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87" w:rsidRDefault="005B0287" w:rsidP="005B0287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防护等级试验</w:t>
      </w:r>
    </w:p>
    <w:p w:rsidR="005B0287" w:rsidRDefault="005B0287" w:rsidP="005B0287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试验要求：外壳满足</w:t>
      </w:r>
      <w:r>
        <w:rPr>
          <w:rFonts w:ascii="宋体" w:hAnsi="宋体"/>
          <w:kern w:val="0"/>
          <w:szCs w:val="21"/>
        </w:rPr>
        <w:t>IP</w:t>
      </w:r>
      <w:r>
        <w:rPr>
          <w:rFonts w:ascii="宋体" w:hAnsi="宋体" w:hint="eastAsia"/>
          <w:kern w:val="0"/>
          <w:szCs w:val="21"/>
        </w:rPr>
        <w:t>65防护等级要求。</w:t>
      </w:r>
    </w:p>
    <w:p w:rsidR="005B0287" w:rsidRDefault="005B0287" w:rsidP="005B0287">
      <w:pPr>
        <w:widowControl/>
        <w:spacing w:line="360" w:lineRule="atLeast"/>
        <w:ind w:firstLineChars="750" w:firstLine="1575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防尘试验：</w:t>
      </w:r>
      <w:proofErr w:type="gramStart"/>
      <w:r>
        <w:rPr>
          <w:rFonts w:ascii="宋体" w:hAnsi="宋体" w:hint="eastAsia"/>
          <w:kern w:val="0"/>
          <w:szCs w:val="21"/>
        </w:rPr>
        <w:t>试品置于</w:t>
      </w:r>
      <w:proofErr w:type="gramEnd"/>
      <w:r>
        <w:rPr>
          <w:rFonts w:ascii="宋体" w:hAnsi="宋体" w:hint="eastAsia"/>
          <w:kern w:val="0"/>
          <w:szCs w:val="21"/>
        </w:rPr>
        <w:t>密闭试验箱内，试验时间8h。试验后壳内无灰尘沉积。</w:t>
      </w:r>
    </w:p>
    <w:p w:rsidR="005B0287" w:rsidRDefault="005B0287" w:rsidP="005B0287">
      <w:pPr>
        <w:pStyle w:val="p0"/>
        <w:spacing w:line="360" w:lineRule="atLeast"/>
        <w:ind w:leftChars="750" w:left="2675" w:hangingChars="524" w:hanging="1100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防水试验：喷嘴内径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3"/>
          <w:attr w:name="UnitName" w:val="mm"/>
        </w:smartTagPr>
        <w:r>
          <w:rPr>
            <w:rFonts w:ascii="宋体" w:hAnsi="宋体" w:hint="eastAsia"/>
            <w:sz w:val="21"/>
            <w:szCs w:val="21"/>
          </w:rPr>
          <w:t>6.3mm</w:t>
        </w:r>
      </w:smartTag>
      <w:r>
        <w:rPr>
          <w:rFonts w:ascii="宋体" w:hAnsi="宋体" w:hint="eastAsia"/>
          <w:sz w:val="21"/>
          <w:szCs w:val="21"/>
        </w:rPr>
        <w:t>，水流量（12.5±0.625）L/min，主水流的中心部分在离喷嘴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"/>
        </w:smartTagPr>
        <w:r>
          <w:rPr>
            <w:rFonts w:ascii="宋体" w:hAnsi="宋体" w:hint="eastAsia"/>
            <w:sz w:val="21"/>
            <w:szCs w:val="21"/>
          </w:rPr>
          <w:t>2.5m</w:t>
        </w:r>
      </w:smartTag>
      <w:r>
        <w:rPr>
          <w:rFonts w:ascii="宋体" w:hAnsi="宋体" w:hint="eastAsia"/>
          <w:sz w:val="21"/>
          <w:szCs w:val="21"/>
        </w:rPr>
        <w:t>处直径约为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m"/>
        </w:smartTagPr>
        <w:r>
          <w:rPr>
            <w:rFonts w:ascii="宋体" w:hAnsi="宋体" w:hint="eastAsia"/>
            <w:sz w:val="21"/>
            <w:szCs w:val="21"/>
          </w:rPr>
          <w:t>40mm</w:t>
        </w:r>
      </w:smartTag>
      <w:r>
        <w:rPr>
          <w:rFonts w:ascii="宋体" w:hAnsi="宋体" w:hint="eastAsia"/>
          <w:sz w:val="21"/>
          <w:szCs w:val="21"/>
        </w:rPr>
        <w:t>的圆，喷嘴</w:t>
      </w:r>
      <w:proofErr w:type="gramStart"/>
      <w:r>
        <w:rPr>
          <w:rFonts w:ascii="宋体" w:hAnsi="宋体" w:hint="eastAsia"/>
          <w:sz w:val="21"/>
          <w:szCs w:val="21"/>
        </w:rPr>
        <w:t>至试品</w:t>
      </w:r>
      <w:proofErr w:type="gramEnd"/>
      <w:r>
        <w:rPr>
          <w:rFonts w:ascii="宋体" w:hAnsi="宋体" w:hint="eastAsia"/>
          <w:sz w:val="21"/>
          <w:szCs w:val="21"/>
        </w:rPr>
        <w:t>外壳距离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"/>
        </w:smartTagPr>
        <w:r>
          <w:rPr>
            <w:rFonts w:ascii="宋体" w:hAnsi="宋体" w:hint="eastAsia"/>
            <w:sz w:val="21"/>
            <w:szCs w:val="21"/>
          </w:rPr>
          <w:t>2.5m</w:t>
        </w:r>
      </w:smartTag>
      <w:r>
        <w:rPr>
          <w:rFonts w:ascii="宋体" w:hAnsi="宋体" w:hint="eastAsia"/>
          <w:sz w:val="21"/>
          <w:szCs w:val="21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>
          <w:rPr>
            <w:rFonts w:ascii="宋体" w:hAnsi="宋体" w:hint="eastAsia"/>
            <w:sz w:val="21"/>
            <w:szCs w:val="21"/>
          </w:rPr>
          <w:t>3m</w:t>
        </w:r>
      </w:smartTag>
      <w:r>
        <w:rPr>
          <w:rFonts w:ascii="宋体" w:hAnsi="宋体" w:hint="eastAsia"/>
          <w:sz w:val="21"/>
          <w:szCs w:val="21"/>
        </w:rPr>
        <w:t>，试验时间5min。试验中如进水应不影响设备的正常操作和破坏安全性，水不进入带电部件。</w:t>
      </w:r>
    </w:p>
    <w:p w:rsidR="005B0287" w:rsidRDefault="005B0287" w:rsidP="005B0287">
      <w:pPr>
        <w:widowControl/>
        <w:spacing w:line="320" w:lineRule="exact"/>
        <w:ind w:leftChars="225" w:left="1523" w:right="-108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试验结果：外壳满足IP65防护等级要求。</w:t>
      </w:r>
    </w:p>
    <w:p w:rsidR="00A943B9" w:rsidRPr="005B0287" w:rsidRDefault="00A943B9" w:rsidP="00120650">
      <w:bookmarkStart w:id="0" w:name="_GoBack"/>
      <w:bookmarkEnd w:id="0"/>
    </w:p>
    <w:sectPr w:rsidR="00A943B9" w:rsidRPr="005B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5B" w:rsidRDefault="00F5155B" w:rsidP="00A943B9">
      <w:r>
        <w:separator/>
      </w:r>
    </w:p>
  </w:endnote>
  <w:endnote w:type="continuationSeparator" w:id="0">
    <w:p w:rsidR="00F5155B" w:rsidRDefault="00F5155B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5B" w:rsidRDefault="00F5155B" w:rsidP="00A943B9">
      <w:r>
        <w:separator/>
      </w:r>
    </w:p>
  </w:footnote>
  <w:footnote w:type="continuationSeparator" w:id="0">
    <w:p w:rsidR="00F5155B" w:rsidRDefault="00F5155B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5B0287"/>
    <w:rsid w:val="006F7093"/>
    <w:rsid w:val="0074578E"/>
    <w:rsid w:val="007A5BC0"/>
    <w:rsid w:val="007C205F"/>
    <w:rsid w:val="007C42B1"/>
    <w:rsid w:val="00886CEB"/>
    <w:rsid w:val="00A4311A"/>
    <w:rsid w:val="00A943B9"/>
    <w:rsid w:val="00AB0769"/>
    <w:rsid w:val="00BA6471"/>
    <w:rsid w:val="00C70B37"/>
    <w:rsid w:val="00DE1F64"/>
    <w:rsid w:val="00E7086E"/>
    <w:rsid w:val="00F40A60"/>
    <w:rsid w:val="00F5155B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13</cp:revision>
  <dcterms:created xsi:type="dcterms:W3CDTF">2017-02-03T08:30:00Z</dcterms:created>
  <dcterms:modified xsi:type="dcterms:W3CDTF">2017-02-04T02:18:00Z</dcterms:modified>
</cp:coreProperties>
</file>