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8205" w14:textId="77777777" w:rsidR="00F27069" w:rsidRDefault="00F27069">
      <w:pPr>
        <w:rPr>
          <w:lang w:val="en-US"/>
        </w:rPr>
      </w:pPr>
      <w:r>
        <w:rPr>
          <w:lang w:val="en-US"/>
        </w:rPr>
        <w:t>Clustering using Simple K means with iris dataset at 80%</w:t>
      </w:r>
      <w:r>
        <w:rPr>
          <w:lang w:val="en-US"/>
        </w:rPr>
        <w:br/>
      </w:r>
      <w:r w:rsidRPr="00F27069">
        <w:rPr>
          <w:noProof/>
          <w:lang w:val="en-US"/>
        </w:rPr>
        <w:drawing>
          <wp:inline distT="0" distB="0" distL="0" distR="0" wp14:anchorId="1E57E56A" wp14:editId="2D08D213">
            <wp:extent cx="5731510" cy="3179445"/>
            <wp:effectExtent l="0" t="0" r="2540" b="1905"/>
            <wp:docPr id="1360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D5D" w14:textId="77777777" w:rsidR="00BC3223" w:rsidRPr="00BC3223" w:rsidRDefault="00BC3223" w:rsidP="00BC3223">
      <w:r w:rsidRPr="00BC3223">
        <w:rPr>
          <w:b/>
          <w:bCs/>
          <w:lang w:val="en-US"/>
        </w:rPr>
        <w:t xml:space="preserve">TP Rate: </w:t>
      </w:r>
      <w:r w:rsidRPr="00BC3223">
        <w:t>The proportion of correctly classified positive instances out of all actual positive instances.</w:t>
      </w:r>
    </w:p>
    <w:p w14:paraId="2F113091" w14:textId="77777777" w:rsidR="00BC3223" w:rsidRPr="00BC3223" w:rsidRDefault="00BC3223" w:rsidP="00BC32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C3223">
        <w:rPr>
          <w:rFonts w:asciiTheme="minorHAnsi" w:hAnsiTheme="minorHAnsi" w:cstheme="minorHAnsi"/>
          <w:b/>
          <w:bCs/>
          <w:sz w:val="22"/>
          <w:szCs w:val="22"/>
        </w:rPr>
        <w:t>FP Rate</w:t>
      </w:r>
      <w:r w:rsidRPr="00BC3223">
        <w:rPr>
          <w:sz w:val="22"/>
          <w:szCs w:val="22"/>
        </w:rPr>
        <w:t xml:space="preserve">: </w:t>
      </w:r>
      <w:r w:rsidRPr="00BC3223">
        <w:rPr>
          <w:rFonts w:asciiTheme="minorHAnsi" w:hAnsiTheme="minorHAnsi" w:cstheme="minorHAnsi"/>
          <w:sz w:val="22"/>
          <w:szCs w:val="22"/>
        </w:rPr>
        <w:t>The proportion of incorrectly classified negative instances out of all actual negative instances.</w:t>
      </w:r>
    </w:p>
    <w:p w14:paraId="418104F7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3223">
        <w:rPr>
          <w:rFonts w:eastAsia="Times New Roman" w:cstheme="minorHAnsi"/>
          <w:b/>
          <w:bCs/>
          <w:kern w:val="0"/>
          <w:lang w:eastAsia="en-IN"/>
          <w14:ligatures w14:val="none"/>
        </w:rPr>
        <w:t>Precision</w:t>
      </w:r>
      <w:r w:rsidRPr="00BC3223">
        <w:rPr>
          <w:rFonts w:eastAsia="Times New Roman" w:cstheme="minorHAnsi"/>
          <w:kern w:val="0"/>
          <w:lang w:eastAsia="en-IN"/>
          <w14:ligatures w14:val="none"/>
        </w:rPr>
        <w:t>: The proportion of correctly classified positive instances out of all instances classified as positive.</w:t>
      </w:r>
    </w:p>
    <w:p w14:paraId="0DA84CDA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3223">
        <w:rPr>
          <w:rFonts w:eastAsia="Times New Roman" w:cstheme="minorHAnsi"/>
          <w:b/>
          <w:bCs/>
          <w:kern w:val="0"/>
          <w:lang w:eastAsia="en-IN"/>
          <w14:ligatures w14:val="none"/>
        </w:rPr>
        <w:t>Recall</w:t>
      </w:r>
      <w:r w:rsidRPr="00BC3223">
        <w:rPr>
          <w:rFonts w:eastAsia="Times New Roman" w:cstheme="minorHAnsi"/>
          <w:kern w:val="0"/>
          <w:lang w:eastAsia="en-IN"/>
          <w14:ligatures w14:val="none"/>
        </w:rPr>
        <w:t>: The proportion of correctly classified positive instances out of all actual positive instances (also known as True Positive Rate).</w:t>
      </w:r>
    </w:p>
    <w:p w14:paraId="0C9907DD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5CF5365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3223">
        <w:rPr>
          <w:rFonts w:eastAsia="Times New Roman" w:cstheme="minorHAnsi"/>
          <w:b/>
          <w:bCs/>
          <w:kern w:val="0"/>
          <w:lang w:eastAsia="en-IN"/>
          <w14:ligatures w14:val="none"/>
        </w:rPr>
        <w:t>F-measure</w:t>
      </w:r>
      <w:r w:rsidRPr="00BC3223">
        <w:rPr>
          <w:rFonts w:eastAsia="Times New Roman" w:cstheme="minorHAnsi"/>
          <w:kern w:val="0"/>
          <w:lang w:eastAsia="en-IN"/>
          <w14:ligatures w14:val="none"/>
        </w:rPr>
        <w:t xml:space="preserve">: The harmonic </w:t>
      </w:r>
      <w:proofErr w:type="gramStart"/>
      <w:r w:rsidRPr="00BC3223">
        <w:rPr>
          <w:rFonts w:eastAsia="Times New Roman" w:cstheme="minorHAnsi"/>
          <w:kern w:val="0"/>
          <w:lang w:eastAsia="en-IN"/>
          <w14:ligatures w14:val="none"/>
        </w:rPr>
        <w:t>mean</w:t>
      </w:r>
      <w:proofErr w:type="gramEnd"/>
      <w:r w:rsidRPr="00BC3223">
        <w:rPr>
          <w:rFonts w:eastAsia="Times New Roman" w:cstheme="minorHAnsi"/>
          <w:kern w:val="0"/>
          <w:lang w:eastAsia="en-IN"/>
          <w14:ligatures w14:val="none"/>
        </w:rPr>
        <w:t xml:space="preserve"> of precision and recall, providing a balance between the two metrics.</w:t>
      </w:r>
    </w:p>
    <w:p w14:paraId="5DBF26AD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93BA4A6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3223">
        <w:rPr>
          <w:rFonts w:eastAsia="Times New Roman" w:cstheme="minorHAnsi"/>
          <w:b/>
          <w:bCs/>
          <w:kern w:val="0"/>
          <w:lang w:eastAsia="en-IN"/>
          <w14:ligatures w14:val="none"/>
        </w:rPr>
        <w:t>MCC (Matthews Correlation Coefficient)</w:t>
      </w:r>
      <w:r w:rsidRPr="00BC3223">
        <w:rPr>
          <w:rFonts w:eastAsia="Times New Roman" w:cstheme="minorHAnsi"/>
          <w:kern w:val="0"/>
          <w:lang w:eastAsia="en-IN"/>
          <w14:ligatures w14:val="none"/>
        </w:rPr>
        <w:t>: A measure of the quality of binary classifications, considering true and false positives and negatives.</w:t>
      </w:r>
    </w:p>
    <w:p w14:paraId="50283A10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24855C6" w14:textId="77777777" w:rsidR="00BC3223" w:rsidRPr="00BC3223" w:rsidRDefault="00BC3223" w:rsidP="00BC32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C3223">
        <w:rPr>
          <w:rFonts w:eastAsia="Times New Roman" w:cstheme="minorHAnsi"/>
          <w:b/>
          <w:bCs/>
          <w:kern w:val="0"/>
          <w:lang w:eastAsia="en-IN"/>
          <w14:ligatures w14:val="none"/>
        </w:rPr>
        <w:t>ROC Area</w:t>
      </w:r>
      <w:r w:rsidRPr="00BC3223">
        <w:rPr>
          <w:rFonts w:eastAsia="Times New Roman" w:cstheme="minorHAnsi"/>
          <w:kern w:val="0"/>
          <w:lang w:eastAsia="en-IN"/>
          <w14:ligatures w14:val="none"/>
        </w:rPr>
        <w:t>: The area under the Receiver Operating Characteristic curve, representing the model's ability to distinguish between positive and negative classes.</w:t>
      </w:r>
    </w:p>
    <w:p w14:paraId="1C0F5E3B" w14:textId="77777777" w:rsidR="00BC3223" w:rsidRPr="00BC3223" w:rsidRDefault="00BC3223" w:rsidP="00BC322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149EB3FC" w14:textId="77777777" w:rsidR="001B01FD" w:rsidRDefault="00BC3223" w:rsidP="00BC3223">
      <w:pPr>
        <w:rPr>
          <w:rFonts w:cstheme="minorHAnsi"/>
        </w:rPr>
      </w:pPr>
      <w:r w:rsidRPr="00BC3223">
        <w:rPr>
          <w:rFonts w:cstheme="minorHAnsi"/>
          <w:b/>
          <w:bCs/>
        </w:rPr>
        <w:t>PRC Area</w:t>
      </w:r>
      <w:r w:rsidRPr="00BC3223">
        <w:rPr>
          <w:rFonts w:cstheme="minorHAnsi"/>
        </w:rPr>
        <w:t>: The area under the Precision-Recall curve, highlighting the trade-off between precision and recall for different thresholds</w:t>
      </w:r>
    </w:p>
    <w:p w14:paraId="276B8704" w14:textId="77777777" w:rsidR="00EC2CB0" w:rsidRPr="00EC2CB0" w:rsidRDefault="00EC2CB0" w:rsidP="00EC2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 (Features)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dataset contains four attributes (features) for each instance:</w:t>
      </w:r>
    </w:p>
    <w:p w14:paraId="63276E55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Sepal length (in cm)</w:t>
      </w:r>
    </w:p>
    <w:p w14:paraId="7AC09076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Sepal width (in cm)</w:t>
      </w:r>
    </w:p>
    <w:p w14:paraId="4872FA0D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Petal length (in cm)</w:t>
      </w:r>
    </w:p>
    <w:p w14:paraId="7DEF8FDF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Petal width (in cm)</w:t>
      </w:r>
    </w:p>
    <w:p w14:paraId="6A6F6554" w14:textId="77777777" w:rsidR="00EC2CB0" w:rsidRPr="00EC2CB0" w:rsidRDefault="00EC2CB0" w:rsidP="00EC2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Classes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dataset is divided into three classes, each corresponding to a different species of iris flower:</w:t>
      </w:r>
    </w:p>
    <w:p w14:paraId="4E8F4984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Iris-</w:t>
      </w:r>
      <w:proofErr w:type="spellStart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setosa</w:t>
      </w:r>
      <w:proofErr w:type="spellEnd"/>
    </w:p>
    <w:p w14:paraId="6A042C69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Iris-versicolor</w:t>
      </w:r>
    </w:p>
    <w:p w14:paraId="3D28A1B8" w14:textId="77777777" w:rsidR="00EC2CB0" w:rsidRPr="00EC2CB0" w:rsidRDefault="00EC2CB0" w:rsidP="00EC2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Iris-virginica</w:t>
      </w:r>
    </w:p>
    <w:p w14:paraId="5AD0E70F" w14:textId="77777777" w:rsidR="00EC2CB0" w:rsidRPr="00EC2CB0" w:rsidRDefault="00EC2CB0" w:rsidP="00EC2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Instances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dataset contains 150 instances (examples), with 50 instances for each of the three species.</w:t>
      </w:r>
    </w:p>
    <w:p w14:paraId="1B3D14C6" w14:textId="77777777" w:rsidR="00EC2CB0" w:rsidRPr="00EC2CB0" w:rsidRDefault="00EC2CB0" w:rsidP="00EC2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the Iris Dataset in Weka</w:t>
      </w:r>
    </w:p>
    <w:p w14:paraId="1152C01B" w14:textId="77777777" w:rsidR="00EC2CB0" w:rsidRPr="00EC2CB0" w:rsidRDefault="00EC2CB0" w:rsidP="00EC2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the Dataset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A08CEC" w14:textId="77777777" w:rsidR="00EC2CB0" w:rsidRPr="00EC2CB0" w:rsidRDefault="00EC2CB0" w:rsidP="00EC2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Weka's Explorer interface, you can load the Iris dataset by clicking on the "Open file" button and selecting the </w:t>
      </w:r>
      <w:proofErr w:type="spellStart"/>
      <w:r w:rsidRPr="00EC2C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iris.arff</w:t>
      </w:r>
      <w:proofErr w:type="spellEnd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which is available in Weka's sample datasets.</w:t>
      </w:r>
    </w:p>
    <w:p w14:paraId="604B0DA7" w14:textId="77777777" w:rsidR="00EC2CB0" w:rsidRPr="00EC2CB0" w:rsidRDefault="00EC2CB0" w:rsidP="00EC2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Exploring the Dataset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57AA4B" w14:textId="77777777" w:rsidR="00EC2CB0" w:rsidRPr="00EC2CB0" w:rsidRDefault="00EC2CB0" w:rsidP="00EC2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view the dataset's attributes, inspect its instances, and use Weka's various tools to </w:t>
      </w:r>
      <w:proofErr w:type="spellStart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visualize the data.</w:t>
      </w:r>
    </w:p>
    <w:p w14:paraId="502CC4EE" w14:textId="77777777" w:rsidR="00EC2CB0" w:rsidRPr="00EC2CB0" w:rsidRDefault="00EC2CB0" w:rsidP="00EC2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Applying Algorithms</w:t>
      </w: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8BB573" w14:textId="77777777" w:rsidR="00EC2CB0" w:rsidRPr="00EC2CB0" w:rsidRDefault="00EC2CB0" w:rsidP="00EC2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the Iris dataset to train and test various machine learning algorithms, such as decision trees, k-nearest </w:t>
      </w:r>
      <w:proofErr w:type="spellStart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EC2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support vector machines, to classify the iris species</w:t>
      </w:r>
    </w:p>
    <w:p w14:paraId="6ABCF88E" w14:textId="77777777" w:rsidR="00EC2CB0" w:rsidRPr="00BC3223" w:rsidRDefault="00EC2CB0" w:rsidP="00BC3223">
      <w:pPr>
        <w:rPr>
          <w:lang w:val="en-US"/>
        </w:rPr>
      </w:pPr>
    </w:p>
    <w:p w14:paraId="6E98627C" w14:textId="77777777" w:rsidR="009D1C07" w:rsidRDefault="009D1C07">
      <w:pPr>
        <w:rPr>
          <w:lang w:val="en-US"/>
        </w:rPr>
      </w:pPr>
    </w:p>
    <w:p w14:paraId="67071566" w14:textId="77777777" w:rsidR="009E6843" w:rsidRDefault="00F27069">
      <w:pPr>
        <w:rPr>
          <w:lang w:val="en-US"/>
        </w:rPr>
      </w:pPr>
      <w:r>
        <w:rPr>
          <w:lang w:val="en-US"/>
        </w:rPr>
        <w:t xml:space="preserve">Factors to evaluate </w:t>
      </w:r>
      <w:proofErr w:type="gramStart"/>
      <w:r>
        <w:rPr>
          <w:lang w:val="en-US"/>
        </w:rPr>
        <w:t>Mean ,</w:t>
      </w:r>
      <w:proofErr w:type="gramEnd"/>
      <w:r>
        <w:rPr>
          <w:lang w:val="en-US"/>
        </w:rPr>
        <w:t xml:space="preserve"> median , standard deviation of data maximum , minimum</w:t>
      </w:r>
      <w:r w:rsidR="009E6843">
        <w:rPr>
          <w:lang w:val="en-US"/>
        </w:rPr>
        <w:br/>
      </w:r>
    </w:p>
    <w:p w14:paraId="15CCC8B1" w14:textId="77777777" w:rsidR="00624B61" w:rsidRDefault="00624B61">
      <w:pPr>
        <w:rPr>
          <w:lang w:val="en-US"/>
        </w:rPr>
      </w:pPr>
      <w:r>
        <w:rPr>
          <w:lang w:val="en-US"/>
        </w:rPr>
        <w:t xml:space="preserve">Normal-ECG </w:t>
      </w:r>
    </w:p>
    <w:p w14:paraId="6C3BF196" w14:textId="77777777" w:rsidR="00624B61" w:rsidRDefault="00624B61">
      <w:pPr>
        <w:rPr>
          <w:lang w:val="en-US"/>
        </w:rPr>
      </w:pPr>
      <w:r w:rsidRPr="00624B61">
        <w:rPr>
          <w:noProof/>
          <w:lang w:val="en-US"/>
        </w:rPr>
        <w:lastRenderedPageBreak/>
        <w:drawing>
          <wp:inline distT="0" distB="0" distL="0" distR="0" wp14:anchorId="466FF014" wp14:editId="4F5A0C8D">
            <wp:extent cx="5731510" cy="4360545"/>
            <wp:effectExtent l="0" t="0" r="2540" b="1905"/>
            <wp:docPr id="60280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0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E5AD" w14:textId="77777777" w:rsidR="00624B61" w:rsidRDefault="00624B61">
      <w:pPr>
        <w:rPr>
          <w:lang w:val="en-US"/>
        </w:rPr>
      </w:pPr>
      <w:r w:rsidRPr="00624B61">
        <w:rPr>
          <w:noProof/>
          <w:lang w:val="en-US"/>
        </w:rPr>
        <w:drawing>
          <wp:inline distT="0" distB="0" distL="0" distR="0" wp14:anchorId="4CA05C88" wp14:editId="3F0AA90B">
            <wp:extent cx="4829849" cy="1086002"/>
            <wp:effectExtent l="0" t="0" r="0" b="0"/>
            <wp:docPr id="99018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4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420" w14:textId="77777777" w:rsidR="00624B61" w:rsidRDefault="00624B61">
      <w:pPr>
        <w:rPr>
          <w:lang w:val="en-US"/>
        </w:rPr>
      </w:pPr>
    </w:p>
    <w:p w14:paraId="5EAA1724" w14:textId="77777777" w:rsidR="00624B61" w:rsidRDefault="00624B61">
      <w:pPr>
        <w:rPr>
          <w:lang w:val="en-US"/>
        </w:rPr>
      </w:pPr>
      <w:r>
        <w:rPr>
          <w:lang w:val="en-US"/>
        </w:rPr>
        <w:t>Dia-ECG</w:t>
      </w:r>
    </w:p>
    <w:p w14:paraId="3E469FE9" w14:textId="77777777" w:rsidR="00624B61" w:rsidRDefault="00624B61">
      <w:pPr>
        <w:rPr>
          <w:lang w:val="en-US"/>
        </w:rPr>
      </w:pPr>
      <w:r w:rsidRPr="00624B61">
        <w:rPr>
          <w:noProof/>
          <w:lang w:val="en-US"/>
        </w:rPr>
        <w:lastRenderedPageBreak/>
        <w:drawing>
          <wp:inline distT="0" distB="0" distL="0" distR="0" wp14:anchorId="1703EA75" wp14:editId="0C464DB8">
            <wp:extent cx="5731510" cy="4044315"/>
            <wp:effectExtent l="0" t="0" r="2540" b="0"/>
            <wp:docPr id="21199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2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B61">
        <w:rPr>
          <w:noProof/>
          <w:lang w:val="en-US"/>
        </w:rPr>
        <w:drawing>
          <wp:inline distT="0" distB="0" distL="0" distR="0" wp14:anchorId="00203CB4" wp14:editId="6FC562FC">
            <wp:extent cx="4410691" cy="800212"/>
            <wp:effectExtent l="0" t="0" r="0" b="0"/>
            <wp:docPr id="203085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56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93B3" w14:textId="77777777" w:rsidR="00624B61" w:rsidRDefault="00624B61">
      <w:pPr>
        <w:rPr>
          <w:lang w:val="en-US"/>
        </w:rPr>
      </w:pPr>
    </w:p>
    <w:p w14:paraId="3E3BFCA4" w14:textId="77777777" w:rsidR="00624B61" w:rsidRPr="00F27069" w:rsidRDefault="00624B61">
      <w:pPr>
        <w:rPr>
          <w:lang w:val="en-US"/>
        </w:rPr>
      </w:pPr>
    </w:p>
    <w:sectPr w:rsidR="00624B61" w:rsidRPr="00F270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30E18"/>
    <w:multiLevelType w:val="multilevel"/>
    <w:tmpl w:val="A534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956BD"/>
    <w:multiLevelType w:val="multilevel"/>
    <w:tmpl w:val="B996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1060">
    <w:abstractNumId w:val="0"/>
  </w:num>
  <w:num w:numId="2" w16cid:durableId="23023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69"/>
    <w:rsid w:val="001B01BF"/>
    <w:rsid w:val="001B01FD"/>
    <w:rsid w:val="00624B61"/>
    <w:rsid w:val="007B28DF"/>
    <w:rsid w:val="008B2251"/>
    <w:rsid w:val="0099369F"/>
    <w:rsid w:val="009D1C07"/>
    <w:rsid w:val="009E6843"/>
    <w:rsid w:val="00BC3223"/>
    <w:rsid w:val="00EC2CB0"/>
    <w:rsid w:val="00F2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73E7"/>
  <w15:chartTrackingRefBased/>
  <w15:docId w15:val="{FDB8B51F-2C59-4951-95BE-07A6A4E7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2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2C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2C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2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Kartikeya_Singh</dc:creator>
  <cp:keywords/>
  <dc:description/>
  <cp:lastModifiedBy>Kartikeya Singh</cp:lastModifiedBy>
  <cp:revision>2</cp:revision>
  <dcterms:created xsi:type="dcterms:W3CDTF">2024-11-13T03:32:00Z</dcterms:created>
  <dcterms:modified xsi:type="dcterms:W3CDTF">2024-11-13T03:32:00Z</dcterms:modified>
</cp:coreProperties>
</file>