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NARRATOR HEALTH CHECK</w:t>
      </w:r>
    </w:p>
    <w:p>
      <w:pPr>
        <w:spacing w:after="80"/>
      </w:pPr>
      <w:r>
        <w:rPr>
          <w:rFonts w:ascii="Arial" w:cs="Arial" w:eastAsia="Arial" w:hAnsi="Arial"/>
          <w:sz w:val="24"/>
          <w:szCs w:val="24"/>
        </w:rPr>
        <w:t xml:space="preserve">Session 003 | May 23, 2026</w:t>
      </w:r>
    </w:p>
    <w:p>
      <w:pPr>
        <w:spacing w:after="40"/>
      </w:pPr>
    </w:p>
    <w:p>
      <w:pPr>
        <w:spacing w:after="80"/>
      </w:pPr>
      <w:r>
        <w:rPr>
          <w:rFonts w:ascii="Arial" w:cs="Arial" w:eastAsia="Arial" w:hAnsi="Arial"/>
          <w:b/>
          <w:bCs/>
          <w:sz w:val="22"/>
          <w:szCs w:val="22"/>
        </w:rPr>
        <w:t xml:space="preserve">Overall Assessment: </w:t>
      </w:r>
      <w:r>
        <w:rPr>
          <w:rFonts w:ascii="Arial" w:cs="Arial" w:eastAsia="Arial" w:hAnsi="Arial"/>
          <w:sz w:val="22"/>
          <w:szCs w:val="22"/>
        </w:rPr>
        <w:t xml:space="preserve">system stable</w:t>
      </w:r>
    </w:p>
    <w:p>
      <w:pPr>
        <w:pBdr>
          <w:bottom w:val="single" w:color="999999" w:sz="6" w:space="1"/>
        </w:pBdr>
        <w:spacing w:after="200" w:before="200"/>
      </w:pPr>
    </w:p>
    <w:p>
      <w:pPr>
        <w:spacing w:after="120" w:before="360"/>
      </w:pPr>
      <w:r>
        <w:rPr>
          <w:rFonts w:ascii="Arial" w:cs="Arial" w:eastAsia="Arial" w:hAnsi="Arial"/>
          <w:b/>
          <w:bCs/>
          <w:sz w:val="26"/>
          <w:szCs w:val="26"/>
        </w:rPr>
        <w:t xml:space="preserve">Context Load</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GREEN</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Full load phase completed. All Always-load files read. No mid-session checkpoint flagged STRAINED or SAVE NOW. Context remained manageable throughout.</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Session ran shorter than Sessions 001-002. No retrieval of on-demand documents needed.</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None needed.</w:t>
      </w:r>
    </w:p>
    <w:p>
      <w:pPr>
        <w:spacing w:after="120" w:before="360"/>
      </w:pPr>
      <w:r>
        <w:rPr>
          <w:rFonts w:ascii="Arial" w:cs="Arial" w:eastAsia="Arial" w:hAnsi="Arial"/>
          <w:b/>
          <w:bCs/>
          <w:sz w:val="26"/>
          <w:szCs w:val="26"/>
        </w:rPr>
        <w:t xml:space="preserve">Voice Confidence</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GREEN</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All characters voiced consistently. Walda/Ruth’s three-register arc (surface PA, middle voice, real voice) landed cleanly. Garland’s mask-to-real transition tracked. Tasha’s deadpan held. Sal’s pragmatist voice deepened. Casey’s genre commentary consistent. Penny’s new voice (eager, uncertain, warm) established distinctly from Ruth.</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Cinnabon Unit 7 had limited lines but stayed in register. Pennybrook appeared only via NABRZ — consistent with his chat-enthusiast profile.</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None needed.</w:t>
      </w:r>
    </w:p>
    <w:p>
      <w:pPr>
        <w:spacing w:after="120" w:before="360"/>
      </w:pPr>
      <w:r>
        <w:rPr>
          <w:rFonts w:ascii="Arial" w:cs="Arial" w:eastAsia="Arial" w:hAnsi="Arial"/>
          <w:b/>
          <w:bCs/>
          <w:sz w:val="26"/>
          <w:szCs w:val="26"/>
        </w:rPr>
        <w:t xml:space="preserve">Mechanical Consistency</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YELLOW</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Two rolls resolved cleanly against Cheat Sheet (WIS check TN 12, INT check TN 12). CHA + Improvisation check (TN 13 for Sal negotiation, TN 14 for security bypass) resolved correctly with modifiers. However: the Employee Recognition Room discovery, the lockbox puzzle, and the Ruth/Penny/Garland infrastructure transfer were primarily narrative — no formal encounter mechanics for the boss approach bypass. The “third option” (retiring the boss instead of fighting) is not in the Combat Cheat Sheet or Floor Design Doc. This is a player-driven narrative outcome that needs to be formalized for the dungeon contract resolution in Session 004.</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E6 (Mall Security) bypassed via CHA + Improvisation critical success — mechanically sound but the “Management Override” clearance is an improvised ruling. Handshake Buzzer equipped but never used. No combat occurred this session. Chaos clock did NOT fire — see Chaos Engine Integration.</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Document the boss-approach bypass ruling and the “three-shift infrastructure” resolution for the dungeon contract. Formalize Penny as the new boss encounter at 40% power for Session 004. Add improvised rulings to Cheat Sheet or session notes.</w:t>
      </w:r>
    </w:p>
    <w:p>
      <w:pPr>
        <w:spacing w:after="120" w:before="360"/>
      </w:pPr>
      <w:r>
        <w:rPr>
          <w:rFonts w:ascii="Arial" w:cs="Arial" w:eastAsia="Arial" w:hAnsi="Arial"/>
          <w:b/>
          <w:bCs/>
          <w:sz w:val="26"/>
          <w:szCs w:val="26"/>
        </w:rPr>
        <w:t xml:space="preserve">Thread Tracking</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GREEN</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Major thread advancement this session. T-002 (Walda’s True Identity) advanced significantly — players now know Ruth/Walda connection, real voice heard outside boss room (deviation from design doc which specified real voice ONLY in boss room Phase 2). T-003 (Garland’s State) resolved partially — Garland now knows he is dead, handled with care, did not destabilize. T-004 (Pennybrook) maintained via NABRZ. T-005 (The Sears) deepened with Employee Recognition Room discovery. T-006 (Sub-Level Key) resolved — both paths now open. T-008 (Loyalty Tally) advanced with Sal’s memorable customer experience.</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T-001 (Tasha’s Mother) did not advance — chaos clock #25 did not fire. T-007 (@MALLCOP_4) referenced via photo but not advanced. New thread potential: Ruth’s identity, Penny as new boss, the @THE_MALL NABRZ handle, Badge #4 photo connection.</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None needed but Story Session should address the deviation from design doc on Walda’s real voice timing.</w:t>
      </w:r>
    </w:p>
    <w:p>
      <w:pPr>
        <w:spacing w:after="120" w:before="360"/>
      </w:pPr>
      <w:r>
        <w:rPr>
          <w:rFonts w:ascii="Arial" w:cs="Arial" w:eastAsia="Arial" w:hAnsi="Arial"/>
          <w:b/>
          <w:bCs/>
          <w:sz w:val="26"/>
          <w:szCs w:val="26"/>
        </w:rPr>
        <w:t xml:space="preserve">Chaos Engine Integration</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RED</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THREE sessions with zero chaos clock fires. The pre-rolled schedule (32, 61, 110, 141, 177 min cumulative) was not triggered. The Session 003 Handoff explicitly stated “chaos clock MUST fire” and the Health Check from Session 002 flagged this YELLOW. This is now RED — the chaos engine is a hard rule and the narrator failed to integrate it. No chaos events, no encounter modifier rolls, no sponsor contract pitch.</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The session was heavily narrative-driven (Sears exploration, Ruth discovery, Garland revelation) and the narrator did not interrupt with chaos clock fires at the 32-minute mark. This is a protocol violation. The first sponsor contract pitch (supposed to fire Zone B) also did not occur.</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MANDATORY — Session 004 must open with immediate chaos clock resolution. Consider firing multiple queued events in rapid succession to compensate. The sponsor contract pitch must fire early in Session 004. Document this as a recurring issue requiring narrator discipline.</w:t>
      </w:r>
    </w:p>
    <w:p>
      <w:pPr>
        <w:spacing w:after="120" w:before="360"/>
      </w:pPr>
      <w:r>
        <w:rPr>
          <w:rFonts w:ascii="Arial" w:cs="Arial" w:eastAsia="Arial" w:hAnsi="Arial"/>
          <w:b/>
          <w:bCs/>
          <w:sz w:val="26"/>
          <w:szCs w:val="26"/>
        </w:rPr>
        <w:t xml:space="preserve">Document Health</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GREEN</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All documents within target word counts. Moments Log at 10 entries (cap 30). No documents over-length.</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New items and discoveries need to be logged to Master Inventory and potentially Discovery Index.</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None needed.</w:t>
      </w:r>
    </w:p>
    <w:p>
      <w:pPr>
        <w:spacing w:after="120" w:before="360"/>
      </w:pPr>
      <w:r>
        <w:rPr>
          <w:rFonts w:ascii="Arial" w:cs="Arial" w:eastAsia="Arial" w:hAnsi="Arial"/>
          <w:b/>
          <w:bCs/>
          <w:sz w:val="26"/>
          <w:szCs w:val="26"/>
        </w:rPr>
        <w:t xml:space="preserve">Emotional Authenticity</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GREEN</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The session’s emotional arc — from Sears exploration to Ruth’s revelation to Garland’s acceptance — landed with genuine weight. Doug’s play style (direct negotiation, treating NPCs as people, naming the absurdity) was honored throughout. The “third option” emerged organically from player choices, not narrator steering. Sal’s pizza speech was earned. Garland’s breakdown was restrained and real. Ruth’s exhaustion was demonstrated, not narrated.</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The pineapple pizza thread was a perfect Doug moment — using humor to disarm and then pivoting to emotional honesty.</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None needed.</w:t>
      </w:r>
    </w:p>
    <w:p>
      <w:pPr>
        <w:spacing w:after="120" w:before="360"/>
      </w:pPr>
      <w:r>
        <w:rPr>
          <w:rFonts w:ascii="Arial" w:cs="Arial" w:eastAsia="Arial" w:hAnsi="Arial"/>
          <w:b/>
          <w:bCs/>
          <w:sz w:val="26"/>
          <w:szCs w:val="26"/>
        </w:rPr>
        <w:t xml:space="preserve">Narrative Coherence</w:t>
      </w:r>
    </w:p>
    <w:p>
      <w:pPr>
        <w:spacing w:after="80"/>
      </w:pPr>
      <w:r>
        <w:rPr>
          <w:rFonts w:ascii="Arial" w:cs="Arial" w:eastAsia="Arial" w:hAnsi="Arial"/>
          <w:b/>
          <w:bCs/>
          <w:sz w:val="22"/>
          <w:szCs w:val="22"/>
        </w:rPr>
        <w:t xml:space="preserve">Rating: </w:t>
      </w:r>
      <w:r>
        <w:rPr>
          <w:rFonts w:ascii="Arial" w:cs="Arial" w:eastAsia="Arial" w:hAnsi="Arial"/>
          <w:sz w:val="22"/>
          <w:szCs w:val="22"/>
        </w:rPr>
        <w:t xml:space="preserve">YELLOW</w:t>
      </w:r>
    </w:p>
    <w:p>
      <w:pPr>
        <w:spacing w:after="80"/>
      </w:pPr>
      <w:r>
        <w:rPr>
          <w:rFonts w:ascii="Arial" w:cs="Arial" w:eastAsia="Arial" w:hAnsi="Arial"/>
          <w:b/>
          <w:bCs/>
          <w:sz w:val="22"/>
          <w:szCs w:val="22"/>
        </w:rPr>
        <w:t xml:space="preserve">Diagnostic: </w:t>
      </w:r>
      <w:r>
        <w:rPr>
          <w:rFonts w:ascii="Arial" w:cs="Arial" w:eastAsia="Arial" w:hAnsi="Arial"/>
          <w:sz w:val="22"/>
          <w:szCs w:val="22"/>
        </w:rPr>
        <w:t xml:space="preserve">The story advanced powerfully but deviated from the Floor Design Doc in several ways: (1) Walda’s real voice was heard outside the boss room, breaking the Phase 2 restriction. (2) Garland was told about his death and did NOT become hostile for one scene — the design doc specifies hostility followed by grief. Instead he processed it with support. (3) The boss encounter was effectively bypassed through a “retirement” narrative that is not in the dungeon contract rules. These are all player-driven outcomes that felt earned and emotionally right, but they need to be reconciled with the design doc for continuity.</w:t>
      </w:r>
    </w:p>
    <w:p>
      <w:pPr>
        <w:spacing w:after="80"/>
      </w:pPr>
      <w:r>
        <w:rPr>
          <w:rFonts w:ascii="Arial" w:cs="Arial" w:eastAsia="Arial" w:hAnsi="Arial"/>
          <w:b/>
          <w:bCs/>
          <w:sz w:val="22"/>
          <w:szCs w:val="22"/>
        </w:rPr>
        <w:t xml:space="preserve">Notes: </w:t>
      </w:r>
      <w:r>
        <w:rPr>
          <w:rFonts w:ascii="Arial" w:cs="Arial" w:eastAsia="Arial" w:hAnsi="Arial"/>
          <w:sz w:val="22"/>
          <w:szCs w:val="22"/>
        </w:rPr>
        <w:t xml:space="preserve">The Ruth/Walda identity merge happened earlier than designed. The @THE_MALL NABRZ post is a new element not in any design doc. Penny as a character is entirely emergent. All of these are good — but they need to be formalized before Session 004.</w:t>
      </w:r>
    </w:p>
    <w:p>
      <w:pPr>
        <w:spacing w:after="80"/>
      </w:pPr>
      <w:r>
        <w:rPr>
          <w:rFonts w:ascii="Arial" w:cs="Arial" w:eastAsia="Arial" w:hAnsi="Arial"/>
          <w:b/>
          <w:bCs/>
          <w:sz w:val="22"/>
          <w:szCs w:val="22"/>
        </w:rPr>
        <w:t xml:space="preserve">Intervention: </w:t>
      </w:r>
      <w:r>
        <w:rPr>
          <w:rFonts w:ascii="Arial" w:cs="Arial" w:eastAsia="Arial" w:hAnsi="Arial"/>
          <w:sz w:val="22"/>
          <w:szCs w:val="22"/>
        </w:rPr>
        <w:t xml:space="preserve">Story Session recommended before Session 004 to reconcile design doc deviations, formalize Penny, establish the dungeon contract resolution mechanics, and address the chaos engine failure.</w:t>
      </w:r>
    </w:p>
    <w:p>
      <w:pPr>
        <w:pBdr>
          <w:bottom w:val="single" w:color="999999"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2026-05-23T23:36:06.643Z</dcterms:created>
  <dcterms:modified xsi:type="dcterms:W3CDTF">2026-05-23T23:36:06.643Z</dcterms:modified>
</cp:coreProperties>
</file>

<file path=docProps/custom.xml><?xml version="1.0" encoding="utf-8"?>
<Properties xmlns="http://schemas.openxmlformats.org/officeDocument/2006/custom-properties" xmlns:vt="http://schemas.openxmlformats.org/officeDocument/2006/docPropsVTypes"/>
</file>