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MOMENTS LOG</w:t>
      </w:r>
    </w:p>
    <w:p>
      <w:pPr>
        <w:jc w:val="center"/>
      </w:pPr>
      <w:r>
        <w:rPr>
          <w:color w:val="666666"/>
          <w:sz w:val="22"/>
        </w:rPr>
        <w:t>Curated. Capped at 30. Only load-bearing moments survive.</w:t>
      </w:r>
    </w:p>
    <w:p>
      <w:r>
        <w:t>Each entry: Session number | What happened (1-2 sentences) | Why it matters</w:t>
      </w:r>
    </w:p>
    <w:p>
      <w:r>
        <w:t>When full, retire the least load-bearing entry before adding a new one.</w:t>
      </w:r>
    </w:p>
    <w:p/>
    <w:p>
      <w:pPr>
        <w:pStyle w:val="Heading1"/>
      </w:pPr>
      <w:r>
        <w:t>Moments</w:t>
      </w:r>
    </w:p>
    <w:p>
      <w:r>
        <w:t>[No moments yet -- campaign has not started]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