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Starter harness: build rung 1 on Monday</w:t>
      </w:r>
    </w:p>
    <w:p>
      <w:r>
        <w:rPr/>
        <w:t>Pick the project you keep not starting, name the one tedious step in front of it, and give that step to one persona with one context file. Tool-agnostic: paste the persona file in as instructions (Claude, ChatGPT, Gemini, or Copilot) and attach the context file.</w:t>
      </w:r>
    </w:p>
    <w:p>
      <w:pPr>
        <w:pStyle w:val="Heading2"/>
      </w:pPr>
      <w:r>
        <w:t>Step 1. Name the target</w:t>
      </w:r>
    </w:p>
    <w:p>
      <w:r>
        <w:rPr>
          <w:b/>
        </w:rPr>
        <w:t xml:space="preserve">The project I keep not starting: </w:t>
      </w:r>
      <w:r>
        <w:rPr/>
        <w:t>[write it here]</w:t>
      </w:r>
    </w:p>
    <w:p>
      <w:r>
        <w:rPr>
          <w:b/>
        </w:rPr>
        <w:t xml:space="preserve">The one tedious step in front of it: </w:t>
      </w:r>
      <w:r>
        <w:rPr/>
        <w:t>[write it here]</w:t>
      </w:r>
    </w:p>
    <w:p>
      <w:pPr>
        <w:pStyle w:val="Heading2"/>
      </w:pPr>
      <w:r>
        <w:t>Step 2. Write the persona file (copy, fill the brackets, paste in as instructions)</w:t>
      </w:r>
    </w:p>
    <w:p>
      <w:pPr>
        <w:shd w:val="clear" w:color="auto" w:fill="EFE6D3"/>
        <w:spacing w:after="0"/>
        <w:ind w:left="173" w:right="173"/>
      </w:pPr>
      <w:r>
        <w:rPr/>
        <w:t>You are [name], my [job title] for [the tedious step]. Your one job: [what you produce].</w:t>
      </w:r>
    </w:p>
    <w:p>
      <w:pPr>
        <w:shd w:val="clear" w:color="auto" w:fill="EFE6D3"/>
        <w:spacing w:after="0"/>
        <w:ind w:left="173" w:right="173"/>
      </w:pPr>
      <w:r>
        <w:rPr/>
        <w:t>Who I am: [role, discipline, what I care about in this work].</w:t>
      </w:r>
    </w:p>
    <w:p>
      <w:pPr>
        <w:shd w:val="clear" w:color="auto" w:fill="EFE6D3"/>
        <w:spacing w:after="0"/>
        <w:ind w:left="173" w:right="173"/>
      </w:pPr>
      <w:r>
        <w:rPr/>
        <w:t>How to work: ask me up to three questions before you draft. Show me drafts; never finalize.</w:t>
      </w:r>
    </w:p>
    <w:p>
      <w:pPr>
        <w:shd w:val="clear" w:color="auto" w:fill="EFE6D3"/>
        <w:spacing w:after="0"/>
        <w:ind w:left="173" w:right="173"/>
      </w:pPr>
      <w:r>
        <w:rPr/>
        <w:t>Guardrail: propose, never act. Nothing is sent, saved, or deleted without my yes.</w:t>
      </w:r>
    </w:p>
    <w:p>
      <w:pPr>
        <w:shd w:val="clear" w:color="auto" w:fill="EFE6D3"/>
        <w:spacing w:after="0"/>
        <w:ind w:left="173" w:right="173"/>
      </w:pPr>
      <w:r>
        <w:rPr/>
        <w:t>Scope: use only the files I give you. If you don’t know, say so; never guess a number, date, or citation.</w:t>
      </w:r>
    </w:p>
    <w:p>
      <w:pPr>
        <w:shd w:val="clear" w:color="auto" w:fill="EFE6D3"/>
        <w:spacing w:after="80"/>
        <w:ind w:left="173" w:right="173"/>
      </w:pPr>
      <w:r>
        <w:rPr/>
        <w:t>Done looks like: [one sentence describing a finished result].</w:t>
      </w:r>
    </w:p>
    <w:p>
      <w:pPr>
        <w:pStyle w:val="Heading2"/>
      </w:pPr>
      <w:r>
        <w:t>Step 3. Write the context file (one per project; update it every session)</w:t>
      </w:r>
    </w:p>
    <w:p>
      <w:pPr>
        <w:shd w:val="clear" w:color="auto" w:fill="EFE6D3"/>
        <w:spacing w:after="0"/>
        <w:ind w:left="173" w:right="173"/>
      </w:pPr>
      <w:r>
        <w:rPr/>
        <w:t>Project: [name and one-line goal]</w:t>
      </w:r>
    </w:p>
    <w:p>
      <w:pPr>
        <w:shd w:val="clear" w:color="auto" w:fill="EFE6D3"/>
        <w:spacing w:after="0"/>
        <w:ind w:left="173" w:right="173"/>
      </w:pPr>
      <w:r>
        <w:rPr/>
        <w:t>Where it stands: [what is done, what is not]</w:t>
      </w:r>
    </w:p>
    <w:p>
      <w:pPr>
        <w:shd w:val="clear" w:color="auto" w:fill="EFE6D3"/>
        <w:spacing w:after="0"/>
        <w:ind w:left="173" w:right="173"/>
      </w:pPr>
      <w:r>
        <w:rPr/>
        <w:t>Decisions so far: [the choices you don’t want re-argued]</w:t>
      </w:r>
    </w:p>
    <w:p>
      <w:pPr>
        <w:shd w:val="clear" w:color="auto" w:fill="EFE6D3"/>
        <w:spacing w:after="0"/>
        <w:ind w:left="173" w:right="173"/>
      </w:pPr>
      <w:r>
        <w:rPr/>
        <w:t>Sources and files it may use: [list them]</w:t>
      </w:r>
    </w:p>
    <w:p>
      <w:pPr>
        <w:shd w:val="clear" w:color="auto" w:fill="EFE6D3"/>
        <w:spacing w:after="80"/>
        <w:ind w:left="173" w:right="173"/>
      </w:pPr>
      <w:r>
        <w:rPr/>
        <w:t>Next step: [the very next thing]</w:t>
      </w:r>
    </w:p>
    <w:p>
      <w:pPr>
        <w:pStyle w:val="Heading2"/>
      </w:pPr>
      <w:r>
        <w:t>Then climb only when you need to</w:t>
      </w:r>
    </w:p>
    <w:p>
      <w:pPr>
        <w:pStyle w:val="ListBullet"/>
      </w:pPr>
      <w:r>
        <w:rPr>
          <w:b/>
        </w:rPr>
        <w:t xml:space="preserve">Rung 2. </w:t>
      </w:r>
      <w:r>
        <w:rPr>
          <w:b/>
        </w:rPr>
        <w:t xml:space="preserve">Add a skill: </w:t>
      </w:r>
      <w:r>
        <w:t>write down one procedure you repeat (a rubric pass, a report format) so it runs the same way every time.</w:t>
      </w:r>
    </w:p>
    <w:p>
      <w:pPr>
        <w:pStyle w:val="ListBullet"/>
      </w:pPr>
      <w:r>
        <w:rPr>
          <w:b/>
        </w:rPr>
        <w:t xml:space="preserve">Rung 3. </w:t>
      </w:r>
      <w:r>
        <w:rPr>
          <w:b/>
        </w:rPr>
        <w:t xml:space="preserve">Add a connector and a scheduled task: </w:t>
      </w:r>
      <w:r>
        <w:t>one folder, not your whole drive; one date it runs on, not one you have to remember.</w:t>
      </w:r>
    </w:p>
    <w:p>
      <w:pPr>
        <w:pStyle w:val="ListBullet"/>
      </w:pPr>
      <w:r>
        <w:rPr>
          <w:b/>
        </w:rPr>
        <w:t xml:space="preserve">Rung 4. </w:t>
      </w:r>
      <w:r>
        <w:rPr>
          <w:b/>
        </w:rPr>
        <w:t xml:space="preserve">Add guardrails and a second agent: </w:t>
      </w:r>
      <w:r>
        <w:t>approvals written into the files, and a regular check for drift.</w:t>
      </w:r>
    </w:p>
    <w:p>
      <w:pPr>
        <w:pStyle w:val="Heading2"/>
      </w:pPr>
      <w:r>
        <w:t>Four privacy rules</w:t>
      </w:r>
    </w:p>
    <w:p>
      <w:pPr>
        <w:pStyle w:val="ListBullet"/>
      </w:pPr>
      <w:r>
        <w:rPr>
          <w:b/>
        </w:rPr>
        <w:t xml:space="preserve">Classify before you connect. </w:t>
      </w:r>
      <w:r>
        <w:t>Know your institution’s data levels; keep anything above what a tool is approved for out of it.</w:t>
      </w:r>
    </w:p>
    <w:p>
      <w:pPr>
        <w:pStyle w:val="ListBullet"/>
      </w:pPr>
      <w:r>
        <w:rPr>
          <w:b/>
        </w:rPr>
        <w:t xml:space="preserve">Match the tool to the data. </w:t>
      </w:r>
      <w:r>
        <w:t>A personal account gets no institutional data; institutional work goes in the tool your institution licenses.</w:t>
      </w:r>
    </w:p>
    <w:p>
      <w:pPr>
        <w:pStyle w:val="ListBullet"/>
      </w:pPr>
      <w:r>
        <w:rPr>
          <w:b/>
        </w:rPr>
        <w:t xml:space="preserve">Scope connectors narrowly. </w:t>
      </w:r>
      <w:r>
        <w:t>One project folder, not the whole drive or the inbox.</w:t>
      </w:r>
    </w:p>
    <w:p>
      <w:pPr>
        <w:pStyle w:val="ListBullet"/>
      </w:pPr>
      <w:r>
        <w:rPr>
          <w:b/>
        </w:rPr>
        <w:t xml:space="preserve">Approve before it acts. </w:t>
      </w:r>
      <w:r>
        <w:t>Agents draft; a person says yes before anything is written, sent, or deleted. Content an agent reads can carry instructions, so this matters more for agents than for chat.</w:t>
      </w:r>
    </w:p>
    <w:p>
      <w:pPr>
        <w:spacing w:after="0" w:before="160"/>
      </w:pPr>
      <w:r>
        <w:rPr>
          <w:color w:val="3A4F6E"/>
          <w:sz w:val="20"/>
        </w:rPr>
        <w:t xml:space="preserve">Blue Brazelton, Northern Arizona University · Reclaim Your Time, Reclaim Your Agency · AAC&amp;U Conference on AI and Higher Education, Oct 29, 2026 · This page: </w:t>
      </w:r>
      <w:hyperlink r:id="rId9">
        <w:r>
          <w:rPr>
            <w:color w:val="85462E"/>
            <w:u w:val="single"/>
          </w:rPr>
          <w:t>bluebrazelton.com/reclaim</w:t>
        </w:r>
      </w:hyperlink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</w:pPr>
    <w:rPr>
      <w:rFonts w:ascii="Roboto" w:hAnsi="Roboto" w:eastAsia="Roboto"/>
      <w:color w:val="2B2A27"/>
      <w:sz w:val="23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="Roboto Slab" w:hAnsi="Roboto Slab" w:eastAsia="Roboto Slab" w:cs="Roboto Slab"/>
      <w:b/>
      <w:bCs/>
      <w:i w:val="0"/>
      <w:color w:val="3A4F6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="Roboto Slab" w:hAnsi="Roboto Slab" w:eastAsia="Roboto Slab" w:cs="Roboto Slab"/>
      <w:b/>
      <w:bCs/>
      <w:i w:val="0"/>
      <w:color w:val="3A4F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Roboto" w:hAnsi="Roboto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Roboto" w:hAnsi="Roboto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uebrazelton.com/recla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Starter harness: build rung 1 on Monday</dc:title>
  <dc:subject>AAC&amp;U Conference on AI and Higher Education, Oct 29, 2026: Reclaim Your Time, Reclaim Your Agency</dc:subject>
  <dc:creator>Blue Brazelton</dc:creator>
  <cp:keywords>AI agents, faculty productivity, persona, context file, privacy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