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 w:rsidR="004E4CDD" w:rsidRDefault="005E33D4">
      <w:r w:rsidRPr="005E33D4">
        <w:t>The paper is organized as follows.</w:t>
      </w:r>
      <w:r w:rsidR="00032C02">
        <w:t xml:space="preserve"> Section 2</w:t>
      </w:r>
      <w:r w:rsidRPr="005E33D4">
        <w:t xml:space="preserve"> introduces the</w:t>
      </w:r>
      <w:r w:rsidR="00032C02">
        <w:t xml:space="preserve"> proposed trust model. Section 3</w:t>
      </w:r>
      <w:r w:rsidRPr="005E33D4">
        <w:t xml:space="preserve"> presents the simulation environment and gives the experimental results. Section </w:t>
      </w:r>
      <w:r w:rsidR="00032C02">
        <w:t>4</w:t>
      </w:r>
      <w:r w:rsidRPr="005E33D4">
        <w:t xml:space="preserve"> summarizes the conclusion.</w:t>
      </w:r>
    </w:p>
    <w:p w:rsidR="003903FE" w:rsidRDefault="003903FE"/>
    <w:p w:rsidR="003903FE" w:rsidRDefault="003903FE"/>
    <w:p w:rsidR="00703392" w:rsidRDefault="00703392"/>
    <w:p w:rsidR="00703392" w:rsidRDefault="00703392"/>
    <w:p w:rsidR="00703392" w:rsidRDefault="00703392"/>
    <w:p w:rsidR="00703392" w:rsidRDefault="00032C02">
      <w:r>
        <w:rPr>
          <w:rFonts w:hint="eastAsia"/>
        </w:rPr>
        <w:t>2</w:t>
      </w:r>
      <w:r w:rsidR="00703392">
        <w:rPr>
          <w:rFonts w:hint="eastAsia"/>
        </w:rPr>
        <w:t>.</w:t>
      </w:r>
      <w:r w:rsidR="00703392" w:rsidRPr="00703392">
        <w:t xml:space="preserve"> </w:t>
      </w:r>
      <w:r w:rsidR="00703392">
        <w:t>T</w:t>
      </w:r>
      <w:r w:rsidR="00703392">
        <w:rPr>
          <w:rFonts w:hint="eastAsia"/>
        </w:rPr>
        <w:t>rust</w:t>
      </w:r>
      <w:r w:rsidR="00703392">
        <w:t xml:space="preserve"> Model Against Potential A</w:t>
      </w:r>
      <w:r w:rsidR="00703392" w:rsidRPr="00703392">
        <w:t>ttack</w:t>
      </w:r>
    </w:p>
    <w:p w:rsidR="00703392" w:rsidRDefault="00703392"/>
    <w:p w:rsidR="00703392" w:rsidRDefault="00032C02">
      <w:r>
        <w:rPr>
          <w:rFonts w:hint="eastAsia"/>
        </w:rPr>
        <w:t>2</w:t>
      </w:r>
      <w:r w:rsidR="00703392">
        <w:rPr>
          <w:rFonts w:hint="eastAsia"/>
        </w:rPr>
        <w:t>.1</w:t>
      </w:r>
      <w:r w:rsidR="00703392" w:rsidRPr="00703392">
        <w:t xml:space="preserve"> Analysis of Latent Attack</w:t>
      </w:r>
    </w:p>
    <w:p w:rsidR="00703392" w:rsidRDefault="007557A2">
      <w:r w:rsidRPr="007557A2">
        <w:lastRenderedPageBreak/>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can not quickly locate the </w:t>
      </w:r>
      <w:r w:rsidR="00F6495D" w:rsidRPr="006B6029">
        <w:t xml:space="preserve">publisher </w:t>
      </w:r>
      <w:r w:rsidR="00F6495D">
        <w:t xml:space="preserve">of </w:t>
      </w:r>
      <w:r w:rsidR="00F6495D" w:rsidRPr="006B6029">
        <w:t xml:space="preserve">malicious behavior </w:t>
      </w:r>
      <w:r w:rsidR="006B6029" w:rsidRPr="006B6029">
        <w:t xml:space="preserve">and immediately reduce the trust value of malicious nodes </w:t>
      </w:r>
      <w:r w:rsidR="00F6495D">
        <w:t>,</w:t>
      </w:r>
      <w:r w:rsidR="006B6029" w:rsidRPr="006B6029">
        <w:t xml:space="preserve">will bring a lot of security threats. </w:t>
      </w:r>
    </w:p>
    <w:p w:rsidR="0070206D" w:rsidRDefault="0070206D"/>
    <w:p w:rsidR="0070206D" w:rsidRDefault="00032C02">
      <w:r>
        <w:rPr>
          <w:rFonts w:hint="eastAsia"/>
        </w:rPr>
        <w:t>2</w:t>
      </w:r>
      <w:r w:rsidR="0070206D">
        <w:rPr>
          <w:rFonts w:hint="eastAsia"/>
        </w:rPr>
        <w:t>.2</w:t>
      </w:r>
      <w:r w:rsidR="0070206D" w:rsidRPr="0070206D">
        <w:t>Program</w:t>
      </w:r>
      <w:r w:rsidR="0070206D">
        <w:t xml:space="preserve"> </w:t>
      </w:r>
      <w:r w:rsidR="0070206D" w:rsidRPr="0070206D">
        <w:t>Imagine</w:t>
      </w:r>
    </w:p>
    <w:p w:rsidR="0070206D" w:rsidRDefault="0070206D"/>
    <w:p w:rsidR="00F6495D" w:rsidRDefault="0070206D">
      <w:r w:rsidRPr="0070206D">
        <w:t>In view of the characteristics of the latent attack described above, the f</w:t>
      </w:r>
      <w:r>
        <w:t>ollowing points are put forward</w:t>
      </w:r>
      <w:r>
        <w:rPr>
          <w:rFonts w:hint="eastAsia"/>
        </w:rPr>
        <w:t>：</w:t>
      </w:r>
    </w:p>
    <w:p w:rsidR="0070206D" w:rsidRDefault="0070206D" w:rsidP="0070206D">
      <w:pPr>
        <w:pStyle w:val="a7"/>
        <w:numPr>
          <w:ilvl w:val="0"/>
          <w:numId w:val="2"/>
        </w:numPr>
        <w:ind w:firstLineChars="0"/>
      </w:pPr>
      <w:r w:rsidRPr="0070206D">
        <w:t>The purpose of this program is to reduce the impact of latent attacks on the network</w:t>
      </w:r>
      <w:r>
        <w:rPr>
          <w:rFonts w:hint="eastAsia"/>
        </w:rPr>
        <w:t>.</w:t>
      </w:r>
    </w:p>
    <w:p w:rsidR="0070206D" w:rsidRDefault="0070206D" w:rsidP="001C18D5">
      <w:pPr>
        <w:pStyle w:val="a7"/>
        <w:numPr>
          <w:ilvl w:val="0"/>
          <w:numId w:val="2"/>
        </w:numPr>
        <w:ind w:firstLineChars="0"/>
      </w:pPr>
      <w:r w:rsidRPr="0070206D">
        <w:t>We are only positioning nodes that may have malicious attacks based on some specific characteristics, and we can not be sure that the node is a malicious node.</w:t>
      </w:r>
      <w:r w:rsidR="001C18D5" w:rsidRPr="001C18D5">
        <w:t xml:space="preserve"> So we do not use extreme means to remove the node.</w:t>
      </w:r>
    </w:p>
    <w:p w:rsidR="001C18D5" w:rsidRDefault="001C18D5" w:rsidP="001C18D5">
      <w:pPr>
        <w:pStyle w:val="a7"/>
        <w:numPr>
          <w:ilvl w:val="0"/>
          <w:numId w:val="2"/>
        </w:numPr>
        <w:ind w:firstLineChars="0"/>
      </w:pPr>
      <w:r w:rsidRPr="001C18D5">
        <w:t>It is possible that only nodes with latent attacks have high quality resources. This attack behavior compared to other attacks is only relatively large hidden, as the means of attack are the same. Therefore, after finding the attack node, the network needs to use the incentive mechanism to make it become a good node.</w:t>
      </w:r>
    </w:p>
    <w:p w:rsidR="001C18D5" w:rsidRDefault="001C18D5" w:rsidP="001C18D5"/>
    <w:p w:rsidR="001C18D5" w:rsidRDefault="0078298F" w:rsidP="001C18D5">
      <w:r w:rsidRPr="0078298F">
        <w:t>The specific idea of the program</w:t>
      </w:r>
    </w:p>
    <w:p w:rsidR="0078298F" w:rsidRDefault="0078298F" w:rsidP="001C18D5">
      <w:r w:rsidRPr="0078298F">
        <w:t>Some of the undefined concepts mentioned in the scenario will be specified in the next section.</w:t>
      </w:r>
    </w:p>
    <w:p w:rsidR="0078298F" w:rsidRDefault="0078298F" w:rsidP="001C18D5">
      <w:r w:rsidRPr="0078298F">
        <w:lastRenderedPageBreak/>
        <w:t>First, the network needs to collect all the information that each node interacts with other nodes, and record the trust values that have been obtained. The network then observes the volatility of historical evaluation values based on time and trust values.</w:t>
      </w:r>
      <w:r w:rsidR="00A963F5" w:rsidRPr="00A963F5">
        <w:t xml:space="preserve"> The network locates nodes that may have latent attacks based on the degree of volatility and penalizes the node nodes appropriately. If the appropriate punishment can not make the node tend to normal, but the attack more frequently, the network will quickly reduce the node's trust value and remov</w:t>
      </w:r>
      <w:r w:rsidR="00A963F5">
        <w:t>e</w:t>
      </w:r>
      <w:r w:rsidR="00A963F5" w:rsidRPr="00A963F5">
        <w:t>.</w:t>
      </w:r>
      <w:r w:rsidR="003066A0" w:rsidRPr="003066A0">
        <w:t xml:space="preserve"> As the network needs to collect historical information, the model can not be introduced immediately, need to run for some time. Lurking attacks also take some time to hide, so this does not conflict with the introduction time of the model. The way to deal with latent attacks is relatively independent. The network needs to find the trust value of the node first and then feedback. So the mod</w:t>
      </w:r>
      <w:r w:rsidR="003066A0">
        <w:t>el has a very good portability. It c</w:t>
      </w:r>
      <w:r w:rsidR="003066A0" w:rsidRPr="003066A0">
        <w:t>an be applied to other existing models, inherit the advantages of existing models to extend the lack of the model.</w:t>
      </w:r>
    </w:p>
    <w:p w:rsidR="003066A0" w:rsidRDefault="003066A0" w:rsidP="001C18D5"/>
    <w:p w:rsidR="003066A0" w:rsidRDefault="00032C02" w:rsidP="001C18D5">
      <w:r>
        <w:t>2</w:t>
      </w:r>
      <w:r w:rsidR="003066A0">
        <w:t>.3</w:t>
      </w:r>
      <w:r w:rsidR="003066A0" w:rsidRPr="003066A0">
        <w:t xml:space="preserve"> Definition of related concepts in the model</w:t>
      </w:r>
    </w:p>
    <w:p w:rsidR="002E784A" w:rsidRDefault="002E784A" w:rsidP="001C18D5"/>
    <w:p w:rsidR="003066A0" w:rsidRDefault="00032C02" w:rsidP="001C18D5">
      <w:r>
        <w:t>2</w:t>
      </w:r>
      <w:r w:rsidR="004C44D8" w:rsidRPr="004C44D8">
        <w:t>.3.1 Resource importance</w:t>
      </w:r>
    </w:p>
    <w:p w:rsidR="002E784A" w:rsidRDefault="002E784A" w:rsidP="001C18D5"/>
    <w:p w:rsidR="002E784A" w:rsidRDefault="002E784A" w:rsidP="001C18D5">
      <w:r w:rsidRPr="002E784A">
        <w:t>Each node in a P2P network has a lot of resources, and the importance of each resource is different. A malicious node may provide ordinary resources multiple times to defraud a high degree of trust and then provide false information on important resources. In order to minimize this behavior, the concept of resource importance is introduced in the model. Each node divides the</w:t>
      </w:r>
      <w:r>
        <w:t>ir resource according to the</w:t>
      </w:r>
      <w:r w:rsidRPr="002E784A">
        <w:t xml:space="preserve"> importance. Some resources are important, so the proportion is large, </w:t>
      </w:r>
      <w:r w:rsidR="00327016">
        <w:t>which is</w:t>
      </w:r>
      <w:r w:rsidRPr="002E784A">
        <w:t xml:space="preserve"> the evaluation value of the resources affect the node's trust value accounted for a large proportion.</w:t>
      </w:r>
      <w:r w:rsidR="00B55FA5" w:rsidRPr="00B55FA5">
        <w:t xml:space="preserve"> This will reduce the power of latent attacks.</w:t>
      </w:r>
    </w:p>
    <w:p w:rsidR="00B55FA5" w:rsidRDefault="00B55FA5" w:rsidP="001C18D5"/>
    <w:p w:rsidR="00F6495D" w:rsidRDefault="00B55FA5">
      <w:r w:rsidRPr="00B55FA5">
        <w:t xml:space="preserve">The </w:t>
      </w:r>
      <w:r>
        <w:t>resource</w:t>
      </w:r>
      <w:r w:rsidRPr="00B55FA5">
        <w:t xml:space="preserve"> importance in the model is represented by IQ. IQ (i) represents the importance of resource i in the node. The larger the value</w:t>
      </w:r>
      <w:r w:rsidR="007276B3">
        <w:t xml:space="preserve"> is</w:t>
      </w:r>
      <w:r w:rsidRPr="00B55FA5">
        <w:t>, the importance of the resource</w:t>
      </w:r>
      <w:r w:rsidR="007276B3" w:rsidRPr="007276B3">
        <w:t xml:space="preserve"> </w:t>
      </w:r>
      <w:r w:rsidR="007276B3">
        <w:t>is</w:t>
      </w:r>
      <w:r w:rsidR="007276B3" w:rsidRPr="00B55FA5">
        <w:t xml:space="preserve"> greater</w:t>
      </w:r>
      <w:r w:rsidRPr="00B55FA5">
        <w:t>. The smaller the value</w:t>
      </w:r>
      <w:r w:rsidR="007276B3">
        <w:t xml:space="preserve"> is</w:t>
      </w:r>
      <w:r w:rsidRPr="00B55FA5">
        <w:t>, the importance of the resource</w:t>
      </w:r>
      <w:r w:rsidR="007276B3" w:rsidRPr="007276B3">
        <w:t xml:space="preserve"> </w:t>
      </w:r>
      <w:r w:rsidR="007276B3">
        <w:t>is</w:t>
      </w:r>
      <w:r w:rsidR="007276B3" w:rsidRPr="00B55FA5">
        <w:t xml:space="preserve"> smaller</w:t>
      </w:r>
      <w:r w:rsidRPr="00B55FA5">
        <w:t>.</w:t>
      </w:r>
      <w:r w:rsidR="00C721E5" w:rsidRPr="00C721E5">
        <w:rPr>
          <w:rFonts w:ascii="Calibri" w:hAnsi="Calibri" w:hint="eastAsia"/>
          <w:kern w:val="44"/>
        </w:rPr>
        <w:t xml:space="preserve"> </w:t>
      </w:r>
      <w:r w:rsidR="00C721E5">
        <w:rPr>
          <w:rFonts w:ascii="Calibri" w:hAnsi="Calibri" w:hint="eastAsia"/>
          <w:kern w:val="44"/>
          <w:position w:val="-10"/>
        </w:rPr>
        <w:object w:dxaOrig="1259"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25" type="#_x0000_t75" style="width:61.8pt;height:16.2pt;mso-position-horizontal-relative:page;mso-position-vertical-relative:page" o:ole="">
            <v:fill o:detectmouseclick="t"/>
            <v:imagedata r:id="rId7" o:title=""/>
          </v:shape>
          <o:OLEObject Type="Embed" ProgID="Equation.KSEE3" ShapeID="对象 17" DrawAspect="Content" ObjectID="_1548693161" r:id="rId8">
            <o:FieldCodes>\* MERGEFORMAT</o:FieldCodes>
          </o:OLEObject>
        </w:object>
      </w:r>
      <w:r w:rsidRPr="00B55FA5">
        <w:rPr>
          <w:rFonts w:hint="eastAsia"/>
        </w:rPr>
        <w:t>，</w:t>
      </w:r>
      <w:r>
        <w:t>t</w:t>
      </w:r>
      <w:r w:rsidRPr="00B55FA5">
        <w:t>he size of the value is determined by the node itself.</w:t>
      </w:r>
    </w:p>
    <w:p w:rsidR="00B55FA5" w:rsidRDefault="00B55FA5"/>
    <w:p w:rsidR="00B55FA5" w:rsidRDefault="00032C02">
      <w:r>
        <w:t>2</w:t>
      </w:r>
      <w:r w:rsidR="00B55FA5" w:rsidRPr="00B55FA5">
        <w:t>.3.2 historical volatility</w:t>
      </w:r>
    </w:p>
    <w:p w:rsidR="00B55FA5" w:rsidRDefault="00250E81">
      <w:r>
        <w:rPr>
          <w:rFonts w:hint="eastAsia"/>
        </w:rPr>
        <w:t xml:space="preserve"> </w:t>
      </w:r>
    </w:p>
    <w:p w:rsidR="00785F86" w:rsidRDefault="00A14312">
      <w:r w:rsidRPr="00A14312">
        <w:t>Historical volatility refers to the degree of fluctuation of a node's time and the corresponding trust value.</w:t>
      </w:r>
      <w:r w:rsidR="001409A2" w:rsidRPr="001409A2">
        <w:t xml:space="preserve"> For example, A is the requesting node and B is the node that provides the resource. Now A wants to know the historical volatility of B, first A need to query B's trust value information</w:t>
      </w:r>
      <w:r w:rsidR="0031513A" w:rsidRPr="0031513A">
        <w:t xml:space="preserve"> </w:t>
      </w:r>
      <w:r w:rsidR="0031513A">
        <w:t xml:space="preserve">at </w:t>
      </w:r>
      <w:r w:rsidR="0031513A" w:rsidRPr="001409A2">
        <w:t>local</w:t>
      </w:r>
      <w:r w:rsidR="001409A2" w:rsidRPr="001409A2">
        <w:t>, and then send a broadcast request to query B's historical information</w:t>
      </w:r>
      <w:r w:rsidR="0031513A">
        <w:t xml:space="preserve"> from </w:t>
      </w:r>
      <w:r w:rsidR="0031513A" w:rsidRPr="001409A2">
        <w:t>the recommended node</w:t>
      </w:r>
      <w:r w:rsidR="001409A2" w:rsidRPr="001409A2">
        <w:t>, and in accordance with the time and the corresponding trust value to sort.</w:t>
      </w:r>
      <w:r w:rsidR="0031513A" w:rsidRPr="0031513A">
        <w:t xml:space="preserve"> Historical volatility is reflected by two parts: the fluctuation frequency and </w:t>
      </w:r>
      <w:r w:rsidR="00EC2B3B" w:rsidRPr="00EC2B3B">
        <w:t>fluctuation strength</w:t>
      </w:r>
      <w:r w:rsidR="0031513A" w:rsidRPr="0031513A">
        <w:t xml:space="preserve">. The model needs to calculate the basic </w:t>
      </w:r>
      <w:r w:rsidR="0031513A">
        <w:t>fluctuant</w:t>
      </w:r>
      <w:r w:rsidR="0031513A" w:rsidRPr="0031513A">
        <w:t xml:space="preserve"> </w:t>
      </w:r>
      <w:r w:rsidR="0031513A">
        <w:t>value</w:t>
      </w:r>
      <w:r w:rsidR="0031513A" w:rsidRPr="0031513A">
        <w:t xml:space="preserve"> of the global trust value that has been ordered, and then calculate the fluctuation frequency and t</w:t>
      </w:r>
      <w:r w:rsidR="00EC2B3B" w:rsidRPr="00EC2B3B">
        <w:t xml:space="preserve"> fluctuation strength</w:t>
      </w:r>
      <w:r w:rsidR="0031513A" w:rsidRPr="0031513A">
        <w:t>. In order to describe the concept of historical volatility</w:t>
      </w:r>
      <w:r w:rsidR="005272B2" w:rsidRPr="005272B2">
        <w:t xml:space="preserve"> </w:t>
      </w:r>
      <w:r w:rsidR="005272B2" w:rsidRPr="0031513A">
        <w:t>more clearly</w:t>
      </w:r>
      <w:r w:rsidR="0031513A" w:rsidRPr="0031513A">
        <w:t>, we can draw the global trust value and time constitute the image.</w:t>
      </w:r>
      <w:r w:rsidR="005272B2">
        <w:t xml:space="preserve"> </w:t>
      </w:r>
      <w:r w:rsidR="005272B2" w:rsidRPr="005272B2">
        <w:t>The historical volatility chart introduced in the model actually reflects the concept of historical volatility.</w:t>
      </w:r>
    </w:p>
    <w:p w:rsidR="005272B2" w:rsidRDefault="005272B2"/>
    <w:p w:rsidR="00785F86" w:rsidRDefault="00032C02">
      <w:r>
        <w:t>2</w:t>
      </w:r>
      <w:r w:rsidR="005272B2" w:rsidRPr="005272B2">
        <w:t>.3.3 Basic values of fluctuation</w:t>
      </w:r>
    </w:p>
    <w:p w:rsidR="00785F86" w:rsidRDefault="00785F86"/>
    <w:p w:rsidR="00785F86" w:rsidRDefault="005272B2">
      <w:r w:rsidRPr="005272B2">
        <w:t>In order to reflect the historical volatility better, the model defines a basic value for the historical fluctuation image, called the basic value of the fluctuation, and uses</w:t>
      </w:r>
      <w:r>
        <w:t xml:space="preserve"> </w:t>
      </w:r>
      <w:r>
        <w:rPr>
          <w:rFonts w:ascii="Calibri" w:hAnsi="Calibri" w:hint="eastAsia"/>
          <w:kern w:val="44"/>
          <w:position w:val="-14"/>
        </w:rPr>
        <w:object w:dxaOrig="418" w:dyaOrig="418">
          <v:shape id="对象 26" o:spid="_x0000_i1026" type="#_x0000_t75" style="width:19.8pt;height:19.8pt;mso-position-horizontal-relative:page;mso-position-vertical-relative:page" o:ole="">
            <v:fill o:detectmouseclick="t"/>
            <v:imagedata r:id="rId9" o:title=""/>
          </v:shape>
          <o:OLEObject Type="Embed" ProgID="Equation.KSEE3" ShapeID="对象 26" DrawAspect="Content" ObjectID="_1548693162" r:id="rId10">
            <o:FieldCodes>\* MERGEFORMAT</o:FieldCodes>
          </o:OLEObject>
        </w:object>
      </w:r>
      <w:r w:rsidRPr="00C721E5">
        <w:t>to describe</w:t>
      </w:r>
      <w:r w:rsidRPr="005272B2">
        <w:t xml:space="preserve"> the basic fluctuation value of the </w:t>
      </w:r>
      <w:r w:rsidR="00C721E5">
        <w:t>j-</w:t>
      </w:r>
      <w:r w:rsidRPr="005272B2">
        <w:t>node.</w:t>
      </w:r>
    </w:p>
    <w:p w:rsidR="00C721E5" w:rsidRDefault="00C721E5">
      <w:r>
        <w:t>The c</w:t>
      </w:r>
      <w:r w:rsidRPr="00C721E5">
        <w:t>alculation formula</w:t>
      </w:r>
      <w:r>
        <w:t xml:space="preserve"> of </w:t>
      </w:r>
      <w:r w:rsidRPr="00C721E5">
        <w:t>the basic fluctuation value</w:t>
      </w:r>
      <w:r>
        <w:t>:</w:t>
      </w:r>
      <w:r>
        <w:rPr>
          <w:rFonts w:hint="eastAsia"/>
        </w:rPr>
        <w:t xml:space="preserve"> </w:t>
      </w:r>
    </w:p>
    <w:p w:rsidR="00C721E5" w:rsidRDefault="00C721E5">
      <w:pPr>
        <w:rPr>
          <w:rFonts w:ascii="Calibri" w:hAnsi="Calibri"/>
          <w:kern w:val="44"/>
        </w:rPr>
      </w:pPr>
      <w:r>
        <w:rPr>
          <w:rFonts w:ascii="Calibri" w:hAnsi="Calibri" w:hint="eastAsia"/>
          <w:kern w:val="44"/>
          <w:position w:val="-24"/>
        </w:rPr>
        <w:object w:dxaOrig="1259" w:dyaOrig="974">
          <v:shape id="对象 24" o:spid="_x0000_i1027" type="#_x0000_t75" style="width:61.8pt;height:48pt;mso-position-horizontal-relative:page;mso-position-vertical-relative:page" o:ole="">
            <v:fill o:detectmouseclick="t"/>
            <v:imagedata r:id="rId11" o:title=""/>
          </v:shape>
          <o:OLEObject Type="Embed" ProgID="Equation.KSEE3" ShapeID="对象 24" DrawAspect="Content" ObjectID="_1548693163" r:id="rId12">
            <o:FieldCodes>\* MERGEFORMAT</o:FieldCodes>
          </o:OLEObject>
        </w:object>
      </w:r>
    </w:p>
    <w:p w:rsidR="00C721E5" w:rsidRDefault="00C721E5">
      <w:pPr>
        <w:rPr>
          <w:rFonts w:ascii="Calibri" w:hAnsi="Calibri"/>
          <w:kern w:val="44"/>
        </w:rPr>
      </w:pPr>
    </w:p>
    <w:p w:rsidR="00C721E5" w:rsidRDefault="00C721E5">
      <w:pPr>
        <w:rPr>
          <w:rFonts w:ascii="Calibri" w:hAnsi="Calibri"/>
          <w:kern w:val="44"/>
        </w:rPr>
      </w:pPr>
      <w:r w:rsidRPr="00C721E5">
        <w:rPr>
          <w:rFonts w:ascii="Calibri" w:hAnsi="Calibri" w:hint="eastAsia"/>
          <w:kern w:val="44"/>
          <w:position w:val="-14"/>
        </w:rPr>
        <w:object w:dxaOrig="301" w:dyaOrig="382">
          <v:shape id="对象 27" o:spid="_x0000_i1028" type="#_x0000_t75" style="width:14.4pt;height:18.6pt;mso-position-horizontal-relative:page;mso-position-vertical-relative:page" o:ole="">
            <v:fill o:detectmouseclick="t"/>
            <v:imagedata r:id="rId13" o:title=""/>
          </v:shape>
          <o:OLEObject Type="Embed" ProgID="Equation.KSEE3" ShapeID="对象 27" DrawAspect="Content" ObjectID="_1548693164" r:id="rId14">
            <o:FieldCodes>\* MERGEFORMAT</o:FieldCodes>
          </o:OLEObject>
        </w:object>
      </w:r>
      <w:r w:rsidRPr="00C721E5">
        <w:rPr>
          <w:rFonts w:ascii="Calibri" w:hAnsi="Calibri"/>
          <w:kern w:val="44"/>
          <w:position w:val="-14"/>
        </w:rPr>
        <w:t xml:space="preserve"> </w:t>
      </w:r>
      <w:r>
        <w:t>r</w:t>
      </w:r>
      <w:r w:rsidRPr="00C721E5">
        <w:t>epresents the trust value obtained f</w:t>
      </w:r>
      <w:r>
        <w:t xml:space="preserve">rom </w:t>
      </w:r>
      <w:r w:rsidRPr="00C721E5">
        <w:t xml:space="preserve">the i-th evaluation of j-node, and m represents the total number of the trust values, </w:t>
      </w:r>
      <w:r w:rsidR="00327016">
        <w:t>which is</w:t>
      </w:r>
      <w:r>
        <w:t xml:space="preserve"> </w:t>
      </w:r>
      <w:r w:rsidRPr="00C721E5">
        <w:t>the total number of times of the trust value for j-node.</w:t>
      </w:r>
    </w:p>
    <w:p w:rsidR="00C721E5" w:rsidRDefault="00EC2B3B">
      <w:r w:rsidRPr="00EC2B3B">
        <w:t>The base value is the average value</w:t>
      </w:r>
      <w:r>
        <w:t xml:space="preserve"> </w:t>
      </w:r>
      <w:r w:rsidRPr="00EC2B3B">
        <w:t>of all trust values. As the time and number of transactions increase, the model needs to update the base value at any time. So the basic value of the fluctuation is dynamically changing.</w:t>
      </w:r>
    </w:p>
    <w:p w:rsidR="00EC2B3B" w:rsidRDefault="00EC2B3B"/>
    <w:p w:rsidR="00EC2B3B" w:rsidRDefault="00EC2B3B">
      <w:r w:rsidRPr="00EC2B3B">
        <w:t>The base value is used as a reference for the trust value, the fluctuation period and the fluctuation strength are based on the fluctuation base value.</w:t>
      </w:r>
    </w:p>
    <w:p w:rsidR="00EC2B3B" w:rsidRDefault="00EC2B3B"/>
    <w:p w:rsidR="00785F86" w:rsidRDefault="00032C02">
      <w:r>
        <w:t>2</w:t>
      </w:r>
      <w:r w:rsidR="00C721E5" w:rsidRPr="00C721E5">
        <w:t>.3.4 fluctuation frequency</w:t>
      </w:r>
    </w:p>
    <w:p w:rsidR="00785F86" w:rsidRDefault="00785F86"/>
    <w:p w:rsidR="00785F86" w:rsidRDefault="00864DA7">
      <w:r w:rsidRPr="00864DA7">
        <w:t>The model defines the number of cycles that fluctuate per unit time as the fluctuation frequency.</w:t>
      </w:r>
    </w:p>
    <w:p w:rsidR="00785F86" w:rsidRDefault="00864DA7">
      <w:r>
        <w:t>The c</w:t>
      </w:r>
      <w:r w:rsidRPr="00864DA7">
        <w:t>alculation formula of fluctuation frequency:</w:t>
      </w:r>
    </w:p>
    <w:p w:rsidR="00785F86" w:rsidRPr="00864DA7" w:rsidRDefault="00864DA7">
      <w:r w:rsidRPr="00864DA7">
        <w:rPr>
          <w:rFonts w:hint="eastAsia"/>
        </w:rPr>
        <w:object w:dxaOrig="1344" w:dyaOrig="681">
          <v:shape id="_x0000_i1029" type="#_x0000_t75" style="width:79.2pt;height:40.2pt;mso-position-horizontal-relative:page;mso-position-vertical-relative:page" o:ole="">
            <v:fill o:detectmouseclick="t"/>
            <v:imagedata r:id="rId15" o:title=""/>
          </v:shape>
          <o:OLEObject Type="Embed" ProgID="Equation.KSEE3" ShapeID="_x0000_i1029" DrawAspect="Content" ObjectID="_1548693165" r:id="rId16">
            <o:FieldCodes>\* MERGEFORMAT</o:FieldCodes>
          </o:OLEObject>
        </w:object>
      </w:r>
    </w:p>
    <w:p w:rsidR="00785F86" w:rsidRDefault="00785F86"/>
    <w:p w:rsidR="00785F86" w:rsidRDefault="00864DA7">
      <w:r w:rsidRPr="00864DA7">
        <w:rPr>
          <w:rFonts w:ascii="Calibri" w:hAnsi="Calibri" w:hint="eastAsia"/>
          <w:kern w:val="44"/>
          <w:position w:val="-14"/>
        </w:rPr>
        <w:object w:dxaOrig="459" w:dyaOrig="376">
          <v:shape id="对象 38" o:spid="_x0000_i1030" type="#_x0000_t75" style="width:22.2pt;height:21pt;mso-position-horizontal-relative:page;mso-position-vertical-relative:page" o:ole="">
            <v:imagedata r:id="rId17" o:title=""/>
          </v:shape>
          <o:OLEObject Type="Embed" ProgID="Equation.KSEE3" ShapeID="对象 38" DrawAspect="Content" ObjectID="_1548693166" r:id="rId18">
            <o:FieldCodes>\* MERGEFORMAT</o:FieldCodes>
          </o:OLEObject>
        </w:object>
      </w:r>
      <w:r w:rsidRPr="00864DA7">
        <w:rPr>
          <w:rFonts w:ascii="Calibri" w:hAnsi="Calibri"/>
          <w:kern w:val="44"/>
          <w:position w:val="-14"/>
        </w:rPr>
        <w:t xml:space="preserve"> </w:t>
      </w:r>
      <w:r w:rsidRPr="00864DA7">
        <w:t>Indicates the number of cycles for the node's trust value</w:t>
      </w:r>
      <w:r>
        <w:t>,</w:t>
      </w:r>
      <w:r w:rsidRPr="00864DA7">
        <w:rPr>
          <w:rFonts w:ascii="Calibri" w:eastAsia="宋体" w:hAnsi="Calibri" w:cs="Times New Roman" w:hint="eastAsia"/>
          <w:kern w:val="44"/>
          <w:position w:val="-30"/>
          <w:sz w:val="24"/>
          <w:szCs w:val="24"/>
        </w:rPr>
        <w:t xml:space="preserve"> </w:t>
      </w:r>
      <w:r w:rsidRPr="00864DA7">
        <w:rPr>
          <w:rFonts w:hint="eastAsia"/>
        </w:rPr>
        <w:object w:dxaOrig="638" w:dyaOrig="390">
          <v:shape id="对象 34" o:spid="_x0000_i1031" type="#_x0000_t75" style="width:31.8pt;height:19.8pt;mso-position-horizontal-relative:page;mso-position-vertical-relative:page" o:ole="">
            <v:fill o:detectmouseclick="t"/>
            <v:imagedata r:id="rId19" o:title=""/>
          </v:shape>
          <o:OLEObject Type="Embed" ProgID="Equation.KSEE3" ShapeID="对象 34" DrawAspect="Content" ObjectID="_1548693167" r:id="rId20">
            <o:FieldCodes>\* MERGEFORMAT</o:FieldCodes>
          </o:OLEObject>
        </w:object>
      </w:r>
      <w:r w:rsidRPr="00864DA7">
        <w:t>Indicates the total time</w:t>
      </w:r>
      <w:r>
        <w:t>,</w:t>
      </w:r>
      <w:r w:rsidRPr="00864DA7">
        <w:rPr>
          <w:rFonts w:ascii="Calibri" w:eastAsia="宋体" w:hAnsi="Calibri" w:cs="Times New Roman" w:hint="eastAsia"/>
          <w:kern w:val="44"/>
          <w:position w:val="-30"/>
          <w:sz w:val="24"/>
          <w:szCs w:val="24"/>
        </w:rPr>
        <w:t xml:space="preserve"> </w:t>
      </w:r>
      <w:r w:rsidRPr="00864DA7">
        <w:rPr>
          <w:rFonts w:ascii="Calibri" w:hAnsi="Calibri" w:hint="eastAsia"/>
          <w:kern w:val="44"/>
          <w:position w:val="-14"/>
        </w:rPr>
        <w:object w:dxaOrig="333" w:dyaOrig="396">
          <v:shape id="对象 35" o:spid="_x0000_i1032" type="#_x0000_t75" style="width:16.2pt;height:19.2pt;mso-position-horizontal-relative:page;mso-position-vertical-relative:page" o:ole="">
            <v:fill o:detectmouseclick="t"/>
            <v:imagedata r:id="rId21" o:title=""/>
          </v:shape>
          <o:OLEObject Type="Embed" ProgID="Equation.KSEE3" ShapeID="对象 35" DrawAspect="Content" ObjectID="_1548693168" r:id="rId22">
            <o:FieldCodes>\* MERGEFORMAT</o:FieldCodes>
          </o:OLEObject>
        </w:object>
      </w:r>
      <w:r>
        <w:t>In</w:t>
      </w:r>
      <w:r w:rsidRPr="00864DA7">
        <w:t>dicates the fluctuation frequency of the node</w:t>
      </w:r>
      <w:r>
        <w:t>.</w:t>
      </w:r>
    </w:p>
    <w:p w:rsidR="00864DA7" w:rsidRDefault="00864DA7"/>
    <w:p w:rsidR="0092644A" w:rsidRPr="0092644A" w:rsidRDefault="0092644A" w:rsidP="0092644A">
      <w:r w:rsidRPr="0092644A">
        <w:t>The fluctuation frequency is used</w:t>
      </w:r>
      <w:r>
        <w:t xml:space="preserve"> to calculate</w:t>
      </w:r>
      <w:r w:rsidRPr="0092644A">
        <w:t xml:space="preserve"> the trust value of the node as the weight. Since the range of the trust value is between 0 and 1, and the value of the fluctuation frequency obtained by the above formula is not in the range of 0 and 1</w:t>
      </w:r>
      <w:r>
        <w:t>.I</w:t>
      </w:r>
      <w:r w:rsidRPr="0092644A">
        <w:t>n order to introduce the formula into the model, the formula is normalized to obtain the following formula:</w:t>
      </w:r>
      <w:r w:rsidRPr="0092644A">
        <w:rPr>
          <w:rFonts w:hint="eastAsia"/>
        </w:rPr>
        <w:t xml:space="preserve"> </w:t>
      </w:r>
    </w:p>
    <w:p w:rsidR="0092644A" w:rsidRPr="0092644A" w:rsidRDefault="0092644A" w:rsidP="0092644A">
      <w:r w:rsidRPr="0092644A">
        <w:rPr>
          <w:rFonts w:hint="eastAsia"/>
        </w:rPr>
        <w:lastRenderedPageBreak/>
        <w:t xml:space="preserve">    </w:t>
      </w:r>
      <w:r w:rsidRPr="0092644A">
        <w:rPr>
          <w:rFonts w:hint="eastAsia"/>
        </w:rPr>
        <w:object w:dxaOrig="1504" w:dyaOrig="922">
          <v:shape id="对象 36" o:spid="_x0000_i1033" type="#_x0000_t75" style="width:74.4pt;height:45.6pt;mso-position-horizontal-relative:page;mso-position-vertical-relative:page" o:ole="">
            <v:fill o:detectmouseclick="t"/>
            <v:imagedata r:id="rId23" o:title=""/>
          </v:shape>
          <o:OLEObject Type="Embed" ProgID="Equation.KSEE3" ShapeID="对象 36" DrawAspect="Content" ObjectID="_1548693169" r:id="rId24">
            <o:FieldCodes>\* MERGEFORMAT</o:FieldCodes>
          </o:OLEObject>
        </w:object>
      </w:r>
      <w:r w:rsidRPr="0092644A">
        <w:rPr>
          <w:rFonts w:hint="eastAsia"/>
        </w:rPr>
        <w:t xml:space="preserve">                                             （4.3）</w:t>
      </w:r>
    </w:p>
    <w:p w:rsidR="0092644A" w:rsidRPr="0092644A" w:rsidRDefault="0092644A" w:rsidP="0092644A">
      <w:r w:rsidRPr="0092644A">
        <w:rPr>
          <w:rFonts w:hint="eastAsia"/>
        </w:rPr>
        <w:object w:dxaOrig="333" w:dyaOrig="396">
          <v:shape id="对象 37" o:spid="_x0000_i1034" type="#_x0000_t75" style="width:16.2pt;height:19.2pt;mso-position-horizontal-relative:page;mso-position-vertical-relative:page" o:ole="">
            <v:fill o:detectmouseclick="t"/>
            <v:imagedata r:id="rId25" o:title=""/>
          </v:shape>
          <o:OLEObject Type="Embed" ProgID="Equation.KSEE3" ShapeID="对象 37" DrawAspect="Content" ObjectID="_1548693170" r:id="rId26">
            <o:FieldCodes>\* MERGEFORMAT</o:FieldCodes>
          </o:OLEObject>
        </w:object>
      </w:r>
      <w:r w:rsidRPr="0092644A">
        <w:t xml:space="preserve"> </w:t>
      </w:r>
      <w:r>
        <w:t>r</w:t>
      </w:r>
      <w:r w:rsidRPr="0092644A">
        <w:t>epresents the proportion of the fluctuation frequency for node j in m times transactions to the fluctuation frequency for all transactions. This result is between 0 and 1.</w:t>
      </w:r>
      <w:r w:rsidRPr="0092644A">
        <w:rPr>
          <w:rFonts w:hint="eastAsia"/>
        </w:rPr>
        <w:t xml:space="preserve"> </w:t>
      </w:r>
      <w:r w:rsidRPr="0092644A">
        <w:t>The larger the value</w:t>
      </w:r>
      <w:r w:rsidR="007276B3">
        <w:t xml:space="preserve"> is </w:t>
      </w:r>
      <w:r w:rsidRPr="0092644A">
        <w:t>, the greater the frequency of the fluctuation</w:t>
      </w:r>
      <w:r w:rsidR="007276B3">
        <w:t xml:space="preserve"> is</w:t>
      </w:r>
      <w:r w:rsidRPr="0092644A">
        <w:t>, the more likely the node is the latent attack.</w:t>
      </w:r>
      <w:r w:rsidRPr="0092644A">
        <w:rPr>
          <w:rFonts w:hint="eastAsia"/>
        </w:rPr>
        <w:t xml:space="preserve"> </w:t>
      </w:r>
    </w:p>
    <w:p w:rsidR="00785F86" w:rsidRPr="0092644A" w:rsidRDefault="00785F86"/>
    <w:p w:rsidR="00785F86" w:rsidRDefault="00785F86"/>
    <w:p w:rsidR="00785F86" w:rsidRPr="0092644A" w:rsidRDefault="00032C02">
      <w:r>
        <w:t>2</w:t>
      </w:r>
      <w:r w:rsidR="0092644A" w:rsidRPr="0092644A">
        <w:t>.3.5 fluctuation strength</w:t>
      </w:r>
    </w:p>
    <w:p w:rsidR="00785F86" w:rsidRDefault="00785F86"/>
    <w:p w:rsidR="00785F86" w:rsidRDefault="003E067F">
      <w:r w:rsidRPr="003E067F">
        <w:t xml:space="preserve">The degree of trust value </w:t>
      </w:r>
      <w:r>
        <w:t>for</w:t>
      </w:r>
      <w:r w:rsidRPr="003E067F">
        <w:t xml:space="preserve"> the node deviates from the basic value is called the fluctuation intensity.</w:t>
      </w:r>
      <w:r w:rsidR="001A62A4" w:rsidRPr="001A62A4">
        <w:t xml:space="preserve"> The model can identify nodes that may have latent attacks by fluctuation strength.</w:t>
      </w:r>
    </w:p>
    <w:p w:rsidR="00785F86" w:rsidRPr="001A62A4" w:rsidRDefault="001A62A4">
      <w:r w:rsidRPr="001A62A4">
        <w:t>The model uses the method of calculating the standard deviation to find the fluctuation strength, the formula is as follows:</w:t>
      </w:r>
    </w:p>
    <w:p w:rsidR="00785F86" w:rsidRPr="001A62A4" w:rsidRDefault="00785F86"/>
    <w:p w:rsidR="00785F86" w:rsidRDefault="001A62A4">
      <w:r w:rsidRPr="001A62A4">
        <w:rPr>
          <w:rFonts w:hint="eastAsia"/>
        </w:rPr>
        <w:object w:dxaOrig="2150" w:dyaOrig="1034">
          <v:shape id="对象 86" o:spid="_x0000_i1035" type="#_x0000_t75" style="width:106.2pt;height:51pt;mso-position-horizontal-relative:page;mso-position-vertical-relative:page" o:ole="">
            <v:imagedata r:id="rId27" o:title=""/>
          </v:shape>
          <o:OLEObject Type="Embed" ProgID="Equation.KSEE3" ShapeID="对象 86" DrawAspect="Content" ObjectID="_1548693171" r:id="rId28">
            <o:FieldCodes>\* MERGEFORMAT</o:FieldCodes>
          </o:OLEObject>
        </w:object>
      </w:r>
    </w:p>
    <w:p w:rsidR="00785F86" w:rsidRDefault="00785F86"/>
    <w:p w:rsidR="001A62A4" w:rsidRPr="001A62A4" w:rsidRDefault="001A62A4" w:rsidP="001A62A4">
      <w:r w:rsidRPr="001A62A4">
        <w:rPr>
          <w:rFonts w:hint="eastAsia"/>
        </w:rPr>
        <w:object w:dxaOrig="291" w:dyaOrig="396">
          <v:shape id="_x0000_i1036" type="#_x0000_t75" style="width:13.8pt;height:19.2pt;mso-position-horizontal-relative:page;mso-position-vertical-relative:page" o:ole="">
            <v:fill o:detectmouseclick="t"/>
            <v:imagedata r:id="rId29" o:title=""/>
          </v:shape>
          <o:OLEObject Type="Embed" ProgID="Equation.KSEE3" ShapeID="_x0000_i1036" DrawAspect="Content" ObjectID="_1548693172" r:id="rId30">
            <o:FieldCodes>\* MERGEFORMAT</o:FieldCodes>
          </o:OLEObject>
        </w:object>
      </w:r>
      <w:r w:rsidRPr="001A62A4">
        <w:t xml:space="preserve"> represents the fluctuation value of the j node,</w:t>
      </w:r>
      <w:r w:rsidRPr="001A62A4">
        <w:rPr>
          <w:rFonts w:hint="eastAsia"/>
        </w:rPr>
        <w:object w:dxaOrig="313" w:dyaOrig="396">
          <v:shape id="对象 22" o:spid="_x0000_i1037" type="#_x0000_t75" style="width:15pt;height:19.2pt;mso-position-horizontal-relative:page;mso-position-vertical-relative:page" o:ole="">
            <v:fill o:detectmouseclick="t"/>
            <v:imagedata r:id="rId31" o:title=""/>
          </v:shape>
          <o:OLEObject Type="Embed" ProgID="Equation.KSEE3" ShapeID="对象 22" DrawAspect="Content" ObjectID="_1548693173" r:id="rId32">
            <o:FieldCodes>\* MERGEFORMAT</o:FieldCodes>
          </o:OLEObject>
        </w:object>
      </w:r>
      <w:r w:rsidRPr="001A62A4">
        <w:t xml:space="preserve"> represents th</w:t>
      </w:r>
      <w:r>
        <w:t>e trust value obtained by the i-</w:t>
      </w:r>
      <w:r w:rsidRPr="001A62A4">
        <w:t>th transaction of j node</w:t>
      </w:r>
      <w:r>
        <w:t>,</w:t>
      </w:r>
      <w:r w:rsidRPr="001A62A4">
        <w:rPr>
          <w:rFonts w:hint="eastAsia"/>
        </w:rPr>
        <w:object w:dxaOrig="417" w:dyaOrig="417">
          <v:shape id="对象 23" o:spid="_x0000_i1038" type="#_x0000_t75" style="width:19.8pt;height:19.8pt;mso-position-horizontal-relative:page;mso-position-vertical-relative:page" o:ole="">
            <v:fill o:detectmouseclick="t"/>
            <v:imagedata r:id="rId33" o:title=""/>
          </v:shape>
          <o:OLEObject Type="Embed" ProgID="Equation.KSEE3" ShapeID="对象 23" DrawAspect="Content" ObjectID="_1548693174" r:id="rId34">
            <o:FieldCodes>\* MERGEFORMAT</o:FieldCodes>
          </o:OLEObject>
        </w:object>
      </w:r>
      <w:r w:rsidRPr="001A62A4">
        <w:t xml:space="preserve"> represents the basic value of the j point,</w:t>
      </w:r>
      <w:r w:rsidRPr="001A62A4">
        <w:rPr>
          <w:rFonts w:hint="eastAsia"/>
        </w:rPr>
        <w:t xml:space="preserve"> m</w:t>
      </w:r>
      <w:r w:rsidRPr="001A62A4">
        <w:t xml:space="preserve"> represents </w:t>
      </w:r>
      <w:r>
        <w:t>t</w:t>
      </w:r>
      <w:r w:rsidRPr="001A62A4">
        <w:t>otal number of reviews</w:t>
      </w:r>
      <w:r>
        <w:t xml:space="preserve">, </w:t>
      </w:r>
      <w:r w:rsidR="00327016">
        <w:t>which is</w:t>
      </w:r>
      <w:r w:rsidRPr="001A62A4">
        <w:t xml:space="preserve"> the total number of nodes in the image. Because the value of the trust is between 0 and 1, the value</w:t>
      </w:r>
      <w:r>
        <w:t xml:space="preserve"> of </w:t>
      </w:r>
      <w:r w:rsidRPr="001A62A4">
        <w:rPr>
          <w:rFonts w:hint="eastAsia"/>
        </w:rPr>
        <w:object w:dxaOrig="291" w:dyaOrig="396">
          <v:shape id="对象 25" o:spid="_x0000_i1039" type="#_x0000_t75" style="width:13.8pt;height:19.2pt;mso-position-horizontal-relative:page;mso-position-vertical-relative:page" o:ole="">
            <v:imagedata r:id="rId29" o:title=""/>
          </v:shape>
          <o:OLEObject Type="Embed" ProgID="Equation.KSEE3" ShapeID="对象 25" DrawAspect="Content" ObjectID="_1548693175" r:id="rId35">
            <o:FieldCodes>\* MERGEFORMAT</o:FieldCodes>
          </o:OLEObject>
        </w:object>
      </w:r>
      <w:r w:rsidRPr="001A62A4">
        <w:t>is between 0 and 0.5. The larger the value is, the farther the image deviates from the base value.</w:t>
      </w:r>
    </w:p>
    <w:p w:rsidR="001A62A4" w:rsidRDefault="001A62A4"/>
    <w:p w:rsidR="001A62A4" w:rsidRDefault="00032C02">
      <w:r>
        <w:t>2</w:t>
      </w:r>
      <w:r w:rsidR="008647E5" w:rsidRPr="008647E5">
        <w:t>.4 the establishment of the model</w:t>
      </w:r>
    </w:p>
    <w:p w:rsidR="001A62A4" w:rsidRDefault="008B54A0">
      <w:r w:rsidRPr="008B54A0">
        <w:t>The satisfaction value, recommended trust value and direct trust value involved in the model are calculated using the existing calculation formula.</w:t>
      </w:r>
    </w:p>
    <w:p w:rsidR="008B54A0" w:rsidRDefault="008B54A0">
      <w:r w:rsidRPr="008B54A0">
        <w:t>In the calculation of the global trust value, the model introduces the fluctuation frequency and the fluctuation intensity as the weight to influence the final global trust value.</w:t>
      </w:r>
    </w:p>
    <w:p w:rsidR="004746BF" w:rsidRDefault="00D50FA0">
      <w:r w:rsidRPr="00D50FA0">
        <w:t xml:space="preserve">The model defines the </w:t>
      </w:r>
      <w:r>
        <w:t>average</w:t>
      </w:r>
      <w:r w:rsidRPr="00D50FA0">
        <w:t xml:space="preserve"> value of the fluctuation strength and the</w:t>
      </w:r>
      <w:r>
        <w:t xml:space="preserve"> average</w:t>
      </w:r>
      <w:r w:rsidRPr="00D50FA0">
        <w:t xml:space="preserve"> of the fluctuation frequency. </w:t>
      </w:r>
    </w:p>
    <w:p w:rsidR="004746BF" w:rsidRDefault="004746BF" w:rsidP="004746BF">
      <w:pPr>
        <w:ind w:firstLine="480"/>
      </w:pPr>
      <w:r>
        <w:rPr>
          <w:position w:val="-28"/>
        </w:rPr>
        <w:object w:dxaOrig="1168" w:dyaOrig="886">
          <v:shape id="对象 51" o:spid="_x0000_i1040" type="#_x0000_t75" style="width:71.4pt;height:44.4pt;mso-position-horizontal-relative:page;mso-position-vertical-relative:page" o:ole="">
            <v:fill o:detectmouseclick="t"/>
            <v:imagedata r:id="rId36" o:title=""/>
            <o:lock v:ext="edit" aspectratio="f"/>
          </v:shape>
          <o:OLEObject Type="Embed" ProgID="Equation.DSMT4" ShapeID="对象 51" DrawAspect="Content" ObjectID="_1548693176" r:id="rId37">
            <o:FieldCodes>\* MERGEFORMAT</o:FieldCodes>
          </o:OLEObject>
        </w:object>
      </w:r>
      <w:r>
        <w:rPr>
          <w:rFonts w:hint="eastAsia"/>
        </w:rPr>
        <w:t xml:space="preserve">                                            </w:t>
      </w:r>
      <w:r>
        <w:rPr>
          <w:rStyle w:val="Char"/>
          <w:rFonts w:hint="eastAsia"/>
        </w:rPr>
        <w:t>（</w:t>
      </w:r>
      <w:r>
        <w:rPr>
          <w:rStyle w:val="Char"/>
          <w:rFonts w:hint="eastAsia"/>
        </w:rPr>
        <w:t>4.10</w:t>
      </w:r>
      <w:r>
        <w:rPr>
          <w:rStyle w:val="Char"/>
          <w:rFonts w:hint="eastAsia"/>
        </w:rPr>
        <w:t>）</w:t>
      </w:r>
    </w:p>
    <w:p w:rsidR="00D50FA0" w:rsidRDefault="004746BF">
      <w:r>
        <w:rPr>
          <w:noProof/>
        </w:rPr>
        <w:drawing>
          <wp:inline distT="0" distB="0" distL="0" distR="0" wp14:anchorId="184EFD38" wp14:editId="2641DA02">
            <wp:extent cx="205758" cy="220999"/>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758" cy="220999"/>
                    </a:xfrm>
                    <a:prstGeom prst="rect">
                      <a:avLst/>
                    </a:prstGeom>
                  </pic:spPr>
                </pic:pic>
              </a:graphicData>
            </a:graphic>
          </wp:inline>
        </w:drawing>
      </w:r>
      <w:r>
        <w:t xml:space="preserve">is the </w:t>
      </w:r>
      <w:r w:rsidR="00D50FA0" w:rsidRPr="00D50FA0">
        <w:t xml:space="preserve">average </w:t>
      </w:r>
      <w:r>
        <w:t xml:space="preserve">value </w:t>
      </w:r>
      <w:r w:rsidR="00D50FA0" w:rsidRPr="00D50FA0">
        <w:t xml:space="preserve">of </w:t>
      </w:r>
      <w:r w:rsidRPr="004746BF">
        <w:t>fluctuation strength</w:t>
      </w:r>
      <w:r w:rsidR="00D50FA0" w:rsidRPr="00D50FA0">
        <w:t xml:space="preserve"> </w:t>
      </w:r>
      <w:r>
        <w:t>from</w:t>
      </w:r>
      <w:r w:rsidR="00D50FA0" w:rsidRPr="00D50FA0">
        <w:t xml:space="preserve"> all nodes that can provide service k.</w:t>
      </w:r>
    </w:p>
    <w:p w:rsidR="004746BF" w:rsidRDefault="004746BF" w:rsidP="004746BF">
      <w:pPr>
        <w:ind w:firstLine="480"/>
      </w:pPr>
      <w:r>
        <w:rPr>
          <w:rFonts w:hint="eastAsia"/>
          <w:position w:val="-28"/>
        </w:rPr>
        <w:object w:dxaOrig="1135" w:dyaOrig="892">
          <v:shape id="对象 53" o:spid="_x0000_i1041" type="#_x0000_t75" style="width:61.2pt;height:48pt;mso-position-horizontal-relative:page;mso-position-vertical-relative:page" o:ole="">
            <v:fill o:detectmouseclick="t"/>
            <v:imagedata r:id="rId39" o:title=""/>
          </v:shape>
          <o:OLEObject Type="Embed" ProgID="Equation.KSEE3" ShapeID="对象 53" DrawAspect="Content" ObjectID="_1548693177" r:id="rId40">
            <o:FieldCodes>\* MERGEFORMAT</o:FieldCodes>
          </o:OLEObject>
        </w:object>
      </w:r>
      <w:r>
        <w:rPr>
          <w:rFonts w:hint="eastAsia"/>
        </w:rPr>
        <w:t xml:space="preserve">                                              </w:t>
      </w:r>
      <w:r>
        <w:rPr>
          <w:rStyle w:val="Char"/>
          <w:rFonts w:hint="eastAsia"/>
        </w:rPr>
        <w:t>（</w:t>
      </w:r>
      <w:r>
        <w:rPr>
          <w:rStyle w:val="Char"/>
          <w:rFonts w:hint="eastAsia"/>
        </w:rPr>
        <w:t>4.11</w:t>
      </w:r>
      <w:r>
        <w:rPr>
          <w:rStyle w:val="Char"/>
          <w:rFonts w:hint="eastAsia"/>
        </w:rPr>
        <w:t>）</w:t>
      </w:r>
    </w:p>
    <w:p w:rsidR="004746BF" w:rsidRDefault="004746BF">
      <w:r>
        <w:rPr>
          <w:noProof/>
        </w:rPr>
        <w:drawing>
          <wp:inline distT="0" distB="0" distL="0" distR="0" wp14:anchorId="67CEEDB3" wp14:editId="78D521AF">
            <wp:extent cx="266723" cy="457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6723" cy="457240"/>
                    </a:xfrm>
                    <a:prstGeom prst="rect">
                      <a:avLst/>
                    </a:prstGeom>
                  </pic:spPr>
                </pic:pic>
              </a:graphicData>
            </a:graphic>
          </wp:inline>
        </w:drawing>
      </w:r>
      <w:r w:rsidRPr="004746BF">
        <w:t>is the average value of fluctuation frequency from all nodes that can provide service k.</w:t>
      </w:r>
    </w:p>
    <w:p w:rsidR="004746BF" w:rsidRDefault="004746BF">
      <w:r w:rsidRPr="004746BF">
        <w:t>The model awards or punishes the global trust values of the nodes based on these two values.</w:t>
      </w:r>
    </w:p>
    <w:p w:rsidR="004746BF" w:rsidRDefault="004746BF"/>
    <w:p w:rsidR="00D50FA0" w:rsidRDefault="00D50FA0">
      <w:r w:rsidRPr="00D50FA0">
        <w:t>Global trust value calculation formula:</w:t>
      </w:r>
    </w:p>
    <w:p w:rsidR="00D50FA0" w:rsidRPr="00D50FA0" w:rsidRDefault="00D50FA0" w:rsidP="00D50FA0">
      <w:r w:rsidRPr="00D50FA0">
        <w:rPr>
          <w:rFonts w:hint="eastAsia"/>
        </w:rPr>
        <w:object w:dxaOrig="4660" w:dyaOrig="379">
          <v:shape id="对象 55" o:spid="_x0000_i1042" type="#_x0000_t75" style="width:232.8pt;height:19.2pt;mso-position-horizontal-relative:page;mso-position-vertical-relative:page" o:ole="">
            <v:fill o:detectmouseclick="t"/>
            <v:imagedata r:id="rId42" o:title=""/>
          </v:shape>
          <o:OLEObject Type="Embed" ProgID="Equation.KSEE3" ShapeID="对象 55" DrawAspect="Content" ObjectID="_1548693178" r:id="rId43">
            <o:FieldCodes>\* MERGEFORMAT</o:FieldCodes>
          </o:OLEObject>
        </w:object>
      </w:r>
      <w:r w:rsidRPr="00D50FA0">
        <w:rPr>
          <w:rFonts w:hint="eastAsia"/>
        </w:rPr>
        <w:t xml:space="preserve">                  （4.12）</w:t>
      </w:r>
    </w:p>
    <w:p w:rsidR="00D50FA0" w:rsidRPr="00623E43" w:rsidRDefault="00D50FA0"/>
    <w:p w:rsidR="001A62A4" w:rsidRDefault="001A62A4"/>
    <w:p w:rsidR="001A62A4" w:rsidRPr="004746BF" w:rsidRDefault="004746BF">
      <w:r w:rsidRPr="004746BF">
        <w:rPr>
          <w:rFonts w:hint="eastAsia"/>
        </w:rPr>
        <w:object w:dxaOrig="699" w:dyaOrig="328">
          <v:shape id="对象 80" o:spid="_x0000_i1043" type="#_x0000_t75" style="width:34.2pt;height:16.2pt;mso-position-horizontal-relative:page;mso-position-vertical-relative:page" o:ole="">
            <v:imagedata r:id="rId44" o:title=""/>
          </v:shape>
          <o:OLEObject Type="Embed" ProgID="Equation.KSEE3" ShapeID="对象 80" DrawAspect="Content" ObjectID="_1548693179" r:id="rId45">
            <o:FieldCodes>\* MERGEFORMAT</o:FieldCodes>
          </o:OLEObject>
        </w:object>
      </w:r>
      <w:r>
        <w:t>r</w:t>
      </w:r>
      <w:r w:rsidRPr="004746BF">
        <w:t xml:space="preserve">epresents the global trust value obtained by </w:t>
      </w:r>
      <w:r>
        <w:t>node i</w:t>
      </w:r>
      <w:r w:rsidRPr="004746BF">
        <w:t xml:space="preserve"> </w:t>
      </w:r>
      <w:r>
        <w:t>to node j</w:t>
      </w:r>
      <w:r w:rsidRPr="004746BF">
        <w:rPr>
          <w:rFonts w:hint="eastAsia"/>
        </w:rPr>
        <w:t>，</w:t>
      </w:r>
      <w:r w:rsidR="00327016">
        <w:t xml:space="preserve"> </w:t>
      </w:r>
      <w:r>
        <w:t xml:space="preserve">are the </w:t>
      </w:r>
      <w:r w:rsidRPr="004746BF">
        <w:t>weight factor</w:t>
      </w:r>
      <w:r w:rsidR="00327016">
        <w:t>,</w:t>
      </w:r>
      <w:r w:rsidR="00327016" w:rsidRPr="00327016">
        <w:t xml:space="preserve"> </w:t>
      </w:r>
      <w:r w:rsidR="00327016">
        <w:t>which is</w:t>
      </w:r>
      <w:r w:rsidR="00327016" w:rsidRPr="00327016">
        <w:t xml:space="preserve"> </w:t>
      </w:r>
      <w:r w:rsidR="00327016">
        <w:t>t</w:t>
      </w:r>
      <w:r w:rsidR="00327016" w:rsidRPr="00327016">
        <w:t>he proportion</w:t>
      </w:r>
      <w:r w:rsidR="00327016">
        <w:t xml:space="preserve"> of </w:t>
      </w:r>
      <w:r w:rsidR="00327016" w:rsidRPr="00327016">
        <w:t>direct trust value and trust value in the total trust value</w:t>
      </w:r>
      <w:r w:rsidR="00327016">
        <w:t>,</w:t>
      </w:r>
      <w:r w:rsidR="00327016" w:rsidRPr="004746BF">
        <w:rPr>
          <w:rFonts w:hint="eastAsia"/>
        </w:rPr>
        <w:t xml:space="preserve"> </w:t>
      </w:r>
      <w:r w:rsidRPr="004746BF">
        <w:rPr>
          <w:rFonts w:hint="eastAsia"/>
        </w:rPr>
        <w:object w:dxaOrig="257" w:dyaOrig="236">
          <v:shape id="对象 60" o:spid="_x0000_i1044" type="#_x0000_t75" style="width:12pt;height:10.8pt;mso-position-horizontal-relative:page;mso-position-vertical-relative:page" o:ole="">
            <v:imagedata r:id="rId46" o:title=""/>
          </v:shape>
          <o:OLEObject Type="Embed" ProgID="Equation.KSEE3" ShapeID="对象 60" DrawAspect="Content" ObjectID="_1548693180" r:id="rId47">
            <o:FieldCodes>\* MERGEFORMAT</o:FieldCodes>
          </o:OLEObject>
        </w:object>
      </w:r>
      <w:r w:rsidRPr="004746BF">
        <w:rPr>
          <w:rFonts w:hint="eastAsia"/>
        </w:rPr>
        <w:t>+</w:t>
      </w:r>
      <w:r w:rsidRPr="004746BF">
        <w:rPr>
          <w:rFonts w:hint="eastAsia"/>
        </w:rPr>
        <w:object w:dxaOrig="253" w:dyaOrig="338">
          <v:shape id="对象 61" o:spid="_x0000_i1045" type="#_x0000_t75" style="width:12pt;height:16.2pt;mso-position-horizontal-relative:page;mso-position-vertical-relative:page" o:ole="">
            <v:imagedata r:id="rId48" o:title=""/>
          </v:shape>
          <o:OLEObject Type="Embed" ProgID="Equation.KSEE3" ShapeID="对象 61" DrawAspect="Content" ObjectID="_1548693181" r:id="rId49">
            <o:FieldCodes>\* MERGEFORMAT</o:FieldCodes>
          </o:OLEObject>
        </w:object>
      </w:r>
      <w:r w:rsidRPr="004746BF">
        <w:rPr>
          <w:rFonts w:hint="eastAsia"/>
        </w:rPr>
        <w:t>=1，</w:t>
      </w:r>
      <w:r w:rsidR="00327016">
        <w:t>u</w:t>
      </w:r>
      <w:r w:rsidR="00327016" w:rsidRPr="00327016">
        <w:t xml:space="preserve">sers can set </w:t>
      </w:r>
      <w:r w:rsidR="00327016" w:rsidRPr="004746BF">
        <w:rPr>
          <w:rFonts w:hint="eastAsia"/>
        </w:rPr>
        <w:object w:dxaOrig="257" w:dyaOrig="236">
          <v:shape id="对象 58" o:spid="_x0000_i1046" type="#_x0000_t75" style="width:12pt;height:10.8pt;mso-position-horizontal-relative:page;mso-position-vertical-relative:page" o:ole="">
            <v:fill o:detectmouseclick="t"/>
            <v:imagedata r:id="rId46" o:title=""/>
          </v:shape>
          <o:OLEObject Type="Embed" ProgID="Equation.KSEE3" ShapeID="对象 58" DrawAspect="Content" ObjectID="_1548693182" r:id="rId50">
            <o:FieldCodes>\* MERGEFORMAT</o:FieldCodes>
          </o:OLEObject>
        </w:object>
      </w:r>
      <w:r w:rsidR="00327016" w:rsidRPr="004746BF">
        <w:rPr>
          <w:rFonts w:hint="eastAsia"/>
        </w:rPr>
        <w:t>、</w:t>
      </w:r>
      <w:r w:rsidR="00327016" w:rsidRPr="004746BF">
        <w:rPr>
          <w:rFonts w:hint="eastAsia"/>
        </w:rPr>
        <w:object w:dxaOrig="253" w:dyaOrig="338">
          <v:shape id="对象 59" o:spid="_x0000_i1047" type="#_x0000_t75" style="width:12pt;height:16.2pt;mso-position-horizontal-relative:page;mso-position-vertical-relative:page" o:ole="">
            <v:fill o:detectmouseclick="t"/>
            <v:imagedata r:id="rId48" o:title=""/>
          </v:shape>
          <o:OLEObject Type="Embed" ProgID="Equation.KSEE3" ShapeID="对象 59" DrawAspect="Content" ObjectID="_1548693183" r:id="rId51">
            <o:FieldCodes>\* MERGEFORMAT</o:FieldCodes>
          </o:OLEObject>
        </w:object>
      </w:r>
      <w:r w:rsidR="00327016" w:rsidRPr="00327016">
        <w:t xml:space="preserve"> according to their own preferences</w:t>
      </w:r>
      <w:r w:rsidR="00327016">
        <w:t>.</w:t>
      </w:r>
      <w:r w:rsidR="00327016" w:rsidRPr="00327016">
        <w:t xml:space="preserve"> When the interaction between nodes is </w:t>
      </w:r>
      <w:r w:rsidR="00327016">
        <w:t xml:space="preserve">not </w:t>
      </w:r>
      <w:r w:rsidR="00327016" w:rsidRPr="00327016">
        <w:t xml:space="preserve">very frequent, you can focus </w:t>
      </w:r>
      <w:r w:rsidR="00327016">
        <w:t>on direct trust values, which is</w:t>
      </w:r>
      <w:r w:rsidR="00327016" w:rsidRPr="004746BF">
        <w:rPr>
          <w:rFonts w:hint="eastAsia"/>
        </w:rPr>
        <w:t xml:space="preserve"> </w:t>
      </w:r>
      <w:r w:rsidRPr="004746BF">
        <w:rPr>
          <w:rFonts w:hint="eastAsia"/>
        </w:rPr>
        <w:object w:dxaOrig="257" w:dyaOrig="236">
          <v:shape id="对象 62" o:spid="_x0000_i1048" type="#_x0000_t75" style="width:12pt;height:10.8pt;mso-position-horizontal-relative:page;mso-position-vertical-relative:page" o:ole="">
            <v:imagedata r:id="rId46" o:title=""/>
          </v:shape>
          <o:OLEObject Type="Embed" ProgID="Equation.KSEE3" ShapeID="对象 62" DrawAspect="Content" ObjectID="_1548693184" r:id="rId52">
            <o:FieldCodes>\* MERGEFORMAT</o:FieldCodes>
          </o:OLEObject>
        </w:object>
      </w:r>
      <w:r w:rsidRPr="004746BF">
        <w:rPr>
          <w:rFonts w:hint="eastAsia"/>
        </w:rPr>
        <w:t>&gt;</w:t>
      </w:r>
      <w:r w:rsidRPr="004746BF">
        <w:rPr>
          <w:rFonts w:hint="eastAsia"/>
        </w:rPr>
        <w:object w:dxaOrig="253" w:dyaOrig="338">
          <v:shape id="对象 63" o:spid="_x0000_i1049" type="#_x0000_t75" style="width:12pt;height:16.2pt;mso-position-horizontal-relative:page;mso-position-vertical-relative:page" o:ole="">
            <v:imagedata r:id="rId48" o:title=""/>
          </v:shape>
          <o:OLEObject Type="Embed" ProgID="Equation.KSEE3" ShapeID="对象 63" DrawAspect="Content" ObjectID="_1548693185" r:id="rId53">
            <o:FieldCodes>\* MERGEFORMAT</o:FieldCodes>
          </o:OLEObject>
        </w:object>
      </w:r>
      <w:r w:rsidRPr="004746BF">
        <w:rPr>
          <w:rFonts w:hint="eastAsia"/>
        </w:rPr>
        <w:t>；当</w:t>
      </w:r>
      <w:r w:rsidR="00327016" w:rsidRPr="00327016">
        <w:t>When the interaction between nodes is very frequent, you can focus on recommended trust values, which is</w:t>
      </w:r>
      <w:r w:rsidR="00327016" w:rsidRPr="004746BF">
        <w:rPr>
          <w:rFonts w:hint="eastAsia"/>
        </w:rPr>
        <w:t xml:space="preserve"> </w:t>
      </w:r>
      <w:r w:rsidRPr="004746BF">
        <w:rPr>
          <w:rFonts w:hint="eastAsia"/>
        </w:rPr>
        <w:object w:dxaOrig="257" w:dyaOrig="236">
          <v:shape id="对象 64" o:spid="_x0000_i1050" type="#_x0000_t75" style="width:12pt;height:10.8pt;mso-position-horizontal-relative:page;mso-position-vertical-relative:page" o:ole="">
            <v:imagedata r:id="rId46" o:title=""/>
          </v:shape>
          <o:OLEObject Type="Embed" ProgID="Equation.KSEE3" ShapeID="对象 64" DrawAspect="Content" ObjectID="_1548693186" r:id="rId54">
            <o:FieldCodes>\* MERGEFORMAT</o:FieldCodes>
          </o:OLEObject>
        </w:object>
      </w:r>
      <w:r w:rsidRPr="004746BF">
        <w:rPr>
          <w:rFonts w:hint="eastAsia"/>
        </w:rPr>
        <w:t>&lt;</w:t>
      </w:r>
      <w:r w:rsidRPr="004746BF">
        <w:rPr>
          <w:rFonts w:hint="eastAsia"/>
        </w:rPr>
        <w:object w:dxaOrig="253" w:dyaOrig="338">
          <v:shape id="对象 65" o:spid="_x0000_i1051" type="#_x0000_t75" style="width:12pt;height:16.2pt;mso-position-horizontal-relative:page;mso-position-vertical-relative:page" o:ole="">
            <v:imagedata r:id="rId48" o:title=""/>
          </v:shape>
          <o:OLEObject Type="Embed" ProgID="Equation.KSEE3" ShapeID="对象 65" DrawAspect="Content" ObjectID="_1548693187" r:id="rId55">
            <o:FieldCodes>\* MERGEFORMAT</o:FieldCodes>
          </o:OLEObject>
        </w:object>
      </w:r>
      <w:r w:rsidR="00327016">
        <w:rPr>
          <w:rFonts w:hint="eastAsia"/>
        </w:rPr>
        <w:t>。W</w:t>
      </w:r>
      <w:r w:rsidR="00327016">
        <w:t>hen</w:t>
      </w:r>
      <w:r w:rsidRPr="004746BF">
        <w:rPr>
          <w:rFonts w:hint="eastAsia"/>
        </w:rPr>
        <w:object w:dxaOrig="534" w:dyaOrig="349">
          <v:shape id="对象 66" o:spid="_x0000_i1052" type="#_x0000_t75" style="width:25.8pt;height:16.8pt;mso-position-horizontal-relative:page;mso-position-vertical-relative:page" o:ole="">
            <v:fill o:detectmouseclick="t"/>
            <v:imagedata r:id="rId56" o:title=""/>
          </v:shape>
          <o:OLEObject Type="Embed" ProgID="Equation.KSEE3" ShapeID="对象 66" DrawAspect="Content" ObjectID="_1548693188" r:id="rId57">
            <o:FieldCodes>\* MERGEFORMAT</o:FieldCodes>
          </o:OLEObject>
        </w:object>
      </w:r>
      <w:r w:rsidR="00327016">
        <w:rPr>
          <w:rFonts w:hint="eastAsia"/>
        </w:rPr>
        <w:t xml:space="preserve">, </w:t>
      </w:r>
      <w:r w:rsidRPr="004746BF">
        <w:rPr>
          <w:rFonts w:hint="eastAsia"/>
        </w:rPr>
        <w:object w:dxaOrig="617" w:dyaOrig="349">
          <v:shape id="对象 67" o:spid="_x0000_i1053" type="#_x0000_t75" style="width:30pt;height:16.8pt;mso-position-horizontal-relative:page;mso-position-vertical-relative:page" o:ole="">
            <v:fill o:detectmouseclick="t"/>
            <v:imagedata r:id="rId58" o:title=""/>
          </v:shape>
          <o:OLEObject Type="Embed" ProgID="Equation.KSEE3" ShapeID="对象 67" DrawAspect="Content" ObjectID="_1548693189" r:id="rId59">
            <o:FieldCodes>\* MERGEFORMAT</o:FieldCodes>
          </o:OLEObject>
        </w:object>
      </w:r>
      <w:r w:rsidR="00327016" w:rsidRPr="00327016">
        <w:t xml:space="preserve"> </w:t>
      </w:r>
      <w:r w:rsidR="00327016">
        <w:t>i</w:t>
      </w:r>
      <w:r w:rsidR="00327016" w:rsidRPr="00327016">
        <w:t>s a decreasing function</w:t>
      </w:r>
      <w:r w:rsidR="00327016">
        <w:t>, which is</w:t>
      </w:r>
      <w:r w:rsidR="00327016" w:rsidRPr="00327016">
        <w:t xml:space="preserve"> </w:t>
      </w:r>
      <w:r w:rsidR="00327016">
        <w:t>n</w:t>
      </w:r>
      <w:r w:rsidR="00327016" w:rsidRPr="00327016">
        <w:t>egative feedback</w:t>
      </w:r>
      <w:r w:rsidR="00327016">
        <w:t xml:space="preserve">. </w:t>
      </w:r>
      <w:r w:rsidR="00327016" w:rsidRPr="00327016">
        <w:rPr>
          <w:rFonts w:hint="eastAsia"/>
        </w:rPr>
        <w:t>W</w:t>
      </w:r>
      <w:r w:rsidR="00327016" w:rsidRPr="00327016">
        <w:t>hen</w:t>
      </w:r>
      <w:r w:rsidR="00327016" w:rsidRPr="00327016">
        <w:rPr>
          <w:rFonts w:hint="eastAsia"/>
        </w:rPr>
        <w:t xml:space="preserve"> </w:t>
      </w:r>
      <w:r w:rsidRPr="004746BF">
        <w:rPr>
          <w:rFonts w:hint="eastAsia"/>
        </w:rPr>
        <w:object w:dxaOrig="534" w:dyaOrig="349">
          <v:shape id="对象 68" o:spid="_x0000_i1054" type="#_x0000_t75" style="width:25.8pt;height:16.8pt;mso-position-horizontal-relative:page;mso-position-vertical-relative:page" o:ole="">
            <v:fill o:detectmouseclick="t"/>
            <v:imagedata r:id="rId60" o:title=""/>
          </v:shape>
          <o:OLEObject Type="Embed" ProgID="Equation.KSEE3" ShapeID="对象 68" DrawAspect="Content" ObjectID="_1548693190" r:id="rId61">
            <o:FieldCodes>\* MERGEFORMAT</o:FieldCodes>
          </o:OLEObject>
        </w:object>
      </w:r>
      <w:r w:rsidR="00327016">
        <w:t xml:space="preserve">, </w:t>
      </w:r>
      <w:r w:rsidRPr="004746BF">
        <w:rPr>
          <w:rFonts w:hint="eastAsia"/>
        </w:rPr>
        <w:object w:dxaOrig="617" w:dyaOrig="349">
          <v:shape id="对象 69" o:spid="_x0000_i1055" type="#_x0000_t75" style="width:30pt;height:16.8pt;mso-position-horizontal-relative:page;mso-position-vertical-relative:page" o:ole="">
            <v:imagedata r:id="rId58" o:title=""/>
          </v:shape>
          <o:OLEObject Type="Embed" ProgID="Equation.KSEE3" ShapeID="对象 69" DrawAspect="Content" ObjectID="_1548693191" r:id="rId62">
            <o:FieldCodes>\* MERGEFORMAT</o:FieldCodes>
          </o:OLEObject>
        </w:object>
      </w:r>
      <w:r w:rsidR="00327016" w:rsidRPr="00327016">
        <w:t xml:space="preserve"> is a </w:t>
      </w:r>
      <w:r w:rsidR="00327016">
        <w:t>i</w:t>
      </w:r>
      <w:r w:rsidR="00327016" w:rsidRPr="00327016">
        <w:t xml:space="preserve">ncrement function, which is </w:t>
      </w:r>
      <w:r w:rsidR="00327016">
        <w:t>p</w:t>
      </w:r>
      <w:r w:rsidR="00327016" w:rsidRPr="00327016">
        <w:t>ositive feedback</w:t>
      </w:r>
      <w:r w:rsidRPr="004746BF">
        <w:rPr>
          <w:rFonts w:hint="eastAsia"/>
        </w:rPr>
        <w:t>；</w:t>
      </w:r>
      <w:r w:rsidR="00381FDA" w:rsidRPr="00381FDA">
        <w:rPr>
          <w:rFonts w:hint="eastAsia"/>
        </w:rPr>
        <w:t>W</w:t>
      </w:r>
      <w:r w:rsidR="00381FDA" w:rsidRPr="00381FDA">
        <w:t>hen</w:t>
      </w:r>
      <w:r w:rsidR="00381FDA" w:rsidRPr="004746BF">
        <w:rPr>
          <w:rFonts w:hint="eastAsia"/>
        </w:rPr>
        <w:object w:dxaOrig="678" w:dyaOrig="390">
          <v:shape id="对象 70" o:spid="_x0000_i1056" type="#_x0000_t75" style="width:33pt;height:19.2pt;mso-position-horizontal-relative:page;mso-position-vertical-relative:page" o:ole="">
            <v:fill o:detectmouseclick="t"/>
            <v:imagedata r:id="rId63" o:title=""/>
          </v:shape>
          <o:OLEObject Type="Embed" ProgID="Equation.KSEE3" ShapeID="对象 70" DrawAspect="Content" ObjectID="_1548693192" r:id="rId64">
            <o:FieldCodes>\* MERGEFORMAT</o:FieldCodes>
          </o:OLEObject>
        </w:object>
      </w:r>
      <w:r w:rsidR="00381FDA" w:rsidRPr="00381FDA">
        <w:rPr>
          <w:rFonts w:hint="eastAsia"/>
        </w:rPr>
        <w:t xml:space="preserve">, </w:t>
      </w:r>
      <w:r w:rsidR="00381FDA" w:rsidRPr="00381FDA">
        <w:t xml:space="preserve"> </w:t>
      </w:r>
      <w:r w:rsidR="00381FDA" w:rsidRPr="004746BF">
        <w:rPr>
          <w:rFonts w:hint="eastAsia"/>
        </w:rPr>
        <w:object w:dxaOrig="699" w:dyaOrig="349">
          <v:shape id="对象 71" o:spid="_x0000_i1057" type="#_x0000_t75" style="width:34.2pt;height:16.8pt;mso-position-horizontal-relative:page;mso-position-vertical-relative:page" o:ole="">
            <v:fill o:detectmouseclick="t"/>
            <v:imagedata r:id="rId65" o:title=""/>
          </v:shape>
          <o:OLEObject Type="Embed" ProgID="Equation.KSEE3" ShapeID="对象 71" DrawAspect="Content" ObjectID="_1548693193" r:id="rId66">
            <o:FieldCodes>\* MERGEFORMAT</o:FieldCodes>
          </o:OLEObject>
        </w:object>
      </w:r>
      <w:r w:rsidR="00381FDA" w:rsidRPr="00381FDA">
        <w:t xml:space="preserve">is a decreasing function, which is negative feedback. </w:t>
      </w:r>
      <w:r w:rsidR="00381FDA" w:rsidRPr="00381FDA">
        <w:rPr>
          <w:rFonts w:hint="eastAsia"/>
        </w:rPr>
        <w:t>W</w:t>
      </w:r>
      <w:r w:rsidR="00381FDA" w:rsidRPr="00381FDA">
        <w:t>hen</w:t>
      </w:r>
      <w:r w:rsidR="00381FDA" w:rsidRPr="00381FDA">
        <w:rPr>
          <w:rFonts w:hint="eastAsia"/>
        </w:rPr>
        <w:t xml:space="preserve"> </w:t>
      </w:r>
      <w:r w:rsidR="00381FDA" w:rsidRPr="004746BF">
        <w:rPr>
          <w:rFonts w:hint="eastAsia"/>
        </w:rPr>
        <w:object w:dxaOrig="657" w:dyaOrig="390">
          <v:shape id="对象 74" o:spid="_x0000_i1058" type="#_x0000_t75" style="width:31.8pt;height:19.2pt;mso-position-horizontal-relative:page;mso-position-vertical-relative:page" o:ole="">
            <v:fill o:detectmouseclick="t"/>
            <v:imagedata r:id="rId67" o:title=""/>
          </v:shape>
          <o:OLEObject Type="Embed" ProgID="Equation.KSEE3" ShapeID="对象 74" DrawAspect="Content" ObjectID="_1548693194" r:id="rId68">
            <o:FieldCodes>\* MERGEFORMAT</o:FieldCodes>
          </o:OLEObject>
        </w:object>
      </w:r>
      <w:r w:rsidR="00381FDA" w:rsidRPr="00381FDA">
        <w:t xml:space="preserve">, </w:t>
      </w:r>
      <w:r w:rsidR="00381FDA" w:rsidRPr="004746BF">
        <w:rPr>
          <w:rFonts w:hint="eastAsia"/>
        </w:rPr>
        <w:object w:dxaOrig="699" w:dyaOrig="349">
          <v:shape id="对象 75" o:spid="_x0000_i1059" type="#_x0000_t75" style="width:34.2pt;height:16.8pt;mso-position-horizontal-relative:page;mso-position-vertical-relative:page" o:ole="">
            <v:fill o:detectmouseclick="t"/>
            <v:imagedata r:id="rId69" o:title=""/>
          </v:shape>
          <o:OLEObject Type="Embed" ProgID="Equation.KSEE3" ShapeID="对象 75" DrawAspect="Content" ObjectID="_1548693195" r:id="rId70">
            <o:FieldCodes>\* MERGEFORMAT</o:FieldCodes>
          </o:OLEObject>
        </w:object>
      </w:r>
      <w:r w:rsidR="00381FDA" w:rsidRPr="00381FDA">
        <w:t xml:space="preserve"> is a increment function, which is positive feedback</w:t>
      </w:r>
      <w:r w:rsidR="00381FDA">
        <w:rPr>
          <w:rFonts w:hint="eastAsia"/>
        </w:rPr>
        <w:t>.</w:t>
      </w:r>
    </w:p>
    <w:p w:rsidR="001A62A4" w:rsidRDefault="00381FDA">
      <w:r w:rsidRPr="00381FDA">
        <w:t xml:space="preserve">The model ultimately </w:t>
      </w:r>
      <w:r w:rsidR="00032C02">
        <w:t xml:space="preserve">influences </w:t>
      </w:r>
      <w:r w:rsidR="00032C02" w:rsidRPr="00381FDA">
        <w:t>calculat</w:t>
      </w:r>
      <w:r w:rsidR="00032C02">
        <w:t>ing</w:t>
      </w:r>
      <w:r w:rsidR="00032C02" w:rsidRPr="00381FDA">
        <w:t xml:space="preserve"> the global trust value </w:t>
      </w:r>
      <w:r w:rsidR="00032C02">
        <w:t xml:space="preserve">by </w:t>
      </w:r>
      <w:r w:rsidR="00032C02" w:rsidRPr="00381FDA">
        <w:t>the historical volatility</w:t>
      </w:r>
      <w:r w:rsidR="00032C02">
        <w:t xml:space="preserve"> (</w:t>
      </w:r>
      <w:r w:rsidR="00032C02" w:rsidRPr="004746BF">
        <w:t>fluctuation strength</w:t>
      </w:r>
      <w:r w:rsidR="00032C02">
        <w:t xml:space="preserve"> and </w:t>
      </w:r>
      <w:r w:rsidR="00032C02" w:rsidRPr="00C721E5">
        <w:t>fluctuation frequency</w:t>
      </w:r>
      <w:r w:rsidR="00032C02">
        <w:t>)</w:t>
      </w:r>
      <w:r w:rsidR="00032C02" w:rsidRPr="00381FDA">
        <w:t xml:space="preserve"> </w:t>
      </w:r>
      <w:r w:rsidR="00032C02">
        <w:t xml:space="preserve">to </w:t>
      </w:r>
      <w:r w:rsidRPr="00381FDA">
        <w:t>affects the latent attack.</w:t>
      </w:r>
    </w:p>
    <w:p w:rsidR="001A62A4" w:rsidRDefault="001A62A4"/>
    <w:p w:rsidR="00032C02" w:rsidRDefault="001C3922">
      <w:r>
        <w:rPr>
          <w:rFonts w:hint="eastAsia"/>
        </w:rPr>
        <w:t>3</w:t>
      </w:r>
      <w:r>
        <w:t xml:space="preserve"> </w:t>
      </w:r>
      <w:r w:rsidRPr="001C3922">
        <w:t>Simulation of the experiment</w:t>
      </w:r>
    </w:p>
    <w:p w:rsidR="00032C02" w:rsidRDefault="00032C02"/>
    <w:p w:rsidR="00032C02" w:rsidRDefault="001C3922">
      <w:r w:rsidRPr="001C3922">
        <w:t>This chapter will simulate the operating environment o</w:t>
      </w:r>
      <w:r>
        <w:t>f the network node through the P</w:t>
      </w:r>
      <w:r w:rsidRPr="001C3922">
        <w:t>eersim simulation platform</w:t>
      </w:r>
      <w:r>
        <w:t>.</w:t>
      </w:r>
      <w:r w:rsidRPr="001C3922">
        <w:t xml:space="preserve"> In this experiment, two classic trust models, EigenTrust and</w:t>
      </w:r>
      <w:r>
        <w:t xml:space="preserve"> PeerTrust, are applied to the P</w:t>
      </w:r>
      <w:r w:rsidRPr="001C3922">
        <w:t>eersim simulation platform, and the model is introduced on the basis of these two classical models. The experiment is carri</w:t>
      </w:r>
      <w:r w:rsidR="00B2675E">
        <w:t>ed out in the case of different</w:t>
      </w:r>
      <w:r>
        <w:t xml:space="preserve"> </w:t>
      </w:r>
      <w:r w:rsidR="00B2675E">
        <w:t>malicious node rate</w:t>
      </w:r>
      <w:r w:rsidRPr="001C3922">
        <w:t>.</w:t>
      </w:r>
      <w:r w:rsidR="00B2675E" w:rsidRPr="00B2675E">
        <w:t xml:space="preserve"> We statistics and analyze the change of transaction success rate, the change of </w:t>
      </w:r>
      <w:r w:rsidR="00B2675E">
        <w:t>Missing alarm rate</w:t>
      </w:r>
      <w:r w:rsidR="00B2675E" w:rsidRPr="00B2675E">
        <w:t xml:space="preserve"> </w:t>
      </w:r>
      <w:r w:rsidR="00B2675E">
        <w:t>and</w:t>
      </w:r>
      <w:r w:rsidR="00B2675E" w:rsidRPr="00B2675E">
        <w:t xml:space="preserve"> false alarm rate, and the change of </w:t>
      </w:r>
      <w:r w:rsidR="00B2675E" w:rsidRPr="00B2675E">
        <w:t>latent nodes</w:t>
      </w:r>
      <w:r w:rsidR="00B2675E">
        <w:t>’</w:t>
      </w:r>
      <w:r w:rsidR="00B2675E" w:rsidRPr="00B2675E">
        <w:t xml:space="preserve"> global trust value with the period</w:t>
      </w:r>
      <w:r w:rsidR="00B2675E">
        <w:t>,</w:t>
      </w:r>
      <w:r w:rsidR="00B2675E" w:rsidRPr="00B2675E">
        <w:t xml:space="preserve"> </w:t>
      </w:r>
      <w:r w:rsidR="00B2675E">
        <w:t xml:space="preserve">ultimate </w:t>
      </w:r>
      <w:r w:rsidR="00B2675E" w:rsidRPr="00B2675E">
        <w:t>draw the conclusion of this paper.</w:t>
      </w:r>
    </w:p>
    <w:p w:rsidR="00032C02" w:rsidRDefault="00032C02"/>
    <w:p w:rsidR="00032C02" w:rsidRDefault="00B2675E">
      <w:r>
        <w:t xml:space="preserve">3.1 </w:t>
      </w:r>
      <w:r w:rsidRPr="00B2675E">
        <w:t>Setting of simulation parameters</w:t>
      </w:r>
    </w:p>
    <w:p w:rsidR="00B2675E" w:rsidRDefault="00791E96">
      <w:r w:rsidRPr="00791E96">
        <w:lastRenderedPageBreak/>
        <w:t>This model is mainly to resist latent attacks, so this experiment will simulate the latent attack environment. The experiment defines an unstructured network and sets up 10,000 nodes. The nodes are divided into normal nodes and malicious nodes (latent attack nodes). The range of the latent nodes is defined between 0 and 0.5. We will adjust the proportion of malicious nodes during the experiment. The number of cycles for the experiment is set to 1000. This setting is conducive to</w:t>
      </w:r>
      <w:r w:rsidR="00F40784">
        <w:t xml:space="preserve"> collect</w:t>
      </w:r>
      <w:r w:rsidRPr="00791E96">
        <w:t xml:space="preserve"> a large number of historical information, more likely to reflect the characteristics of latent attacks.</w:t>
      </w:r>
      <w:r w:rsidR="00F40784" w:rsidRPr="00F40784">
        <w:t xml:space="preserve"> To prevent complex iterations during the calculation, we set ttl to 4. We allocate 10 resources for each node, and the proportion of resources is at the range from 0.5 to 0.9 randomly assigned. This setting is to reflect the effect </w:t>
      </w:r>
      <w:r w:rsidR="00F40784">
        <w:t>of r</w:t>
      </w:r>
      <w:r w:rsidR="00F40784" w:rsidRPr="00F40784">
        <w:t>esource importance</w:t>
      </w:r>
      <w:r w:rsidR="00F40784">
        <w:t xml:space="preserve"> in resisting </w:t>
      </w:r>
      <w:r w:rsidR="00F40784" w:rsidRPr="00F40784">
        <w:t>latent attacks.</w:t>
      </w:r>
    </w:p>
    <w:p w:rsidR="00B2675E" w:rsidRDefault="00B2675E"/>
    <w:p w:rsidR="00B2675E" w:rsidRDefault="00F40784">
      <w:r w:rsidRPr="00F40784">
        <w:t>The specific simulation parameters are set as follows:</w:t>
      </w:r>
    </w:p>
    <w:tbl>
      <w:tblPr>
        <w:tblpPr w:leftFromText="180" w:rightFromText="180" w:vertAnchor="text" w:horzAnchor="page" w:tblpX="2633" w:tblpY="3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9"/>
        <w:gridCol w:w="3409"/>
      </w:tblGrid>
      <w:tr w:rsidR="00F40784" w:rsidRPr="00F40784" w:rsidTr="001D166B">
        <w:trPr>
          <w:trHeight w:val="328"/>
        </w:trPr>
        <w:tc>
          <w:tcPr>
            <w:tcW w:w="3409" w:type="dxa"/>
            <w:shd w:val="clear" w:color="auto" w:fill="FFFFFF"/>
            <w:vAlign w:val="center"/>
          </w:tcPr>
          <w:p w:rsidR="00F40784" w:rsidRPr="00F40784" w:rsidRDefault="00F40784" w:rsidP="00F40784">
            <w:r w:rsidRPr="00F40784">
              <w:t>Environmental parameters</w:t>
            </w:r>
          </w:p>
        </w:tc>
        <w:tc>
          <w:tcPr>
            <w:tcW w:w="3409" w:type="dxa"/>
            <w:shd w:val="clear" w:color="auto" w:fill="FFFFFF"/>
            <w:vAlign w:val="center"/>
          </w:tcPr>
          <w:p w:rsidR="00F40784" w:rsidRPr="00F40784" w:rsidRDefault="00F40784" w:rsidP="00F40784">
            <w:pPr>
              <w:rPr>
                <w:rFonts w:hint="eastAsia"/>
              </w:rPr>
            </w:pPr>
            <w:r>
              <w:rPr>
                <w:rFonts w:hint="eastAsia"/>
              </w:rPr>
              <w:t>value</w:t>
            </w:r>
          </w:p>
        </w:tc>
      </w:tr>
      <w:tr w:rsidR="00F40784" w:rsidRPr="00F40784" w:rsidTr="001D166B">
        <w:trPr>
          <w:trHeight w:val="322"/>
        </w:trPr>
        <w:tc>
          <w:tcPr>
            <w:tcW w:w="3409" w:type="dxa"/>
            <w:shd w:val="clear" w:color="auto" w:fill="FFFFFF"/>
            <w:vAlign w:val="center"/>
          </w:tcPr>
          <w:p w:rsidR="00F40784" w:rsidRPr="00F40784" w:rsidRDefault="00F40784" w:rsidP="00F40784">
            <w:r w:rsidRPr="00F40784">
              <w:t>Network structure</w:t>
            </w:r>
          </w:p>
        </w:tc>
        <w:tc>
          <w:tcPr>
            <w:tcW w:w="3409" w:type="dxa"/>
            <w:shd w:val="clear" w:color="auto" w:fill="FFFFFF"/>
            <w:vAlign w:val="center"/>
          </w:tcPr>
          <w:p w:rsidR="00F40784" w:rsidRPr="00F40784" w:rsidRDefault="00A1199A" w:rsidP="00F40784">
            <w:r w:rsidRPr="00A1199A">
              <w:t>Unstructured network</w:t>
            </w:r>
          </w:p>
        </w:tc>
      </w:tr>
      <w:tr w:rsidR="00F40784" w:rsidRPr="00F40784" w:rsidTr="001D166B">
        <w:trPr>
          <w:trHeight w:val="322"/>
        </w:trPr>
        <w:tc>
          <w:tcPr>
            <w:tcW w:w="3409" w:type="dxa"/>
            <w:shd w:val="clear" w:color="auto" w:fill="FFFFFF"/>
            <w:vAlign w:val="center"/>
          </w:tcPr>
          <w:p w:rsidR="00F40784" w:rsidRPr="00F40784" w:rsidRDefault="00A1199A" w:rsidP="00F40784">
            <w:r w:rsidRPr="00A1199A">
              <w:t>Total number of nodes</w:t>
            </w:r>
          </w:p>
        </w:tc>
        <w:tc>
          <w:tcPr>
            <w:tcW w:w="3409" w:type="dxa"/>
            <w:shd w:val="clear" w:color="auto" w:fill="FFFFFF"/>
            <w:vAlign w:val="center"/>
          </w:tcPr>
          <w:p w:rsidR="00F40784" w:rsidRPr="00F40784" w:rsidRDefault="00F40784" w:rsidP="00F40784">
            <w:r w:rsidRPr="00F40784">
              <w:rPr>
                <w:rFonts w:hint="eastAsia"/>
              </w:rPr>
              <w:t>10000</w:t>
            </w:r>
          </w:p>
        </w:tc>
      </w:tr>
      <w:tr w:rsidR="00F40784" w:rsidRPr="00F40784" w:rsidTr="001D166B">
        <w:trPr>
          <w:trHeight w:val="306"/>
        </w:trPr>
        <w:tc>
          <w:tcPr>
            <w:tcW w:w="3409" w:type="dxa"/>
            <w:shd w:val="clear" w:color="auto" w:fill="FFFFFF"/>
            <w:vAlign w:val="center"/>
          </w:tcPr>
          <w:p w:rsidR="00F40784" w:rsidRPr="00F40784" w:rsidRDefault="00A1199A" w:rsidP="00F40784">
            <w:pPr>
              <w:rPr>
                <w:rFonts w:hint="eastAsia"/>
              </w:rPr>
            </w:pPr>
            <w:r w:rsidRPr="00A1199A">
              <w:t>Node depth</w:t>
            </w:r>
          </w:p>
        </w:tc>
        <w:tc>
          <w:tcPr>
            <w:tcW w:w="3409" w:type="dxa"/>
            <w:shd w:val="clear" w:color="auto" w:fill="FFFFFF"/>
            <w:vAlign w:val="center"/>
          </w:tcPr>
          <w:p w:rsidR="00F40784" w:rsidRPr="00F40784" w:rsidRDefault="00F40784" w:rsidP="00F40784">
            <w:pPr>
              <w:rPr>
                <w:rFonts w:hint="eastAsia"/>
              </w:rPr>
            </w:pPr>
            <w:r w:rsidRPr="00F40784">
              <w:rPr>
                <w:rFonts w:hint="eastAsia"/>
              </w:rPr>
              <w:t>6</w:t>
            </w:r>
          </w:p>
        </w:tc>
      </w:tr>
      <w:tr w:rsidR="00F40784" w:rsidRPr="00F40784" w:rsidTr="001D166B">
        <w:trPr>
          <w:trHeight w:val="322"/>
        </w:trPr>
        <w:tc>
          <w:tcPr>
            <w:tcW w:w="3409" w:type="dxa"/>
            <w:shd w:val="clear" w:color="auto" w:fill="FFFFFF"/>
            <w:vAlign w:val="center"/>
          </w:tcPr>
          <w:p w:rsidR="00F40784" w:rsidRPr="00F40784" w:rsidRDefault="00A1199A" w:rsidP="00F40784">
            <w:pPr>
              <w:rPr>
                <w:rFonts w:hint="eastAsia"/>
              </w:rPr>
            </w:pPr>
            <w:r w:rsidRPr="00A1199A">
              <w:t xml:space="preserve">Normal node </w:t>
            </w:r>
            <w:r>
              <w:t>rate</w:t>
            </w:r>
          </w:p>
        </w:tc>
        <w:tc>
          <w:tcPr>
            <w:tcW w:w="3409" w:type="dxa"/>
            <w:shd w:val="clear" w:color="auto" w:fill="FFFFFF"/>
            <w:vAlign w:val="center"/>
          </w:tcPr>
          <w:p w:rsidR="00F40784" w:rsidRPr="00F40784" w:rsidRDefault="00F40784" w:rsidP="00F40784">
            <w:pPr>
              <w:rPr>
                <w:rFonts w:hint="eastAsia"/>
              </w:rPr>
            </w:pPr>
            <w:r w:rsidRPr="00F40784">
              <w:rPr>
                <w:rFonts w:hint="eastAsia"/>
              </w:rPr>
              <w:t>[0,0.5]</w:t>
            </w:r>
          </w:p>
        </w:tc>
      </w:tr>
      <w:tr w:rsidR="00F40784" w:rsidRPr="00F40784" w:rsidTr="001D166B">
        <w:trPr>
          <w:trHeight w:val="341"/>
        </w:trPr>
        <w:tc>
          <w:tcPr>
            <w:tcW w:w="3409" w:type="dxa"/>
            <w:shd w:val="clear" w:color="auto" w:fill="FFFFFF"/>
            <w:vAlign w:val="center"/>
          </w:tcPr>
          <w:p w:rsidR="00F40784" w:rsidRPr="00F40784" w:rsidRDefault="00A1199A" w:rsidP="00F40784">
            <w:pPr>
              <w:rPr>
                <w:rFonts w:hint="eastAsia"/>
              </w:rPr>
            </w:pPr>
            <w:r>
              <w:t>M</w:t>
            </w:r>
            <w:r w:rsidRPr="00A1199A">
              <w:t>alicious nodes</w:t>
            </w:r>
            <w:r>
              <w:t xml:space="preserve"> rate</w:t>
            </w:r>
          </w:p>
        </w:tc>
        <w:tc>
          <w:tcPr>
            <w:tcW w:w="3409" w:type="dxa"/>
            <w:shd w:val="clear" w:color="auto" w:fill="FFFFFF"/>
            <w:vAlign w:val="center"/>
          </w:tcPr>
          <w:p w:rsidR="00F40784" w:rsidRPr="00F40784" w:rsidRDefault="00F40784" w:rsidP="00F40784">
            <w:pPr>
              <w:rPr>
                <w:rFonts w:hint="eastAsia"/>
              </w:rPr>
            </w:pPr>
            <w:r w:rsidRPr="00F40784">
              <w:rPr>
                <w:rFonts w:hint="eastAsia"/>
              </w:rPr>
              <w:t>[0,0.5]</w:t>
            </w:r>
          </w:p>
        </w:tc>
      </w:tr>
      <w:tr w:rsidR="00F40784" w:rsidRPr="00F40784" w:rsidTr="001D166B">
        <w:trPr>
          <w:trHeight w:val="372"/>
        </w:trPr>
        <w:tc>
          <w:tcPr>
            <w:tcW w:w="3409" w:type="dxa"/>
            <w:shd w:val="clear" w:color="auto" w:fill="FFFFFF"/>
            <w:vAlign w:val="center"/>
          </w:tcPr>
          <w:p w:rsidR="00F40784" w:rsidRPr="00F40784" w:rsidRDefault="00A1199A" w:rsidP="00F40784">
            <w:pPr>
              <w:rPr>
                <w:rFonts w:hint="eastAsia"/>
              </w:rPr>
            </w:pPr>
            <w:r w:rsidRPr="00A1199A">
              <w:t>cycle</w:t>
            </w:r>
          </w:p>
        </w:tc>
        <w:tc>
          <w:tcPr>
            <w:tcW w:w="3409" w:type="dxa"/>
            <w:shd w:val="clear" w:color="auto" w:fill="FFFFFF"/>
            <w:vAlign w:val="center"/>
          </w:tcPr>
          <w:p w:rsidR="00F40784" w:rsidRPr="00F40784" w:rsidRDefault="00F40784" w:rsidP="00F40784">
            <w:pPr>
              <w:rPr>
                <w:rFonts w:hint="eastAsia"/>
              </w:rPr>
            </w:pPr>
            <w:r w:rsidRPr="00F40784">
              <w:rPr>
                <w:rFonts w:hint="eastAsia"/>
              </w:rPr>
              <w:t>1000</w:t>
            </w:r>
          </w:p>
        </w:tc>
      </w:tr>
      <w:tr w:rsidR="00F40784" w:rsidRPr="00F40784" w:rsidTr="001D166B">
        <w:trPr>
          <w:trHeight w:val="339"/>
        </w:trPr>
        <w:tc>
          <w:tcPr>
            <w:tcW w:w="3409" w:type="dxa"/>
            <w:shd w:val="clear" w:color="auto" w:fill="FFFFFF"/>
            <w:vAlign w:val="center"/>
          </w:tcPr>
          <w:p w:rsidR="00F40784" w:rsidRPr="00F40784" w:rsidRDefault="00F40784" w:rsidP="00F40784">
            <w:pPr>
              <w:rPr>
                <w:rFonts w:hint="eastAsia"/>
              </w:rPr>
            </w:pPr>
            <w:r w:rsidRPr="00F40784">
              <w:rPr>
                <w:rFonts w:hint="eastAsia"/>
              </w:rPr>
              <w:t>TTL</w:t>
            </w:r>
          </w:p>
        </w:tc>
        <w:tc>
          <w:tcPr>
            <w:tcW w:w="3409" w:type="dxa"/>
            <w:shd w:val="clear" w:color="auto" w:fill="FFFFFF"/>
            <w:vAlign w:val="center"/>
          </w:tcPr>
          <w:p w:rsidR="00F40784" w:rsidRPr="00F40784" w:rsidRDefault="00F40784" w:rsidP="00F40784">
            <w:pPr>
              <w:rPr>
                <w:rFonts w:hint="eastAsia"/>
              </w:rPr>
            </w:pPr>
            <w:r w:rsidRPr="00F40784">
              <w:rPr>
                <w:rFonts w:hint="eastAsia"/>
              </w:rPr>
              <w:t>4</w:t>
            </w:r>
          </w:p>
        </w:tc>
      </w:tr>
      <w:tr w:rsidR="00F40784" w:rsidRPr="00F40784" w:rsidTr="001D166B">
        <w:trPr>
          <w:trHeight w:val="321"/>
        </w:trPr>
        <w:tc>
          <w:tcPr>
            <w:tcW w:w="3409" w:type="dxa"/>
            <w:shd w:val="clear" w:color="auto" w:fill="FFFFFF"/>
            <w:vAlign w:val="center"/>
          </w:tcPr>
          <w:p w:rsidR="00F40784" w:rsidRPr="00F40784" w:rsidRDefault="00A1199A" w:rsidP="00F40784">
            <w:pPr>
              <w:rPr>
                <w:rFonts w:hint="eastAsia"/>
              </w:rPr>
            </w:pPr>
            <w:r w:rsidRPr="00A1199A">
              <w:t>The number of resources per node</w:t>
            </w:r>
          </w:p>
        </w:tc>
        <w:tc>
          <w:tcPr>
            <w:tcW w:w="3409" w:type="dxa"/>
            <w:shd w:val="clear" w:color="auto" w:fill="FFFFFF"/>
            <w:vAlign w:val="center"/>
          </w:tcPr>
          <w:p w:rsidR="00F40784" w:rsidRPr="00F40784" w:rsidRDefault="00F40784" w:rsidP="00F40784">
            <w:pPr>
              <w:rPr>
                <w:rFonts w:hint="eastAsia"/>
              </w:rPr>
            </w:pPr>
            <w:r w:rsidRPr="00F40784">
              <w:rPr>
                <w:rFonts w:hint="eastAsia"/>
              </w:rPr>
              <w:t>10</w:t>
            </w:r>
          </w:p>
        </w:tc>
      </w:tr>
      <w:tr w:rsidR="00F40784" w:rsidRPr="00F40784" w:rsidTr="001D166B">
        <w:trPr>
          <w:trHeight w:val="305"/>
        </w:trPr>
        <w:tc>
          <w:tcPr>
            <w:tcW w:w="3409" w:type="dxa"/>
            <w:shd w:val="clear" w:color="auto" w:fill="FFFFFF"/>
            <w:vAlign w:val="center"/>
          </w:tcPr>
          <w:p w:rsidR="00F40784" w:rsidRPr="00F40784" w:rsidRDefault="00A1199A" w:rsidP="00F40784">
            <w:pPr>
              <w:rPr>
                <w:rFonts w:hint="eastAsia"/>
              </w:rPr>
            </w:pPr>
            <w:r w:rsidRPr="00A1199A">
              <w:t>The proportion of resource importance</w:t>
            </w:r>
          </w:p>
        </w:tc>
        <w:tc>
          <w:tcPr>
            <w:tcW w:w="3409" w:type="dxa"/>
            <w:shd w:val="clear" w:color="auto" w:fill="FFFFFF"/>
            <w:vAlign w:val="center"/>
          </w:tcPr>
          <w:p w:rsidR="00F40784" w:rsidRPr="00F40784" w:rsidRDefault="00F40784" w:rsidP="00F40784">
            <w:pPr>
              <w:rPr>
                <w:rFonts w:hint="eastAsia"/>
              </w:rPr>
            </w:pPr>
            <w:r w:rsidRPr="00F40784">
              <w:rPr>
                <w:rFonts w:hint="eastAsia"/>
              </w:rPr>
              <w:t>[0.5,0.9]</w:t>
            </w:r>
          </w:p>
        </w:tc>
      </w:tr>
    </w:tbl>
    <w:p w:rsidR="00F40784" w:rsidRPr="00F40784" w:rsidRDefault="00F40784" w:rsidP="00F40784">
      <w:pPr>
        <w:rPr>
          <w:rFonts w:hint="eastAsia"/>
        </w:rPr>
      </w:pPr>
    </w:p>
    <w:p w:rsidR="00F40784" w:rsidRPr="00F40784" w:rsidRDefault="00F40784" w:rsidP="00F40784">
      <w:pPr>
        <w:rPr>
          <w:rFonts w:hint="eastAsia"/>
          <w:bCs/>
        </w:rPr>
      </w:pPr>
    </w:p>
    <w:p w:rsidR="00F40784" w:rsidRPr="00F40784" w:rsidRDefault="00F40784" w:rsidP="00F40784">
      <w:pPr>
        <w:rPr>
          <w:rFonts w:hint="eastAsia"/>
          <w:bCs/>
        </w:rPr>
      </w:pPr>
    </w:p>
    <w:p w:rsidR="00F40784" w:rsidRPr="00F40784" w:rsidRDefault="00F40784" w:rsidP="00F40784">
      <w:pPr>
        <w:rPr>
          <w:rFonts w:hint="eastAsia"/>
          <w:bCs/>
        </w:rPr>
      </w:pPr>
    </w:p>
    <w:p w:rsidR="00F40784" w:rsidRPr="00F40784" w:rsidRDefault="00F40784" w:rsidP="00F40784">
      <w:pPr>
        <w:rPr>
          <w:rFonts w:hint="eastAsia"/>
          <w:bCs/>
        </w:rPr>
      </w:pPr>
    </w:p>
    <w:p w:rsidR="00F40784" w:rsidRPr="00F40784" w:rsidRDefault="00F40784" w:rsidP="00F40784">
      <w:pPr>
        <w:rPr>
          <w:rFonts w:hint="eastAsia"/>
          <w:bCs/>
        </w:rPr>
      </w:pPr>
    </w:p>
    <w:p w:rsidR="00F40784" w:rsidRPr="00F40784" w:rsidRDefault="00F40784" w:rsidP="00F40784">
      <w:pPr>
        <w:rPr>
          <w:rFonts w:hint="eastAsia"/>
          <w:bCs/>
        </w:rPr>
      </w:pPr>
    </w:p>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A1199A">
      <w:r>
        <w:t>I</w:t>
      </w:r>
      <w:r w:rsidRPr="00A1199A">
        <w:t>n the simulation also need to set some specific parameters, as shown in the following table:</w:t>
      </w:r>
    </w:p>
    <w:p w:rsidR="00B2675E" w:rsidRPr="00A1199A" w:rsidRDefault="00B2675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3258"/>
        <w:gridCol w:w="1783"/>
      </w:tblGrid>
      <w:tr w:rsidR="00A1199A" w:rsidRPr="00A1199A" w:rsidTr="001D166B">
        <w:trPr>
          <w:trHeight w:val="435"/>
          <w:jc w:val="center"/>
        </w:trPr>
        <w:tc>
          <w:tcPr>
            <w:tcW w:w="1465" w:type="dxa"/>
          </w:tcPr>
          <w:p w:rsidR="00A1199A" w:rsidRPr="00A1199A" w:rsidRDefault="00A1199A" w:rsidP="00A1199A">
            <w:r w:rsidRPr="00A1199A">
              <w:t>parameter</w:t>
            </w:r>
          </w:p>
        </w:tc>
        <w:tc>
          <w:tcPr>
            <w:tcW w:w="3258" w:type="dxa"/>
          </w:tcPr>
          <w:p w:rsidR="00A1199A" w:rsidRPr="00A1199A" w:rsidRDefault="00A1199A" w:rsidP="00A1199A">
            <w:r w:rsidRPr="00A1199A">
              <w:t>description</w:t>
            </w:r>
          </w:p>
        </w:tc>
        <w:tc>
          <w:tcPr>
            <w:tcW w:w="1783" w:type="dxa"/>
          </w:tcPr>
          <w:p w:rsidR="00A1199A" w:rsidRPr="00A1199A" w:rsidRDefault="00A1199A" w:rsidP="00A1199A">
            <w:pPr>
              <w:rPr>
                <w:rFonts w:hint="eastAsia"/>
              </w:rPr>
            </w:pPr>
            <w:r>
              <w:t>value</w:t>
            </w:r>
          </w:p>
        </w:tc>
      </w:tr>
      <w:tr w:rsidR="00A1199A" w:rsidRPr="00A1199A" w:rsidTr="001D166B">
        <w:trPr>
          <w:trHeight w:val="408"/>
          <w:jc w:val="center"/>
        </w:trPr>
        <w:tc>
          <w:tcPr>
            <w:tcW w:w="1465" w:type="dxa"/>
          </w:tcPr>
          <w:p w:rsidR="00A1199A" w:rsidRPr="00A1199A" w:rsidRDefault="00A1199A" w:rsidP="00A1199A">
            <w:pPr>
              <w:rPr>
                <w:rFonts w:hint="eastAsia"/>
              </w:rPr>
            </w:pPr>
            <w:r w:rsidRPr="00A1199A">
              <w:rPr>
                <w:rFonts w:hint="eastAsia"/>
              </w:rPr>
              <w:t>H</w:t>
            </w:r>
          </w:p>
        </w:tc>
        <w:tc>
          <w:tcPr>
            <w:tcW w:w="3258" w:type="dxa"/>
          </w:tcPr>
          <w:p w:rsidR="00A1199A" w:rsidRPr="00A1199A" w:rsidRDefault="00A1199A" w:rsidP="00A1199A">
            <w:r w:rsidRPr="00A1199A">
              <w:t xml:space="preserve">The </w:t>
            </w:r>
            <w:r w:rsidR="00103DDC" w:rsidRPr="00103DDC">
              <w:t>threshold</w:t>
            </w:r>
            <w:r w:rsidRPr="00A1199A">
              <w:t xml:space="preserve"> number of interactions</w:t>
            </w:r>
          </w:p>
        </w:tc>
        <w:tc>
          <w:tcPr>
            <w:tcW w:w="1783" w:type="dxa"/>
          </w:tcPr>
          <w:p w:rsidR="00A1199A" w:rsidRPr="00A1199A" w:rsidRDefault="00A1199A" w:rsidP="00A1199A">
            <w:r w:rsidRPr="00A1199A">
              <w:t>100</w:t>
            </w:r>
          </w:p>
        </w:tc>
      </w:tr>
      <w:tr w:rsidR="00A1199A" w:rsidRPr="00A1199A" w:rsidTr="001D166B">
        <w:trPr>
          <w:trHeight w:val="408"/>
          <w:jc w:val="center"/>
        </w:trPr>
        <w:tc>
          <w:tcPr>
            <w:tcW w:w="1465" w:type="dxa"/>
          </w:tcPr>
          <w:p w:rsidR="00A1199A" w:rsidRPr="00A1199A" w:rsidRDefault="00A1199A" w:rsidP="00A1199A">
            <w:pPr>
              <w:rPr>
                <w:rFonts w:hint="eastAsia"/>
              </w:rPr>
            </w:pPr>
            <w:r w:rsidRPr="00A1199A">
              <w:rPr>
                <w:rFonts w:hint="eastAsia"/>
              </w:rPr>
              <w:t>t</w:t>
            </w:r>
          </w:p>
        </w:tc>
        <w:tc>
          <w:tcPr>
            <w:tcW w:w="3258" w:type="dxa"/>
          </w:tcPr>
          <w:p w:rsidR="00A1199A" w:rsidRPr="00A1199A" w:rsidRDefault="00A1199A" w:rsidP="00A1199A">
            <w:r w:rsidRPr="00A1199A">
              <w:t>Initial trust value</w:t>
            </w:r>
          </w:p>
        </w:tc>
        <w:tc>
          <w:tcPr>
            <w:tcW w:w="1783" w:type="dxa"/>
          </w:tcPr>
          <w:p w:rsidR="00A1199A" w:rsidRPr="00A1199A" w:rsidRDefault="00A1199A" w:rsidP="00A1199A">
            <w:pPr>
              <w:rPr>
                <w:rFonts w:hint="eastAsia"/>
              </w:rPr>
            </w:pPr>
            <w:r w:rsidRPr="00A1199A">
              <w:rPr>
                <w:rFonts w:hint="eastAsia"/>
              </w:rPr>
              <w:t>0.5</w:t>
            </w:r>
          </w:p>
        </w:tc>
      </w:tr>
      <w:tr w:rsidR="00A1199A" w:rsidRPr="00A1199A" w:rsidTr="001D166B">
        <w:trPr>
          <w:trHeight w:val="408"/>
          <w:jc w:val="center"/>
        </w:trPr>
        <w:tc>
          <w:tcPr>
            <w:tcW w:w="1465" w:type="dxa"/>
          </w:tcPr>
          <w:p w:rsidR="00A1199A" w:rsidRPr="00A1199A" w:rsidRDefault="00A1199A" w:rsidP="00A1199A">
            <w:r w:rsidRPr="00A1199A">
              <w:t>α</w:t>
            </w:r>
          </w:p>
        </w:tc>
        <w:tc>
          <w:tcPr>
            <w:tcW w:w="3258" w:type="dxa"/>
          </w:tcPr>
          <w:p w:rsidR="00A1199A" w:rsidRPr="00A1199A" w:rsidRDefault="00A1199A" w:rsidP="00A1199A">
            <w:r w:rsidRPr="00A1199A">
              <w:t>Direct trust weight</w:t>
            </w:r>
          </w:p>
        </w:tc>
        <w:tc>
          <w:tcPr>
            <w:tcW w:w="1783" w:type="dxa"/>
          </w:tcPr>
          <w:p w:rsidR="00A1199A" w:rsidRPr="00A1199A" w:rsidRDefault="00A1199A" w:rsidP="00A1199A">
            <w:pPr>
              <w:rPr>
                <w:rFonts w:hint="eastAsia"/>
              </w:rPr>
            </w:pPr>
            <w:r w:rsidRPr="00A1199A">
              <w:rPr>
                <w:rFonts w:hint="eastAsia"/>
              </w:rPr>
              <w:t>0.7</w:t>
            </w:r>
          </w:p>
        </w:tc>
      </w:tr>
      <w:tr w:rsidR="00A1199A" w:rsidRPr="00A1199A" w:rsidTr="001D166B">
        <w:trPr>
          <w:trHeight w:val="399"/>
          <w:jc w:val="center"/>
        </w:trPr>
        <w:tc>
          <w:tcPr>
            <w:tcW w:w="1465" w:type="dxa"/>
          </w:tcPr>
          <w:p w:rsidR="00A1199A" w:rsidRPr="00A1199A" w:rsidRDefault="00A1199A" w:rsidP="00A1199A">
            <w:r w:rsidRPr="00A1199A">
              <w:t>β</w:t>
            </w:r>
          </w:p>
        </w:tc>
        <w:tc>
          <w:tcPr>
            <w:tcW w:w="3258" w:type="dxa"/>
          </w:tcPr>
          <w:p w:rsidR="00A1199A" w:rsidRPr="00A1199A" w:rsidRDefault="00A1199A" w:rsidP="00A1199A">
            <w:r w:rsidRPr="00A1199A">
              <w:t>Recommended trust weight</w:t>
            </w:r>
          </w:p>
        </w:tc>
        <w:tc>
          <w:tcPr>
            <w:tcW w:w="1783" w:type="dxa"/>
          </w:tcPr>
          <w:p w:rsidR="00A1199A" w:rsidRPr="00A1199A" w:rsidRDefault="00A1199A" w:rsidP="00A1199A">
            <w:pPr>
              <w:rPr>
                <w:rFonts w:hint="eastAsia"/>
              </w:rPr>
            </w:pPr>
            <w:r w:rsidRPr="00A1199A">
              <w:rPr>
                <w:rFonts w:hint="eastAsia"/>
              </w:rPr>
              <w:t>0.3</w:t>
            </w:r>
          </w:p>
        </w:tc>
      </w:tr>
      <w:tr w:rsidR="00A1199A" w:rsidRPr="00A1199A" w:rsidTr="001D166B">
        <w:trPr>
          <w:trHeight w:val="399"/>
          <w:jc w:val="center"/>
        </w:trPr>
        <w:tc>
          <w:tcPr>
            <w:tcW w:w="1465" w:type="dxa"/>
          </w:tcPr>
          <w:p w:rsidR="00A1199A" w:rsidRPr="00A1199A" w:rsidRDefault="00A1199A" w:rsidP="00A1199A">
            <w:r w:rsidRPr="00A1199A">
              <w:rPr>
                <w:rFonts w:hint="eastAsia"/>
              </w:rPr>
              <w:t>Ρ</w:t>
            </w:r>
          </w:p>
        </w:tc>
        <w:tc>
          <w:tcPr>
            <w:tcW w:w="3258" w:type="dxa"/>
          </w:tcPr>
          <w:p w:rsidR="00A1199A" w:rsidRPr="00A1199A" w:rsidRDefault="00A1199A" w:rsidP="00A1199A">
            <w:pPr>
              <w:rPr>
                <w:rFonts w:hint="eastAsia"/>
              </w:rPr>
            </w:pPr>
            <w:r w:rsidRPr="00A1199A">
              <w:t>Similarity threshold</w:t>
            </w:r>
          </w:p>
        </w:tc>
        <w:tc>
          <w:tcPr>
            <w:tcW w:w="1783" w:type="dxa"/>
          </w:tcPr>
          <w:p w:rsidR="00A1199A" w:rsidRPr="00A1199A" w:rsidRDefault="00A1199A" w:rsidP="00A1199A">
            <w:pPr>
              <w:rPr>
                <w:rFonts w:hint="eastAsia"/>
              </w:rPr>
            </w:pPr>
            <w:r w:rsidRPr="00A1199A">
              <w:rPr>
                <w:rFonts w:hint="eastAsia"/>
              </w:rPr>
              <w:t>0.3</w:t>
            </w:r>
          </w:p>
        </w:tc>
      </w:tr>
    </w:tbl>
    <w:p w:rsidR="00B2675E" w:rsidRDefault="00B2675E"/>
    <w:p w:rsidR="00B2675E" w:rsidRDefault="00B2675E">
      <w:bookmarkStart w:id="0" w:name="_GoBack"/>
      <w:bookmarkEnd w:id="0"/>
    </w:p>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Pr="00032C02" w:rsidRDefault="00032C02"/>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F6A" w:rsidRDefault="009B7F6A" w:rsidP="001A07C8">
      <w:r>
        <w:separator/>
      </w:r>
    </w:p>
  </w:endnote>
  <w:endnote w:type="continuationSeparator" w:id="0">
    <w:p w:rsidR="009B7F6A" w:rsidRDefault="009B7F6A"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F6A" w:rsidRDefault="009B7F6A" w:rsidP="001A07C8">
      <w:r>
        <w:separator/>
      </w:r>
    </w:p>
  </w:footnote>
  <w:footnote w:type="continuationSeparator" w:id="0">
    <w:p w:rsidR="009B7F6A" w:rsidRDefault="009B7F6A"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2C02"/>
    <w:rsid w:val="00034EF3"/>
    <w:rsid w:val="0004112D"/>
    <w:rsid w:val="000A04E4"/>
    <w:rsid w:val="000D1D74"/>
    <w:rsid w:val="000D5EF1"/>
    <w:rsid w:val="000F4C97"/>
    <w:rsid w:val="00103DDC"/>
    <w:rsid w:val="001409A2"/>
    <w:rsid w:val="00167BB1"/>
    <w:rsid w:val="00184A18"/>
    <w:rsid w:val="001A07C8"/>
    <w:rsid w:val="001A62A4"/>
    <w:rsid w:val="001C18D5"/>
    <w:rsid w:val="001C3922"/>
    <w:rsid w:val="00250E81"/>
    <w:rsid w:val="00257A73"/>
    <w:rsid w:val="00275622"/>
    <w:rsid w:val="002770CD"/>
    <w:rsid w:val="002E784A"/>
    <w:rsid w:val="00304EDE"/>
    <w:rsid w:val="003066A0"/>
    <w:rsid w:val="0031513A"/>
    <w:rsid w:val="00327016"/>
    <w:rsid w:val="003358B5"/>
    <w:rsid w:val="00376D9B"/>
    <w:rsid w:val="00381FDA"/>
    <w:rsid w:val="003903FE"/>
    <w:rsid w:val="003971AD"/>
    <w:rsid w:val="003A570A"/>
    <w:rsid w:val="003B21E1"/>
    <w:rsid w:val="003E067F"/>
    <w:rsid w:val="00413847"/>
    <w:rsid w:val="004746BF"/>
    <w:rsid w:val="004B509C"/>
    <w:rsid w:val="004C44D8"/>
    <w:rsid w:val="004E04D2"/>
    <w:rsid w:val="004E4CDD"/>
    <w:rsid w:val="00502CDC"/>
    <w:rsid w:val="005272B2"/>
    <w:rsid w:val="00580EAD"/>
    <w:rsid w:val="005D3756"/>
    <w:rsid w:val="005E33D4"/>
    <w:rsid w:val="00620B47"/>
    <w:rsid w:val="00623E43"/>
    <w:rsid w:val="00674C9D"/>
    <w:rsid w:val="0069474C"/>
    <w:rsid w:val="006B6029"/>
    <w:rsid w:val="0070206D"/>
    <w:rsid w:val="00703392"/>
    <w:rsid w:val="007276B3"/>
    <w:rsid w:val="007557A2"/>
    <w:rsid w:val="00760BCB"/>
    <w:rsid w:val="00765FB1"/>
    <w:rsid w:val="0078298F"/>
    <w:rsid w:val="00785F86"/>
    <w:rsid w:val="00791E96"/>
    <w:rsid w:val="00792954"/>
    <w:rsid w:val="00807115"/>
    <w:rsid w:val="00846B49"/>
    <w:rsid w:val="008647E5"/>
    <w:rsid w:val="00864DA7"/>
    <w:rsid w:val="0089126D"/>
    <w:rsid w:val="008B54A0"/>
    <w:rsid w:val="008F7630"/>
    <w:rsid w:val="009004BE"/>
    <w:rsid w:val="0092644A"/>
    <w:rsid w:val="00970C98"/>
    <w:rsid w:val="009B7F6A"/>
    <w:rsid w:val="009F5F54"/>
    <w:rsid w:val="00A1199A"/>
    <w:rsid w:val="00A14312"/>
    <w:rsid w:val="00A256FB"/>
    <w:rsid w:val="00A963F5"/>
    <w:rsid w:val="00AF6C9B"/>
    <w:rsid w:val="00B2675E"/>
    <w:rsid w:val="00B55FA5"/>
    <w:rsid w:val="00B74817"/>
    <w:rsid w:val="00BE239B"/>
    <w:rsid w:val="00C721E5"/>
    <w:rsid w:val="00CD06EB"/>
    <w:rsid w:val="00D10943"/>
    <w:rsid w:val="00D46C40"/>
    <w:rsid w:val="00D50FA0"/>
    <w:rsid w:val="00D75540"/>
    <w:rsid w:val="00DA5D9F"/>
    <w:rsid w:val="00DD4D35"/>
    <w:rsid w:val="00E50E0A"/>
    <w:rsid w:val="00E950D5"/>
    <w:rsid w:val="00EC2B3B"/>
    <w:rsid w:val="00EF5D13"/>
    <w:rsid w:val="00F12CD9"/>
    <w:rsid w:val="00F40784"/>
    <w:rsid w:val="00F6495D"/>
    <w:rsid w:val="00FE692F"/>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1EB95"/>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 w:type="character" w:customStyle="1" w:styleId="Char">
    <w:name w:val="公式 Char"/>
    <w:link w:val="a8"/>
    <w:rsid w:val="004746BF"/>
    <w:rPr>
      <w:rFonts w:ascii="宋体" w:hAnsi="宋体"/>
    </w:rPr>
  </w:style>
  <w:style w:type="paragraph" w:customStyle="1" w:styleId="a8">
    <w:name w:val="公式"/>
    <w:basedOn w:val="a"/>
    <w:link w:val="Char"/>
    <w:qFormat/>
    <w:rsid w:val="004746BF"/>
    <w:pPr>
      <w:widowControl/>
      <w:tabs>
        <w:tab w:val="right" w:pos="8505"/>
      </w:tabs>
      <w:adjustRightInd w:val="0"/>
      <w:snapToGrid w:val="0"/>
      <w:spacing w:before="60" w:after="60" w:line="360" w:lineRule="auto"/>
      <w:ind w:firstLineChars="200" w:firstLine="20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oleObject" Target="embeddings/oleObject34.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oleObject" Target="embeddings/oleObject3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3.wmf"/><Relationship Id="rId64" Type="http://schemas.openxmlformats.org/officeDocument/2006/relationships/oleObject" Target="embeddings/oleObject32.bin"/><Relationship Id="rId69" Type="http://schemas.openxmlformats.org/officeDocument/2006/relationships/image" Target="media/image29.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2844</Words>
  <Characters>14025</Characters>
  <Application>Microsoft Office Word</Application>
  <DocSecurity>0</DocSecurity>
  <Lines>292</Lines>
  <Paragraphs>94</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3</cp:revision>
  <dcterms:created xsi:type="dcterms:W3CDTF">2017-02-15T10:34:00Z</dcterms:created>
  <dcterms:modified xsi:type="dcterms:W3CDTF">2017-02-15T11:41:00Z</dcterms:modified>
</cp:coreProperties>
</file>