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rPr>
          <w:rFonts w:cs="微软雅黑"/>
          <w:szCs w:val="24"/>
          <w:u w:val="single"/>
        </w:rPr>
      </w:pPr>
    </w:p>
    <w:p>
      <w:pPr>
        <w:pStyle w:val="2"/>
        <w:numPr>
          <w:ilvl w:val="0"/>
          <w:numId w:val="0"/>
        </w:numPr>
      </w:pPr>
      <w:bookmarkStart w:id="0" w:name="_Toc482090772"/>
      <w:r>
        <w:t>{info2}</w:t>
      </w:r>
      <w:r>
        <w:rPr>
          <w:rFonts w:hint="eastAsia"/>
        </w:rPr>
        <w:t>办园行为自评报告</w:t>
      </w:r>
      <w:bookmarkEnd w:id="0"/>
    </w:p>
    <w:p>
      <w:pPr>
        <w:widowControl/>
      </w:pPr>
      <w:r>
        <w:br w:type="page"/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第一部分 评估结果与分析</w:t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2020" w:header="851" w:footer="992" w:gutter="0"/>
          <w:pgNumType w:start="1"/>
          <w:cols w:space="425" w:num="1"/>
          <w:docGrid w:type="lines" w:linePitch="312" w:charSpace="0"/>
        </w:sectPr>
      </w:pPr>
      <w:r>
        <w:br w:type="page"/>
      </w:r>
    </w:p>
    <w:p>
      <w:pPr>
        <w:pStyle w:val="26"/>
        <w:ind w:left="-2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cs="微软雅黑"/>
          <w:szCs w:val="24"/>
        </w:rPr>
        <w:t>{r.</w:t>
      </w:r>
      <w:r>
        <w:rPr>
          <w:rFonts w:cs="微软雅黑"/>
          <w:szCs w:val="24"/>
        </w:rPr>
        <w:t>head</w:t>
      </w:r>
      <w:r>
        <w:rPr>
          <w:rFonts w:hint="eastAsia" w:cs="微软雅黑"/>
          <w:szCs w:val="24"/>
        </w:rPr>
        <w:t>}</w:t>
      </w:r>
    </w:p>
    <w:p>
      <w:pPr>
        <w:pStyle w:val="4"/>
        <w:ind w:firstLine="480"/>
      </w:pPr>
      <w:r>
        <w:rPr>
          <w:rFonts w:hint="eastAsia"/>
        </w:rPr>
        <w:t>一、总体</w:t>
      </w:r>
      <w:r>
        <w:t>情况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我园是一家{</w:t>
      </w:r>
      <w:r>
        <w:rPr>
          <w:rFonts w:cs="微软雅黑"/>
          <w:szCs w:val="24"/>
        </w:rPr>
        <w:t>info</w:t>
      </w:r>
      <w:r>
        <w:rPr>
          <w:rFonts w:hint="eastAsia" w:cs="微软雅黑"/>
          <w:szCs w:val="24"/>
        </w:rPr>
        <w:t>68</w:t>
      </w:r>
      <w:r>
        <w:rPr>
          <w:rFonts w:cs="微软雅黑"/>
          <w:szCs w:val="24"/>
        </w:rPr>
        <w:t>}</w:t>
      </w:r>
      <w:r>
        <w:rPr>
          <w:rFonts w:hint="eastAsia" w:cs="微软雅黑"/>
          <w:szCs w:val="24"/>
        </w:rPr>
        <w:t>幼儿园，占地面积</w:t>
      </w:r>
      <w:r>
        <w:rPr>
          <w:rFonts w:cs="微软雅黑"/>
          <w:szCs w:val="24"/>
        </w:rPr>
        <w:t>{info43}</w:t>
      </w:r>
      <w:r>
        <w:rPr>
          <w:rFonts w:hint="eastAsia" w:cs="微软雅黑"/>
          <w:szCs w:val="24"/>
        </w:rPr>
        <w:t>平方米，园舍建筑面积</w:t>
      </w:r>
      <w:r>
        <w:rPr>
          <w:rFonts w:cs="微软雅黑"/>
          <w:szCs w:val="24"/>
        </w:rPr>
        <w:t>{info37}</w:t>
      </w:r>
      <w:r>
        <w:rPr>
          <w:rFonts w:hint="eastAsia" w:cs="微软雅黑"/>
          <w:szCs w:val="24"/>
        </w:rPr>
        <w:t>平方米，现有教职工</w:t>
      </w:r>
      <w:r>
        <w:rPr>
          <w:rFonts w:cs="微软雅黑"/>
          <w:szCs w:val="24"/>
        </w:rPr>
        <w:t>{info24}</w:t>
      </w:r>
      <w:r>
        <w:rPr>
          <w:rFonts w:hint="eastAsia" w:cs="微软雅黑"/>
          <w:szCs w:val="24"/>
        </w:rPr>
        <w:t>人，</w:t>
      </w:r>
      <w:r>
        <w:rPr>
          <w:rFonts w:cs="微软雅黑"/>
          <w:szCs w:val="24"/>
        </w:rPr>
        <w:t>{info14}</w:t>
      </w:r>
      <w:r>
        <w:rPr>
          <w:rFonts w:hint="eastAsia" w:cs="微软雅黑"/>
          <w:szCs w:val="24"/>
        </w:rPr>
        <w:t>个班，在园幼儿</w:t>
      </w:r>
      <w:r>
        <w:rPr>
          <w:rFonts w:cs="微软雅黑"/>
          <w:szCs w:val="24"/>
        </w:rPr>
        <w:t>{info19}</w:t>
      </w:r>
      <w:r>
        <w:rPr>
          <w:rFonts w:hint="eastAsia" w:cs="微软雅黑"/>
          <w:szCs w:val="24"/>
        </w:rPr>
        <w:t>人。我园自成立以来，始终坚持</w:t>
      </w:r>
      <w:r>
        <w:rPr>
          <w:rFonts w:hint="eastAsia" w:cs="微软雅黑"/>
          <w:szCs w:val="24"/>
          <w:u w:val="single"/>
        </w:rPr>
        <w:t>“育人为本”</w:t>
      </w:r>
      <w:r>
        <w:rPr>
          <w:rFonts w:hint="eastAsia" w:cs="微软雅黑"/>
          <w:szCs w:val="24"/>
        </w:rPr>
        <w:t>的教育理念，科学管理，规范办园，致力于为幼儿营造安全、健康、快乐、和谐的成长环境。</w:t>
      </w:r>
    </w:p>
    <w:p>
      <w:pPr>
        <w:pStyle w:val="26"/>
        <w:ind w:firstLineChars="0"/>
        <w:rPr>
          <w:rFonts w:cs="微软雅黑"/>
          <w:szCs w:val="24"/>
          <w:lang w:val="en-US"/>
        </w:rPr>
      </w:pPr>
      <w:r>
        <w:rPr>
          <w:rFonts w:hint="eastAsia" w:cs="微软雅黑"/>
          <w:szCs w:val="24"/>
        </w:rPr>
        <w:t>根据《幼儿园办园行为督导评估办法》的要求，我们从办园条件、安全卫生、保育教育、教职工队伍和内部管理五个方面，对我园的办园行为进行了自评，总分达到</w:t>
      </w:r>
      <w:r>
        <w:rPr>
          <w:rFonts w:cs="微软雅黑"/>
          <w:szCs w:val="24"/>
        </w:rPr>
        <w:t>{m.total}</w:t>
      </w:r>
      <w:r>
        <w:rPr>
          <w:rFonts w:hint="eastAsia" w:cs="微软雅黑"/>
          <w:szCs w:val="24"/>
        </w:rPr>
        <w:t>分。</w:t>
      </w:r>
      <w:r>
        <w:rPr>
          <w:rFonts w:cs="微软雅黑"/>
          <w:szCs w:val="24"/>
          <w:lang w:val="en-US"/>
        </w:rPr>
        <w:t>{r.total}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本次办园行为评估中，各一级指标得分如下：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表</w:t>
      </w:r>
      <w:r>
        <w:rPr>
          <w:rFonts w:cs="微软雅黑"/>
          <w:szCs w:val="24"/>
        </w:rPr>
        <w:t>1</w:t>
      </w:r>
      <w:r>
        <w:rPr>
          <w:rFonts w:hint="eastAsia" w:cs="微软雅黑"/>
          <w:szCs w:val="24"/>
        </w:rPr>
        <w:t xml:space="preserve"> 一级指标得分</w:t>
      </w:r>
    </w:p>
    <w:tbl>
      <w:tblPr>
        <w:tblStyle w:val="25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94"/>
        <w:gridCol w:w="1275"/>
        <w:gridCol w:w="1276"/>
        <w:gridCol w:w="1418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shd w:val="clear" w:color="auto" w:fill="D99594" w:themeFill="accent2" w:themeFillTint="99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一级指标</w:t>
            </w:r>
          </w:p>
        </w:tc>
        <w:tc>
          <w:tcPr>
            <w:tcW w:w="1194" w:type="dxa"/>
            <w:shd w:val="clear" w:color="auto" w:fill="D99594" w:themeFill="accent2" w:themeFillTint="99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办园条件</w:t>
            </w:r>
          </w:p>
        </w:tc>
        <w:tc>
          <w:tcPr>
            <w:tcW w:w="1275" w:type="dxa"/>
            <w:shd w:val="clear" w:color="auto" w:fill="D99594" w:themeFill="accent2" w:themeFillTint="99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安全卫生</w:t>
            </w:r>
          </w:p>
        </w:tc>
        <w:tc>
          <w:tcPr>
            <w:tcW w:w="1276" w:type="dxa"/>
            <w:shd w:val="clear" w:color="auto" w:fill="D99594" w:themeFill="accent2" w:themeFillTint="99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保育教育</w:t>
            </w:r>
          </w:p>
        </w:tc>
        <w:tc>
          <w:tcPr>
            <w:tcW w:w="1418" w:type="dxa"/>
            <w:shd w:val="clear" w:color="auto" w:fill="D99594" w:themeFill="accent2" w:themeFillTint="99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教职工队伍</w:t>
            </w:r>
          </w:p>
        </w:tc>
        <w:tc>
          <w:tcPr>
            <w:tcW w:w="1422" w:type="dxa"/>
            <w:shd w:val="clear" w:color="auto" w:fill="D99594" w:themeFill="accent2" w:themeFillTint="99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内部管理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1194" w:type="dxa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{fm.1}</w:t>
            </w:r>
          </w:p>
        </w:tc>
        <w:tc>
          <w:tcPr>
            <w:tcW w:w="1275" w:type="dxa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{fm.2}</w:t>
            </w:r>
          </w:p>
        </w:tc>
        <w:tc>
          <w:tcPr>
            <w:tcW w:w="1276" w:type="dxa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{fm.3}</w:t>
            </w:r>
          </w:p>
        </w:tc>
        <w:tc>
          <w:tcPr>
            <w:tcW w:w="1418" w:type="dxa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{fm.4}</w:t>
            </w:r>
          </w:p>
        </w:tc>
        <w:tc>
          <w:tcPr>
            <w:tcW w:w="1422" w:type="dxa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{fm.5}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194" w:type="dxa"/>
            <w:vAlign w:val="center"/>
          </w:tcPr>
          <w:p>
            <w:pPr>
              <w:pStyle w:val="39"/>
              <w:jc w:val="both"/>
            </w:pPr>
            <w:r>
              <w:t>{m.1}</w:t>
            </w:r>
          </w:p>
        </w:tc>
        <w:tc>
          <w:tcPr>
            <w:tcW w:w="1275" w:type="dxa"/>
            <w:vAlign w:val="center"/>
          </w:tcPr>
          <w:p>
            <w:pPr>
              <w:pStyle w:val="39"/>
              <w:jc w:val="both"/>
            </w:pPr>
            <w:r>
              <w:t>{m.2}</w:t>
            </w:r>
          </w:p>
        </w:tc>
        <w:tc>
          <w:tcPr>
            <w:tcW w:w="1276" w:type="dxa"/>
            <w:vAlign w:val="center"/>
          </w:tcPr>
          <w:p>
            <w:pPr>
              <w:pStyle w:val="39"/>
              <w:jc w:val="both"/>
            </w:pPr>
            <w:r>
              <w:t>{m.3}</w:t>
            </w:r>
          </w:p>
        </w:tc>
        <w:tc>
          <w:tcPr>
            <w:tcW w:w="1418" w:type="dxa"/>
            <w:vAlign w:val="center"/>
          </w:tcPr>
          <w:p>
            <w:pPr>
              <w:pStyle w:val="39"/>
              <w:jc w:val="both"/>
            </w:pPr>
            <w:r>
              <w:t>{m.4}</w:t>
            </w:r>
          </w:p>
        </w:tc>
        <w:tc>
          <w:tcPr>
            <w:tcW w:w="1422" w:type="dxa"/>
            <w:vAlign w:val="center"/>
          </w:tcPr>
          <w:p>
            <w:pPr>
              <w:pStyle w:val="39"/>
              <w:jc w:val="both"/>
            </w:pPr>
            <w:r>
              <w:t>{m.5}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shd w:val="clear" w:color="auto" w:fill="auto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得分率（%）</w:t>
            </w:r>
          </w:p>
        </w:tc>
        <w:tc>
          <w:tcPr>
            <w:tcW w:w="1194" w:type="dxa"/>
            <w:shd w:val="clear" w:color="auto" w:fill="auto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{mp.1}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{mp.2}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{mp.3}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{mp.4}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39"/>
              <w:jc w:val="both"/>
            </w:pPr>
            <w:r>
              <w:rPr>
                <w:rFonts w:hint="eastAsia"/>
              </w:rPr>
              <w:t>{mp.5}</w:t>
            </w:r>
          </w:p>
        </w:tc>
      </w:tr>
    </w:tbl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注：得分率=得分/满分*100%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cs="微软雅黑"/>
          <w:szCs w:val="24"/>
        </w:rPr>
        <w:drawing>
          <wp:inline distT="0" distB="0" distL="0" distR="0">
            <wp:extent cx="5134610" cy="2995295"/>
            <wp:effectExtent l="0" t="0" r="889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>1  一级指标得分</w:t>
      </w:r>
    </w:p>
    <w:p>
      <w:pPr>
        <w:pStyle w:val="26"/>
        <w:ind w:left="-2"/>
        <w:rPr>
          <w:rFonts w:cs="微软雅黑"/>
          <w:szCs w:val="24"/>
        </w:rPr>
      </w:pPr>
      <w:r>
        <w:rPr>
          <w:rFonts w:hint="eastAsia" w:cs="微软雅黑"/>
          <w:szCs w:val="24"/>
        </w:rPr>
        <w:t>从表1可以看出，办园条件、安全卫生、保育教育、教职工队伍和内部管理五个一级指标中，我园{</w:t>
      </w:r>
      <w:r>
        <w:rPr>
          <w:rFonts w:cs="微软雅黑"/>
          <w:szCs w:val="24"/>
        </w:rPr>
        <w:t>rank}</w:t>
      </w:r>
    </w:p>
    <w:p>
      <w:pPr>
        <w:pStyle w:val="4"/>
        <w:ind w:firstLine="480"/>
      </w:pPr>
      <w:bookmarkStart w:id="1" w:name="_Toc482090776"/>
      <w:r>
        <w:rPr>
          <w:rFonts w:hint="eastAsia"/>
        </w:rPr>
        <w:t>二、{</w:t>
      </w:r>
      <w:r>
        <w:t>n.</w:t>
      </w:r>
      <w:r>
        <w:rPr>
          <w:rFonts w:hint="eastAsia"/>
        </w:rPr>
        <w:t>1</w:t>
      </w:r>
      <w:r>
        <w:t>}</w:t>
      </w:r>
      <w:r>
        <w:rPr>
          <w:rFonts w:hint="eastAsia"/>
        </w:rPr>
        <w:t>的评估结果与分析</w:t>
      </w:r>
      <w:bookmarkEnd w:id="1"/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r.1}</w:t>
      </w:r>
    </w:p>
    <w:p>
      <w:r>
        <w:rPr>
          <w:rFonts w:hint="eastAsia" w:cs="微软雅黑"/>
          <w:szCs w:val="24"/>
        </w:rPr>
        <w:t>在各项办园</w:t>
      </w:r>
      <w:r>
        <w:rPr>
          <w:rFonts w:cs="微软雅黑"/>
          <w:szCs w:val="24"/>
        </w:rPr>
        <w:t>条件中</w:t>
      </w:r>
      <w:r>
        <w:rPr>
          <w:rFonts w:hint="eastAsia" w:cs="微软雅黑"/>
          <w:szCs w:val="24"/>
        </w:rPr>
        <w:t>，{</w:t>
      </w:r>
      <w:r>
        <w:rPr>
          <w:rFonts w:cs="微软雅黑"/>
          <w:szCs w:val="24"/>
        </w:rPr>
        <w:t>rank.1}</w:t>
      </w:r>
      <w:r>
        <w:rPr>
          <w:rFonts w:hint="eastAsia" w:cs="微软雅黑"/>
          <w:szCs w:val="24"/>
        </w:rPr>
        <w:t>各二级和三级指标得分见图</w:t>
      </w:r>
      <w:r>
        <w:rPr>
          <w:rFonts w:cs="微软雅黑"/>
          <w:szCs w:val="24"/>
        </w:rPr>
        <w:t>2</w:t>
      </w:r>
      <w:r>
        <w:rPr>
          <w:rFonts w:hint="eastAsia" w:cs="微软雅黑"/>
          <w:szCs w:val="24"/>
        </w:rPr>
        <w:t>和图</w:t>
      </w:r>
      <w:r>
        <w:rPr>
          <w:rFonts w:cs="微软雅黑"/>
          <w:szCs w:val="24"/>
        </w:rPr>
        <w:t>3</w:t>
      </w:r>
      <w:r>
        <w:rPr>
          <w:rFonts w:hint="eastAsia" w:cs="微软雅黑"/>
          <w:szCs w:val="24"/>
        </w:rPr>
        <w:t>。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表</w:t>
      </w:r>
      <w:r>
        <w:rPr>
          <w:rFonts w:cs="微软雅黑"/>
          <w:szCs w:val="24"/>
        </w:rPr>
        <w:t xml:space="preserve">2 </w:t>
      </w:r>
      <w:r>
        <w:rPr>
          <w:rFonts w:hint="eastAsia" w:cs="微软雅黑"/>
          <w:szCs w:val="24"/>
        </w:rPr>
        <w:t>办园</w:t>
      </w:r>
      <w:r>
        <w:rPr>
          <w:rFonts w:cs="微软雅黑"/>
          <w:szCs w:val="24"/>
        </w:rPr>
        <w:t>条件</w:t>
      </w:r>
      <w:r>
        <w:rPr>
          <w:rFonts w:hint="eastAsia" w:cs="微软雅黑"/>
          <w:szCs w:val="24"/>
        </w:rPr>
        <w:t>方面二级和三级指标得分</w:t>
      </w:r>
    </w:p>
    <w:tbl>
      <w:tblPr>
        <w:tblStyle w:val="24"/>
        <w:tblW w:w="93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060"/>
        <w:gridCol w:w="989"/>
        <w:gridCol w:w="1051"/>
        <w:gridCol w:w="1380"/>
        <w:gridCol w:w="1155"/>
        <w:gridCol w:w="1084"/>
        <w:gridCol w:w="10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二级指标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三级</w:t>
            </w:r>
            <w:r>
              <w:t>指标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办园资质</w:t>
            </w:r>
          </w:p>
        </w:tc>
        <w:tc>
          <w:tcPr>
            <w:tcW w:w="1060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{fm.1-1}</w:t>
            </w:r>
          </w:p>
        </w:tc>
        <w:tc>
          <w:tcPr>
            <w:tcW w:w="989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{m.1-1}</w:t>
            </w:r>
          </w:p>
        </w:tc>
        <w:tc>
          <w:tcPr>
            <w:tcW w:w="1051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mp.1-1</w:t>
            </w:r>
            <w:r>
              <w:t>}</w:t>
            </w: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办园许可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{</w:t>
            </w:r>
            <w:r>
              <w:t>fm.1-1-1</w:t>
            </w:r>
            <w:r>
              <w:rPr>
                <w:rFonts w:hint="eastAsia"/>
              </w:rPr>
              <w:t>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{m.1-1-1}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.1-1-1}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相关证照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{</w:t>
            </w:r>
            <w:r>
              <w:t>fm.1-1-</w:t>
            </w:r>
            <w:r>
              <w:rPr>
                <w:rFonts w:hint="eastAsia"/>
              </w:rPr>
              <w:t>2}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{m.1-1-2}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.1-1-2}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规模与班额</w:t>
            </w:r>
          </w:p>
        </w:tc>
        <w:tc>
          <w:tcPr>
            <w:tcW w:w="1060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m.1-2}</w:t>
            </w:r>
          </w:p>
        </w:tc>
        <w:tc>
          <w:tcPr>
            <w:tcW w:w="989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{m.1-2}</w:t>
            </w:r>
          </w:p>
        </w:tc>
        <w:tc>
          <w:tcPr>
            <w:tcW w:w="1051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mp.1-2</w:t>
            </w:r>
            <w:r>
              <w:t>}</w:t>
            </w: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办园规模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m.1-2-1}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{m.1-2-1}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.1-2-1}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班额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m.1-2-2}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{m.1-2-2}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.1-2-2}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园舍与场地</w:t>
            </w:r>
          </w:p>
        </w:tc>
        <w:tc>
          <w:tcPr>
            <w:tcW w:w="1060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{f</w:t>
            </w:r>
            <w:r>
              <w:t>m.1-3</w:t>
            </w:r>
            <w:r>
              <w:rPr>
                <w:rFonts w:hint="eastAsia"/>
              </w:rPr>
              <w:t>}</w:t>
            </w:r>
          </w:p>
        </w:tc>
        <w:tc>
          <w:tcPr>
            <w:tcW w:w="989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{</w:t>
            </w:r>
            <w:r>
              <w:t>m.1-3</w:t>
            </w:r>
            <w:r>
              <w:rPr>
                <w:rFonts w:hint="eastAsia"/>
              </w:rPr>
              <w:t>}</w:t>
            </w:r>
          </w:p>
        </w:tc>
        <w:tc>
          <w:tcPr>
            <w:tcW w:w="1051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mp.1-3</w:t>
            </w:r>
            <w:r>
              <w:t>}</w:t>
            </w: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园舍建筑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m.1-3-1}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{m.1-3-1}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.1-3-1}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户外场地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m.1-3-2}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{m.1-3-2}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.1-3-2}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区角设置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m.1-3-3}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{m.1-3-3}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.1-3-3}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设施设备</w:t>
            </w:r>
          </w:p>
        </w:tc>
        <w:tc>
          <w:tcPr>
            <w:tcW w:w="1060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m.1-4}</w:t>
            </w:r>
          </w:p>
        </w:tc>
        <w:tc>
          <w:tcPr>
            <w:tcW w:w="989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{m.1-4}</w:t>
            </w:r>
          </w:p>
        </w:tc>
        <w:tc>
          <w:tcPr>
            <w:tcW w:w="1051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mp.1-4</w:t>
            </w:r>
            <w:r>
              <w:t>}</w:t>
            </w: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教育活动设施设备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m.1-4-1}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{m.1-4-1}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.1-4-1}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生活设施设备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m.1-4-2}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{m.1-4-2}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.1-4-2}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安保消防设施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m.1-4-3}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{m.1-4-3}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.1-4-3}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卫生设施设备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m.1-4-4}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{m.1-4-4}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.1-4-4}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材料与图书</w:t>
            </w:r>
          </w:p>
        </w:tc>
        <w:tc>
          <w:tcPr>
            <w:tcW w:w="1060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m.1-5}</w:t>
            </w:r>
          </w:p>
        </w:tc>
        <w:tc>
          <w:tcPr>
            <w:tcW w:w="989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{m.1-5}</w:t>
            </w:r>
          </w:p>
        </w:tc>
        <w:tc>
          <w:tcPr>
            <w:tcW w:w="1051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mp.1-5</w:t>
            </w:r>
            <w:r>
              <w:t>}</w:t>
            </w: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室内玩具材料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m.1-5-1}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{m.1-5-1}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.1-5-1}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户外玩具和活动器械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m.1-5-2}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{m.1-5-2}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.1-5-2}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89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51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图书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m.1-5-3}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{m.1-5-3}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.1-5-3}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办园经费</w:t>
            </w:r>
          </w:p>
        </w:tc>
        <w:tc>
          <w:tcPr>
            <w:tcW w:w="106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m.1-6}</w:t>
            </w:r>
          </w:p>
        </w:tc>
        <w:tc>
          <w:tcPr>
            <w:tcW w:w="989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{m.1-6}</w:t>
            </w:r>
          </w:p>
        </w:tc>
        <w:tc>
          <w:tcPr>
            <w:tcW w:w="1051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mp.1-6</w:t>
            </w:r>
            <w:r>
              <w:t>}</w:t>
            </w:r>
          </w:p>
        </w:tc>
        <w:tc>
          <w:tcPr>
            <w:tcW w:w="138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经费投入</w:t>
            </w:r>
          </w:p>
        </w:tc>
        <w:tc>
          <w:tcPr>
            <w:tcW w:w="115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m.1-6-1}</w:t>
            </w:r>
          </w:p>
        </w:tc>
        <w:tc>
          <w:tcPr>
            <w:tcW w:w="108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{m.1-6-1}</w:t>
            </w:r>
          </w:p>
        </w:tc>
        <w:tc>
          <w:tcPr>
            <w:tcW w:w="1030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.1-6-1}</w:t>
            </w:r>
          </w:p>
        </w:tc>
      </w:tr>
    </w:tbl>
    <w:p>
      <w:pPr>
        <w:tabs>
          <w:tab w:val="left" w:pos="4986"/>
        </w:tabs>
        <w:jc w:val="center"/>
      </w:pPr>
      <w:r>
        <w:rPr>
          <w:rFonts w:hint="eastAsia" w:cs="微软雅黑"/>
          <w:szCs w:val="24"/>
        </w:rPr>
        <w:t>注：得分率=得分/满分*100%</w:t>
      </w:r>
    </w:p>
    <w:p>
      <w:pPr>
        <w:tabs>
          <w:tab w:val="left" w:pos="4986"/>
        </w:tabs>
      </w:pPr>
      <w:r>
        <w:tab/>
      </w:r>
    </w:p>
    <w:p>
      <w:pPr>
        <w:pStyle w:val="26"/>
        <w:tabs>
          <w:tab w:val="left" w:pos="1985"/>
        </w:tabs>
        <w:ind w:firstLine="0" w:firstLineChars="0"/>
        <w:jc w:val="center"/>
        <w:rPr>
          <w:rFonts w:cs="微软雅黑"/>
          <w:szCs w:val="24"/>
        </w:rPr>
      </w:pPr>
      <w:r>
        <w:rPr>
          <w:rFonts w:cs="微软雅黑"/>
          <w:szCs w:val="24"/>
          <w:shd w:val="clear" w:color="auto" w:fill="00CCC7"/>
        </w:rPr>
        <w:drawing>
          <wp:inline distT="0" distB="0" distL="0" distR="0">
            <wp:extent cx="5134610" cy="2995295"/>
            <wp:effectExtent l="0" t="0" r="8890" b="1460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图2</w:t>
      </w:r>
      <w:r>
        <w:rPr>
          <w:rFonts w:cs="微软雅黑"/>
          <w:szCs w:val="24"/>
        </w:rPr>
        <w:t xml:space="preserve">  </w:t>
      </w:r>
      <w:r>
        <w:rPr>
          <w:rFonts w:hint="eastAsia" w:cs="微软雅黑"/>
          <w:szCs w:val="24"/>
        </w:rPr>
        <w:t>办园</w:t>
      </w:r>
      <w:r>
        <w:rPr>
          <w:rFonts w:cs="微软雅黑"/>
          <w:szCs w:val="24"/>
        </w:rPr>
        <w:t>条件方面各二级指标得分</w:t>
      </w:r>
    </w:p>
    <w:p>
      <w:pPr>
        <w:pStyle w:val="26"/>
        <w:ind w:firstLine="0" w:firstLineChars="0"/>
        <w:rPr>
          <w:rFonts w:cs="微软雅黑"/>
          <w:szCs w:val="24"/>
        </w:rPr>
      </w:pPr>
      <w:r>
        <w:rPr>
          <w:rFonts w:cs="微软雅黑"/>
          <w:szCs w:val="24"/>
        </w:rPr>
        <w:drawing>
          <wp:inline distT="0" distB="0" distL="0" distR="0">
            <wp:extent cx="5134610" cy="3429000"/>
            <wp:effectExtent l="0" t="0" r="889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图3</w:t>
      </w:r>
      <w:r>
        <w:rPr>
          <w:rFonts w:cs="微软雅黑"/>
          <w:szCs w:val="24"/>
        </w:rPr>
        <w:t xml:space="preserve"> </w:t>
      </w:r>
      <w:r>
        <w:rPr>
          <w:rFonts w:hint="eastAsia" w:cs="微软雅黑"/>
          <w:szCs w:val="24"/>
        </w:rPr>
        <w:t xml:space="preserve"> 办园</w:t>
      </w:r>
      <w:r>
        <w:rPr>
          <w:rFonts w:cs="微软雅黑"/>
          <w:szCs w:val="24"/>
        </w:rPr>
        <w:t>条件方面各</w:t>
      </w:r>
      <w:r>
        <w:rPr>
          <w:rFonts w:hint="eastAsia" w:cs="微软雅黑"/>
          <w:szCs w:val="24"/>
        </w:rPr>
        <w:t>三</w:t>
      </w:r>
      <w:r>
        <w:rPr>
          <w:rFonts w:cs="微软雅黑"/>
          <w:szCs w:val="24"/>
        </w:rPr>
        <w:t>级指标得分</w:t>
      </w:r>
    </w:p>
    <w:p>
      <w:pPr>
        <w:pStyle w:val="5"/>
        <w:ind w:firstLine="480"/>
      </w:pPr>
      <w:r>
        <w:rPr>
          <w:rFonts w:hint="eastAsia"/>
        </w:rPr>
        <w:t>（一）办园资质</w:t>
      </w:r>
      <w:r>
        <w:t>方面</w:t>
      </w:r>
    </w:p>
    <w:p>
      <w:pPr>
        <w:ind w:firstLine="600" w:firstLineChars="250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r.1-1}</w:t>
      </w:r>
    </w:p>
    <w:p>
      <w:pPr>
        <w:ind w:firstLine="600" w:firstLineChars="250"/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r.1-1-</w:t>
      </w:r>
      <w:r>
        <w:rPr>
          <w:rFonts w:hint="eastAsia" w:cs="微软雅黑"/>
          <w:szCs w:val="24"/>
        </w:rPr>
        <w:t>0</w:t>
      </w:r>
      <w:r>
        <w:rPr>
          <w:rFonts w:cs="微软雅黑"/>
          <w:szCs w:val="24"/>
        </w:rPr>
        <w:t>}</w:t>
      </w:r>
    </w:p>
    <w:p>
      <w:pPr>
        <w:pStyle w:val="5"/>
        <w:ind w:firstLine="480"/>
      </w:pPr>
      <w:r>
        <w:rPr>
          <w:rFonts w:hint="eastAsia"/>
        </w:rPr>
        <w:t>（二）规模</w:t>
      </w:r>
      <w:r>
        <w:t>与班额方面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r.1-2}</w:t>
      </w:r>
    </w:p>
    <w:p>
      <w:r>
        <w:rPr>
          <w:rFonts w:cs="微软雅黑"/>
          <w:szCs w:val="24"/>
        </w:rPr>
        <w:t>{r.1-2-0}</w:t>
      </w:r>
    </w:p>
    <w:p>
      <w:pPr>
        <w:pStyle w:val="5"/>
        <w:ind w:firstLine="480"/>
      </w:pPr>
      <w:r>
        <w:rPr>
          <w:rFonts w:hint="eastAsia"/>
        </w:rPr>
        <w:t>（三）园舍</w:t>
      </w:r>
      <w:r>
        <w:t>与场地方面</w:t>
      </w:r>
    </w:p>
    <w:p>
      <w:pPr>
        <w:rPr>
          <w:rFonts w:cs="微软雅黑"/>
          <w:szCs w:val="24"/>
        </w:rPr>
      </w:pPr>
      <w:r>
        <w:rPr>
          <w:rFonts w:cs="微软雅黑"/>
          <w:szCs w:val="24"/>
        </w:rPr>
        <w:t>{r.1-3}</w:t>
      </w:r>
    </w:p>
    <w:p>
      <w:pPr>
        <w:rPr>
          <w:szCs w:val="24"/>
        </w:rPr>
      </w:pPr>
      <w:r>
        <w:rPr>
          <w:rFonts w:cs="微软雅黑"/>
          <w:szCs w:val="24"/>
        </w:rPr>
        <w:t>{r.1-3-1}{r.</w:t>
      </w:r>
      <w:r>
        <w:rPr>
          <w:rFonts w:hint="eastAsia"/>
          <w:szCs w:val="24"/>
        </w:rPr>
        <w:t>1</w:t>
      </w:r>
      <w:r>
        <w:rPr>
          <w:szCs w:val="24"/>
        </w:rPr>
        <w:t>-3-1-</w:t>
      </w:r>
      <w:r>
        <w:rPr>
          <w:rFonts w:hint="eastAsia"/>
          <w:szCs w:val="24"/>
        </w:rPr>
        <w:t>1</w:t>
      </w:r>
      <w:r>
        <w:rPr>
          <w:szCs w:val="24"/>
        </w:rPr>
        <w:t>}</w:t>
      </w:r>
      <w:r>
        <w:rPr>
          <w:rFonts w:cs="微软雅黑"/>
          <w:szCs w:val="24"/>
        </w:rPr>
        <w:t>{r.</w:t>
      </w:r>
      <w:r>
        <w:rPr>
          <w:rFonts w:hint="eastAsia"/>
          <w:szCs w:val="24"/>
        </w:rPr>
        <w:t>1</w:t>
      </w:r>
      <w:r>
        <w:rPr>
          <w:szCs w:val="24"/>
        </w:rPr>
        <w:t>-3-1-</w:t>
      </w:r>
      <w:r>
        <w:rPr>
          <w:rFonts w:hint="eastAsia"/>
          <w:szCs w:val="24"/>
        </w:rPr>
        <w:t>2}</w:t>
      </w:r>
      <w:r>
        <w:rPr>
          <w:rFonts w:cs="微软雅黑"/>
          <w:szCs w:val="24"/>
        </w:rPr>
        <w:t>{r.</w:t>
      </w:r>
      <w:r>
        <w:rPr>
          <w:rFonts w:hint="eastAsia"/>
          <w:szCs w:val="24"/>
        </w:rPr>
        <w:t>1</w:t>
      </w:r>
      <w:r>
        <w:rPr>
          <w:szCs w:val="24"/>
        </w:rPr>
        <w:t>-3-1-</w:t>
      </w:r>
      <w:r>
        <w:rPr>
          <w:rFonts w:hint="eastAsia"/>
          <w:szCs w:val="24"/>
        </w:rPr>
        <w:t>3}{r.1</w:t>
      </w:r>
      <w:r>
        <w:rPr>
          <w:szCs w:val="24"/>
        </w:rPr>
        <w:t>-3-1-</w:t>
      </w:r>
      <w:r>
        <w:rPr>
          <w:rFonts w:hint="eastAsia"/>
          <w:szCs w:val="24"/>
        </w:rPr>
        <w:t>6}{r.1</w:t>
      </w:r>
      <w:r>
        <w:rPr>
          <w:szCs w:val="24"/>
        </w:rPr>
        <w:t>-3-1-</w:t>
      </w:r>
      <w:r>
        <w:rPr>
          <w:rFonts w:hint="eastAsia"/>
          <w:szCs w:val="24"/>
        </w:rPr>
        <w:t>7}{r.1</w:t>
      </w:r>
      <w:r>
        <w:rPr>
          <w:szCs w:val="24"/>
        </w:rPr>
        <w:t>-3-1-</w:t>
      </w:r>
      <w:r>
        <w:rPr>
          <w:rFonts w:hint="eastAsia"/>
          <w:szCs w:val="24"/>
        </w:rPr>
        <w:t>4}{r.1</w:t>
      </w:r>
      <w:r>
        <w:rPr>
          <w:szCs w:val="24"/>
        </w:rPr>
        <w:t>-3-1-</w:t>
      </w:r>
      <w:r>
        <w:rPr>
          <w:rFonts w:hint="eastAsia"/>
          <w:szCs w:val="24"/>
        </w:rPr>
        <w:t>5}{r.1</w:t>
      </w:r>
      <w:r>
        <w:rPr>
          <w:szCs w:val="24"/>
        </w:rPr>
        <w:t>-3-1-</w:t>
      </w:r>
      <w:r>
        <w:rPr>
          <w:rFonts w:hint="eastAsia"/>
          <w:szCs w:val="24"/>
        </w:rPr>
        <w:t>8}{r.1</w:t>
      </w:r>
      <w:r>
        <w:rPr>
          <w:szCs w:val="24"/>
        </w:rPr>
        <w:t>-3-1-</w:t>
      </w:r>
      <w:r>
        <w:rPr>
          <w:rFonts w:hint="eastAsia"/>
          <w:szCs w:val="24"/>
        </w:rPr>
        <w:t>9}{r.1</w:t>
      </w:r>
      <w:r>
        <w:rPr>
          <w:szCs w:val="24"/>
        </w:rPr>
        <w:t>-3-1-</w:t>
      </w:r>
      <w:r>
        <w:rPr>
          <w:rFonts w:hint="eastAsia"/>
          <w:szCs w:val="24"/>
        </w:rPr>
        <w:t>10</w:t>
      </w:r>
      <w:r>
        <w:rPr>
          <w:szCs w:val="24"/>
        </w:rPr>
        <w:t>}</w:t>
      </w:r>
    </w:p>
    <w:p>
      <w:pPr>
        <w:ind w:firstLine="600" w:firstLineChars="250"/>
        <w:rPr>
          <w:szCs w:val="24"/>
        </w:rPr>
      </w:pPr>
      <w:r>
        <w:rPr>
          <w:rFonts w:cs="微软雅黑"/>
          <w:szCs w:val="24"/>
        </w:rPr>
        <w:t>{r.1-3-2}</w:t>
      </w:r>
      <w:r>
        <w:rPr>
          <w:szCs w:val="24"/>
        </w:rPr>
        <w:t>{r.1-3-2-0}</w:t>
      </w:r>
    </w:p>
    <w:p>
      <w:pPr>
        <w:ind w:firstLine="600" w:firstLineChars="250"/>
        <w:rPr>
          <w:b/>
        </w:rPr>
      </w:pPr>
      <w:r>
        <w:rPr>
          <w:rFonts w:cs="微软雅黑"/>
          <w:szCs w:val="24"/>
        </w:rPr>
        <w:t>{r.1-3-3}</w:t>
      </w:r>
      <w:r>
        <w:rPr>
          <w:szCs w:val="24"/>
        </w:rPr>
        <w:t>{r.1-3-3-0}</w:t>
      </w:r>
    </w:p>
    <w:p>
      <w:pPr>
        <w:pStyle w:val="5"/>
        <w:ind w:firstLine="480"/>
      </w:pPr>
      <w:r>
        <w:rPr>
          <w:rFonts w:hint="eastAsia"/>
        </w:rPr>
        <w:t>（四）设施</w:t>
      </w:r>
      <w:r>
        <w:t>设备方面</w:t>
      </w:r>
    </w:p>
    <w:p>
      <w:pPr>
        <w:ind w:firstLine="600" w:firstLineChars="250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r.1-4}</w:t>
      </w:r>
    </w:p>
    <w:p>
      <w:pPr>
        <w:ind w:firstLine="600" w:firstLineChars="250"/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r.1-4-0}</w:t>
      </w:r>
    </w:p>
    <w:p>
      <w:pPr>
        <w:pStyle w:val="5"/>
        <w:ind w:firstLine="480"/>
      </w:pPr>
      <w:r>
        <w:rPr>
          <w:rFonts w:hint="eastAsia"/>
        </w:rPr>
        <w:t>（五）材料</w:t>
      </w:r>
      <w:r>
        <w:t>与图书方面</w:t>
      </w:r>
    </w:p>
    <w:p>
      <w:pPr>
        <w:ind w:firstLine="600" w:firstLineChars="250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r.1-5}</w:t>
      </w:r>
    </w:p>
    <w:p>
      <w:pPr>
        <w:ind w:firstLine="600" w:firstLineChars="250"/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r.1-5-0}</w:t>
      </w:r>
    </w:p>
    <w:p>
      <w:pPr>
        <w:pStyle w:val="5"/>
        <w:ind w:firstLine="480"/>
      </w:pPr>
      <w:r>
        <w:rPr>
          <w:rFonts w:hint="eastAsia"/>
        </w:rPr>
        <w:t>（六）办园</w:t>
      </w:r>
      <w:r>
        <w:t>经费方面</w:t>
      </w:r>
    </w:p>
    <w:p>
      <w:pPr>
        <w:ind w:firstLine="600" w:firstLineChars="250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r.1-6}</w:t>
      </w:r>
    </w:p>
    <w:p>
      <w:pPr>
        <w:ind w:firstLine="600" w:firstLineChars="250"/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r.1-6-0}</w:t>
      </w:r>
    </w:p>
    <w:p>
      <w:pPr>
        <w:pStyle w:val="4"/>
        <w:ind w:firstLine="480"/>
      </w:pPr>
      <w:r>
        <w:rPr>
          <w:rFonts w:hint="eastAsia"/>
        </w:rPr>
        <w:t>三、{</w:t>
      </w:r>
      <w:r>
        <w:t>n.2}</w:t>
      </w:r>
      <w:r>
        <w:rPr>
          <w:rFonts w:hint="eastAsia"/>
        </w:rPr>
        <w:t>的评估结果与分析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r.2}</w:t>
      </w:r>
    </w:p>
    <w:p>
      <w:r>
        <w:rPr>
          <w:rFonts w:hint="eastAsia" w:cs="微软雅黑"/>
          <w:szCs w:val="24"/>
        </w:rPr>
        <w:t>在各项安全</w:t>
      </w:r>
      <w:r>
        <w:rPr>
          <w:rFonts w:cs="微软雅黑"/>
          <w:szCs w:val="24"/>
        </w:rPr>
        <w:t>卫生</w:t>
      </w:r>
      <w:r>
        <w:rPr>
          <w:rFonts w:hint="eastAsia" w:cs="微软雅黑"/>
          <w:szCs w:val="24"/>
        </w:rPr>
        <w:t>工作</w:t>
      </w:r>
      <w:r>
        <w:rPr>
          <w:rFonts w:cs="微软雅黑"/>
          <w:szCs w:val="24"/>
        </w:rPr>
        <w:t>中</w:t>
      </w:r>
      <w:r>
        <w:rPr>
          <w:rFonts w:hint="eastAsia" w:cs="微软雅黑"/>
          <w:szCs w:val="24"/>
        </w:rPr>
        <w:t>，{</w:t>
      </w:r>
      <w:r>
        <w:rPr>
          <w:rFonts w:cs="微软雅黑"/>
          <w:szCs w:val="24"/>
        </w:rPr>
        <w:t>rank.2}</w:t>
      </w:r>
      <w:r>
        <w:rPr>
          <w:rFonts w:hint="eastAsia" w:cs="微软雅黑"/>
          <w:szCs w:val="24"/>
        </w:rPr>
        <w:t>各二级和三级指标得分见图</w:t>
      </w:r>
      <w:r>
        <w:rPr>
          <w:rFonts w:cs="微软雅黑"/>
          <w:szCs w:val="24"/>
        </w:rPr>
        <w:t>4</w:t>
      </w:r>
      <w:r>
        <w:rPr>
          <w:rFonts w:hint="eastAsia" w:cs="微软雅黑"/>
          <w:szCs w:val="24"/>
        </w:rPr>
        <w:t>和图</w:t>
      </w:r>
      <w:r>
        <w:rPr>
          <w:rFonts w:cs="微软雅黑"/>
          <w:szCs w:val="24"/>
        </w:rPr>
        <w:t>5</w:t>
      </w:r>
      <w:r>
        <w:rPr>
          <w:rFonts w:hint="eastAsia" w:cs="微软雅黑"/>
          <w:szCs w:val="24"/>
        </w:rPr>
        <w:t>。</w:t>
      </w:r>
    </w:p>
    <w:p>
      <w:pPr>
        <w:pStyle w:val="26"/>
        <w:ind w:firstLine="420" w:firstLineChars="175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表</w:t>
      </w:r>
      <w:r>
        <w:rPr>
          <w:rFonts w:cs="微软雅黑"/>
          <w:szCs w:val="24"/>
        </w:rPr>
        <w:t>3</w:t>
      </w:r>
      <w:r>
        <w:rPr>
          <w:rFonts w:hint="eastAsia" w:cs="微软雅黑"/>
          <w:szCs w:val="24"/>
        </w:rPr>
        <w:t>安全</w:t>
      </w:r>
      <w:r>
        <w:rPr>
          <w:rFonts w:cs="微软雅黑"/>
          <w:szCs w:val="24"/>
        </w:rPr>
        <w:t>卫生</w:t>
      </w:r>
      <w:r>
        <w:rPr>
          <w:rFonts w:hint="eastAsia" w:cs="微软雅黑"/>
          <w:szCs w:val="24"/>
        </w:rPr>
        <w:t>方面二级和三级指标得分</w:t>
      </w:r>
    </w:p>
    <w:tbl>
      <w:tblPr>
        <w:tblStyle w:val="24"/>
        <w:tblW w:w="86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41"/>
        <w:gridCol w:w="854"/>
        <w:gridCol w:w="1067"/>
        <w:gridCol w:w="1391"/>
        <w:gridCol w:w="1151"/>
        <w:gridCol w:w="928"/>
        <w:gridCol w:w="10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二级指标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三级</w:t>
            </w:r>
            <w:r>
              <w:t>指标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制度建设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{</w:t>
            </w:r>
            <w:r>
              <w:t>fm.2-1</w:t>
            </w:r>
            <w:r>
              <w:rPr>
                <w:rFonts w:hint="eastAsia"/>
              </w:rPr>
              <w:t>}</w:t>
            </w:r>
          </w:p>
        </w:tc>
        <w:tc>
          <w:tcPr>
            <w:tcW w:w="85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{m.2-1}</w:t>
            </w:r>
          </w:p>
        </w:tc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.2-1}</w:t>
            </w: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安全制度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.2-1-1}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{m.2-1-1}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.2-1-1}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5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卫生保健制度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.2-1-2}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{m.2-1-2}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.2-1-2}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饮食健康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{</w:t>
            </w:r>
            <w:r>
              <w:t>fm.2-</w:t>
            </w:r>
            <w:r>
              <w:rPr>
                <w:rFonts w:hint="eastAsia"/>
              </w:rPr>
              <w:t>2}</w:t>
            </w:r>
          </w:p>
        </w:tc>
        <w:tc>
          <w:tcPr>
            <w:tcW w:w="85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{m.2-2}</w:t>
            </w:r>
          </w:p>
        </w:tc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.2-2}</w:t>
            </w: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卫生饮水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.2-2-1}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{m.2-2-1}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.2-2-1}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5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膳食营养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.2-2-2}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{m.2-2-2}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.2-2-2}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健康检查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m.2-3}</w:t>
            </w:r>
          </w:p>
        </w:tc>
        <w:tc>
          <w:tcPr>
            <w:tcW w:w="85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{m.2-3}</w:t>
            </w:r>
          </w:p>
        </w:tc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.2-3}</w:t>
            </w: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幼儿健康检查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.2-3-1}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{m.2-3-1}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.2-3-1}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5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教职工健康检查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.2-3-2}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{m.2-3-2}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.2-3-2}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卫生消毒与疾病防控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m.2-4}</w:t>
            </w:r>
          </w:p>
        </w:tc>
        <w:tc>
          <w:tcPr>
            <w:tcW w:w="85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{m.2-4}</w:t>
            </w:r>
          </w:p>
        </w:tc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.2-4}</w:t>
            </w: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卫生消毒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.2-4-1}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{m.2-4-1}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.2-4-1}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5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疾病防控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.2-4-2}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{m.2-4-2}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.2-4-2}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安全管理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m.2-5}</w:t>
            </w:r>
          </w:p>
        </w:tc>
        <w:tc>
          <w:tcPr>
            <w:tcW w:w="85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{m.2-5}</w:t>
            </w:r>
          </w:p>
        </w:tc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.2-5}</w:t>
            </w: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安全教育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.2-5-1}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{m.2-5-1}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.2-5-1}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5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9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校车安全</w:t>
            </w:r>
          </w:p>
        </w:tc>
        <w:tc>
          <w:tcPr>
            <w:tcW w:w="1151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.2-5-2}</w:t>
            </w:r>
          </w:p>
        </w:tc>
        <w:tc>
          <w:tcPr>
            <w:tcW w:w="928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{m.2-5-2}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mp</w:t>
            </w:r>
            <w:r>
              <w:t>.2-5-2}</w:t>
            </w:r>
          </w:p>
        </w:tc>
      </w:tr>
    </w:tbl>
    <w:p>
      <w:pPr>
        <w:pStyle w:val="26"/>
        <w:ind w:firstLine="420" w:firstLineChars="175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注：得分率=得分/满分*100%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cs="微软雅黑"/>
          <w:szCs w:val="24"/>
        </w:rPr>
        <w:drawing>
          <wp:inline distT="0" distB="0" distL="0" distR="0">
            <wp:extent cx="5134610" cy="3257550"/>
            <wp:effectExtent l="0" t="0" r="8890" b="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 xml:space="preserve">4  </w:t>
      </w:r>
      <w:r>
        <w:rPr>
          <w:rFonts w:hint="eastAsia" w:cs="微软雅黑"/>
          <w:szCs w:val="24"/>
        </w:rPr>
        <w:t>安全卫生</w:t>
      </w:r>
      <w:r>
        <w:rPr>
          <w:rFonts w:cs="微软雅黑"/>
          <w:szCs w:val="24"/>
        </w:rPr>
        <w:t>方面各二级指标得分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cs="微软雅黑"/>
          <w:szCs w:val="24"/>
        </w:rPr>
        <w:drawing>
          <wp:inline distT="0" distB="0" distL="0" distR="0">
            <wp:extent cx="5134610" cy="3343275"/>
            <wp:effectExtent l="0" t="0" r="8890" b="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 xml:space="preserve">5  </w:t>
      </w:r>
      <w:r>
        <w:rPr>
          <w:rFonts w:hint="eastAsia" w:cs="微软雅黑"/>
          <w:szCs w:val="24"/>
        </w:rPr>
        <w:t>安全卫生</w:t>
      </w:r>
      <w:r>
        <w:rPr>
          <w:rFonts w:cs="微软雅黑"/>
          <w:szCs w:val="24"/>
        </w:rPr>
        <w:t>方面各</w:t>
      </w:r>
      <w:r>
        <w:rPr>
          <w:rFonts w:hint="eastAsia" w:cs="微软雅黑"/>
          <w:szCs w:val="24"/>
        </w:rPr>
        <w:t>三</w:t>
      </w:r>
      <w:r>
        <w:rPr>
          <w:rFonts w:cs="微软雅黑"/>
          <w:szCs w:val="24"/>
        </w:rPr>
        <w:t>级指标得分</w:t>
      </w:r>
    </w:p>
    <w:p>
      <w:pPr>
        <w:pStyle w:val="5"/>
        <w:ind w:firstLine="480"/>
      </w:pPr>
      <w:r>
        <w:rPr>
          <w:rFonts w:hint="eastAsia"/>
        </w:rPr>
        <w:t>（一）制度</w:t>
      </w:r>
      <w:r>
        <w:t>建设方面</w:t>
      </w:r>
    </w:p>
    <w:p>
      <w:pPr>
        <w:pStyle w:val="26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r.2-1</w:t>
      </w:r>
      <w:r>
        <w:rPr>
          <w:rFonts w:hint="eastAsia" w:cs="微软雅黑"/>
          <w:szCs w:val="24"/>
        </w:rPr>
        <w:t>}</w:t>
      </w:r>
    </w:p>
    <w:p>
      <w:pPr>
        <w:pStyle w:val="26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r.2-1-0}</w:t>
      </w:r>
    </w:p>
    <w:p>
      <w:pPr>
        <w:pStyle w:val="5"/>
        <w:ind w:firstLine="480"/>
      </w:pPr>
      <w:r>
        <w:rPr>
          <w:rFonts w:hint="eastAsia"/>
        </w:rPr>
        <w:t>（二）饮食健康情况</w:t>
      </w:r>
    </w:p>
    <w:p>
      <w:pPr>
        <w:pStyle w:val="26"/>
        <w:rPr>
          <w:rFonts w:hint="eastAsia" w:cs="微软雅黑"/>
          <w:szCs w:val="24"/>
        </w:rPr>
      </w:pPr>
      <w:r>
        <w:rPr>
          <w:rFonts w:hint="eastAsia" w:cs="微软雅黑"/>
          <w:szCs w:val="24"/>
        </w:rPr>
        <w:t>{r.2-2}</w:t>
      </w:r>
    </w:p>
    <w:p>
      <w:pPr>
        <w:pStyle w:val="26"/>
        <w:rPr>
          <w:rFonts w:hint="eastAsia" w:cs="微软雅黑"/>
          <w:szCs w:val="24"/>
        </w:rPr>
      </w:pPr>
      <w:r>
        <w:rPr>
          <w:rFonts w:hint="eastAsia" w:cs="微软雅黑"/>
          <w:szCs w:val="24"/>
        </w:rPr>
        <w:t>{r.2-2-1}{r.2-2-1-0}</w:t>
      </w:r>
    </w:p>
    <w:p>
      <w:pPr>
        <w:pStyle w:val="26"/>
        <w:rPr>
          <w:rFonts w:cs="微软雅黑"/>
          <w:szCs w:val="24"/>
        </w:rPr>
      </w:pPr>
      <w:r>
        <w:rPr>
          <w:rFonts w:hint="eastAsia" w:cs="微软雅黑"/>
          <w:szCs w:val="24"/>
        </w:rPr>
        <w:t>{r.2-2-2}{r.2-2-</w:t>
      </w:r>
      <w:bookmarkStart w:id="3" w:name="_GoBack"/>
      <w:bookmarkEnd w:id="3"/>
      <w:r>
        <w:rPr>
          <w:rFonts w:hint="eastAsia" w:cs="微软雅黑"/>
          <w:szCs w:val="24"/>
        </w:rPr>
        <w:t>2-1}{r.2-2-2-5}{r.2-2-2-3}{r.2-2-2-2}{r.2-2-2-4}</w:t>
      </w:r>
    </w:p>
    <w:p>
      <w:pPr>
        <w:pStyle w:val="5"/>
        <w:ind w:firstLine="480"/>
      </w:pPr>
      <w:r>
        <w:rPr>
          <w:rFonts w:hint="eastAsia"/>
        </w:rPr>
        <w:t>（三）健康检查情况</w:t>
      </w:r>
    </w:p>
    <w:p>
      <w:pPr>
        <w:pStyle w:val="26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r.2-3}</w:t>
      </w:r>
    </w:p>
    <w:p>
      <w:pPr>
        <w:pStyle w:val="26"/>
        <w:rPr>
          <w:rFonts w:cs="微软雅黑"/>
          <w:szCs w:val="24"/>
        </w:rPr>
      </w:pPr>
      <w:r>
        <w:rPr>
          <w:rFonts w:cs="微软雅黑"/>
          <w:szCs w:val="24"/>
        </w:rPr>
        <w:t>{r.2-3-0}</w:t>
      </w:r>
    </w:p>
    <w:p>
      <w:pPr>
        <w:pStyle w:val="5"/>
        <w:ind w:firstLine="480"/>
      </w:pPr>
      <w:r>
        <w:rPr>
          <w:rFonts w:hint="eastAsia"/>
        </w:rPr>
        <w:t>（四）</w:t>
      </w:r>
      <w:r>
        <w:t>卫生</w:t>
      </w:r>
      <w:r>
        <w:rPr>
          <w:rFonts w:hint="eastAsia"/>
        </w:rPr>
        <w:t>消毒</w:t>
      </w:r>
      <w:r>
        <w:t>与疾病防控情况</w:t>
      </w:r>
    </w:p>
    <w:p>
      <w:pPr>
        <w:pStyle w:val="26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r.2-4}</w:t>
      </w:r>
    </w:p>
    <w:p>
      <w:pPr>
        <w:pStyle w:val="26"/>
        <w:rPr>
          <w:rFonts w:cs="微软雅黑"/>
          <w:szCs w:val="24"/>
        </w:rPr>
      </w:pPr>
      <w:r>
        <w:rPr>
          <w:rFonts w:cs="微软雅黑"/>
          <w:szCs w:val="24"/>
        </w:rPr>
        <w:t>{r.2-4-0}</w:t>
      </w:r>
    </w:p>
    <w:p>
      <w:pPr>
        <w:pStyle w:val="5"/>
        <w:ind w:firstLine="480"/>
      </w:pPr>
      <w:r>
        <w:rPr>
          <w:rFonts w:hint="eastAsia"/>
        </w:rPr>
        <w:t>（五）</w:t>
      </w:r>
      <w:r>
        <w:t>安全管理</w:t>
      </w:r>
    </w:p>
    <w:p>
      <w:pPr>
        <w:pStyle w:val="26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r.2-5}</w:t>
      </w:r>
    </w:p>
    <w:p>
      <w:pPr>
        <w:pStyle w:val="26"/>
        <w:rPr>
          <w:rFonts w:cs="微软雅黑"/>
          <w:szCs w:val="24"/>
        </w:rPr>
      </w:pPr>
      <w:r>
        <w:rPr>
          <w:rFonts w:cs="微软雅黑"/>
          <w:szCs w:val="24"/>
        </w:rPr>
        <w:t>{r.2-5-0}</w:t>
      </w:r>
    </w:p>
    <w:p>
      <w:pPr>
        <w:pStyle w:val="4"/>
        <w:ind w:firstLine="480"/>
      </w:pPr>
      <w:r>
        <w:rPr>
          <w:rFonts w:hint="eastAsia"/>
        </w:rPr>
        <w:t>四、{</w:t>
      </w:r>
      <w:r>
        <w:t>n.</w:t>
      </w:r>
      <w:r>
        <w:rPr>
          <w:rFonts w:hint="eastAsia"/>
        </w:rPr>
        <w:t>3</w:t>
      </w:r>
      <w:r>
        <w:t>}</w:t>
      </w:r>
      <w:r>
        <w:rPr>
          <w:rFonts w:hint="eastAsia"/>
        </w:rPr>
        <w:t>的评估</w:t>
      </w:r>
      <w:r>
        <w:t>结果与分析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r.3}</w:t>
      </w:r>
    </w:p>
    <w:p>
      <w:r>
        <w:rPr>
          <w:rFonts w:hint="eastAsia" w:cs="微软雅黑"/>
          <w:szCs w:val="24"/>
        </w:rPr>
        <w:t>在各项保育教育工作</w:t>
      </w:r>
      <w:r>
        <w:rPr>
          <w:rFonts w:cs="微软雅黑"/>
          <w:szCs w:val="24"/>
        </w:rPr>
        <w:t>中</w:t>
      </w:r>
      <w:r>
        <w:rPr>
          <w:rFonts w:hint="eastAsia" w:cs="微软雅黑"/>
          <w:szCs w:val="24"/>
        </w:rPr>
        <w:t>，</w:t>
      </w:r>
      <w:r>
        <w:rPr>
          <w:rFonts w:cs="微软雅黑"/>
          <w:szCs w:val="24"/>
        </w:rPr>
        <w:t>{rank.3}</w:t>
      </w:r>
      <w:r>
        <w:rPr>
          <w:rFonts w:hint="eastAsia" w:cs="微软雅黑"/>
          <w:szCs w:val="24"/>
        </w:rPr>
        <w:t>各二级和三级指标得分见图</w:t>
      </w:r>
      <w:r>
        <w:rPr>
          <w:rFonts w:cs="微软雅黑"/>
          <w:szCs w:val="24"/>
        </w:rPr>
        <w:t>6</w:t>
      </w:r>
      <w:r>
        <w:rPr>
          <w:rFonts w:hint="eastAsia" w:cs="微软雅黑"/>
          <w:szCs w:val="24"/>
        </w:rPr>
        <w:t>和图</w:t>
      </w:r>
      <w:r>
        <w:rPr>
          <w:rFonts w:cs="微软雅黑"/>
          <w:szCs w:val="24"/>
        </w:rPr>
        <w:t>7</w:t>
      </w:r>
      <w:r>
        <w:rPr>
          <w:rFonts w:hint="eastAsia" w:cs="微软雅黑"/>
          <w:szCs w:val="24"/>
        </w:rPr>
        <w:t>。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表</w:t>
      </w:r>
      <w:r>
        <w:rPr>
          <w:rFonts w:cs="微软雅黑"/>
          <w:szCs w:val="24"/>
        </w:rPr>
        <w:t>4</w:t>
      </w:r>
      <w:r>
        <w:rPr>
          <w:rFonts w:hint="eastAsia" w:cs="微软雅黑"/>
          <w:szCs w:val="24"/>
        </w:rPr>
        <w:t>保育</w:t>
      </w:r>
      <w:r>
        <w:rPr>
          <w:rFonts w:cs="微软雅黑"/>
          <w:szCs w:val="24"/>
        </w:rPr>
        <w:t>教育</w:t>
      </w:r>
      <w:r>
        <w:rPr>
          <w:rFonts w:hint="eastAsia" w:cs="微软雅黑"/>
          <w:szCs w:val="24"/>
        </w:rPr>
        <w:t>方面二级指标得分</w:t>
      </w:r>
    </w:p>
    <w:tbl>
      <w:tblPr>
        <w:tblStyle w:val="24"/>
        <w:tblW w:w="89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42"/>
        <w:gridCol w:w="1023"/>
        <w:gridCol w:w="1125"/>
        <w:gridCol w:w="1275"/>
        <w:gridCol w:w="1124"/>
        <w:gridCol w:w="1036"/>
        <w:gridCol w:w="11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二级指标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三级</w:t>
            </w:r>
            <w:r>
              <w:t>指标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理念与目标</w:t>
            </w:r>
          </w:p>
        </w:tc>
        <w:tc>
          <w:tcPr>
            <w:tcW w:w="942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m.3-1}</w:t>
            </w:r>
          </w:p>
        </w:tc>
        <w:tc>
          <w:tcPr>
            <w:tcW w:w="1023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{m.3-1}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.3-1}</w:t>
            </w:r>
          </w:p>
        </w:tc>
        <w:tc>
          <w:tcPr>
            <w:tcW w:w="127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教育理念</w:t>
            </w:r>
          </w:p>
        </w:tc>
        <w:tc>
          <w:tcPr>
            <w:tcW w:w="112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m.3-1-1}</w:t>
            </w:r>
          </w:p>
        </w:tc>
        <w:tc>
          <w:tcPr>
            <w:tcW w:w="1036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{m.3-1-1}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.3-1-1}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2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12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27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教育目标</w:t>
            </w:r>
          </w:p>
        </w:tc>
        <w:tc>
          <w:tcPr>
            <w:tcW w:w="112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m.3-1-2}</w:t>
            </w:r>
          </w:p>
        </w:tc>
        <w:tc>
          <w:tcPr>
            <w:tcW w:w="1036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{m.3-1-2}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.3-1-2}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内容与计划</w:t>
            </w:r>
          </w:p>
        </w:tc>
        <w:tc>
          <w:tcPr>
            <w:tcW w:w="942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m.3-2}</w:t>
            </w:r>
          </w:p>
        </w:tc>
        <w:tc>
          <w:tcPr>
            <w:tcW w:w="1023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{m.3-2}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.3-2}</w:t>
            </w:r>
          </w:p>
        </w:tc>
        <w:tc>
          <w:tcPr>
            <w:tcW w:w="127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教育内容</w:t>
            </w:r>
          </w:p>
        </w:tc>
        <w:tc>
          <w:tcPr>
            <w:tcW w:w="112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m.3-2-1}</w:t>
            </w:r>
          </w:p>
        </w:tc>
        <w:tc>
          <w:tcPr>
            <w:tcW w:w="1036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{m.3-2-1}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.3-2-1}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2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12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27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教育计划</w:t>
            </w:r>
          </w:p>
        </w:tc>
        <w:tc>
          <w:tcPr>
            <w:tcW w:w="112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m.3-2-2}</w:t>
            </w:r>
          </w:p>
        </w:tc>
        <w:tc>
          <w:tcPr>
            <w:tcW w:w="1036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{m.3-2-2}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.3-2-2}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活动组织实施</w:t>
            </w:r>
          </w:p>
        </w:tc>
        <w:tc>
          <w:tcPr>
            <w:tcW w:w="942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m.3-3}</w:t>
            </w:r>
          </w:p>
        </w:tc>
        <w:tc>
          <w:tcPr>
            <w:tcW w:w="1023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{m.3-3}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.3-3}</w:t>
            </w:r>
          </w:p>
        </w:tc>
        <w:tc>
          <w:tcPr>
            <w:tcW w:w="127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一日生活安排</w:t>
            </w:r>
          </w:p>
        </w:tc>
        <w:tc>
          <w:tcPr>
            <w:tcW w:w="112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m.3-3-1}</w:t>
            </w:r>
          </w:p>
        </w:tc>
        <w:tc>
          <w:tcPr>
            <w:tcW w:w="1036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{m.3-3-1}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.3-3-1}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2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12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27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教育方式</w:t>
            </w:r>
          </w:p>
        </w:tc>
        <w:tc>
          <w:tcPr>
            <w:tcW w:w="112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m.3-3-2}</w:t>
            </w:r>
          </w:p>
        </w:tc>
        <w:tc>
          <w:tcPr>
            <w:tcW w:w="1036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{m.3-3-2}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.3-3-2}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教育氛围</w:t>
            </w:r>
          </w:p>
        </w:tc>
        <w:tc>
          <w:tcPr>
            <w:tcW w:w="942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m.3-4}</w:t>
            </w:r>
          </w:p>
        </w:tc>
        <w:tc>
          <w:tcPr>
            <w:tcW w:w="1023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{m.3-4}</w:t>
            </w:r>
          </w:p>
        </w:tc>
        <w:tc>
          <w:tcPr>
            <w:tcW w:w="1125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.3-4}</w:t>
            </w:r>
          </w:p>
        </w:tc>
        <w:tc>
          <w:tcPr>
            <w:tcW w:w="127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师幼关系</w:t>
            </w:r>
          </w:p>
        </w:tc>
        <w:tc>
          <w:tcPr>
            <w:tcW w:w="112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m.3-4-1}</w:t>
            </w:r>
          </w:p>
        </w:tc>
        <w:tc>
          <w:tcPr>
            <w:tcW w:w="1036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{m.3-4-1}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.3-4-1}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42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23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12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27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同伴关系</w:t>
            </w:r>
          </w:p>
        </w:tc>
        <w:tc>
          <w:tcPr>
            <w:tcW w:w="112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m.3-4-2}</w:t>
            </w:r>
          </w:p>
        </w:tc>
        <w:tc>
          <w:tcPr>
            <w:tcW w:w="1036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{m.3-4-2}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.3-4-2}</w:t>
            </w:r>
          </w:p>
        </w:tc>
      </w:tr>
    </w:tbl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注：得分率=得分/满分*100%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cs="微软雅黑"/>
          <w:szCs w:val="24"/>
          <w:shd w:val="clear" w:color="auto" w:fill="92CDDC" w:themeFill="accent5" w:themeFillTint="99"/>
        </w:rPr>
        <w:drawing>
          <wp:inline distT="0" distB="0" distL="0" distR="0">
            <wp:extent cx="4528820" cy="2995295"/>
            <wp:effectExtent l="0" t="0" r="508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 xml:space="preserve">6  </w:t>
      </w:r>
      <w:r>
        <w:rPr>
          <w:rFonts w:hint="eastAsia" w:cs="微软雅黑"/>
          <w:szCs w:val="24"/>
        </w:rPr>
        <w:t>保育教育</w:t>
      </w:r>
      <w:r>
        <w:rPr>
          <w:rFonts w:cs="微软雅黑"/>
          <w:szCs w:val="24"/>
        </w:rPr>
        <w:t>方面各二级指标得分</w:t>
      </w:r>
    </w:p>
    <w:p>
      <w:pPr>
        <w:pStyle w:val="26"/>
        <w:ind w:firstLine="0"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drawing>
          <wp:inline distT="0" distB="0" distL="0" distR="0">
            <wp:extent cx="5134610" cy="2995295"/>
            <wp:effectExtent l="0" t="0" r="88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 xml:space="preserve">7  </w:t>
      </w:r>
      <w:r>
        <w:rPr>
          <w:rFonts w:hint="eastAsia" w:cs="微软雅黑"/>
          <w:szCs w:val="24"/>
        </w:rPr>
        <w:t>保育教育</w:t>
      </w:r>
      <w:r>
        <w:rPr>
          <w:rFonts w:cs="微软雅黑"/>
          <w:szCs w:val="24"/>
        </w:rPr>
        <w:t>方面各</w:t>
      </w:r>
      <w:r>
        <w:rPr>
          <w:rFonts w:hint="eastAsia" w:cs="微软雅黑"/>
          <w:szCs w:val="24"/>
        </w:rPr>
        <w:t>三</w:t>
      </w:r>
      <w:r>
        <w:rPr>
          <w:rFonts w:cs="微软雅黑"/>
          <w:szCs w:val="24"/>
        </w:rPr>
        <w:t>级指标得分</w:t>
      </w:r>
    </w:p>
    <w:p>
      <w:pPr>
        <w:pStyle w:val="5"/>
        <w:ind w:firstLine="480"/>
      </w:pPr>
      <w:r>
        <w:rPr>
          <w:rFonts w:hint="eastAsia"/>
        </w:rPr>
        <w:t>（一）理念与</w:t>
      </w:r>
      <w:r>
        <w:t>目标方面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r.3-1}</w:t>
      </w:r>
    </w:p>
    <w:p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r.3-1-0}</w:t>
      </w:r>
    </w:p>
    <w:p>
      <w:pPr>
        <w:pStyle w:val="5"/>
        <w:ind w:firstLine="480"/>
      </w:pPr>
      <w:r>
        <w:rPr>
          <w:rFonts w:hint="eastAsia"/>
        </w:rPr>
        <w:t>（二）内容与</w:t>
      </w:r>
      <w:r>
        <w:t>计划方面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r.3-2}</w:t>
      </w:r>
    </w:p>
    <w:p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r.3-2-0}</w:t>
      </w:r>
    </w:p>
    <w:p>
      <w:pPr>
        <w:pStyle w:val="5"/>
        <w:ind w:firstLine="480"/>
      </w:pPr>
      <w:r>
        <w:rPr>
          <w:rFonts w:hint="eastAsia"/>
        </w:rPr>
        <w:t>（三）活动组织</w:t>
      </w:r>
      <w:r>
        <w:t>实施方面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r.3-3}</w:t>
      </w:r>
    </w:p>
    <w:p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r.3-3-0}</w:t>
      </w:r>
    </w:p>
    <w:p>
      <w:pPr>
        <w:pStyle w:val="5"/>
        <w:ind w:firstLine="480"/>
      </w:pPr>
      <w:r>
        <w:rPr>
          <w:rFonts w:hint="eastAsia"/>
        </w:rPr>
        <w:t>（四）教育氛围</w:t>
      </w:r>
      <w:r>
        <w:t>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r.3-4}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r.3-4-0}</w:t>
      </w:r>
    </w:p>
    <w:p>
      <w:pPr>
        <w:pStyle w:val="4"/>
        <w:ind w:firstLine="480"/>
      </w:pPr>
      <w:r>
        <w:rPr>
          <w:rFonts w:hint="eastAsia"/>
        </w:rPr>
        <w:t>五、{</w:t>
      </w:r>
      <w:r>
        <w:t>n.</w:t>
      </w:r>
      <w:r>
        <w:rPr>
          <w:rFonts w:hint="eastAsia"/>
        </w:rPr>
        <w:t>4</w:t>
      </w:r>
      <w:r>
        <w:t>}</w:t>
      </w:r>
      <w:r>
        <w:rPr>
          <w:rFonts w:hint="eastAsia"/>
        </w:rPr>
        <w:t>的评估</w:t>
      </w:r>
      <w:r>
        <w:t>结果与分析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r.4}</w:t>
      </w:r>
    </w:p>
    <w:p>
      <w:r>
        <w:rPr>
          <w:rFonts w:hint="eastAsia" w:cs="微软雅黑"/>
          <w:szCs w:val="24"/>
        </w:rPr>
        <w:t>在教职工队伍各方面中，</w:t>
      </w:r>
      <w:r>
        <w:rPr>
          <w:rFonts w:cs="微软雅黑"/>
          <w:szCs w:val="24"/>
        </w:rPr>
        <w:t>{rank.4}</w:t>
      </w:r>
      <w:r>
        <w:rPr>
          <w:rFonts w:hint="eastAsia" w:cs="微软雅黑"/>
          <w:szCs w:val="24"/>
        </w:rPr>
        <w:t>各二级和三级指标得分见图</w:t>
      </w:r>
      <w:r>
        <w:rPr>
          <w:rFonts w:cs="微软雅黑"/>
          <w:szCs w:val="24"/>
        </w:rPr>
        <w:t>8</w:t>
      </w:r>
      <w:r>
        <w:rPr>
          <w:rFonts w:hint="eastAsia" w:cs="微软雅黑"/>
          <w:szCs w:val="24"/>
        </w:rPr>
        <w:t>和图</w:t>
      </w:r>
      <w:r>
        <w:rPr>
          <w:rFonts w:cs="微软雅黑"/>
          <w:szCs w:val="24"/>
        </w:rPr>
        <w:t>9</w:t>
      </w:r>
      <w:r>
        <w:rPr>
          <w:rFonts w:hint="eastAsia" w:cs="微软雅黑"/>
          <w:szCs w:val="24"/>
        </w:rPr>
        <w:t>。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表</w:t>
      </w:r>
      <w:r>
        <w:rPr>
          <w:rFonts w:cs="微软雅黑"/>
          <w:szCs w:val="24"/>
        </w:rPr>
        <w:t>5</w:t>
      </w:r>
      <w:r>
        <w:rPr>
          <w:rFonts w:hint="eastAsia" w:cs="微软雅黑"/>
          <w:szCs w:val="24"/>
        </w:rPr>
        <w:t>教职工队伍方面二级和三级指标得分</w:t>
      </w:r>
    </w:p>
    <w:tbl>
      <w:tblPr>
        <w:tblStyle w:val="24"/>
        <w:tblW w:w="8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04"/>
        <w:gridCol w:w="878"/>
        <w:gridCol w:w="1015"/>
        <w:gridCol w:w="1367"/>
        <w:gridCol w:w="1024"/>
        <w:gridCol w:w="916"/>
        <w:gridCol w:w="10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二级指标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三级</w:t>
            </w:r>
            <w:r>
              <w:t>指标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教职工配备</w:t>
            </w:r>
          </w:p>
        </w:tc>
        <w:tc>
          <w:tcPr>
            <w:tcW w:w="100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m.4-1}</w:t>
            </w:r>
          </w:p>
        </w:tc>
        <w:tc>
          <w:tcPr>
            <w:tcW w:w="878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{m.4-1}</w:t>
            </w:r>
          </w:p>
        </w:tc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.4-1}</w:t>
            </w: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教职工资格与数量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.4-1-1}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{m.4-1-1}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.4-1-1}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园长配备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.4-1-2}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{m.4-1-2}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.4-1-2}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教师配备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.4-1-3}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{m.4-1-3}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.4-1-3}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保育员配备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.4-1-4}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{m.4-1-4}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.4-1-4}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卫生保健人员配备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.4-1-5}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{m.4-1-5}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.4-1-5}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炊事员配备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.4-1-6}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{m.4-1-6}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.4-1-6}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安保人员配备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.4-1-7}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{m.4-1-7}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.4-1-7}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专业成长</w:t>
            </w:r>
          </w:p>
        </w:tc>
        <w:tc>
          <w:tcPr>
            <w:tcW w:w="100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m.4-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878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{m.4-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教师教研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.4-2-1}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{m.4-2-1}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.4-2-1}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教职工培训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.4-2-2}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{m.4-2-2}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.4-2-2}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师德师风建设</w:t>
            </w:r>
          </w:p>
        </w:tc>
        <w:tc>
          <w:tcPr>
            <w:tcW w:w="100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m.4-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878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{m.4-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个人修养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.4-3-1}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{m.4-3-1}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.4-3-1}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违背师德行为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.4-3-2}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{m.4-3-2}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.4-3-2}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权益保障</w:t>
            </w:r>
          </w:p>
        </w:tc>
        <w:tc>
          <w:tcPr>
            <w:tcW w:w="100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m.4-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878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{m.4-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15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劳动合同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.4-4-1}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{m.4-4-1}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.4-4-1}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教职工工资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.4-4-2}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{m.4-4-2}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.4-4-2}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1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878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15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367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社保与相关待遇</w:t>
            </w:r>
          </w:p>
        </w:tc>
        <w:tc>
          <w:tcPr>
            <w:tcW w:w="1024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.4-4-3}</w:t>
            </w:r>
          </w:p>
        </w:tc>
        <w:tc>
          <w:tcPr>
            <w:tcW w:w="916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{m.4-4-3}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.4-4-3}</w:t>
            </w:r>
          </w:p>
        </w:tc>
      </w:tr>
    </w:tbl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注：得分率=得分/满分*100%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cs="微软雅黑"/>
          <w:szCs w:val="24"/>
        </w:rPr>
        <w:drawing>
          <wp:inline distT="0" distB="0" distL="0" distR="0">
            <wp:extent cx="4519930" cy="2995295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 xml:space="preserve">8  </w:t>
      </w:r>
      <w:r>
        <w:rPr>
          <w:rFonts w:hint="eastAsia" w:cs="微软雅黑"/>
          <w:szCs w:val="24"/>
        </w:rPr>
        <w:t>教职工</w:t>
      </w:r>
      <w:r>
        <w:rPr>
          <w:rFonts w:cs="微软雅黑"/>
          <w:szCs w:val="24"/>
        </w:rPr>
        <w:t>队伍方面各二级指标得分</w:t>
      </w:r>
    </w:p>
    <w:p>
      <w:pPr>
        <w:pStyle w:val="26"/>
        <w:ind w:firstLine="0"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drawing>
          <wp:inline distT="0" distB="0" distL="0" distR="0">
            <wp:extent cx="5581650" cy="2995295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 xml:space="preserve">9 </w:t>
      </w:r>
      <w:r>
        <w:rPr>
          <w:rFonts w:hint="eastAsia" w:cs="微软雅黑"/>
          <w:szCs w:val="24"/>
        </w:rPr>
        <w:t>教职工队伍</w:t>
      </w:r>
      <w:r>
        <w:rPr>
          <w:rFonts w:cs="微软雅黑"/>
          <w:szCs w:val="24"/>
        </w:rPr>
        <w:t>方面各</w:t>
      </w:r>
      <w:r>
        <w:rPr>
          <w:rFonts w:hint="eastAsia" w:cs="微软雅黑"/>
          <w:szCs w:val="24"/>
        </w:rPr>
        <w:t>三</w:t>
      </w:r>
      <w:r>
        <w:rPr>
          <w:rFonts w:cs="微软雅黑"/>
          <w:szCs w:val="24"/>
        </w:rPr>
        <w:t>级指标得分</w:t>
      </w:r>
    </w:p>
    <w:p>
      <w:pPr>
        <w:pStyle w:val="5"/>
        <w:ind w:firstLine="480"/>
      </w:pPr>
      <w:r>
        <w:rPr>
          <w:rFonts w:hint="eastAsia"/>
        </w:rPr>
        <w:t>（一）教职工</w:t>
      </w:r>
      <w:r>
        <w:t>配备方面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r.4-1}</w:t>
      </w:r>
    </w:p>
    <w:p>
      <w:r>
        <w:rPr>
          <w:rFonts w:cs="微软雅黑"/>
          <w:szCs w:val="24"/>
        </w:rPr>
        <w:t>{r.4-1-0}</w:t>
      </w:r>
    </w:p>
    <w:p>
      <w:pPr>
        <w:pStyle w:val="5"/>
        <w:ind w:firstLine="480"/>
      </w:pPr>
      <w:r>
        <w:rPr>
          <w:rFonts w:hint="eastAsia"/>
        </w:rPr>
        <w:t>（二）专业成长</w:t>
      </w:r>
      <w:r>
        <w:t>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r.4-2}</w:t>
      </w:r>
    </w:p>
    <w:p>
      <w:r>
        <w:rPr>
          <w:rFonts w:cs="微软雅黑"/>
          <w:szCs w:val="24"/>
        </w:rPr>
        <w:t>{r.4-2-0}</w:t>
      </w:r>
    </w:p>
    <w:p>
      <w:pPr>
        <w:pStyle w:val="5"/>
        <w:ind w:firstLine="480"/>
      </w:pPr>
      <w:r>
        <w:rPr>
          <w:rFonts w:hint="eastAsia"/>
        </w:rPr>
        <w:t>（三）师德师风建设</w:t>
      </w:r>
      <w:r>
        <w:t>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r.4-3}</w:t>
      </w:r>
    </w:p>
    <w:p>
      <w:r>
        <w:rPr>
          <w:rFonts w:cs="微软雅黑"/>
          <w:szCs w:val="24"/>
        </w:rPr>
        <w:t>{r.4-3-0}</w:t>
      </w:r>
    </w:p>
    <w:p>
      <w:pPr>
        <w:pStyle w:val="5"/>
        <w:ind w:firstLine="480"/>
      </w:pPr>
      <w:r>
        <w:rPr>
          <w:rFonts w:hint="eastAsia"/>
        </w:rPr>
        <w:t>（四）权益保障</w:t>
      </w:r>
      <w:r>
        <w:t>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r.4-</w:t>
      </w:r>
      <w:r>
        <w:rPr>
          <w:rFonts w:hint="eastAsia" w:cs="微软雅黑"/>
          <w:szCs w:val="24"/>
        </w:rPr>
        <w:t>4</w:t>
      </w:r>
      <w:r>
        <w:rPr>
          <w:rFonts w:cs="微软雅黑"/>
          <w:szCs w:val="24"/>
        </w:rPr>
        <w:t>}</w:t>
      </w:r>
    </w:p>
    <w:p>
      <w:pPr>
        <w:rPr>
          <w:rFonts w:cs="微软雅黑"/>
          <w:szCs w:val="24"/>
        </w:rPr>
      </w:pPr>
      <w:r>
        <w:rPr>
          <w:rFonts w:cs="微软雅黑"/>
          <w:szCs w:val="24"/>
        </w:rPr>
        <w:t>{r.4-</w:t>
      </w:r>
      <w:r>
        <w:rPr>
          <w:rFonts w:hint="eastAsia" w:cs="微软雅黑"/>
          <w:szCs w:val="24"/>
        </w:rPr>
        <w:t>4</w:t>
      </w:r>
      <w:r>
        <w:rPr>
          <w:rFonts w:cs="微软雅黑"/>
          <w:szCs w:val="24"/>
        </w:rPr>
        <w:t>-0}</w:t>
      </w:r>
    </w:p>
    <w:p>
      <w:pPr>
        <w:pStyle w:val="4"/>
        <w:ind w:firstLine="480"/>
      </w:pPr>
      <w:r>
        <w:rPr>
          <w:rFonts w:hint="eastAsia"/>
        </w:rPr>
        <w:t>六、{</w:t>
      </w:r>
      <w:r>
        <w:t>n.</w:t>
      </w:r>
      <w:r>
        <w:rPr>
          <w:rFonts w:hint="eastAsia"/>
        </w:rPr>
        <w:t>5</w:t>
      </w:r>
      <w:r>
        <w:t>}</w:t>
      </w:r>
      <w:r>
        <w:rPr>
          <w:rFonts w:hint="eastAsia"/>
        </w:rPr>
        <w:t>的</w:t>
      </w:r>
      <w:r>
        <w:t>评估结果与分析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r.5}</w:t>
      </w:r>
    </w:p>
    <w:p>
      <w:r>
        <w:rPr>
          <w:rFonts w:hint="eastAsia" w:cs="微软雅黑"/>
          <w:szCs w:val="24"/>
        </w:rPr>
        <w:t>在内部</w:t>
      </w:r>
      <w:r>
        <w:rPr>
          <w:rFonts w:cs="微软雅黑"/>
          <w:szCs w:val="24"/>
        </w:rPr>
        <w:t>管理</w:t>
      </w:r>
      <w:r>
        <w:rPr>
          <w:rFonts w:hint="eastAsia" w:cs="微软雅黑"/>
          <w:szCs w:val="24"/>
        </w:rPr>
        <w:t>各项工作</w:t>
      </w:r>
      <w:r>
        <w:rPr>
          <w:rFonts w:cs="微软雅黑"/>
          <w:szCs w:val="24"/>
        </w:rPr>
        <w:t>中</w:t>
      </w:r>
      <w:r>
        <w:rPr>
          <w:rFonts w:hint="eastAsia" w:cs="微软雅黑"/>
          <w:szCs w:val="24"/>
        </w:rPr>
        <w:t>，</w:t>
      </w:r>
      <w:r>
        <w:rPr>
          <w:rFonts w:cs="微软雅黑"/>
          <w:szCs w:val="24"/>
        </w:rPr>
        <w:t>{rank.5}</w:t>
      </w:r>
      <w:r>
        <w:rPr>
          <w:rFonts w:hint="eastAsia" w:cs="微软雅黑"/>
          <w:szCs w:val="24"/>
        </w:rPr>
        <w:t>各二级和三级指标得分见图</w:t>
      </w:r>
      <w:r>
        <w:rPr>
          <w:rFonts w:cs="微软雅黑"/>
          <w:szCs w:val="24"/>
        </w:rPr>
        <w:t>10</w:t>
      </w:r>
      <w:r>
        <w:rPr>
          <w:rFonts w:hint="eastAsia" w:cs="微软雅黑"/>
          <w:szCs w:val="24"/>
        </w:rPr>
        <w:t>和图</w:t>
      </w:r>
      <w:r>
        <w:rPr>
          <w:rFonts w:cs="微软雅黑"/>
          <w:szCs w:val="24"/>
        </w:rPr>
        <w:t>11</w:t>
      </w:r>
      <w:r>
        <w:rPr>
          <w:rFonts w:hint="eastAsia" w:cs="微软雅黑"/>
          <w:szCs w:val="24"/>
        </w:rPr>
        <w:t>。</w:t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表6内部</w:t>
      </w:r>
      <w:r>
        <w:rPr>
          <w:rFonts w:cs="微软雅黑"/>
          <w:szCs w:val="24"/>
        </w:rPr>
        <w:t>管理</w:t>
      </w:r>
      <w:r>
        <w:rPr>
          <w:rFonts w:hint="eastAsia" w:cs="微软雅黑"/>
          <w:szCs w:val="24"/>
        </w:rPr>
        <w:t>方面二级和三级指标得分</w:t>
      </w:r>
    </w:p>
    <w:tbl>
      <w:tblPr>
        <w:tblStyle w:val="24"/>
        <w:tblW w:w="8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950"/>
        <w:gridCol w:w="914"/>
        <w:gridCol w:w="1022"/>
        <w:gridCol w:w="1233"/>
        <w:gridCol w:w="1025"/>
        <w:gridCol w:w="922"/>
        <w:gridCol w:w="11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二级指标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三级</w:t>
            </w:r>
            <w:r>
              <w:t>指标</w:t>
            </w:r>
          </w:p>
        </w:tc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满分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 w:themeFill="accent5" w:themeFillTint="99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得分率</w:t>
            </w:r>
          </w:p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33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机构与机制</w:t>
            </w:r>
          </w:p>
        </w:tc>
        <w:tc>
          <w:tcPr>
            <w:tcW w:w="950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m.5-1}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{m.5-1}</w:t>
            </w:r>
          </w:p>
        </w:tc>
        <w:tc>
          <w:tcPr>
            <w:tcW w:w="1022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.5-1}</w:t>
            </w:r>
          </w:p>
        </w:tc>
        <w:tc>
          <w:tcPr>
            <w:tcW w:w="1233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组织机构</w:t>
            </w:r>
          </w:p>
        </w:tc>
        <w:tc>
          <w:tcPr>
            <w:tcW w:w="102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.5-1-1}</w:t>
            </w:r>
          </w:p>
        </w:tc>
        <w:tc>
          <w:tcPr>
            <w:tcW w:w="922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{m.5-1-1}</w:t>
            </w:r>
          </w:p>
        </w:tc>
        <w:tc>
          <w:tcPr>
            <w:tcW w:w="1113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.5-1-1}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33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5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22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233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管理机制</w:t>
            </w:r>
          </w:p>
        </w:tc>
        <w:tc>
          <w:tcPr>
            <w:tcW w:w="102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.5-1-2}</w:t>
            </w:r>
          </w:p>
        </w:tc>
        <w:tc>
          <w:tcPr>
            <w:tcW w:w="922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{m.5-1-2}</w:t>
            </w:r>
          </w:p>
        </w:tc>
        <w:tc>
          <w:tcPr>
            <w:tcW w:w="1113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.5-1-2}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33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经费管理与使用</w:t>
            </w:r>
          </w:p>
        </w:tc>
        <w:tc>
          <w:tcPr>
            <w:tcW w:w="950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m.5-2}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pStyle w:val="39"/>
              <w:snapToGrid w:val="0"/>
              <w:jc w:val="both"/>
            </w:pPr>
            <w:r>
              <w:t>{m.5-2}</w:t>
            </w:r>
          </w:p>
        </w:tc>
        <w:tc>
          <w:tcPr>
            <w:tcW w:w="1022" w:type="dxa"/>
            <w:vMerge w:val="restart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经费管理</w:t>
            </w:r>
          </w:p>
        </w:tc>
        <w:tc>
          <w:tcPr>
            <w:tcW w:w="102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.5-2-1}</w:t>
            </w:r>
          </w:p>
        </w:tc>
        <w:tc>
          <w:tcPr>
            <w:tcW w:w="922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{m.5-2-1}</w:t>
            </w:r>
          </w:p>
        </w:tc>
        <w:tc>
          <w:tcPr>
            <w:tcW w:w="1113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.5-2-1}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33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50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022" w:type="dxa"/>
            <w:vMerge w:val="continue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</w:p>
        </w:tc>
        <w:tc>
          <w:tcPr>
            <w:tcW w:w="1233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经费使用</w:t>
            </w:r>
          </w:p>
        </w:tc>
        <w:tc>
          <w:tcPr>
            <w:tcW w:w="102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.5-2-2}</w:t>
            </w:r>
          </w:p>
        </w:tc>
        <w:tc>
          <w:tcPr>
            <w:tcW w:w="922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{m.5-2-2}</w:t>
            </w:r>
          </w:p>
        </w:tc>
        <w:tc>
          <w:tcPr>
            <w:tcW w:w="1113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.5-2-2}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33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招生管理</w:t>
            </w:r>
          </w:p>
        </w:tc>
        <w:tc>
          <w:tcPr>
            <w:tcW w:w="95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m.5-3}</w:t>
            </w:r>
          </w:p>
        </w:tc>
        <w:tc>
          <w:tcPr>
            <w:tcW w:w="91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{m.5-3}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规范招生</w:t>
            </w:r>
          </w:p>
        </w:tc>
        <w:tc>
          <w:tcPr>
            <w:tcW w:w="102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fm</w:t>
            </w:r>
            <w:r>
              <w:t>.5-3-1}</w:t>
            </w:r>
          </w:p>
        </w:tc>
        <w:tc>
          <w:tcPr>
            <w:tcW w:w="922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{m.5-3-1}</w:t>
            </w:r>
          </w:p>
        </w:tc>
        <w:tc>
          <w:tcPr>
            <w:tcW w:w="1113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.5-3-1}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33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家园共育</w:t>
            </w:r>
          </w:p>
        </w:tc>
        <w:tc>
          <w:tcPr>
            <w:tcW w:w="950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m.5-4}</w:t>
            </w:r>
          </w:p>
        </w:tc>
        <w:tc>
          <w:tcPr>
            <w:tcW w:w="914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{m.5-4}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233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rPr>
                <w:rFonts w:hint="eastAsia"/>
              </w:rPr>
              <w:t>家长参与管理</w:t>
            </w:r>
          </w:p>
        </w:tc>
        <w:tc>
          <w:tcPr>
            <w:tcW w:w="1025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</w:t>
            </w:r>
            <w:r>
              <w:rPr>
                <w:rFonts w:hint="eastAsia"/>
              </w:rPr>
              <w:t>f</w:t>
            </w:r>
            <w:r>
              <w:t>m.5-4-1}</w:t>
            </w:r>
          </w:p>
        </w:tc>
        <w:tc>
          <w:tcPr>
            <w:tcW w:w="922" w:type="dxa"/>
            <w:vAlign w:val="center"/>
          </w:tcPr>
          <w:p>
            <w:pPr>
              <w:pStyle w:val="39"/>
              <w:snapToGrid w:val="0"/>
              <w:jc w:val="both"/>
            </w:pPr>
            <w:r>
              <w:t>{m.5-4-1}</w:t>
            </w:r>
          </w:p>
        </w:tc>
        <w:tc>
          <w:tcPr>
            <w:tcW w:w="1113" w:type="dxa"/>
            <w:shd w:val="clear" w:color="auto" w:fill="auto"/>
            <w:vAlign w:val="center"/>
          </w:tcPr>
          <w:p>
            <w:pPr>
              <w:pStyle w:val="39"/>
              <w:snapToGrid w:val="0"/>
              <w:jc w:val="both"/>
            </w:pPr>
            <w:r>
              <w:t>{m</w:t>
            </w:r>
            <w:r>
              <w:rPr>
                <w:rFonts w:hint="eastAsia"/>
              </w:rPr>
              <w:t>p</w:t>
            </w:r>
            <w:r>
              <w:t>.5-4-1}</w:t>
            </w:r>
          </w:p>
        </w:tc>
      </w:tr>
    </w:tbl>
    <w:p>
      <w:pPr>
        <w:pStyle w:val="26"/>
        <w:ind w:firstLine="420" w:firstLineChars="175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注：得分率=得分/满分*100%</w:t>
      </w:r>
    </w:p>
    <w:p>
      <w:pPr>
        <w:pStyle w:val="26"/>
        <w:ind w:firstLine="420" w:firstLineChars="175"/>
        <w:jc w:val="center"/>
        <w:rPr>
          <w:rFonts w:cs="微软雅黑"/>
          <w:szCs w:val="24"/>
        </w:rPr>
      </w:pP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cs="微软雅黑"/>
          <w:szCs w:val="24"/>
          <w:shd w:val="clear" w:color="auto" w:fill="92CDDC" w:themeFill="accent5" w:themeFillTint="99"/>
        </w:rPr>
        <w:drawing>
          <wp:inline distT="0" distB="0" distL="0" distR="0">
            <wp:extent cx="4848225" cy="2543175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 xml:space="preserve">10  </w:t>
      </w:r>
      <w:r>
        <w:rPr>
          <w:rFonts w:hint="eastAsia" w:cs="微软雅黑"/>
          <w:szCs w:val="24"/>
        </w:rPr>
        <w:t>内部管理</w:t>
      </w:r>
      <w:r>
        <w:rPr>
          <w:rFonts w:cs="微软雅黑"/>
          <w:szCs w:val="24"/>
        </w:rPr>
        <w:t>方面各二级指标得分</w:t>
      </w:r>
    </w:p>
    <w:p>
      <w:pPr>
        <w:pStyle w:val="26"/>
        <w:ind w:left="480" w:leftChars="200" w:firstLine="0" w:firstLineChars="0"/>
        <w:jc w:val="center"/>
        <w:rPr>
          <w:rFonts w:cs="微软雅黑"/>
          <w:szCs w:val="24"/>
        </w:rPr>
      </w:pP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cs="微软雅黑"/>
          <w:szCs w:val="24"/>
        </w:rPr>
        <w:drawing>
          <wp:inline distT="0" distB="0" distL="0" distR="0">
            <wp:extent cx="4986020" cy="3936365"/>
            <wp:effectExtent l="0" t="0" r="5080" b="698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26"/>
        <w:ind w:firstLine="0" w:firstLineChars="0"/>
        <w:jc w:val="center"/>
        <w:rPr>
          <w:rFonts w:cs="微软雅黑"/>
          <w:szCs w:val="24"/>
        </w:rPr>
      </w:pPr>
      <w:r>
        <w:rPr>
          <w:rFonts w:hint="eastAsia" w:cs="微软雅黑"/>
          <w:szCs w:val="24"/>
        </w:rPr>
        <w:t>图</w:t>
      </w:r>
      <w:r>
        <w:rPr>
          <w:rFonts w:cs="微软雅黑"/>
          <w:szCs w:val="24"/>
        </w:rPr>
        <w:t xml:space="preserve">11  </w:t>
      </w:r>
      <w:r>
        <w:rPr>
          <w:rFonts w:hint="eastAsia" w:cs="微软雅黑"/>
          <w:szCs w:val="24"/>
        </w:rPr>
        <w:t>内部管理</w:t>
      </w:r>
      <w:r>
        <w:rPr>
          <w:rFonts w:cs="微软雅黑"/>
          <w:szCs w:val="24"/>
        </w:rPr>
        <w:t>方面各</w:t>
      </w:r>
      <w:r>
        <w:rPr>
          <w:rFonts w:hint="eastAsia" w:cs="微软雅黑"/>
          <w:szCs w:val="24"/>
        </w:rPr>
        <w:t>三</w:t>
      </w:r>
      <w:r>
        <w:rPr>
          <w:rFonts w:cs="微软雅黑"/>
          <w:szCs w:val="24"/>
        </w:rPr>
        <w:t>级指标得分</w:t>
      </w:r>
    </w:p>
    <w:p>
      <w:pPr>
        <w:pStyle w:val="5"/>
        <w:ind w:firstLine="480"/>
      </w:pPr>
      <w:r>
        <w:rPr>
          <w:rFonts w:hint="eastAsia"/>
        </w:rPr>
        <w:t>（一）机构</w:t>
      </w:r>
      <w:r>
        <w:t>与机制方面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r.5-1}</w:t>
      </w:r>
    </w:p>
    <w:p>
      <w:r>
        <w:rPr>
          <w:rFonts w:cs="微软雅黑"/>
          <w:szCs w:val="24"/>
        </w:rPr>
        <w:t>{r.5-1-0}</w:t>
      </w:r>
    </w:p>
    <w:p>
      <w:pPr>
        <w:pStyle w:val="5"/>
        <w:ind w:firstLine="480"/>
      </w:pPr>
      <w:r>
        <w:rPr>
          <w:rFonts w:hint="eastAsia"/>
        </w:rPr>
        <w:t>（二）经费管理</w:t>
      </w:r>
      <w:r>
        <w:t>与使用方面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r.5-2}</w:t>
      </w:r>
    </w:p>
    <w:p>
      <w:r>
        <w:rPr>
          <w:rFonts w:cs="微软雅黑"/>
          <w:szCs w:val="24"/>
        </w:rPr>
        <w:t>{r.5-2-0}</w:t>
      </w:r>
    </w:p>
    <w:p>
      <w:pPr>
        <w:pStyle w:val="5"/>
        <w:ind w:firstLine="480"/>
      </w:pPr>
      <w:r>
        <w:rPr>
          <w:rFonts w:hint="eastAsia"/>
        </w:rPr>
        <w:t>（三）招生管理</w:t>
      </w:r>
      <w:r>
        <w:t>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r.5-3}</w:t>
      </w:r>
    </w:p>
    <w:p>
      <w:r>
        <w:rPr>
          <w:rFonts w:cs="微软雅黑"/>
          <w:szCs w:val="24"/>
        </w:rPr>
        <w:t>{r.5-3-0}</w:t>
      </w:r>
    </w:p>
    <w:p>
      <w:pPr>
        <w:pStyle w:val="5"/>
        <w:ind w:firstLine="480"/>
      </w:pPr>
      <w:r>
        <w:rPr>
          <w:rFonts w:hint="eastAsia"/>
        </w:rPr>
        <w:t>（四）家园共育</w:t>
      </w:r>
      <w:r>
        <w:t>方面</w:t>
      </w:r>
    </w:p>
    <w:p>
      <w:pPr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r.5-4}</w:t>
      </w:r>
    </w:p>
    <w:p>
      <w:r>
        <w:rPr>
          <w:rFonts w:cs="微软雅黑"/>
          <w:szCs w:val="24"/>
        </w:rPr>
        <w:t>{r.5-4-0}</w:t>
      </w:r>
      <w:bookmarkStart w:id="2" w:name="_Toc482090778"/>
    </w:p>
    <w:bookmarkEnd w:id="2"/>
    <w:p>
      <w:pPr>
        <w:widowControl/>
        <w:ind w:firstLine="5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第二部分 提升计划</w:t>
      </w:r>
    </w:p>
    <w:p>
      <w:r>
        <w:br w:type="page"/>
      </w:r>
    </w:p>
    <w:p>
      <w:pPr>
        <w:widowControl/>
        <w:rPr>
          <w:rFonts w:cs="微软雅黑"/>
          <w:szCs w:val="24"/>
        </w:rPr>
      </w:pPr>
      <w:r>
        <w:rPr>
          <w:rFonts w:cs="微软雅黑"/>
          <w:szCs w:val="24"/>
        </w:rPr>
        <w:t>在政府及主管部门的关心支持下，</w:t>
      </w:r>
      <w:r>
        <w:rPr>
          <w:rFonts w:hint="eastAsia" w:cs="微软雅黑"/>
          <w:szCs w:val="24"/>
        </w:rPr>
        <w:t>通过</w:t>
      </w:r>
      <w:r>
        <w:rPr>
          <w:rFonts w:cs="微软雅黑"/>
          <w:szCs w:val="24"/>
        </w:rPr>
        <w:t>幼儿园全员的努力</w:t>
      </w:r>
      <w:r>
        <w:rPr>
          <w:rFonts w:hint="eastAsia" w:cs="微软雅黑"/>
          <w:szCs w:val="24"/>
        </w:rPr>
        <w:t>，我</w:t>
      </w:r>
      <w:r>
        <w:rPr>
          <w:rFonts w:cs="微软雅黑"/>
          <w:szCs w:val="24"/>
        </w:rPr>
        <w:t>园</w:t>
      </w:r>
      <w:r>
        <w:rPr>
          <w:rFonts w:hint="eastAsia" w:cs="微软雅黑"/>
          <w:szCs w:val="24"/>
        </w:rPr>
        <w:t>在</w:t>
      </w:r>
      <w:r>
        <w:rPr>
          <w:rFonts w:cs="微软雅黑"/>
          <w:szCs w:val="24"/>
        </w:rPr>
        <w:t>规范办园方面得到了健康发展，但还存在一定的问题。</w:t>
      </w:r>
      <w:r>
        <w:rPr>
          <w:rFonts w:hint="eastAsia" w:cs="微软雅黑"/>
          <w:szCs w:val="24"/>
        </w:rPr>
        <w:t>经过</w:t>
      </w:r>
      <w:r>
        <w:rPr>
          <w:rFonts w:cs="微软雅黑"/>
          <w:szCs w:val="24"/>
        </w:rPr>
        <w:t>本次规范办园行为的自我评价，我园已深刻认识到自身的不足，将</w:t>
      </w:r>
      <w:r>
        <w:rPr>
          <w:rFonts w:hint="eastAsia" w:cs="微软雅黑"/>
          <w:szCs w:val="24"/>
        </w:rPr>
        <w:t>立刻</w:t>
      </w:r>
      <w:r>
        <w:rPr>
          <w:rFonts w:cs="微软雅黑"/>
          <w:szCs w:val="24"/>
        </w:rPr>
        <w:t>对以下</w:t>
      </w:r>
      <w:r>
        <w:rPr>
          <w:rFonts w:hint="eastAsia" w:cs="微软雅黑"/>
          <w:szCs w:val="24"/>
        </w:rPr>
        <w:t>几</w:t>
      </w:r>
      <w:r>
        <w:rPr>
          <w:rFonts w:cs="微软雅黑"/>
          <w:szCs w:val="24"/>
        </w:rPr>
        <w:t>个方面的问题进行整改。</w:t>
      </w:r>
    </w:p>
    <w:p>
      <w:pPr>
        <w:pStyle w:val="26"/>
        <w:numPr>
          <w:ilvl w:val="0"/>
          <w:numId w:val="2"/>
        </w:numPr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{</w:t>
      </w:r>
      <w:r>
        <w:rPr>
          <w:rFonts w:cs="微软雅黑"/>
          <w:szCs w:val="24"/>
        </w:rPr>
        <w:t>i.4}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此外</w:t>
      </w:r>
      <w:r>
        <w:rPr>
          <w:rFonts w:cs="微软雅黑"/>
          <w:szCs w:val="24"/>
        </w:rPr>
        <w:t>，我园</w:t>
      </w:r>
      <w:r>
        <w:rPr>
          <w:rFonts w:hint="eastAsia" w:cs="微软雅黑"/>
          <w:szCs w:val="24"/>
        </w:rPr>
        <w:t>将</w:t>
      </w:r>
      <w:r>
        <w:rPr>
          <w:rFonts w:cs="微软雅黑"/>
          <w:szCs w:val="24"/>
        </w:rPr>
        <w:t>转变观念、提高素质、促进发展、力求规范，将从以下</w:t>
      </w:r>
      <w:r>
        <w:rPr>
          <w:rFonts w:hint="eastAsia" w:cs="微软雅黑"/>
          <w:szCs w:val="24"/>
        </w:rPr>
        <w:t>几个</w:t>
      </w:r>
      <w:r>
        <w:rPr>
          <w:rFonts w:cs="微软雅黑"/>
          <w:szCs w:val="24"/>
        </w:rPr>
        <w:t>方面全面</w:t>
      </w:r>
      <w:r>
        <w:rPr>
          <w:rFonts w:hint="eastAsia" w:cs="微软雅黑"/>
          <w:szCs w:val="24"/>
        </w:rPr>
        <w:t>推进</w:t>
      </w:r>
      <w:r>
        <w:rPr>
          <w:rFonts w:cs="微软雅黑"/>
          <w:szCs w:val="24"/>
        </w:rPr>
        <w:t>各项工作。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一</w:t>
      </w:r>
      <w:r>
        <w:rPr>
          <w:rFonts w:cs="微软雅黑"/>
          <w:szCs w:val="24"/>
        </w:rPr>
        <w:t>、</w:t>
      </w:r>
      <w:r>
        <w:rPr>
          <w:rFonts w:hint="eastAsia" w:cs="微软雅黑"/>
          <w:szCs w:val="24"/>
        </w:rPr>
        <w:t>良好的办园条件，可以为提高幼儿园保教质量奠定坚实的物质基础。我园将严格遵守《幼儿园工作规程》的相关要求，努力控制好办园规模和班额，杜绝大班出现；按标准配齐班级活动用房，保障园舍安全，充分利用空间，扩大活动场地，合理设置区角；配齐教学、生活、安保、卫生等设施设备；根据幼儿发展的特点和规律配齐配足玩具材料和图书等；多渠道筹措办园经费，保障幼儿园的良性运转和可持续发展。</w:t>
      </w:r>
    </w:p>
    <w:p>
      <w:pPr>
        <w:pStyle w:val="26"/>
      </w:pPr>
      <w:r>
        <w:t>{p.</w:t>
      </w:r>
      <w:r>
        <w:rPr>
          <w:rFonts w:hint="eastAsia"/>
          <w:lang w:val="en-US" w:eastAsia="zh-CN"/>
        </w:rPr>
        <w:t>2</w:t>
      </w:r>
      <w:r>
        <w:t>.1}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二</w:t>
      </w:r>
      <w:r>
        <w:rPr>
          <w:rFonts w:cs="微软雅黑"/>
          <w:szCs w:val="24"/>
        </w:rPr>
        <w:t>、</w:t>
      </w:r>
      <w:r>
        <w:rPr>
          <w:rFonts w:hint="eastAsia" w:cs="微软雅黑"/>
          <w:szCs w:val="24"/>
        </w:rPr>
        <w:t>为幼儿提供健康、安全的成长环境是幼儿园安全卫生工作的重中之重。我园将进一步建立、健全安全和卫生保健制度，使安全卫生工作有章可循；严把食品入口关，杜绝食品事故发生，以《中国居民膳食指南》为指导，为幼儿提供安全卫生、营养均衡的饮食；严格按照《托儿所幼儿园卫生保健工作规范》的相关要求，做好幼儿和教职工健康检查、卫生消毒和疾病防控工作，降低常见病和传染病的发病率；采取多种形式，切实加强幼儿和教职工的安全教育，完善突发事件应急预案，提高全园师生的安全意识和应急反应能力。</w:t>
      </w:r>
    </w:p>
    <w:p>
      <w:pPr>
        <w:pStyle w:val="26"/>
      </w:pPr>
      <w:r>
        <w:t>{p.</w:t>
      </w:r>
      <w:r>
        <w:rPr>
          <w:rFonts w:hint="eastAsia"/>
          <w:lang w:val="en-US" w:eastAsia="zh-CN"/>
        </w:rPr>
        <w:t>2</w:t>
      </w:r>
      <w:r>
        <w:t>.2}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三</w:t>
      </w:r>
      <w:r>
        <w:rPr>
          <w:rFonts w:cs="微软雅黑"/>
          <w:szCs w:val="24"/>
        </w:rPr>
        <w:t>、</w:t>
      </w:r>
      <w:r>
        <w:rPr>
          <w:rFonts w:hint="eastAsia" w:cs="微软雅黑"/>
          <w:szCs w:val="24"/>
        </w:rPr>
        <w:t>我园将坚持“保教并重”的原则，牢固树立全面发展、育人为本的教育理念，遵循学前教育规律、幼儿身心发展的特点和规律，制定科学合理的教育目标、适宜的教育内容、可行的教育计划，坚持以游戏为基本活动，合理安排幼儿一日生活，构建和谐的师幼关系和同伴关系，为幼儿的快乐成长营造良好的氛围。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/>
        </w:rPr>
        <w:t>{</w:t>
      </w:r>
      <w:r>
        <w:t>p.</w:t>
      </w:r>
      <w:r>
        <w:rPr>
          <w:rFonts w:hint="eastAsia"/>
          <w:lang w:val="en-US" w:eastAsia="zh-CN"/>
        </w:rPr>
        <w:t>2</w:t>
      </w:r>
      <w:r>
        <w:t>.3</w:t>
      </w:r>
      <w:r>
        <w:rPr>
          <w:rFonts w:hint="eastAsia"/>
        </w:rPr>
        <w:t>}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四</w:t>
      </w:r>
      <w:r>
        <w:rPr>
          <w:rFonts w:cs="微软雅黑"/>
          <w:szCs w:val="24"/>
        </w:rPr>
        <w:t>、</w:t>
      </w:r>
      <w:r>
        <w:rPr>
          <w:rFonts w:hint="eastAsia" w:cs="微软雅黑"/>
          <w:szCs w:val="24"/>
        </w:rPr>
        <w:t>一支数量充足、结构合理、业务精湛、充满活力的教职工队伍对提高幼儿园保教质量至关重要。我园将严格按照《幼儿园教职工配备标准（暂行）》、《幼儿园工作规程》等相关文件的要求，配齐配足教职工队伍；加强教职工培训和教师教研，不断提高教职工培训和教师教研的针对性和有效性，促进教职工队伍的成长；加强师德师风建设，提高教职工个人修养，杜绝违背师德的行为发生；严格按照《劳动法》、《教师法》等的相关规定，切实保障教职工权益，稳步提升教职工待遇，稳定教职工队伍。</w:t>
      </w:r>
    </w:p>
    <w:p>
      <w:pPr>
        <w:pStyle w:val="26"/>
        <w:ind w:firstLineChars="0"/>
        <w:rPr>
          <w:rFonts w:cs="微软雅黑"/>
          <w:szCs w:val="24"/>
        </w:rPr>
      </w:pPr>
      <w:r>
        <w:rPr>
          <w:rFonts w:hint="eastAsia"/>
        </w:rPr>
        <w:t>{</w:t>
      </w:r>
      <w:r>
        <w:t>p.</w:t>
      </w:r>
      <w:r>
        <w:rPr>
          <w:rFonts w:hint="eastAsia"/>
          <w:lang w:val="en-US" w:eastAsia="zh-CN"/>
        </w:rPr>
        <w:t>2</w:t>
      </w:r>
      <w:r>
        <w:t>.4</w:t>
      </w:r>
      <w:r>
        <w:rPr>
          <w:rFonts w:hint="eastAsia"/>
        </w:rPr>
        <w:t>}</w:t>
      </w:r>
    </w:p>
    <w:p>
      <w:pPr>
        <w:pStyle w:val="26"/>
        <w:numPr>
          <w:ilvl w:val="0"/>
          <w:numId w:val="3"/>
        </w:numPr>
        <w:ind w:firstLineChars="0"/>
        <w:rPr>
          <w:rFonts w:cs="微软雅黑"/>
          <w:szCs w:val="24"/>
        </w:rPr>
      </w:pPr>
      <w:r>
        <w:rPr>
          <w:rFonts w:hint="eastAsia" w:cs="微软雅黑"/>
          <w:szCs w:val="24"/>
        </w:rPr>
        <w:t>科学、规范的管理是幼儿园高效运转的重要保证。我园将严格实行园长负责制，进一步健全组织机构和管理机制，充分发挥园务委员会、教代会、家委会等的作用，实现科学决策、民主管理；严格遵守相关财务制度，加强经费管理，提高经费使用效益，杜绝挤占挪用经费的现象发生；严格遵守招生工作相关规定，实现阳光招生。</w:t>
      </w:r>
    </w:p>
    <w:p>
      <w:pPr>
        <w:pStyle w:val="26"/>
      </w:pPr>
      <w:r>
        <w:rPr>
          <w:rFonts w:hint="eastAsia"/>
        </w:rPr>
        <w:t>{</w:t>
      </w:r>
      <w:r>
        <w:t>p.</w:t>
      </w:r>
      <w:r>
        <w:rPr>
          <w:rFonts w:hint="eastAsia"/>
          <w:lang w:val="en-US" w:eastAsia="zh-CN"/>
        </w:rPr>
        <w:t>2</w:t>
      </w:r>
      <w:r>
        <w:t>.5</w:t>
      </w:r>
      <w:r>
        <w:rPr>
          <w:rFonts w:hint="eastAsia"/>
        </w:rPr>
        <w:t>}</w:t>
      </w:r>
    </w:p>
    <w:p>
      <w:pPr>
        <w:pStyle w:val="26"/>
        <w:ind w:firstLineChars="0"/>
        <w:rPr>
          <w:rFonts w:cs="微软雅黑"/>
          <w:szCs w:val="24"/>
        </w:rPr>
      </w:pPr>
    </w:p>
    <w:p>
      <w:pPr>
        <w:pStyle w:val="26"/>
        <w:ind w:firstLineChars="0"/>
        <w:rPr>
          <w:rFonts w:cs="微软雅黑"/>
          <w:szCs w:val="24"/>
        </w:rPr>
        <w:sectPr>
          <w:headerReference r:id="rId9" w:type="default"/>
          <w:footerReference r:id="rId11" w:type="default"/>
          <w:headerReference r:id="rId10" w:type="even"/>
          <w:footerReference r:id="rId12" w:type="even"/>
          <w:pgSz w:w="11906" w:h="16838"/>
          <w:pgMar w:top="1440" w:right="1800" w:bottom="1440" w:left="2020" w:header="851" w:footer="992" w:gutter="0"/>
          <w:pgNumType w:start="1"/>
          <w:cols w:space="425" w:num="1"/>
          <w:docGrid w:type="lines" w:linePitch="326" w:charSpace="0"/>
        </w:sectPr>
      </w:pPr>
    </w:p>
    <w:p>
      <w:pPr>
        <w:pStyle w:val="26"/>
        <w:ind w:firstLineChars="0"/>
        <w:rPr>
          <w:rFonts w:cs="微软雅黑"/>
          <w:szCs w:val="24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第三部分 区域内对比分析</w:t>
      </w:r>
    </w:p>
    <w:p>
      <w:pPr>
        <w:sectPr>
          <w:headerReference r:id="rId13" w:type="default"/>
          <w:footerReference r:id="rId14" w:type="default"/>
          <w:pgSz w:w="11906" w:h="16838"/>
          <w:pgMar w:top="1440" w:right="1800" w:bottom="1440" w:left="2020" w:header="851" w:footer="992" w:gutter="0"/>
          <w:pgNumType w:start="1"/>
          <w:cols w:space="425" w:num="1"/>
          <w:docGrid w:type="lines" w:linePitch="326" w:charSpace="0"/>
        </w:sectPr>
      </w:pPr>
      <w:r>
        <w:br w:type="page"/>
      </w:r>
    </w:p>
    <w:p>
      <w:pPr>
        <w:rPr>
          <w:rFonts w:cs="微软雅黑"/>
          <w:szCs w:val="24"/>
        </w:rPr>
      </w:pPr>
      <w:r>
        <w:rPr>
          <w:rFonts w:cs="微软雅黑"/>
          <w:szCs w:val="24"/>
        </w:rPr>
        <w:t>{info2}</w:t>
      </w:r>
      <w:r>
        <w:rPr>
          <w:rFonts w:hint="eastAsia" w:cs="微软雅黑"/>
          <w:szCs w:val="24"/>
        </w:rPr>
        <w:t>地处</w:t>
      </w:r>
      <w:r>
        <w:rPr>
          <w:rFonts w:cs="微软雅黑"/>
          <w:szCs w:val="24"/>
        </w:rPr>
        <w:t>{</w:t>
      </w:r>
      <w:r>
        <w:rPr>
          <w:rFonts w:hint="eastAsia" w:cs="微软雅黑"/>
          <w:szCs w:val="24"/>
          <w:lang w:val="en-US" w:eastAsia="zh-CN"/>
        </w:rPr>
        <w:t>info</w:t>
      </w:r>
      <w:r>
        <w:rPr>
          <w:rFonts w:hint="default" w:cs="微软雅黑"/>
          <w:szCs w:val="24"/>
          <w:lang w:val="en-US" w:eastAsia="zh-CN"/>
        </w:rPr>
        <w:t>201</w:t>
      </w:r>
      <w:r>
        <w:rPr>
          <w:rFonts w:cs="微软雅黑"/>
          <w:szCs w:val="24"/>
        </w:rPr>
        <w:t>}{</w:t>
      </w:r>
      <w:r>
        <w:rPr>
          <w:rFonts w:cs="微软雅黑"/>
          <w:szCs w:val="24"/>
          <w:lang w:val="en-US"/>
        </w:rPr>
        <w:t>info202</w:t>
      </w:r>
      <w:r>
        <w:rPr>
          <w:rFonts w:cs="微软雅黑"/>
          <w:szCs w:val="24"/>
        </w:rPr>
        <w:t>}</w:t>
      </w:r>
      <w:r>
        <w:rPr>
          <w:rFonts w:hint="eastAsia" w:cs="微软雅黑"/>
          <w:szCs w:val="24"/>
        </w:rPr>
        <w:t>，是一家{info68</w:t>
      </w:r>
      <w:r>
        <w:rPr>
          <w:rFonts w:cs="微软雅黑"/>
          <w:szCs w:val="24"/>
        </w:rPr>
        <w:t>}</w:t>
      </w:r>
      <w:r>
        <w:rPr>
          <w:rFonts w:hint="eastAsia" w:cs="微软雅黑"/>
          <w:szCs w:val="24"/>
        </w:rPr>
        <w:t>幼儿园。下面将幼儿园与{</w:t>
      </w:r>
      <w:r>
        <w:rPr>
          <w:rFonts w:hint="default" w:cs="微软雅黑"/>
          <w:szCs w:val="24"/>
          <w:lang w:val="en-US"/>
        </w:rPr>
        <w:t>info204</w:t>
      </w:r>
      <w:r>
        <w:rPr>
          <w:rFonts w:cs="微软雅黑"/>
          <w:szCs w:val="24"/>
        </w:rPr>
        <w:t>}</w:t>
      </w:r>
      <w:r>
        <w:rPr>
          <w:rFonts w:hint="eastAsia" w:cs="微软雅黑"/>
          <w:szCs w:val="24"/>
        </w:rPr>
        <w:t>幼儿园情况进行对比分析。</w:t>
      </w:r>
    </w:p>
    <w:sectPr>
      <w:headerReference r:id="rId15" w:type="default"/>
      <w:footerReference r:id="rId16" w:type="default"/>
      <w:pgSz w:w="11906" w:h="16838"/>
      <w:pgMar w:top="1440" w:right="1800" w:bottom="1440" w:left="202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right"/>
    </w:pPr>
  </w:p>
  <w:p>
    <w:pPr>
      <w:pStyle w:val="1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0049087"/>
    </w:sdtPr>
    <w:sdtContent>
      <w:p>
        <w:pPr>
          <w:pStyle w:val="1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21</w:t>
        </w:r>
        <w:r>
          <w:fldChar w:fldCharType="end"/>
        </w:r>
      </w:p>
    </w:sdtContent>
  </w:sdt>
  <w:p>
    <w:pPr>
      <w:pStyle w:val="1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34433857"/>
    </w:sdtPr>
    <w:sdtContent>
      <w:p>
        <w:pPr>
          <w:pStyle w:val="1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20</w:t>
        </w:r>
        <w:r>
          <w:fldChar w:fldCharType="end"/>
        </w:r>
      </w:p>
    </w:sdtContent>
  </w:sdt>
  <w:p>
    <w:pPr>
      <w:pStyle w:val="17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center"/>
    </w:pPr>
  </w:p>
  <w:p>
    <w:pPr>
      <w:pStyle w:val="17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72507"/>
    </w:sdtPr>
    <w:sdtContent>
      <w:p>
        <w:pPr>
          <w:pStyle w:val="1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5" w:leftChars="-473" w:hanging="1130" w:hangingChars="47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Chars="-827" w:hanging="1984" w:hangingChars="82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5" w:leftChars="-473" w:hanging="1130" w:hangingChars="471"/>
    </w:pPr>
    <w:r>
      <w:drawing>
        <wp:inline distT="0" distB="0" distL="0" distR="0">
          <wp:extent cx="6983730" cy="129540"/>
          <wp:effectExtent l="0" t="0" r="0" b="381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40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Chars="-827" w:hanging="1984" w:hangingChars="827"/>
    </w:pPr>
    <w:r>
      <w:drawing>
        <wp:inline distT="0" distB="0" distL="0" distR="0">
          <wp:extent cx="6803390" cy="129540"/>
          <wp:effectExtent l="0" t="0" r="0" b="381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40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5" w:leftChars="-473" w:hanging="1130" w:hangingChars="471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5" w:leftChars="-590" w:hanging="1411" w:hangingChars="588"/>
    </w:pPr>
    <w:r>
      <w:drawing>
        <wp:inline distT="0" distB="0" distL="0" distR="0">
          <wp:extent cx="7228205" cy="132715"/>
          <wp:effectExtent l="0" t="0" r="0" b="635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28800" cy="1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44791"/>
    <w:multiLevelType w:val="singleLevel"/>
    <w:tmpl w:val="81A447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AA3EE1"/>
    <w:multiLevelType w:val="multilevel"/>
    <w:tmpl w:val="03AA3EE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1C9FD01E"/>
    <w:multiLevelType w:val="multilevel"/>
    <w:tmpl w:val="1C9FD01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部分 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%3、"/>
      <w:lvlJc w:val="left"/>
      <w:pPr>
        <w:ind w:left="0" w:firstLine="400"/>
      </w:pPr>
      <w:rPr>
        <w:rFonts w:hint="eastAsia" w:ascii="宋体" w:hAnsi="宋体" w:eastAsia="微软雅黑" w:cs="微软雅黑"/>
        <w:sz w:val="24"/>
        <w:szCs w:val="24"/>
      </w:rPr>
    </w:lvl>
    <w:lvl w:ilvl="3" w:tentative="0">
      <w:start w:val="1"/>
      <w:numFmt w:val="chineseCounting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微软雅黑" w:cs="微软雅黑"/>
        <w:sz w:val="24"/>
        <w:szCs w:val="24"/>
      </w:rPr>
    </w:lvl>
    <w:lvl w:ilvl="4" w:tentative="0">
      <w:start w:val="1"/>
      <w:numFmt w:val="decimalFullWidth"/>
      <w:pStyle w:val="6"/>
      <w:suff w:val="nothing"/>
      <w:lvlText w:val="%5 "/>
      <w:lvlJc w:val="left"/>
      <w:pPr>
        <w:ind w:left="0" w:firstLine="402"/>
      </w:pPr>
      <w:rPr>
        <w:rFonts w:hint="eastAsia" w:ascii="微软雅黑" w:hAnsi="微软雅黑" w:eastAsia="微软雅黑" w:cs="宋体"/>
        <w:sz w:val="24"/>
        <w:szCs w:val="24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62"/>
    <w:rsid w:val="00000575"/>
    <w:rsid w:val="00002B4F"/>
    <w:rsid w:val="00003DD6"/>
    <w:rsid w:val="0000488E"/>
    <w:rsid w:val="00006B7E"/>
    <w:rsid w:val="0001661D"/>
    <w:rsid w:val="00020365"/>
    <w:rsid w:val="00023AC5"/>
    <w:rsid w:val="000309EF"/>
    <w:rsid w:val="000466EE"/>
    <w:rsid w:val="00050490"/>
    <w:rsid w:val="00057A6F"/>
    <w:rsid w:val="00057CB4"/>
    <w:rsid w:val="00065D20"/>
    <w:rsid w:val="00071B18"/>
    <w:rsid w:val="000766B1"/>
    <w:rsid w:val="00076CD1"/>
    <w:rsid w:val="00076ED9"/>
    <w:rsid w:val="00081DEB"/>
    <w:rsid w:val="00084627"/>
    <w:rsid w:val="00086160"/>
    <w:rsid w:val="000872AB"/>
    <w:rsid w:val="00090EDB"/>
    <w:rsid w:val="000942FF"/>
    <w:rsid w:val="00097D57"/>
    <w:rsid w:val="000A0234"/>
    <w:rsid w:val="000A0663"/>
    <w:rsid w:val="000A704A"/>
    <w:rsid w:val="000B2A3A"/>
    <w:rsid w:val="000B2DF3"/>
    <w:rsid w:val="000B3380"/>
    <w:rsid w:val="000B4BC6"/>
    <w:rsid w:val="000C46B5"/>
    <w:rsid w:val="000D4273"/>
    <w:rsid w:val="000F061D"/>
    <w:rsid w:val="000F6F7D"/>
    <w:rsid w:val="000F79E4"/>
    <w:rsid w:val="00100D66"/>
    <w:rsid w:val="00101BFE"/>
    <w:rsid w:val="0011017B"/>
    <w:rsid w:val="00114A42"/>
    <w:rsid w:val="00121552"/>
    <w:rsid w:val="00121803"/>
    <w:rsid w:val="00126551"/>
    <w:rsid w:val="001310C1"/>
    <w:rsid w:val="001321DB"/>
    <w:rsid w:val="00144C3B"/>
    <w:rsid w:val="00146150"/>
    <w:rsid w:val="00146B90"/>
    <w:rsid w:val="001513DF"/>
    <w:rsid w:val="00151F7C"/>
    <w:rsid w:val="0015385A"/>
    <w:rsid w:val="00153FD6"/>
    <w:rsid w:val="00164633"/>
    <w:rsid w:val="0018156D"/>
    <w:rsid w:val="001821AC"/>
    <w:rsid w:val="00182BFE"/>
    <w:rsid w:val="00183EA7"/>
    <w:rsid w:val="00186AFD"/>
    <w:rsid w:val="00190E81"/>
    <w:rsid w:val="00191735"/>
    <w:rsid w:val="001923B3"/>
    <w:rsid w:val="00193116"/>
    <w:rsid w:val="00194124"/>
    <w:rsid w:val="001C55CA"/>
    <w:rsid w:val="001C65D2"/>
    <w:rsid w:val="001D18BE"/>
    <w:rsid w:val="001D26E3"/>
    <w:rsid w:val="001D4522"/>
    <w:rsid w:val="001D478E"/>
    <w:rsid w:val="001E4E84"/>
    <w:rsid w:val="001E5517"/>
    <w:rsid w:val="001F1C29"/>
    <w:rsid w:val="001F3C57"/>
    <w:rsid w:val="001F6A10"/>
    <w:rsid w:val="00200E7B"/>
    <w:rsid w:val="002061F3"/>
    <w:rsid w:val="00210090"/>
    <w:rsid w:val="00215AED"/>
    <w:rsid w:val="00221643"/>
    <w:rsid w:val="00232153"/>
    <w:rsid w:val="002326A1"/>
    <w:rsid w:val="0023369B"/>
    <w:rsid w:val="00247110"/>
    <w:rsid w:val="00250A93"/>
    <w:rsid w:val="002514C8"/>
    <w:rsid w:val="0025206B"/>
    <w:rsid w:val="002532EE"/>
    <w:rsid w:val="00253EB7"/>
    <w:rsid w:val="00263575"/>
    <w:rsid w:val="00265C0B"/>
    <w:rsid w:val="00265FCF"/>
    <w:rsid w:val="0027221F"/>
    <w:rsid w:val="00273D05"/>
    <w:rsid w:val="00275C65"/>
    <w:rsid w:val="002760F7"/>
    <w:rsid w:val="00276E8F"/>
    <w:rsid w:val="00282786"/>
    <w:rsid w:val="00286E52"/>
    <w:rsid w:val="00286FD3"/>
    <w:rsid w:val="00292EF7"/>
    <w:rsid w:val="002A0EA0"/>
    <w:rsid w:val="002A26A1"/>
    <w:rsid w:val="002B69C4"/>
    <w:rsid w:val="002D1B62"/>
    <w:rsid w:val="002D1CD4"/>
    <w:rsid w:val="00303049"/>
    <w:rsid w:val="003059F8"/>
    <w:rsid w:val="00306B54"/>
    <w:rsid w:val="00331C82"/>
    <w:rsid w:val="00332267"/>
    <w:rsid w:val="00335978"/>
    <w:rsid w:val="00337113"/>
    <w:rsid w:val="00343C21"/>
    <w:rsid w:val="00347C74"/>
    <w:rsid w:val="00386726"/>
    <w:rsid w:val="0038681A"/>
    <w:rsid w:val="00387874"/>
    <w:rsid w:val="003A02F5"/>
    <w:rsid w:val="003A11D8"/>
    <w:rsid w:val="003A6EA8"/>
    <w:rsid w:val="003B7FD8"/>
    <w:rsid w:val="003C2DF0"/>
    <w:rsid w:val="003D00BD"/>
    <w:rsid w:val="003D07F9"/>
    <w:rsid w:val="003E661E"/>
    <w:rsid w:val="003E7465"/>
    <w:rsid w:val="003F05C7"/>
    <w:rsid w:val="003F4D3B"/>
    <w:rsid w:val="003F6CDC"/>
    <w:rsid w:val="00401934"/>
    <w:rsid w:val="00403554"/>
    <w:rsid w:val="0040390F"/>
    <w:rsid w:val="00406B18"/>
    <w:rsid w:val="004078EA"/>
    <w:rsid w:val="00411955"/>
    <w:rsid w:val="00415E22"/>
    <w:rsid w:val="004171F0"/>
    <w:rsid w:val="00421275"/>
    <w:rsid w:val="00421F60"/>
    <w:rsid w:val="00422988"/>
    <w:rsid w:val="00423DF6"/>
    <w:rsid w:val="00425D88"/>
    <w:rsid w:val="00434250"/>
    <w:rsid w:val="00436A08"/>
    <w:rsid w:val="00436C6D"/>
    <w:rsid w:val="00442990"/>
    <w:rsid w:val="00443677"/>
    <w:rsid w:val="00443E62"/>
    <w:rsid w:val="00446533"/>
    <w:rsid w:val="00456E1A"/>
    <w:rsid w:val="00462A44"/>
    <w:rsid w:val="004646B0"/>
    <w:rsid w:val="004652FC"/>
    <w:rsid w:val="00470302"/>
    <w:rsid w:val="00471213"/>
    <w:rsid w:val="0048024C"/>
    <w:rsid w:val="00485BAF"/>
    <w:rsid w:val="00485BE0"/>
    <w:rsid w:val="004A0604"/>
    <w:rsid w:val="004A06EE"/>
    <w:rsid w:val="004A3C8E"/>
    <w:rsid w:val="004A746D"/>
    <w:rsid w:val="004A7B25"/>
    <w:rsid w:val="004B310B"/>
    <w:rsid w:val="004C3603"/>
    <w:rsid w:val="004D17AF"/>
    <w:rsid w:val="004D2D6C"/>
    <w:rsid w:val="004D4580"/>
    <w:rsid w:val="004D5773"/>
    <w:rsid w:val="004D59EF"/>
    <w:rsid w:val="004E1CAA"/>
    <w:rsid w:val="004E7C54"/>
    <w:rsid w:val="00503F44"/>
    <w:rsid w:val="00504BD0"/>
    <w:rsid w:val="00512696"/>
    <w:rsid w:val="00512CD5"/>
    <w:rsid w:val="0051643A"/>
    <w:rsid w:val="00516E1E"/>
    <w:rsid w:val="00520FFB"/>
    <w:rsid w:val="00526D6C"/>
    <w:rsid w:val="00540A1A"/>
    <w:rsid w:val="0054138D"/>
    <w:rsid w:val="00547191"/>
    <w:rsid w:val="0055119B"/>
    <w:rsid w:val="0055148E"/>
    <w:rsid w:val="00552CC5"/>
    <w:rsid w:val="0056434E"/>
    <w:rsid w:val="00564A80"/>
    <w:rsid w:val="005673FF"/>
    <w:rsid w:val="00573B95"/>
    <w:rsid w:val="005773EF"/>
    <w:rsid w:val="00583DA3"/>
    <w:rsid w:val="00585FD8"/>
    <w:rsid w:val="005923A9"/>
    <w:rsid w:val="0059262C"/>
    <w:rsid w:val="00592D5D"/>
    <w:rsid w:val="005936A8"/>
    <w:rsid w:val="00594245"/>
    <w:rsid w:val="00596F6B"/>
    <w:rsid w:val="005A2F97"/>
    <w:rsid w:val="005A4920"/>
    <w:rsid w:val="005B08EF"/>
    <w:rsid w:val="005B2201"/>
    <w:rsid w:val="005B46E0"/>
    <w:rsid w:val="005B5307"/>
    <w:rsid w:val="005B536C"/>
    <w:rsid w:val="005B5C73"/>
    <w:rsid w:val="005B6FF2"/>
    <w:rsid w:val="005C173D"/>
    <w:rsid w:val="005C3E78"/>
    <w:rsid w:val="005C690B"/>
    <w:rsid w:val="005C7748"/>
    <w:rsid w:val="005D6F7D"/>
    <w:rsid w:val="005E128D"/>
    <w:rsid w:val="005F07C2"/>
    <w:rsid w:val="005F1B08"/>
    <w:rsid w:val="0060235D"/>
    <w:rsid w:val="00605795"/>
    <w:rsid w:val="00633E6E"/>
    <w:rsid w:val="006367BA"/>
    <w:rsid w:val="00637C64"/>
    <w:rsid w:val="0064021A"/>
    <w:rsid w:val="006420AE"/>
    <w:rsid w:val="0064534F"/>
    <w:rsid w:val="00650D7C"/>
    <w:rsid w:val="0065159C"/>
    <w:rsid w:val="00653483"/>
    <w:rsid w:val="006535A4"/>
    <w:rsid w:val="00670C6C"/>
    <w:rsid w:val="006715DE"/>
    <w:rsid w:val="00671866"/>
    <w:rsid w:val="00672957"/>
    <w:rsid w:val="00672B8C"/>
    <w:rsid w:val="00674322"/>
    <w:rsid w:val="0067798A"/>
    <w:rsid w:val="00681665"/>
    <w:rsid w:val="00682639"/>
    <w:rsid w:val="00684273"/>
    <w:rsid w:val="00687778"/>
    <w:rsid w:val="0069747F"/>
    <w:rsid w:val="006A0CFF"/>
    <w:rsid w:val="006A5D67"/>
    <w:rsid w:val="006B1B44"/>
    <w:rsid w:val="006C1BE5"/>
    <w:rsid w:val="006C5811"/>
    <w:rsid w:val="006E20C3"/>
    <w:rsid w:val="006E2E68"/>
    <w:rsid w:val="006F01BD"/>
    <w:rsid w:val="00701C51"/>
    <w:rsid w:val="0071116F"/>
    <w:rsid w:val="00716F98"/>
    <w:rsid w:val="00722D9D"/>
    <w:rsid w:val="00733B58"/>
    <w:rsid w:val="00755BAE"/>
    <w:rsid w:val="00757441"/>
    <w:rsid w:val="00765F97"/>
    <w:rsid w:val="007678C2"/>
    <w:rsid w:val="007753F3"/>
    <w:rsid w:val="00777430"/>
    <w:rsid w:val="007778A7"/>
    <w:rsid w:val="00780278"/>
    <w:rsid w:val="00781869"/>
    <w:rsid w:val="00782E9F"/>
    <w:rsid w:val="00783242"/>
    <w:rsid w:val="007835A4"/>
    <w:rsid w:val="007969F7"/>
    <w:rsid w:val="00796AE3"/>
    <w:rsid w:val="007A20D3"/>
    <w:rsid w:val="007A2B7A"/>
    <w:rsid w:val="007A3E8E"/>
    <w:rsid w:val="007A48A0"/>
    <w:rsid w:val="007B12B0"/>
    <w:rsid w:val="007B1576"/>
    <w:rsid w:val="007B2A3A"/>
    <w:rsid w:val="007B4AED"/>
    <w:rsid w:val="007B54C4"/>
    <w:rsid w:val="007B6133"/>
    <w:rsid w:val="007C2747"/>
    <w:rsid w:val="007C3350"/>
    <w:rsid w:val="007D1477"/>
    <w:rsid w:val="007D17DF"/>
    <w:rsid w:val="007D2993"/>
    <w:rsid w:val="007D7326"/>
    <w:rsid w:val="007E0538"/>
    <w:rsid w:val="007F2F32"/>
    <w:rsid w:val="007F40E7"/>
    <w:rsid w:val="007F6D9F"/>
    <w:rsid w:val="00800B6E"/>
    <w:rsid w:val="00801177"/>
    <w:rsid w:val="00805A91"/>
    <w:rsid w:val="00807012"/>
    <w:rsid w:val="0081538C"/>
    <w:rsid w:val="0082123D"/>
    <w:rsid w:val="008221A4"/>
    <w:rsid w:val="00823F6A"/>
    <w:rsid w:val="008260A1"/>
    <w:rsid w:val="0083133C"/>
    <w:rsid w:val="00836DC7"/>
    <w:rsid w:val="00852114"/>
    <w:rsid w:val="00854997"/>
    <w:rsid w:val="00854C97"/>
    <w:rsid w:val="00855254"/>
    <w:rsid w:val="00857CE1"/>
    <w:rsid w:val="00861732"/>
    <w:rsid w:val="00861F3D"/>
    <w:rsid w:val="00871A3F"/>
    <w:rsid w:val="00873E4C"/>
    <w:rsid w:val="00881039"/>
    <w:rsid w:val="00881871"/>
    <w:rsid w:val="008A35CA"/>
    <w:rsid w:val="008B05E2"/>
    <w:rsid w:val="008B37B3"/>
    <w:rsid w:val="008B462C"/>
    <w:rsid w:val="008B495C"/>
    <w:rsid w:val="008B6A79"/>
    <w:rsid w:val="008B7239"/>
    <w:rsid w:val="008C239B"/>
    <w:rsid w:val="008D36F5"/>
    <w:rsid w:val="008D479D"/>
    <w:rsid w:val="008D5598"/>
    <w:rsid w:val="008E2433"/>
    <w:rsid w:val="008E306E"/>
    <w:rsid w:val="008E4A3D"/>
    <w:rsid w:val="008F293D"/>
    <w:rsid w:val="008F3B73"/>
    <w:rsid w:val="008F40AE"/>
    <w:rsid w:val="008F4E79"/>
    <w:rsid w:val="0090784C"/>
    <w:rsid w:val="00911FA3"/>
    <w:rsid w:val="009139B2"/>
    <w:rsid w:val="0091454D"/>
    <w:rsid w:val="00915CF3"/>
    <w:rsid w:val="00924599"/>
    <w:rsid w:val="009267B8"/>
    <w:rsid w:val="0093246D"/>
    <w:rsid w:val="009329A1"/>
    <w:rsid w:val="0093748A"/>
    <w:rsid w:val="00943DC7"/>
    <w:rsid w:val="0094516E"/>
    <w:rsid w:val="009503F7"/>
    <w:rsid w:val="009558FD"/>
    <w:rsid w:val="0095699C"/>
    <w:rsid w:val="00961C4C"/>
    <w:rsid w:val="00963A48"/>
    <w:rsid w:val="00964494"/>
    <w:rsid w:val="009660CB"/>
    <w:rsid w:val="00966298"/>
    <w:rsid w:val="00966B7C"/>
    <w:rsid w:val="0097023D"/>
    <w:rsid w:val="0097125C"/>
    <w:rsid w:val="00971C0E"/>
    <w:rsid w:val="00973EA5"/>
    <w:rsid w:val="00975B68"/>
    <w:rsid w:val="00984B73"/>
    <w:rsid w:val="00986472"/>
    <w:rsid w:val="009912C3"/>
    <w:rsid w:val="009923D9"/>
    <w:rsid w:val="009969E3"/>
    <w:rsid w:val="009A36A5"/>
    <w:rsid w:val="009A7E13"/>
    <w:rsid w:val="009B0BCD"/>
    <w:rsid w:val="009B3F81"/>
    <w:rsid w:val="009B4B1B"/>
    <w:rsid w:val="009B7979"/>
    <w:rsid w:val="009B7ABC"/>
    <w:rsid w:val="009C20AA"/>
    <w:rsid w:val="009C51F4"/>
    <w:rsid w:val="009D2845"/>
    <w:rsid w:val="009D2CD3"/>
    <w:rsid w:val="009D4187"/>
    <w:rsid w:val="009D5424"/>
    <w:rsid w:val="009D6668"/>
    <w:rsid w:val="009D6912"/>
    <w:rsid w:val="009E05C6"/>
    <w:rsid w:val="009E735E"/>
    <w:rsid w:val="009F5EC0"/>
    <w:rsid w:val="009F5FC6"/>
    <w:rsid w:val="009F7128"/>
    <w:rsid w:val="00A13C8A"/>
    <w:rsid w:val="00A350AC"/>
    <w:rsid w:val="00A424EC"/>
    <w:rsid w:val="00A438DB"/>
    <w:rsid w:val="00A4463E"/>
    <w:rsid w:val="00A50860"/>
    <w:rsid w:val="00A50AD7"/>
    <w:rsid w:val="00A51B23"/>
    <w:rsid w:val="00A56FEF"/>
    <w:rsid w:val="00A65FBD"/>
    <w:rsid w:val="00A701D1"/>
    <w:rsid w:val="00A71A60"/>
    <w:rsid w:val="00A73A32"/>
    <w:rsid w:val="00A74705"/>
    <w:rsid w:val="00A74905"/>
    <w:rsid w:val="00A7640B"/>
    <w:rsid w:val="00A8344F"/>
    <w:rsid w:val="00A92DD1"/>
    <w:rsid w:val="00A962CA"/>
    <w:rsid w:val="00AA2968"/>
    <w:rsid w:val="00AA493D"/>
    <w:rsid w:val="00AA4DE6"/>
    <w:rsid w:val="00AA4FD0"/>
    <w:rsid w:val="00AA5272"/>
    <w:rsid w:val="00AA5B06"/>
    <w:rsid w:val="00AB034C"/>
    <w:rsid w:val="00AD0E8E"/>
    <w:rsid w:val="00AD2BA0"/>
    <w:rsid w:val="00AD41A7"/>
    <w:rsid w:val="00AD7B6D"/>
    <w:rsid w:val="00AE3365"/>
    <w:rsid w:val="00AF0755"/>
    <w:rsid w:val="00AF1082"/>
    <w:rsid w:val="00AF26FA"/>
    <w:rsid w:val="00B04F9B"/>
    <w:rsid w:val="00B10E28"/>
    <w:rsid w:val="00B16524"/>
    <w:rsid w:val="00B20388"/>
    <w:rsid w:val="00B21199"/>
    <w:rsid w:val="00B222A6"/>
    <w:rsid w:val="00B24FBA"/>
    <w:rsid w:val="00B33C80"/>
    <w:rsid w:val="00B377FE"/>
    <w:rsid w:val="00B421FB"/>
    <w:rsid w:val="00B442EC"/>
    <w:rsid w:val="00B45A9C"/>
    <w:rsid w:val="00B54EA4"/>
    <w:rsid w:val="00B55670"/>
    <w:rsid w:val="00B55B67"/>
    <w:rsid w:val="00B55F8A"/>
    <w:rsid w:val="00B614A5"/>
    <w:rsid w:val="00B645FE"/>
    <w:rsid w:val="00B651D4"/>
    <w:rsid w:val="00B6571A"/>
    <w:rsid w:val="00B65861"/>
    <w:rsid w:val="00B77220"/>
    <w:rsid w:val="00B81580"/>
    <w:rsid w:val="00B8483D"/>
    <w:rsid w:val="00BA031B"/>
    <w:rsid w:val="00BA0A2B"/>
    <w:rsid w:val="00BB0242"/>
    <w:rsid w:val="00BB16AC"/>
    <w:rsid w:val="00BC0BE7"/>
    <w:rsid w:val="00BC4A15"/>
    <w:rsid w:val="00BC4A35"/>
    <w:rsid w:val="00BC4D97"/>
    <w:rsid w:val="00BD4888"/>
    <w:rsid w:val="00BD579E"/>
    <w:rsid w:val="00BD6864"/>
    <w:rsid w:val="00BE41BC"/>
    <w:rsid w:val="00BF03EE"/>
    <w:rsid w:val="00BF0A62"/>
    <w:rsid w:val="00BF1104"/>
    <w:rsid w:val="00C03F36"/>
    <w:rsid w:val="00C0514D"/>
    <w:rsid w:val="00C060DC"/>
    <w:rsid w:val="00C12A0D"/>
    <w:rsid w:val="00C13EDD"/>
    <w:rsid w:val="00C1679F"/>
    <w:rsid w:val="00C2539F"/>
    <w:rsid w:val="00C35418"/>
    <w:rsid w:val="00C419DE"/>
    <w:rsid w:val="00C428C4"/>
    <w:rsid w:val="00C46924"/>
    <w:rsid w:val="00C53C51"/>
    <w:rsid w:val="00C60ED3"/>
    <w:rsid w:val="00C658B3"/>
    <w:rsid w:val="00C771FE"/>
    <w:rsid w:val="00C77CD2"/>
    <w:rsid w:val="00CA4308"/>
    <w:rsid w:val="00CA5E44"/>
    <w:rsid w:val="00CA7EED"/>
    <w:rsid w:val="00CB08EB"/>
    <w:rsid w:val="00CB55B7"/>
    <w:rsid w:val="00CB572F"/>
    <w:rsid w:val="00CB72D6"/>
    <w:rsid w:val="00CC64B2"/>
    <w:rsid w:val="00CD10FB"/>
    <w:rsid w:val="00CD28AB"/>
    <w:rsid w:val="00CD536D"/>
    <w:rsid w:val="00CD60E1"/>
    <w:rsid w:val="00CE53A5"/>
    <w:rsid w:val="00CF0AED"/>
    <w:rsid w:val="00CF28E0"/>
    <w:rsid w:val="00CF6CA9"/>
    <w:rsid w:val="00D01886"/>
    <w:rsid w:val="00D03925"/>
    <w:rsid w:val="00D106CD"/>
    <w:rsid w:val="00D2624A"/>
    <w:rsid w:val="00D26BE3"/>
    <w:rsid w:val="00D27120"/>
    <w:rsid w:val="00D44CAD"/>
    <w:rsid w:val="00D44F69"/>
    <w:rsid w:val="00D47A4F"/>
    <w:rsid w:val="00D545FA"/>
    <w:rsid w:val="00D54BF5"/>
    <w:rsid w:val="00D629F6"/>
    <w:rsid w:val="00D750D5"/>
    <w:rsid w:val="00D8549D"/>
    <w:rsid w:val="00D864EA"/>
    <w:rsid w:val="00D932B3"/>
    <w:rsid w:val="00D94361"/>
    <w:rsid w:val="00D94E03"/>
    <w:rsid w:val="00D9532C"/>
    <w:rsid w:val="00D977B2"/>
    <w:rsid w:val="00DA2983"/>
    <w:rsid w:val="00DB0B4B"/>
    <w:rsid w:val="00DB489A"/>
    <w:rsid w:val="00DB7EE1"/>
    <w:rsid w:val="00DC5EEC"/>
    <w:rsid w:val="00DC6C29"/>
    <w:rsid w:val="00DC793D"/>
    <w:rsid w:val="00DD2A66"/>
    <w:rsid w:val="00DD528A"/>
    <w:rsid w:val="00DD6195"/>
    <w:rsid w:val="00DE7A21"/>
    <w:rsid w:val="00DF2356"/>
    <w:rsid w:val="00DF241C"/>
    <w:rsid w:val="00DF63E1"/>
    <w:rsid w:val="00DF7D76"/>
    <w:rsid w:val="00E0644A"/>
    <w:rsid w:val="00E11EBD"/>
    <w:rsid w:val="00E14BE5"/>
    <w:rsid w:val="00E14E90"/>
    <w:rsid w:val="00E15D7A"/>
    <w:rsid w:val="00E21A31"/>
    <w:rsid w:val="00E25D0A"/>
    <w:rsid w:val="00E30151"/>
    <w:rsid w:val="00E31187"/>
    <w:rsid w:val="00E3464D"/>
    <w:rsid w:val="00E3669C"/>
    <w:rsid w:val="00E461FC"/>
    <w:rsid w:val="00E5186E"/>
    <w:rsid w:val="00E51EB5"/>
    <w:rsid w:val="00E570D1"/>
    <w:rsid w:val="00E6476B"/>
    <w:rsid w:val="00E711FA"/>
    <w:rsid w:val="00E7321E"/>
    <w:rsid w:val="00E7331B"/>
    <w:rsid w:val="00E80588"/>
    <w:rsid w:val="00E81DE9"/>
    <w:rsid w:val="00E85270"/>
    <w:rsid w:val="00EA0B96"/>
    <w:rsid w:val="00EA1AD1"/>
    <w:rsid w:val="00EA21ED"/>
    <w:rsid w:val="00EA2414"/>
    <w:rsid w:val="00EA3AB2"/>
    <w:rsid w:val="00EA4081"/>
    <w:rsid w:val="00EA49C9"/>
    <w:rsid w:val="00EA5F84"/>
    <w:rsid w:val="00EA7114"/>
    <w:rsid w:val="00EB69A1"/>
    <w:rsid w:val="00EB6B0C"/>
    <w:rsid w:val="00EC1BF6"/>
    <w:rsid w:val="00ED2A55"/>
    <w:rsid w:val="00ED4900"/>
    <w:rsid w:val="00ED715E"/>
    <w:rsid w:val="00EE690F"/>
    <w:rsid w:val="00EF1803"/>
    <w:rsid w:val="00EF364F"/>
    <w:rsid w:val="00F002A6"/>
    <w:rsid w:val="00F00634"/>
    <w:rsid w:val="00F02518"/>
    <w:rsid w:val="00F06120"/>
    <w:rsid w:val="00F072EF"/>
    <w:rsid w:val="00F23A55"/>
    <w:rsid w:val="00F352D2"/>
    <w:rsid w:val="00F3665D"/>
    <w:rsid w:val="00F4058D"/>
    <w:rsid w:val="00F41C54"/>
    <w:rsid w:val="00F43747"/>
    <w:rsid w:val="00F46BF4"/>
    <w:rsid w:val="00F5093B"/>
    <w:rsid w:val="00F62AFD"/>
    <w:rsid w:val="00F62C3B"/>
    <w:rsid w:val="00F63D6A"/>
    <w:rsid w:val="00F64993"/>
    <w:rsid w:val="00F709FC"/>
    <w:rsid w:val="00F745FA"/>
    <w:rsid w:val="00F814EF"/>
    <w:rsid w:val="00F857D9"/>
    <w:rsid w:val="00FA04E6"/>
    <w:rsid w:val="00FA5276"/>
    <w:rsid w:val="00FA621C"/>
    <w:rsid w:val="00FB163F"/>
    <w:rsid w:val="00FB4849"/>
    <w:rsid w:val="00FB6F66"/>
    <w:rsid w:val="00FC30F9"/>
    <w:rsid w:val="00FC504D"/>
    <w:rsid w:val="00FC790C"/>
    <w:rsid w:val="00FD0DF7"/>
    <w:rsid w:val="00FF09AD"/>
    <w:rsid w:val="00FF35EC"/>
    <w:rsid w:val="00FF4C7D"/>
    <w:rsid w:val="014036CB"/>
    <w:rsid w:val="01D168CC"/>
    <w:rsid w:val="02AC46CE"/>
    <w:rsid w:val="02E63A1F"/>
    <w:rsid w:val="03480DC3"/>
    <w:rsid w:val="04371DAF"/>
    <w:rsid w:val="0479149F"/>
    <w:rsid w:val="047C550E"/>
    <w:rsid w:val="04E65972"/>
    <w:rsid w:val="05924EAF"/>
    <w:rsid w:val="0670657A"/>
    <w:rsid w:val="07836DC7"/>
    <w:rsid w:val="07CB04AB"/>
    <w:rsid w:val="07CE257F"/>
    <w:rsid w:val="08A10F0B"/>
    <w:rsid w:val="09121064"/>
    <w:rsid w:val="096559EF"/>
    <w:rsid w:val="0997618E"/>
    <w:rsid w:val="099A225F"/>
    <w:rsid w:val="09BB6EC5"/>
    <w:rsid w:val="09D03FF9"/>
    <w:rsid w:val="0AC76B06"/>
    <w:rsid w:val="0ACF1F0E"/>
    <w:rsid w:val="0B9369B2"/>
    <w:rsid w:val="0D06620A"/>
    <w:rsid w:val="0D88294A"/>
    <w:rsid w:val="0E0A72DC"/>
    <w:rsid w:val="0E2324FA"/>
    <w:rsid w:val="0F146AE2"/>
    <w:rsid w:val="0FA850B5"/>
    <w:rsid w:val="0FDF679C"/>
    <w:rsid w:val="10EA0639"/>
    <w:rsid w:val="114534AE"/>
    <w:rsid w:val="12706891"/>
    <w:rsid w:val="13FC58E6"/>
    <w:rsid w:val="142804F4"/>
    <w:rsid w:val="14A7737B"/>
    <w:rsid w:val="150945EB"/>
    <w:rsid w:val="162F64D3"/>
    <w:rsid w:val="16C104DE"/>
    <w:rsid w:val="17B23AD9"/>
    <w:rsid w:val="18EF7D2C"/>
    <w:rsid w:val="1A6314EE"/>
    <w:rsid w:val="1B823862"/>
    <w:rsid w:val="1C9B3200"/>
    <w:rsid w:val="1E587D58"/>
    <w:rsid w:val="1EAF6401"/>
    <w:rsid w:val="1F652E5E"/>
    <w:rsid w:val="21E524E8"/>
    <w:rsid w:val="224323E9"/>
    <w:rsid w:val="22CC1A50"/>
    <w:rsid w:val="23B260A2"/>
    <w:rsid w:val="258122BC"/>
    <w:rsid w:val="25E63B00"/>
    <w:rsid w:val="26006DD4"/>
    <w:rsid w:val="26AD3C8D"/>
    <w:rsid w:val="27561CA8"/>
    <w:rsid w:val="2776625A"/>
    <w:rsid w:val="27ED1428"/>
    <w:rsid w:val="286F7089"/>
    <w:rsid w:val="298253ED"/>
    <w:rsid w:val="2A6E6947"/>
    <w:rsid w:val="2AF6333F"/>
    <w:rsid w:val="2B324C71"/>
    <w:rsid w:val="2C375585"/>
    <w:rsid w:val="2E4E7CE4"/>
    <w:rsid w:val="2EC174A9"/>
    <w:rsid w:val="2EF4404D"/>
    <w:rsid w:val="2F484D59"/>
    <w:rsid w:val="3049699E"/>
    <w:rsid w:val="30784FA5"/>
    <w:rsid w:val="32133AF6"/>
    <w:rsid w:val="32E94376"/>
    <w:rsid w:val="332444B3"/>
    <w:rsid w:val="33F2446C"/>
    <w:rsid w:val="354D28A3"/>
    <w:rsid w:val="35CE397B"/>
    <w:rsid w:val="36601D8B"/>
    <w:rsid w:val="36E728C3"/>
    <w:rsid w:val="37B51983"/>
    <w:rsid w:val="37D03A36"/>
    <w:rsid w:val="37EA224E"/>
    <w:rsid w:val="387B1BD3"/>
    <w:rsid w:val="3C11509B"/>
    <w:rsid w:val="3C825590"/>
    <w:rsid w:val="3DFA6845"/>
    <w:rsid w:val="40A0210B"/>
    <w:rsid w:val="41332608"/>
    <w:rsid w:val="42F00E0B"/>
    <w:rsid w:val="43224D2D"/>
    <w:rsid w:val="436060EF"/>
    <w:rsid w:val="4418234B"/>
    <w:rsid w:val="448B36F8"/>
    <w:rsid w:val="44AB09B4"/>
    <w:rsid w:val="44FC7C85"/>
    <w:rsid w:val="44FE1676"/>
    <w:rsid w:val="45806272"/>
    <w:rsid w:val="45AC45B1"/>
    <w:rsid w:val="46132038"/>
    <w:rsid w:val="463E00B2"/>
    <w:rsid w:val="46C6051D"/>
    <w:rsid w:val="478F1E19"/>
    <w:rsid w:val="48BB7421"/>
    <w:rsid w:val="49666B2E"/>
    <w:rsid w:val="49C048EA"/>
    <w:rsid w:val="4AC03667"/>
    <w:rsid w:val="4BF644F4"/>
    <w:rsid w:val="4D1455EB"/>
    <w:rsid w:val="4D5666D0"/>
    <w:rsid w:val="4D8C201F"/>
    <w:rsid w:val="4ECB2EF4"/>
    <w:rsid w:val="4F091D22"/>
    <w:rsid w:val="4FB353D7"/>
    <w:rsid w:val="50394155"/>
    <w:rsid w:val="508B61AB"/>
    <w:rsid w:val="51426C2A"/>
    <w:rsid w:val="524C7969"/>
    <w:rsid w:val="526B4D72"/>
    <w:rsid w:val="52F217A6"/>
    <w:rsid w:val="546B1DC3"/>
    <w:rsid w:val="54F70847"/>
    <w:rsid w:val="55E5751F"/>
    <w:rsid w:val="570066A3"/>
    <w:rsid w:val="57456AD3"/>
    <w:rsid w:val="5754668D"/>
    <w:rsid w:val="579220A1"/>
    <w:rsid w:val="58BA3722"/>
    <w:rsid w:val="593B003E"/>
    <w:rsid w:val="59C00592"/>
    <w:rsid w:val="5A317D46"/>
    <w:rsid w:val="5A325251"/>
    <w:rsid w:val="5BAF1E3A"/>
    <w:rsid w:val="5CA65A95"/>
    <w:rsid w:val="5DBB7A01"/>
    <w:rsid w:val="5E692A3E"/>
    <w:rsid w:val="5EB7668A"/>
    <w:rsid w:val="5EC239C7"/>
    <w:rsid w:val="5F243CD6"/>
    <w:rsid w:val="615054D0"/>
    <w:rsid w:val="61701893"/>
    <w:rsid w:val="61EC1346"/>
    <w:rsid w:val="62D763C5"/>
    <w:rsid w:val="62F722A7"/>
    <w:rsid w:val="640D04DA"/>
    <w:rsid w:val="660F74C5"/>
    <w:rsid w:val="66FA4E32"/>
    <w:rsid w:val="67EC4F2E"/>
    <w:rsid w:val="68746245"/>
    <w:rsid w:val="688862B2"/>
    <w:rsid w:val="688B3FB8"/>
    <w:rsid w:val="6A1C2E96"/>
    <w:rsid w:val="6AD63143"/>
    <w:rsid w:val="6B2C143C"/>
    <w:rsid w:val="6B587593"/>
    <w:rsid w:val="6B9E13F5"/>
    <w:rsid w:val="6F3324D1"/>
    <w:rsid w:val="6FAC6AFE"/>
    <w:rsid w:val="6FC00039"/>
    <w:rsid w:val="6FE22429"/>
    <w:rsid w:val="70607967"/>
    <w:rsid w:val="70AB259D"/>
    <w:rsid w:val="71181B7C"/>
    <w:rsid w:val="711F0DA7"/>
    <w:rsid w:val="71251B63"/>
    <w:rsid w:val="712E22DF"/>
    <w:rsid w:val="716F73B0"/>
    <w:rsid w:val="71703192"/>
    <w:rsid w:val="728232C2"/>
    <w:rsid w:val="735F34F9"/>
    <w:rsid w:val="738740AC"/>
    <w:rsid w:val="73B6128C"/>
    <w:rsid w:val="740F216B"/>
    <w:rsid w:val="74375BA3"/>
    <w:rsid w:val="75F53551"/>
    <w:rsid w:val="76626319"/>
    <w:rsid w:val="774A6F29"/>
    <w:rsid w:val="78702426"/>
    <w:rsid w:val="793C52E0"/>
    <w:rsid w:val="7A8F182D"/>
    <w:rsid w:val="7AA147FB"/>
    <w:rsid w:val="7AA216E5"/>
    <w:rsid w:val="7CF04FA4"/>
    <w:rsid w:val="7DCA7514"/>
    <w:rsid w:val="7DFC19B5"/>
    <w:rsid w:val="7E3339F4"/>
    <w:rsid w:val="7E511080"/>
    <w:rsid w:val="7E7242F6"/>
    <w:rsid w:val="7FC4710C"/>
    <w:rsid w:val="7FF0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</w:pPr>
    <w:rPr>
      <w:rFonts w:ascii="微软雅黑" w:hAnsi="微软雅黑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0"/>
    <w:pPr>
      <w:keepNext/>
      <w:keepLines/>
      <w:spacing w:before="260" w:after="260" w:line="416" w:lineRule="auto"/>
      <w:ind w:firstLine="400"/>
      <w:outlineLvl w:val="2"/>
    </w:pPr>
    <w:rPr>
      <w:rFonts w:cs="微软雅黑" w:asciiTheme="minorHAnsi" w:hAnsiTheme="minorHAnsi"/>
      <w:szCs w:val="28"/>
    </w:rPr>
  </w:style>
  <w:style w:type="paragraph" w:styleId="5">
    <w:name w:val="heading 4"/>
    <w:basedOn w:val="1"/>
    <w:next w:val="1"/>
    <w:link w:val="37"/>
    <w:unhideWhenUsed/>
    <w:qFormat/>
    <w:uiPriority w:val="0"/>
    <w:pPr>
      <w:keepNext/>
      <w:keepLines/>
      <w:tabs>
        <w:tab w:val="left" w:pos="0"/>
      </w:tabs>
      <w:spacing w:before="280" w:after="290" w:line="376" w:lineRule="auto"/>
      <w:ind w:firstLine="402"/>
      <w:outlineLvl w:val="3"/>
    </w:pPr>
    <w:rPr>
      <w:rFonts w:cs="微软雅黑"/>
      <w:iCs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cs="微软雅黑"/>
      <w:szCs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8"/>
    <w:unhideWhenUsed/>
    <w:qFormat/>
    <w:uiPriority w:val="0"/>
    <w:rPr>
      <w:b/>
      <w:bCs/>
    </w:rPr>
  </w:style>
  <w:style w:type="paragraph" w:styleId="12">
    <w:name w:val="annotation text"/>
    <w:basedOn w:val="1"/>
    <w:link w:val="36"/>
    <w:unhideWhenUsed/>
    <w:qFormat/>
    <w:uiPriority w:val="99"/>
  </w:style>
  <w:style w:type="paragraph" w:styleId="1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29"/>
    <w:qFormat/>
    <w:uiPriority w:val="0"/>
    <w:rPr>
      <w:sz w:val="18"/>
      <w:szCs w:val="18"/>
    </w:rPr>
  </w:style>
  <w:style w:type="paragraph" w:styleId="17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列出段落1"/>
    <w:basedOn w:val="1"/>
    <w:qFormat/>
    <w:uiPriority w:val="34"/>
  </w:style>
  <w:style w:type="character" w:customStyle="1" w:styleId="27">
    <w:name w:val="页眉 字符"/>
    <w:basedOn w:val="21"/>
    <w:link w:val="18"/>
    <w:qFormat/>
    <w:uiPriority w:val="99"/>
    <w:rPr>
      <w:kern w:val="2"/>
      <w:sz w:val="18"/>
      <w:szCs w:val="18"/>
    </w:rPr>
  </w:style>
  <w:style w:type="character" w:customStyle="1" w:styleId="28">
    <w:name w:val="页脚 字符"/>
    <w:basedOn w:val="21"/>
    <w:link w:val="17"/>
    <w:qFormat/>
    <w:uiPriority w:val="99"/>
    <w:rPr>
      <w:kern w:val="2"/>
      <w:sz w:val="18"/>
      <w:szCs w:val="18"/>
    </w:rPr>
  </w:style>
  <w:style w:type="character" w:customStyle="1" w:styleId="29">
    <w:name w:val="批注框文本 字符"/>
    <w:basedOn w:val="21"/>
    <w:link w:val="16"/>
    <w:qFormat/>
    <w:uiPriority w:val="0"/>
    <w:rPr>
      <w:kern w:val="2"/>
      <w:sz w:val="18"/>
      <w:szCs w:val="18"/>
    </w:rPr>
  </w:style>
  <w:style w:type="character" w:customStyle="1" w:styleId="30">
    <w:name w:val="标题 2 字符"/>
    <w:basedOn w:val="2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1">
    <w:name w:val="文档结构图 字符"/>
    <w:basedOn w:val="21"/>
    <w:link w:val="14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32">
    <w:name w:val="标题 1 字符"/>
    <w:basedOn w:val="2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3">
    <w:name w:val="标题 3 字符"/>
    <w:basedOn w:val="21"/>
    <w:link w:val="4"/>
    <w:qFormat/>
    <w:uiPriority w:val="0"/>
    <w:rPr>
      <w:rFonts w:eastAsia="微软雅黑" w:cs="微软雅黑" w:asciiTheme="minorHAnsi" w:hAnsiTheme="minorHAnsi"/>
      <w:kern w:val="2"/>
      <w:sz w:val="24"/>
      <w:szCs w:val="28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styleId="35">
    <w:name w:val="List Paragraph"/>
    <w:basedOn w:val="1"/>
    <w:unhideWhenUsed/>
    <w:qFormat/>
    <w:uiPriority w:val="99"/>
    <w:pPr>
      <w:ind w:firstLine="420"/>
    </w:pPr>
  </w:style>
  <w:style w:type="character" w:customStyle="1" w:styleId="36">
    <w:name w:val="批注文字 字符"/>
    <w:basedOn w:val="21"/>
    <w:link w:val="12"/>
    <w:semiHidden/>
    <w:qFormat/>
    <w:uiPriority w:val="99"/>
    <w:rPr>
      <w:kern w:val="2"/>
      <w:sz w:val="21"/>
      <w:szCs w:val="22"/>
    </w:rPr>
  </w:style>
  <w:style w:type="character" w:customStyle="1" w:styleId="37">
    <w:name w:val="标题 4 字符"/>
    <w:basedOn w:val="21"/>
    <w:link w:val="5"/>
    <w:qFormat/>
    <w:uiPriority w:val="0"/>
    <w:rPr>
      <w:rFonts w:ascii="微软雅黑" w:hAnsi="微软雅黑" w:eastAsia="微软雅黑" w:cs="微软雅黑"/>
      <w:iCs/>
      <w:kern w:val="2"/>
      <w:sz w:val="24"/>
      <w:szCs w:val="24"/>
    </w:rPr>
  </w:style>
  <w:style w:type="character" w:customStyle="1" w:styleId="38">
    <w:name w:val="批注主题 字符"/>
    <w:basedOn w:val="36"/>
    <w:link w:val="11"/>
    <w:semiHidden/>
    <w:qFormat/>
    <w:uiPriority w:val="0"/>
    <w:rPr>
      <w:b/>
      <w:bCs/>
      <w:kern w:val="2"/>
      <w:sz w:val="21"/>
      <w:szCs w:val="22"/>
    </w:rPr>
  </w:style>
  <w:style w:type="paragraph" w:customStyle="1" w:styleId="39">
    <w:name w:val="表格"/>
    <w:basedOn w:val="1"/>
    <w:qFormat/>
    <w:uiPriority w:val="0"/>
    <w:pPr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chart" Target="charts/chart11.xml"/><Relationship Id="rId27" Type="http://schemas.openxmlformats.org/officeDocument/2006/relationships/chart" Target="charts/chart10.xml"/><Relationship Id="rId26" Type="http://schemas.openxmlformats.org/officeDocument/2006/relationships/chart" Target="charts/chart9.xml"/><Relationship Id="rId25" Type="http://schemas.openxmlformats.org/officeDocument/2006/relationships/chart" Target="charts/chart8.xml"/><Relationship Id="rId24" Type="http://schemas.openxmlformats.org/officeDocument/2006/relationships/chart" Target="charts/chart7.xml"/><Relationship Id="rId23" Type="http://schemas.openxmlformats.org/officeDocument/2006/relationships/chart" Target="charts/chart6.xml"/><Relationship Id="rId22" Type="http://schemas.openxmlformats.org/officeDocument/2006/relationships/chart" Target="charts/chart5.xml"/><Relationship Id="rId21" Type="http://schemas.openxmlformats.org/officeDocument/2006/relationships/chart" Target="charts/chart4.xml"/><Relationship Id="rId20" Type="http://schemas.openxmlformats.org/officeDocument/2006/relationships/chart" Target="charts/chart3.xml"/><Relationship Id="rId2" Type="http://schemas.openxmlformats.org/officeDocument/2006/relationships/settings" Target="settings.xml"/><Relationship Id="rId19" Type="http://schemas.openxmlformats.org/officeDocument/2006/relationships/chart" Target="charts/chart2.xml"/><Relationship Id="rId18" Type="http://schemas.openxmlformats.org/officeDocument/2006/relationships/chart" Target="charts/chart1.xml"/><Relationship Id="rId17" Type="http://schemas.openxmlformats.org/officeDocument/2006/relationships/theme" Target="theme/theme1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package" Target="../embeddings/Workbook11.xlsx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package" Target="../embeddings/Workbook10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package" Target="../embeddings/Workbook9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6839506797985"/>
          <c:y val="0.0728502534808759"/>
          <c:w val="0.490629862832815"/>
          <c:h val="0.841050046823435"/>
        </c:manualLayout>
      </c:layout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.0723472668810289"/>
                  <c:y val="-0.064659741361034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537966856294831"/>
                  <c:y val="-0.057239771040915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649270343804106"/>
                  <c:y val="0.0222599109603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760573831313381"/>
                  <c:y val="0.050879796480814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126143952510512"/>
                  <c:y val="-0.01271994912020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accent5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1" i="0" u="none" strike="noStrike" kern="1200" baseline="0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办园条件</c:v>
                </c:pt>
                <c:pt idx="1">
                  <c:v>安全卫生</c:v>
                </c:pt>
                <c:pt idx="2">
                  <c:v>保育教育</c:v>
                </c:pt>
                <c:pt idx="3">
                  <c:v>教职工队伍</c:v>
                </c:pt>
                <c:pt idx="4">
                  <c:v>内部管理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168</c:v>
                </c:pt>
                <c:pt idx="1">
                  <c:v>187</c:v>
                </c:pt>
                <c:pt idx="2">
                  <c:v>163</c:v>
                </c:pt>
                <c:pt idx="3">
                  <c:v>155</c:v>
                </c:pt>
                <c:pt idx="4">
                  <c:v>90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满分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办园条件</c:v>
                </c:pt>
                <c:pt idx="1">
                  <c:v>安全卫生</c:v>
                </c:pt>
                <c:pt idx="2">
                  <c:v>保育教育</c:v>
                </c:pt>
                <c:pt idx="3">
                  <c:v>教职工队伍</c:v>
                </c:pt>
                <c:pt idx="4">
                  <c:v>内部管理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250</c:v>
                </c:pt>
                <c:pt idx="1">
                  <c:v>200</c:v>
                </c:pt>
                <c:pt idx="2">
                  <c:v>200</c:v>
                </c:pt>
                <c:pt idx="3">
                  <c:v>250</c:v>
                </c:pt>
                <c:pt idx="4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0221600"/>
        <c:axId val="860248800"/>
      </c:radarChart>
      <c:catAx>
        <c:axId val="86022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48800"/>
        <c:crosses val="autoZero"/>
        <c:auto val="1"/>
        <c:lblAlgn val="ctr"/>
        <c:lblOffset val="100"/>
        <c:noMultiLvlLbl val="0"/>
      </c:catAx>
      <c:valAx>
        <c:axId val="8602488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2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736458075686372"/>
          <c:y val="0.182319270722917"/>
          <c:w val="0.249319812020777"/>
          <c:h val="0.07155021458654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机构与机制</c:v>
                </c:pt>
                <c:pt idx="1">
                  <c:v>经费管理与使用</c:v>
                </c:pt>
                <c:pt idx="2">
                  <c:v>招生管理</c:v>
                </c:pt>
                <c:pt idx="3">
                  <c:v>家园共育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38</c:v>
                </c:pt>
                <c:pt idx="1">
                  <c:v>29</c:v>
                </c:pt>
                <c:pt idx="2">
                  <c:v>6</c:v>
                </c:pt>
                <c:pt idx="3">
                  <c:v>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机构与机制</c:v>
                </c:pt>
                <c:pt idx="1">
                  <c:v>经费管理与使用</c:v>
                </c:pt>
                <c:pt idx="2">
                  <c:v>招生管理</c:v>
                </c:pt>
                <c:pt idx="3">
                  <c:v>家园共育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11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3551568"/>
        <c:axId val="623537968"/>
      </c:barChart>
      <c:catAx>
        <c:axId val="623551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37968"/>
        <c:crosses val="autoZero"/>
        <c:auto val="1"/>
        <c:lblAlgn val="ctr"/>
        <c:lblOffset val="100"/>
        <c:noMultiLvlLbl val="0"/>
      </c:catAx>
      <c:valAx>
        <c:axId val="62353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5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26082526744778"/>
          <c:y val="0.0221003387643168"/>
          <c:w val="0.834233316352522"/>
          <c:h val="0.78261009840296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 w="12700"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组织机构</c:v>
                </c:pt>
                <c:pt idx="1">
                  <c:v>管理机制</c:v>
                </c:pt>
                <c:pt idx="2">
                  <c:v>经费管理</c:v>
                </c:pt>
                <c:pt idx="3">
                  <c:v>经费使用</c:v>
                </c:pt>
                <c:pt idx="4">
                  <c:v>规范招生</c:v>
                </c:pt>
                <c:pt idx="5">
                  <c:v>家长参与管理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17</c:v>
                </c:pt>
                <c:pt idx="1">
                  <c:v>18</c:v>
                </c:pt>
                <c:pt idx="2">
                  <c:v>20</c:v>
                </c:pt>
                <c:pt idx="3">
                  <c:v>15</c:v>
                </c:pt>
                <c:pt idx="4">
                  <c:v>9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2700"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组织机构</c:v>
                </c:pt>
                <c:pt idx="1">
                  <c:v>管理机制</c:v>
                </c:pt>
                <c:pt idx="2">
                  <c:v>经费管理</c:v>
                </c:pt>
                <c:pt idx="3">
                  <c:v>经费使用</c:v>
                </c:pt>
                <c:pt idx="4">
                  <c:v>规范招生</c:v>
                </c:pt>
                <c:pt idx="5">
                  <c:v>家长参与管理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3527088"/>
        <c:axId val="623528176"/>
      </c:barChart>
      <c:catAx>
        <c:axId val="623527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28176"/>
        <c:crosses val="autoZero"/>
        <c:auto val="1"/>
        <c:lblAlgn val="ctr"/>
        <c:lblOffset val="100"/>
        <c:noMultiLvlLbl val="0"/>
      </c:catAx>
      <c:valAx>
        <c:axId val="62352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2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办园资质</c:v>
                </c:pt>
                <c:pt idx="1">
                  <c:v>规模与班额</c:v>
                </c:pt>
                <c:pt idx="2">
                  <c:v>园舍与场地</c:v>
                </c:pt>
                <c:pt idx="3">
                  <c:v>设施设备</c:v>
                </c:pt>
                <c:pt idx="4">
                  <c:v>材料与图书</c:v>
                </c:pt>
                <c:pt idx="5">
                  <c:v>办园经费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47</c:v>
                </c:pt>
                <c:pt idx="1">
                  <c:v>10</c:v>
                </c:pt>
                <c:pt idx="2">
                  <c:v>55</c:v>
                </c:pt>
                <c:pt idx="3">
                  <c:v>48</c:v>
                </c:pt>
                <c:pt idx="4">
                  <c:v>38</c:v>
                </c:pt>
                <c:pt idx="5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办园资质</c:v>
                </c:pt>
                <c:pt idx="1">
                  <c:v>规模与班额</c:v>
                </c:pt>
                <c:pt idx="2">
                  <c:v>园舍与场地</c:v>
                </c:pt>
                <c:pt idx="3">
                  <c:v>设施设备</c:v>
                </c:pt>
                <c:pt idx="4">
                  <c:v>材料与图书</c:v>
                </c:pt>
                <c:pt idx="5">
                  <c:v>办园经费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</c:v>
                </c:pt>
                <c:pt idx="1">
                  <c:v>2.5</c:v>
                </c:pt>
                <c:pt idx="2">
                  <c:v>7.5</c:v>
                </c:pt>
                <c:pt idx="3">
                  <c:v>2</c:v>
                </c:pt>
                <c:pt idx="4">
                  <c:v>12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0234112"/>
        <c:axId val="860229216"/>
      </c:barChart>
      <c:catAx>
        <c:axId val="860234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29216"/>
        <c:crosses val="autoZero"/>
        <c:auto val="1"/>
        <c:lblAlgn val="ctr"/>
        <c:lblOffset val="100"/>
        <c:noMultiLvlLbl val="0"/>
      </c:catAx>
      <c:valAx>
        <c:axId val="86022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34112"/>
        <c:crosses val="autoZero"/>
        <c:crossBetween val="between"/>
      </c:valAx>
      <c:spPr>
        <a:noFill/>
        <a:ln>
          <a:solidFill>
            <a:schemeClr val="bg1"/>
          </a:solidFill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08336368292821"/>
          <c:y val="0.0466398134407462"/>
          <c:w val="0.865981447471181"/>
          <c:h val="0.55819376722493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 w="12700">
              <a:solidFill>
                <a:srgbClr val="C00000"/>
              </a:solidFill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rgbClr val="C00000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办园许可</c:v>
                </c:pt>
                <c:pt idx="1">
                  <c:v>相关证照</c:v>
                </c:pt>
                <c:pt idx="2">
                  <c:v>办园规模</c:v>
                </c:pt>
                <c:pt idx="3">
                  <c:v>班额</c:v>
                </c:pt>
                <c:pt idx="4">
                  <c:v>园舍建筑</c:v>
                </c:pt>
                <c:pt idx="5">
                  <c:v>户外场地</c:v>
                </c:pt>
                <c:pt idx="6">
                  <c:v>区角设置</c:v>
                </c:pt>
                <c:pt idx="7">
                  <c:v>教育活动设施设备</c:v>
                </c:pt>
                <c:pt idx="8">
                  <c:v>生活设施设备</c:v>
                </c:pt>
                <c:pt idx="9">
                  <c:v>安保消防设施</c:v>
                </c:pt>
                <c:pt idx="10">
                  <c:v>卫生设施设备</c:v>
                </c:pt>
                <c:pt idx="11">
                  <c:v>室内玩具材料</c:v>
                </c:pt>
                <c:pt idx="12">
                  <c:v>户外玩具和活动器械</c:v>
                </c:pt>
                <c:pt idx="13">
                  <c:v>图书</c:v>
                </c:pt>
                <c:pt idx="14">
                  <c:v>经费投入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26</c:v>
                </c:pt>
                <c:pt idx="1">
                  <c:v>19</c:v>
                </c:pt>
                <c:pt idx="2">
                  <c:v>2</c:v>
                </c:pt>
                <c:pt idx="3">
                  <c:v>9</c:v>
                </c:pt>
                <c:pt idx="4">
                  <c:v>27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5</c:v>
                </c:pt>
                <c:pt idx="10">
                  <c:v>4</c:v>
                </c:pt>
                <c:pt idx="11">
                  <c:v>28</c:v>
                </c:pt>
                <c:pt idx="12">
                  <c:v>10</c:v>
                </c:pt>
                <c:pt idx="13">
                  <c:v>6</c:v>
                </c:pt>
                <c:pt idx="14">
                  <c:v>24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2700">
              <a:solidFill>
                <a:srgbClr val="C00000"/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Sheet1!$A$2:$A$16</c:f>
              <c:strCache>
                <c:ptCount val="15"/>
                <c:pt idx="0">
                  <c:v>办园许可</c:v>
                </c:pt>
                <c:pt idx="1">
                  <c:v>相关证照</c:v>
                </c:pt>
                <c:pt idx="2">
                  <c:v>办园规模</c:v>
                </c:pt>
                <c:pt idx="3">
                  <c:v>班额</c:v>
                </c:pt>
                <c:pt idx="4">
                  <c:v>园舍建筑</c:v>
                </c:pt>
                <c:pt idx="5">
                  <c:v>户外场地</c:v>
                </c:pt>
                <c:pt idx="6">
                  <c:v>区角设置</c:v>
                </c:pt>
                <c:pt idx="7">
                  <c:v>教育活动设施设备</c:v>
                </c:pt>
                <c:pt idx="8">
                  <c:v>生活设施设备</c:v>
                </c:pt>
                <c:pt idx="9">
                  <c:v>安保消防设施</c:v>
                </c:pt>
                <c:pt idx="10">
                  <c:v>卫生设施设备</c:v>
                </c:pt>
                <c:pt idx="11">
                  <c:v>室内玩具材料</c:v>
                </c:pt>
                <c:pt idx="12">
                  <c:v>户外玩具和活动器械</c:v>
                </c:pt>
                <c:pt idx="13">
                  <c:v>图书</c:v>
                </c:pt>
                <c:pt idx="14">
                  <c:v>经费投入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4</c:v>
                </c:pt>
                <c:pt idx="1">
                  <c:v>1</c:v>
                </c:pt>
                <c:pt idx="2">
                  <c:v>0.5</c:v>
                </c:pt>
                <c:pt idx="3">
                  <c:v>1</c:v>
                </c:pt>
                <c:pt idx="4">
                  <c:v>1.125</c:v>
                </c:pt>
                <c:pt idx="5">
                  <c:v>3.75</c:v>
                </c:pt>
                <c:pt idx="6">
                  <c:v>5.625</c:v>
                </c:pt>
                <c:pt idx="7">
                  <c:v>5</c:v>
                </c:pt>
                <c:pt idx="8">
                  <c:v>10</c:v>
                </c:pt>
                <c:pt idx="9">
                  <c:v>5</c:v>
                </c:pt>
                <c:pt idx="10">
                  <c:v>1</c:v>
                </c:pt>
                <c:pt idx="11">
                  <c:v>2</c:v>
                </c:pt>
                <c:pt idx="12">
                  <c:v>2.5</c:v>
                </c:pt>
                <c:pt idx="13">
                  <c:v>1.5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0242816"/>
        <c:axId val="860253152"/>
      </c:barChart>
      <c:catAx>
        <c:axId val="860242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53152"/>
        <c:crosses val="autoZero"/>
        <c:auto val="1"/>
        <c:lblAlgn val="ctr"/>
        <c:lblOffset val="100"/>
        <c:noMultiLvlLbl val="0"/>
      </c:catAx>
      <c:valAx>
        <c:axId val="86025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4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5530644002174"/>
          <c:y val="0.0274774270981656"/>
          <c:w val="0.129841604328274"/>
          <c:h val="0.1394480343338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制度建设</c:v>
                </c:pt>
                <c:pt idx="1">
                  <c:v>饮食健康</c:v>
                </c:pt>
                <c:pt idx="2">
                  <c:v>健康检查</c:v>
                </c:pt>
                <c:pt idx="3">
                  <c:v>卫生消毒与疾病防控</c:v>
                </c:pt>
                <c:pt idx="4">
                  <c:v>安全管理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</c:v>
                </c:pt>
                <c:pt idx="1">
                  <c:v>44</c:v>
                </c:pt>
                <c:pt idx="2">
                  <c:v>48</c:v>
                </c:pt>
                <c:pt idx="3">
                  <c:v>38</c:v>
                </c:pt>
                <c:pt idx="4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制度建设</c:v>
                </c:pt>
                <c:pt idx="1">
                  <c:v>饮食健康</c:v>
                </c:pt>
                <c:pt idx="2">
                  <c:v>健康检查</c:v>
                </c:pt>
                <c:pt idx="3">
                  <c:v>卫生消毒与疾病防控</c:v>
                </c:pt>
                <c:pt idx="4">
                  <c:v>安全管理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0240096"/>
        <c:axId val="860246080"/>
      </c:barChart>
      <c:catAx>
        <c:axId val="860240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t" anchorCtr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46080"/>
        <c:crosses val="autoZero"/>
        <c:auto val="0"/>
        <c:lblAlgn val="ctr"/>
        <c:lblOffset val="100"/>
        <c:noMultiLvlLbl val="0"/>
      </c:catAx>
      <c:valAx>
        <c:axId val="86024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4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08336368292821"/>
          <c:y val="0.0417853751187085"/>
          <c:w val="0.814052284399399"/>
          <c:h val="0.67255460588793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 w="12700">
              <a:solidFill>
                <a:srgbClr val="C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安全制度</c:v>
                </c:pt>
                <c:pt idx="1">
                  <c:v>卫生保健制度</c:v>
                </c:pt>
                <c:pt idx="2">
                  <c:v>卫生饮水</c:v>
                </c:pt>
                <c:pt idx="3">
                  <c:v>膳食营养</c:v>
                </c:pt>
                <c:pt idx="4">
                  <c:v>幼儿健康检查</c:v>
                </c:pt>
                <c:pt idx="5">
                  <c:v>教职工健康检查</c:v>
                </c:pt>
                <c:pt idx="6">
                  <c:v>卫生消毒</c:v>
                </c:pt>
                <c:pt idx="7">
                  <c:v>疾病防控</c:v>
                </c:pt>
                <c:pt idx="8">
                  <c:v>安全教育</c:v>
                </c:pt>
                <c:pt idx="9">
                  <c:v>校车安全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</c:v>
                </c:pt>
                <c:pt idx="1">
                  <c:v>5</c:v>
                </c:pt>
                <c:pt idx="2">
                  <c:v>8</c:v>
                </c:pt>
                <c:pt idx="3">
                  <c:v>33</c:v>
                </c:pt>
                <c:pt idx="4">
                  <c:v>30</c:v>
                </c:pt>
                <c:pt idx="5">
                  <c:v>14</c:v>
                </c:pt>
                <c:pt idx="6">
                  <c:v>17</c:v>
                </c:pt>
                <c:pt idx="7">
                  <c:v>15</c:v>
                </c:pt>
                <c:pt idx="8">
                  <c:v>30</c:v>
                </c:pt>
                <c:pt idx="9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solidFill>
              <a:schemeClr val="bg1"/>
            </a:solidFill>
            <a:ln w="12700">
              <a:solidFill>
                <a:srgbClr val="C00000"/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Sheet1!$A$2:$A$11</c:f>
              <c:strCache>
                <c:ptCount val="10"/>
                <c:pt idx="0">
                  <c:v>安全制度</c:v>
                </c:pt>
                <c:pt idx="1">
                  <c:v>卫生保健制度</c:v>
                </c:pt>
                <c:pt idx="2">
                  <c:v>卫生饮水</c:v>
                </c:pt>
                <c:pt idx="3">
                  <c:v>膳食营养</c:v>
                </c:pt>
                <c:pt idx="4">
                  <c:v>幼儿健康检查</c:v>
                </c:pt>
                <c:pt idx="5">
                  <c:v>教职工健康检查</c:v>
                </c:pt>
                <c:pt idx="6">
                  <c:v>卫生消毒</c:v>
                </c:pt>
                <c:pt idx="7">
                  <c:v>疾病防控</c:v>
                </c:pt>
                <c:pt idx="8">
                  <c:v>安全教育</c:v>
                </c:pt>
                <c:pt idx="9">
                  <c:v>校车安全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  <c:pt idx="6">
                  <c:v>3</c:v>
                </c:pt>
                <c:pt idx="7">
                  <c:v>5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0250432"/>
        <c:axId val="860249888"/>
      </c:barChart>
      <c:catAx>
        <c:axId val="860250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49888"/>
        <c:crosses val="autoZero"/>
        <c:auto val="1"/>
        <c:lblAlgn val="ctr"/>
        <c:lblOffset val="100"/>
        <c:noMultiLvlLbl val="0"/>
      </c:catAx>
      <c:valAx>
        <c:axId val="86024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5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89709460742533"/>
          <c:y val="0.0466398134407462"/>
          <c:w val="0.755776780706674"/>
          <c:h val="0.85202459190163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理念与目标</c:v>
                </c:pt>
                <c:pt idx="1">
                  <c:v>内容与计划</c:v>
                </c:pt>
                <c:pt idx="2">
                  <c:v>活动组织实施</c:v>
                </c:pt>
                <c:pt idx="3">
                  <c:v>教育氛围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46</c:v>
                </c:pt>
                <c:pt idx="1">
                  <c:v>44</c:v>
                </c:pt>
                <c:pt idx="2">
                  <c:v>56</c:v>
                </c:pt>
                <c:pt idx="3">
                  <c:v>35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理念与目标</c:v>
                </c:pt>
                <c:pt idx="1">
                  <c:v>内容与计划</c:v>
                </c:pt>
                <c:pt idx="2">
                  <c:v>活动组织实施</c:v>
                </c:pt>
                <c:pt idx="3">
                  <c:v>教育氛围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0224320"/>
        <c:axId val="860225408"/>
      </c:barChart>
      <c:catAx>
        <c:axId val="860224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25408"/>
        <c:crosses val="autoZero"/>
        <c:auto val="1"/>
        <c:lblAlgn val="ctr"/>
        <c:lblOffset val="100"/>
        <c:noMultiLvlLbl val="0"/>
      </c:catAx>
      <c:valAx>
        <c:axId val="86022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22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08336368292821"/>
          <c:y val="0.0466398134407462"/>
          <c:w val="0.822548547990987"/>
          <c:h val="0.67267330930676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 w="12700"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教育理念</c:v>
                </c:pt>
                <c:pt idx="1">
                  <c:v>教育目标</c:v>
                </c:pt>
                <c:pt idx="2">
                  <c:v>教育内容</c:v>
                </c:pt>
                <c:pt idx="3">
                  <c:v>教育计划</c:v>
                </c:pt>
                <c:pt idx="4">
                  <c:v>一日生活安排</c:v>
                </c:pt>
                <c:pt idx="5">
                  <c:v>教育方式</c:v>
                </c:pt>
                <c:pt idx="6">
                  <c:v>师幼关系</c:v>
                </c:pt>
                <c:pt idx="7">
                  <c:v>同伴关系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23</c:v>
                </c:pt>
                <c:pt idx="1">
                  <c:v>21</c:v>
                </c:pt>
                <c:pt idx="2">
                  <c:v>26</c:v>
                </c:pt>
                <c:pt idx="3">
                  <c:v>16</c:v>
                </c:pt>
                <c:pt idx="4">
                  <c:v>20</c:v>
                </c:pt>
                <c:pt idx="5">
                  <c:v>33</c:v>
                </c:pt>
                <c:pt idx="6">
                  <c:v>16</c:v>
                </c:pt>
                <c:pt idx="7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2700"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Sheet1!$A$2:$A$9</c:f>
              <c:strCache>
                <c:ptCount val="8"/>
                <c:pt idx="0">
                  <c:v>教育理念</c:v>
                </c:pt>
                <c:pt idx="1">
                  <c:v>教育目标</c:v>
                </c:pt>
                <c:pt idx="2">
                  <c:v>教育内容</c:v>
                </c:pt>
                <c:pt idx="3">
                  <c:v>教育计划</c:v>
                </c:pt>
                <c:pt idx="4">
                  <c:v>一日生活安排</c:v>
                </c:pt>
                <c:pt idx="5">
                  <c:v>教育方式</c:v>
                </c:pt>
                <c:pt idx="6">
                  <c:v>师幼关系</c:v>
                </c:pt>
                <c:pt idx="7">
                  <c:v>同伴关系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12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3546672"/>
        <c:axId val="623558096"/>
      </c:barChart>
      <c:catAx>
        <c:axId val="623546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58096"/>
        <c:crosses val="autoZero"/>
        <c:auto val="1"/>
        <c:lblAlgn val="ctr"/>
        <c:lblOffset val="100"/>
        <c:noMultiLvlLbl val="0"/>
      </c:catAx>
      <c:valAx>
        <c:axId val="62355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4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教职工配备</c:v>
                </c:pt>
                <c:pt idx="1">
                  <c:v>专业成长</c:v>
                </c:pt>
                <c:pt idx="2">
                  <c:v>师德师风建设</c:v>
                </c:pt>
                <c:pt idx="3">
                  <c:v>权益保障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30</c:v>
                </c:pt>
                <c:pt idx="2">
                  <c:v>29</c:v>
                </c:pt>
                <c:pt idx="3">
                  <c:v>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9050">
              <a:solidFill>
                <a:schemeClr val="accent5">
                  <a:lumMod val="60000"/>
                  <a:lumOff val="40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教职工配备</c:v>
                </c:pt>
                <c:pt idx="1">
                  <c:v>专业成长</c:v>
                </c:pt>
                <c:pt idx="2">
                  <c:v>师德师风建设</c:v>
                </c:pt>
                <c:pt idx="3">
                  <c:v>权益保障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</c:v>
                </c:pt>
                <c:pt idx="1">
                  <c:v>7.5</c:v>
                </c:pt>
                <c:pt idx="2">
                  <c:v>8.5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3531440"/>
        <c:axId val="623543408"/>
      </c:barChart>
      <c:catAx>
        <c:axId val="623531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43408"/>
        <c:crosses val="autoZero"/>
        <c:auto val="1"/>
        <c:lblAlgn val="ctr"/>
        <c:lblOffset val="100"/>
        <c:noMultiLvlLbl val="0"/>
      </c:catAx>
      <c:valAx>
        <c:axId val="623543408"/>
        <c:scaling>
          <c:orientation val="minMax"/>
          <c:max val="13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3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59614092607025"/>
          <c:y val="0.0466398134407462"/>
          <c:w val="0.825292341870235"/>
          <c:h val="0.63295902406941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得分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 w="12700"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12700">
                <a:solidFill>
                  <a:schemeClr val="accent6">
                    <a:lumMod val="75000"/>
                  </a:schemeClr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教职工资格与数量</c:v>
                </c:pt>
                <c:pt idx="1">
                  <c:v>园长配备</c:v>
                </c:pt>
                <c:pt idx="2">
                  <c:v>教师配备</c:v>
                </c:pt>
                <c:pt idx="3">
                  <c:v>保育员配备</c:v>
                </c:pt>
                <c:pt idx="4">
                  <c:v>卫生保健人员配备</c:v>
                </c:pt>
                <c:pt idx="5">
                  <c:v>炊事员配备</c:v>
                </c:pt>
                <c:pt idx="6">
                  <c:v>安保人员配备</c:v>
                </c:pt>
                <c:pt idx="7">
                  <c:v>教师教研</c:v>
                </c:pt>
                <c:pt idx="8">
                  <c:v>教职工培训</c:v>
                </c:pt>
                <c:pt idx="9">
                  <c:v>个人修养</c:v>
                </c:pt>
                <c:pt idx="10">
                  <c:v>违背师德行为</c:v>
                </c:pt>
                <c:pt idx="11">
                  <c:v>劳动合同</c:v>
                </c:pt>
                <c:pt idx="12">
                  <c:v>教职工工资</c:v>
                </c:pt>
                <c:pt idx="13">
                  <c:v>社保与相关待遇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24</c:v>
                </c:pt>
                <c:pt idx="1">
                  <c:v>18</c:v>
                </c:pt>
                <c:pt idx="2">
                  <c:v>22</c:v>
                </c:pt>
                <c:pt idx="3">
                  <c:v>16</c:v>
                </c:pt>
                <c:pt idx="4">
                  <c:v>10</c:v>
                </c:pt>
                <c:pt idx="5">
                  <c:v>10</c:v>
                </c:pt>
                <c:pt idx="6">
                  <c:v>5</c:v>
                </c:pt>
                <c:pt idx="7">
                  <c:v>14</c:v>
                </c:pt>
                <c:pt idx="8">
                  <c:v>13</c:v>
                </c:pt>
                <c:pt idx="9">
                  <c:v>5</c:v>
                </c:pt>
                <c:pt idx="10">
                  <c:v>26</c:v>
                </c:pt>
                <c:pt idx="11">
                  <c:v>12</c:v>
                </c:pt>
                <c:pt idx="12">
                  <c:v>18</c:v>
                </c:pt>
                <c:pt idx="13">
                  <c:v>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差额</c:v>
                </c:pt>
              </c:strCache>
            </c:strRef>
          </c:tx>
          <c:spPr>
            <a:noFill/>
            <a:ln w="12700"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dLbls>
            <c:delete val="1"/>
          </c:dLbls>
          <c:cat>
            <c:strRef>
              <c:f>Sheet1!$A$2:$A$15</c:f>
              <c:strCache>
                <c:ptCount val="14"/>
                <c:pt idx="0">
                  <c:v>教职工资格与数量</c:v>
                </c:pt>
                <c:pt idx="1">
                  <c:v>园长配备</c:v>
                </c:pt>
                <c:pt idx="2">
                  <c:v>教师配备</c:v>
                </c:pt>
                <c:pt idx="3">
                  <c:v>保育员配备</c:v>
                </c:pt>
                <c:pt idx="4">
                  <c:v>卫生保健人员配备</c:v>
                </c:pt>
                <c:pt idx="5">
                  <c:v>炊事员配备</c:v>
                </c:pt>
                <c:pt idx="6">
                  <c:v>安保人员配备</c:v>
                </c:pt>
                <c:pt idx="7">
                  <c:v>教师教研</c:v>
                </c:pt>
                <c:pt idx="8">
                  <c:v>教职工培训</c:v>
                </c:pt>
                <c:pt idx="9">
                  <c:v>个人修养</c:v>
                </c:pt>
                <c:pt idx="10">
                  <c:v>违背师德行为</c:v>
                </c:pt>
                <c:pt idx="11">
                  <c:v>劳动合同</c:v>
                </c:pt>
                <c:pt idx="12">
                  <c:v>教职工工资</c:v>
                </c:pt>
                <c:pt idx="13">
                  <c:v>社保与相关待遇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</c:v>
                </c:pt>
                <c:pt idx="1">
                  <c:v>0.75</c:v>
                </c:pt>
                <c:pt idx="2">
                  <c:v>9.25</c:v>
                </c:pt>
                <c:pt idx="3">
                  <c:v>2.75</c:v>
                </c:pt>
                <c:pt idx="4">
                  <c:v>2.5</c:v>
                </c:pt>
                <c:pt idx="5">
                  <c:v>2.5</c:v>
                </c:pt>
                <c:pt idx="6">
                  <c:v>1.25</c:v>
                </c:pt>
                <c:pt idx="7">
                  <c:v>4.75</c:v>
                </c:pt>
                <c:pt idx="8">
                  <c:v>5.75</c:v>
                </c:pt>
                <c:pt idx="9">
                  <c:v>2.5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3553744"/>
        <c:axId val="623535792"/>
      </c:barChart>
      <c:catAx>
        <c:axId val="623553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35792"/>
        <c:crosses val="autoZero"/>
        <c:auto val="1"/>
        <c:lblAlgn val="ctr"/>
        <c:lblOffset val="100"/>
        <c:noMultiLvlLbl val="0"/>
      </c:catAx>
      <c:valAx>
        <c:axId val="62353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355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FE5A5C-A38B-4A6E-92D8-BAF1E2DD6F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953</Words>
  <Characters>5433</Characters>
  <Lines>45</Lines>
  <Paragraphs>12</Paragraphs>
  <ScaleCrop>false</ScaleCrop>
  <LinksUpToDate>false</LinksUpToDate>
  <CharactersWithSpaces>6374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2018-01-17T07:05:00Z</dcterms:created>
  <dc:creator>stst</dc:creator>
  <cp:lastModifiedBy>OY</cp:lastModifiedBy>
  <dcterms:modified xsi:type="dcterms:W3CDTF">2018-02-08T08:50:42Z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