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ind w:left="400"/>
        <w:jc w:val="left"/>
        <w:rPr>
          <w:rFonts w:hint="default"/>
          <w:b w:val="0"/>
          <w:szCs w:val="24"/>
        </w:rPr>
      </w:pPr>
      <w:bookmarkStart w:id="0" w:name="_Toc482090779"/>
      <w:r>
        <w:rPr>
          <w:b w:val="0"/>
          <w:szCs w:val="24"/>
        </w:rPr>
        <w:t>一、总体情况对比分析</w:t>
      </w:r>
      <w:bookmarkEnd w:id="0"/>
    </w:p>
    <w:tbl>
      <w:tblPr>
        <w:tblStyle w:val="15"/>
        <w:tblW w:w="80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447"/>
        <w:gridCol w:w="26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gridSpan w:val="4"/>
            <w:shd w:val="clear" w:color="auto" w:fill="FFCC00"/>
            <w:vAlign w:val="center"/>
          </w:tcPr>
          <w:p>
            <w:pPr>
              <w:pStyle w:val="17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幼儿园总分：{m}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  <w:lang w:val="en-US"/>
              </w:rPr>
            </w:pPr>
          </w:p>
        </w:tc>
        <w:tc>
          <w:tcPr>
            <w:tcW w:w="1447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平均分</w:t>
            </w:r>
          </w:p>
        </w:tc>
        <w:tc>
          <w:tcPr>
            <w:tcW w:w="2693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幼儿园百分位数（%）</w:t>
            </w:r>
          </w:p>
        </w:tc>
        <w:tc>
          <w:tcPr>
            <w:tcW w:w="1559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幼儿园排名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{scope}幼儿园</w:t>
            </w:r>
          </w:p>
        </w:tc>
        <w:tc>
          <w:tcPr>
            <w:tcW w:w="1447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{avg}</w:t>
            </w:r>
          </w:p>
        </w:tc>
        <w:tc>
          <w:tcPr>
            <w:tcW w:w="2693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{per}</w:t>
            </w:r>
          </w:p>
        </w:tc>
        <w:tc>
          <w:tcPr>
            <w:tcW w:w="1559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{scope}</w:t>
            </w:r>
            <w:r>
              <w:rPr>
                <w:rFonts w:hint="default" w:ascii="微软雅黑" w:hAnsi="微软雅黑" w:eastAsia="微软雅黑"/>
              </w:rPr>
              <w:t>{info105}</w:t>
            </w:r>
            <w:r>
              <w:rPr>
                <w:rFonts w:ascii="微软雅黑" w:hAnsi="微软雅黑" w:eastAsia="微软雅黑"/>
              </w:rPr>
              <w:t>幼儿园</w:t>
            </w:r>
          </w:p>
        </w:tc>
        <w:tc>
          <w:tcPr>
            <w:tcW w:w="1447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{avg1}</w:t>
            </w:r>
          </w:p>
        </w:tc>
        <w:tc>
          <w:tcPr>
            <w:tcW w:w="2693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{per1}</w:t>
            </w:r>
          </w:p>
        </w:tc>
        <w:tc>
          <w:tcPr>
            <w:tcW w:w="1559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{pos1}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{scope}</w:t>
            </w:r>
            <w:r>
              <w:rPr>
                <w:rFonts w:hint="default" w:ascii="微软雅黑" w:hAnsi="微软雅黑" w:eastAsia="微软雅黑"/>
              </w:rPr>
              <w:t>{info109}</w:t>
            </w:r>
            <w:r>
              <w:rPr>
                <w:rFonts w:ascii="微软雅黑" w:hAnsi="微软雅黑" w:eastAsia="微软雅黑"/>
              </w:rPr>
              <w:t>幼儿园</w:t>
            </w:r>
          </w:p>
        </w:tc>
        <w:tc>
          <w:tcPr>
            <w:tcW w:w="1447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{avg2}</w:t>
            </w:r>
          </w:p>
        </w:tc>
        <w:tc>
          <w:tcPr>
            <w:tcW w:w="2693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{per2}</w:t>
            </w:r>
          </w:p>
        </w:tc>
        <w:tc>
          <w:tcPr>
            <w:tcW w:w="1559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{pos2}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{scope}</w:t>
            </w:r>
            <w:r>
              <w:rPr>
                <w:rFonts w:hint="default" w:ascii="微软雅黑" w:hAnsi="微软雅黑" w:eastAsia="微软雅黑"/>
              </w:rPr>
              <w:t>{info111}</w:t>
            </w:r>
            <w:r>
              <w:rPr>
                <w:rFonts w:ascii="微软雅黑" w:hAnsi="微软雅黑" w:eastAsia="微软雅黑"/>
              </w:rPr>
              <w:t>幼儿园</w:t>
            </w:r>
          </w:p>
        </w:tc>
        <w:tc>
          <w:tcPr>
            <w:tcW w:w="1447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{avg3}</w:t>
            </w:r>
          </w:p>
        </w:tc>
        <w:tc>
          <w:tcPr>
            <w:tcW w:w="2693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{per3}</w:t>
            </w:r>
          </w:p>
        </w:tc>
        <w:tc>
          <w:tcPr>
            <w:tcW w:w="1559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{pos3}</w:t>
            </w:r>
          </w:p>
        </w:tc>
      </w:tr>
    </w:tbl>
    <w:p>
      <w:pPr>
        <w:ind w:firstLine="480"/>
        <w:rPr>
          <w:rFonts w:hint="default" w:ascii="微软雅黑" w:hAnsi="微软雅黑" w:eastAsia="微软雅黑" w:cs="微软雅黑"/>
          <w:szCs w:val="24"/>
        </w:rPr>
      </w:pPr>
      <w:r>
        <w:rPr>
          <w:rFonts w:ascii="微软雅黑" w:hAnsi="微软雅黑" w:eastAsia="微软雅黑" w:cs="微软雅黑"/>
          <w:szCs w:val="24"/>
        </w:rPr>
        <w:t>对总分进行对标比较，{scope}幼儿园平均分为{avg}，该园得分为{m}，在{scope}幼儿园排名第{pos}名，超过{per}%的幼儿园，处于{eva}水平；在{scope}</w:t>
      </w:r>
      <w:r>
        <w:rPr>
          <w:rFonts w:hint="default" w:ascii="微软雅黑" w:hAnsi="微软雅黑" w:eastAsia="微软雅黑" w:cs="微软雅黑"/>
          <w:szCs w:val="24"/>
        </w:rPr>
        <w:t>{info105}</w:t>
      </w:r>
      <w:r>
        <w:rPr>
          <w:rFonts w:ascii="微软雅黑" w:hAnsi="微软雅黑" w:eastAsia="微软雅黑" w:cs="微软雅黑"/>
          <w:szCs w:val="24"/>
        </w:rPr>
        <w:t>幼儿园中，排名第{pos1}名，超过{</w:t>
      </w:r>
      <w:r>
        <w:rPr>
          <w:rFonts w:hint="default" w:ascii="微软雅黑" w:hAnsi="微软雅黑" w:eastAsia="微软雅黑" w:cs="微软雅黑"/>
          <w:szCs w:val="24"/>
        </w:rPr>
        <w:t>per</w:t>
      </w:r>
      <w:r>
        <w:rPr>
          <w:rFonts w:ascii="微软雅黑" w:hAnsi="微软雅黑" w:eastAsia="微软雅黑" w:cs="微软雅黑"/>
          <w:szCs w:val="24"/>
        </w:rPr>
        <w:t>1}%的幼儿园，处于{eva1}水平；在{scope}</w:t>
      </w:r>
      <w:r>
        <w:rPr>
          <w:rFonts w:hint="default" w:ascii="微软雅黑" w:hAnsi="微软雅黑" w:eastAsia="微软雅黑" w:cs="微软雅黑"/>
          <w:szCs w:val="24"/>
        </w:rPr>
        <w:t>{info109}</w:t>
      </w:r>
      <w:r>
        <w:rPr>
          <w:rFonts w:ascii="微软雅黑" w:hAnsi="微软雅黑" w:eastAsia="微软雅黑" w:cs="微软雅黑"/>
          <w:szCs w:val="24"/>
        </w:rPr>
        <w:t>幼儿园中，排名第{pos2}名，超过{per2}%的幼儿园，处于{eva2}水平；在{scope}</w:t>
      </w:r>
      <w:r>
        <w:rPr>
          <w:rFonts w:hint="default" w:ascii="微软雅黑" w:hAnsi="微软雅黑" w:eastAsia="微软雅黑" w:cs="微软雅黑"/>
          <w:szCs w:val="24"/>
        </w:rPr>
        <w:t>{info111}</w:t>
      </w:r>
      <w:r>
        <w:rPr>
          <w:rFonts w:ascii="微软雅黑" w:hAnsi="微软雅黑" w:eastAsia="微软雅黑" w:cs="微软雅黑"/>
          <w:szCs w:val="24"/>
        </w:rPr>
        <w:t>幼儿园中，排名第{pos3}名，超过{per3}%的幼儿园，处于{eva3}水平。</w:t>
      </w: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</w:rPr>
    </w:pPr>
    <w: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69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</w:rPr>
    </w:pPr>
    <w: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-472" w:hanging="1132" w:hangingChars="472"/>
      <w:rPr>
        <w:rFonts w:hint="default"/>
      </w:rPr>
    </w:pPr>
    <w:r>
      <w:drawing>
        <wp:inline distT="0" distB="0" distL="0" distR="0">
          <wp:extent cx="7138670" cy="132715"/>
          <wp:effectExtent l="0" t="0" r="0" b="63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88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-750" w:hanging="1800" w:hangingChars="750"/>
      <w:rPr>
        <w:rFonts w:hint="default"/>
      </w:rPr>
    </w:pPr>
    <w:r>
      <w:drawing>
        <wp:inline distT="0" distB="0" distL="0" distR="0">
          <wp:extent cx="6915150" cy="132715"/>
          <wp:effectExtent l="0" t="0" r="0" b="63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156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EF690"/>
    <w:multiLevelType w:val="multilevel"/>
    <w:tmpl w:val="CAAEF690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%3、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pStyle w:val="5"/>
      <w:suff w:val="nothing"/>
      <w:lvlText w:val="%4、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A3682"/>
    <w:rsid w:val="00061D57"/>
    <w:rsid w:val="001610CE"/>
    <w:rsid w:val="002A7842"/>
    <w:rsid w:val="00342825"/>
    <w:rsid w:val="0034663E"/>
    <w:rsid w:val="00411E47"/>
    <w:rsid w:val="0048788F"/>
    <w:rsid w:val="00665AC6"/>
    <w:rsid w:val="00C75CAE"/>
    <w:rsid w:val="00F04376"/>
    <w:rsid w:val="074569E2"/>
    <w:rsid w:val="084B2E67"/>
    <w:rsid w:val="09903DDF"/>
    <w:rsid w:val="13125FA8"/>
    <w:rsid w:val="148A3942"/>
    <w:rsid w:val="19C9113C"/>
    <w:rsid w:val="24A57512"/>
    <w:rsid w:val="2AAC7B7B"/>
    <w:rsid w:val="2EEB5F23"/>
    <w:rsid w:val="378242D0"/>
    <w:rsid w:val="3C0D3F96"/>
    <w:rsid w:val="3F166AC6"/>
    <w:rsid w:val="42BD0B6A"/>
    <w:rsid w:val="45486921"/>
    <w:rsid w:val="51573A59"/>
    <w:rsid w:val="5AA1193A"/>
    <w:rsid w:val="64FF2A7A"/>
    <w:rsid w:val="68341F2B"/>
    <w:rsid w:val="716324EB"/>
    <w:rsid w:val="71B91B23"/>
    <w:rsid w:val="7407524C"/>
    <w:rsid w:val="746C17FD"/>
    <w:rsid w:val="75B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cs="Times New Roman" w:asciiTheme="minorHAnsi" w:hAnsiTheme="minorHAnsi" w:eastAsiaTheme="minorEastAsia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hAnsi="微软雅黑" w:eastAsia="微软雅黑"/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微软雅黑" w:hAnsi="微软雅黑" w:eastAsia="微软雅黑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表格"/>
    <w:basedOn w:val="1"/>
    <w:qFormat/>
    <w:uiPriority w:val="0"/>
  </w:style>
  <w:style w:type="character" w:customStyle="1" w:styleId="18">
    <w:name w:val="页眉 字符"/>
    <w:basedOn w:val="13"/>
    <w:link w:val="12"/>
    <w:uiPriority w:val="0"/>
    <w:rPr>
      <w:rFonts w:cs="Times New Roman"/>
      <w:kern w:val="2"/>
      <w:sz w:val="18"/>
      <w:szCs w:val="18"/>
    </w:rPr>
  </w:style>
  <w:style w:type="character" w:customStyle="1" w:styleId="19">
    <w:name w:val="页脚 字符"/>
    <w:basedOn w:val="13"/>
    <w:link w:val="11"/>
    <w:qFormat/>
    <w:uiPriority w:val="0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399</Characters>
  <Lines>3</Lines>
  <Paragraphs>1</Paragraphs>
  <TotalTime>0</TotalTime>
  <ScaleCrop>false</ScaleCrop>
  <LinksUpToDate>false</LinksUpToDate>
  <CharactersWithSpaces>467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2018-01-19T04:03:00Z</dcterms:created>
  <dc:creator>OY</dc:creator>
  <cp:lastModifiedBy>OY</cp:lastModifiedBy>
  <dcterms:modified xsi:type="dcterms:W3CDTF">2018-02-07T03:22:21Z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