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C9EA" w14:textId="445390F1" w:rsidR="00F615FD" w:rsidRDefault="00EC0BEA">
      <w:r>
        <w:t>El estado red</w:t>
      </w:r>
    </w:p>
    <w:p w14:paraId="4FEEF440" w14:textId="2F167AE6" w:rsidR="00EC0BEA" w:rsidRDefault="00EC0BEA" w:rsidP="001A12DF">
      <w:pPr>
        <w:pStyle w:val="Prrafodelista"/>
        <w:numPr>
          <w:ilvl w:val="0"/>
          <w:numId w:val="1"/>
        </w:numPr>
        <w:spacing w:before="240"/>
        <w:jc w:val="both"/>
      </w:pPr>
      <w:r>
        <w:t xml:space="preserve">El estado busca </w:t>
      </w:r>
      <w:r>
        <w:t>alianzas estratégicas, tanto estables como coyunturales con otros estados, para tratar conjuntamente los problemas planteados por la globalización.</w:t>
      </w:r>
      <w:r w:rsidR="00B32FBC">
        <w:t xml:space="preserve"> </w:t>
      </w:r>
      <w:r>
        <w:t xml:space="preserve">Tras las alianzas surgen estados </w:t>
      </w:r>
      <w:proofErr w:type="spellStart"/>
      <w:r>
        <w:t>co-nacionales</w:t>
      </w:r>
      <w:proofErr w:type="spellEnd"/>
      <w:r>
        <w:t xml:space="preserve"> que generan una economía </w:t>
      </w:r>
      <w:r w:rsidR="00B32FBC">
        <w:t>unificada</w:t>
      </w:r>
      <w:r>
        <w:t xml:space="preserve"> a la que se añaden </w:t>
      </w:r>
      <w:r w:rsidR="00B32FBC">
        <w:t>múltiples</w:t>
      </w:r>
      <w:r>
        <w:t xml:space="preserve"> instituciones y leyes.</w:t>
      </w:r>
    </w:p>
    <w:p w14:paraId="2F6C4569" w14:textId="08262E4C" w:rsidR="00E85787" w:rsidRDefault="00E85787" w:rsidP="001A12DF">
      <w:pPr>
        <w:pStyle w:val="Prrafodelista"/>
        <w:numPr>
          <w:ilvl w:val="0"/>
          <w:numId w:val="1"/>
        </w:numPr>
        <w:spacing w:before="240"/>
        <w:jc w:val="both"/>
      </w:pPr>
      <w:r>
        <w:t xml:space="preserve">Se constituyen instituciones económicas supranacionales de </w:t>
      </w:r>
      <w:r w:rsidR="00556091">
        <w:t>ámbito</w:t>
      </w:r>
      <w:r>
        <w:t xml:space="preserve"> global</w:t>
      </w:r>
      <w:r w:rsidR="00556091">
        <w:t xml:space="preserve"> con influencia decisiva en la regulación de la </w:t>
      </w:r>
      <w:r w:rsidR="000043D7">
        <w:t xml:space="preserve">desregulación económica global en </w:t>
      </w:r>
      <w:r w:rsidR="000043D7">
        <w:t>base a la influencia de</w:t>
      </w:r>
      <w:r w:rsidR="000043D7">
        <w:t xml:space="preserve"> </w:t>
      </w:r>
      <w:r w:rsidR="000043D7">
        <w:t>los mercados financieros internacionales</w:t>
      </w:r>
      <w:r w:rsidR="000043D7">
        <w:t xml:space="preserve">. </w:t>
      </w:r>
      <w:r w:rsidR="000043D7">
        <w:t>Así, el estado-nación se dota de instrumentos cooperativos de gestión, navegación y negociación en la globalización.</w:t>
      </w:r>
    </w:p>
    <w:p w14:paraId="3BCAD806" w14:textId="2EE9BE07" w:rsidR="000043D7" w:rsidRDefault="000043D7" w:rsidP="001A12DF">
      <w:pPr>
        <w:pStyle w:val="Prrafodelista"/>
        <w:numPr>
          <w:ilvl w:val="0"/>
          <w:numId w:val="1"/>
        </w:numPr>
        <w:spacing w:before="240"/>
        <w:jc w:val="both"/>
      </w:pPr>
      <w:r>
        <w:t>el estado-nación, en casi todo el planeta, está buscando su relegitimación mediante la descentralización administrativa y la participación ciudadana.</w:t>
      </w:r>
      <w:r w:rsidR="00E57036">
        <w:t xml:space="preserve"> </w:t>
      </w:r>
      <w:r w:rsidR="00E57036">
        <w:t xml:space="preserve">En algunos casos, esta descentralización va </w:t>
      </w:r>
      <w:proofErr w:type="gramStart"/>
      <w:r w:rsidR="00E57036">
        <w:t xml:space="preserve">de </w:t>
      </w:r>
      <w:r w:rsidR="008F79BF">
        <w:t xml:space="preserve">la </w:t>
      </w:r>
      <w:r w:rsidR="00E57036">
        <w:t>par</w:t>
      </w:r>
      <w:proofErr w:type="gramEnd"/>
      <w:r w:rsidR="00E57036">
        <w:t xml:space="preserve"> con el reconocimiento de fuertes identidades nacionales, regionales y locales, intentando así hacer compatible el principio de ciudadanía política y la afirmación de la identidad cultural.</w:t>
      </w:r>
    </w:p>
    <w:p w14:paraId="38844CE3" w14:textId="16BD89D5" w:rsidR="00984996" w:rsidRDefault="00984996" w:rsidP="001A12DF">
      <w:pPr>
        <w:pStyle w:val="Prrafodelista"/>
        <w:numPr>
          <w:ilvl w:val="0"/>
          <w:numId w:val="1"/>
        </w:numPr>
        <w:spacing w:before="240"/>
        <w:jc w:val="both"/>
      </w:pPr>
      <w:r>
        <w:t xml:space="preserve">El </w:t>
      </w:r>
      <w:r>
        <w:t xml:space="preserve">doble movimiento del estado-nación hacia la cooperación internacional y hacia la devolución de poder a ámbitos </w:t>
      </w:r>
      <w:proofErr w:type="spellStart"/>
      <w:r>
        <w:t>sub-nacionales</w:t>
      </w:r>
      <w:proofErr w:type="spellEnd"/>
      <w:r>
        <w:t>, conduce a la construcción de un nuevo sistema institucional, hecho de redes de órganos gubernamentales de distinto nivel, articuladas a estructuras no gubernamentales.</w:t>
      </w:r>
      <w:r>
        <w:t xml:space="preserve"> </w:t>
      </w:r>
    </w:p>
    <w:p w14:paraId="005D7C23" w14:textId="09225990" w:rsidR="00984996" w:rsidRDefault="00984996" w:rsidP="001A12DF">
      <w:pPr>
        <w:pStyle w:val="Prrafodelista"/>
        <w:numPr>
          <w:ilvl w:val="0"/>
          <w:numId w:val="1"/>
        </w:numPr>
        <w:spacing w:before="240"/>
        <w:jc w:val="both"/>
      </w:pPr>
      <w:r>
        <w:t>Es un estado-red</w:t>
      </w:r>
      <w:r w:rsidR="001A12DF">
        <w:t xml:space="preserve"> </w:t>
      </w:r>
      <w:r>
        <w:t xml:space="preserve">funciona mediante la interacción de sus distintos componentes en un proceso continuo de estrategia, conflicto, negociación, compromiso, </w:t>
      </w:r>
      <w:proofErr w:type="spellStart"/>
      <w:r>
        <w:t>co-decisión</w:t>
      </w:r>
      <w:proofErr w:type="spellEnd"/>
      <w:r>
        <w:t xml:space="preserve"> y decisión, que constituye la práctica político-administrativa concreta de nuestras sociedades.</w:t>
      </w:r>
    </w:p>
    <w:p w14:paraId="726A064C" w14:textId="0536ED96" w:rsidR="00984996" w:rsidRDefault="00984996" w:rsidP="001A12DF">
      <w:pPr>
        <w:pStyle w:val="Prrafodelista"/>
        <w:numPr>
          <w:ilvl w:val="0"/>
          <w:numId w:val="1"/>
        </w:numPr>
        <w:spacing w:before="240"/>
        <w:jc w:val="both"/>
      </w:pPr>
      <w:r>
        <w:t>La flexibilidad de estas redes y su acceso a mayores fuentes de recursos y competencias permite a los estados no sólo</w:t>
      </w:r>
      <w:r w:rsidR="008F79BF">
        <w:t xml:space="preserve"> a</w:t>
      </w:r>
      <w:r>
        <w:t xml:space="preserve"> sobrevivir, sino prosperar en la era de la información.</w:t>
      </w:r>
    </w:p>
    <w:p w14:paraId="78235E1A" w14:textId="6C375999" w:rsidR="00B32FBC" w:rsidRDefault="00B32FBC" w:rsidP="001A12DF">
      <w:pPr>
        <w:pStyle w:val="Prrafodelista"/>
        <w:numPr>
          <w:ilvl w:val="0"/>
          <w:numId w:val="1"/>
        </w:numPr>
        <w:spacing w:before="240"/>
        <w:jc w:val="both"/>
      </w:pPr>
      <w:r>
        <w:t xml:space="preserve">la complejidad de la decisión política en ese mundo de redes institucionales, desbordando cotidianamente el ámbito nacional, complica considerablemente la representación y el control democrático. </w:t>
      </w:r>
      <w:r w:rsidR="001A12DF">
        <w:t>E</w:t>
      </w:r>
      <w:r>
        <w:t>l estado-red gana en flexibilidad y eficacia lo que pierde en democracia y transparencia.</w:t>
      </w:r>
    </w:p>
    <w:p w14:paraId="5D3028A2" w14:textId="77777777" w:rsidR="000043D7" w:rsidRDefault="000043D7"/>
    <w:p w14:paraId="09887A65" w14:textId="77777777" w:rsidR="000043D7" w:rsidRDefault="000043D7"/>
    <w:p w14:paraId="61E49568" w14:textId="77777777" w:rsidR="000043D7" w:rsidRDefault="000043D7"/>
    <w:p w14:paraId="39831A51" w14:textId="77777777" w:rsidR="00556091" w:rsidRDefault="00556091"/>
    <w:sectPr w:rsidR="0055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95645"/>
    <w:multiLevelType w:val="hybridMultilevel"/>
    <w:tmpl w:val="97AAD0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15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EA"/>
    <w:rsid w:val="000043D7"/>
    <w:rsid w:val="001A12DF"/>
    <w:rsid w:val="00520FF6"/>
    <w:rsid w:val="00556091"/>
    <w:rsid w:val="00810C72"/>
    <w:rsid w:val="0082145F"/>
    <w:rsid w:val="008F79BF"/>
    <w:rsid w:val="00984996"/>
    <w:rsid w:val="00B05495"/>
    <w:rsid w:val="00B32FBC"/>
    <w:rsid w:val="00E57036"/>
    <w:rsid w:val="00E85787"/>
    <w:rsid w:val="00EC0BEA"/>
    <w:rsid w:val="00F37481"/>
    <w:rsid w:val="00F6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7EA4"/>
  <w15:chartTrackingRefBased/>
  <w15:docId w15:val="{D617A9BC-8097-4C67-8312-65591C59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2022-04-10T13:07:00Z</dcterms:created>
  <dcterms:modified xsi:type="dcterms:W3CDTF">2022-04-10T17:42:00Z</dcterms:modified>
</cp:coreProperties>
</file>