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0A70" w14:textId="77777777" w:rsidR="002A1FBB" w:rsidRDefault="00FD5ACE">
      <w:pPr>
        <w:spacing w:after="321"/>
        <w:jc w:val="center"/>
      </w:pPr>
      <w:proofErr w:type="spellStart"/>
      <w:r>
        <w:rPr>
          <w:rFonts w:ascii="Arial" w:hAnsi="Arial" w:cs="Arial"/>
          <w:b/>
          <w:color w:val="212F3F"/>
          <w:sz w:val="48"/>
        </w:rPr>
        <w:t>SwiftRun</w:t>
      </w:r>
      <w:proofErr w:type="spellEnd"/>
      <w:r>
        <w:rPr>
          <w:rFonts w:ascii="Arial" w:hAnsi="Arial" w:cs="Arial"/>
          <w:b/>
          <w:color w:val="212F3F"/>
          <w:sz w:val="48"/>
        </w:rPr>
        <w:t xml:space="preserve"> Logistics Platform</w:t>
      </w:r>
    </w:p>
    <w:p w14:paraId="11C846A1" w14:textId="77777777" w:rsidR="002A1FBB" w:rsidRDefault="00FD5ACE">
      <w:pPr>
        <w:spacing w:after="298"/>
        <w:jc w:val="center"/>
      </w:pPr>
      <w:r>
        <w:rPr>
          <w:rFonts w:ascii="Arial" w:hAnsi="Arial" w:cs="Arial"/>
          <w:b/>
          <w:color w:val="226BAA"/>
          <w:sz w:val="36"/>
        </w:rPr>
        <w:t>Comprehensive Technical Architecture &amp; Ecosystem Overview</w:t>
      </w:r>
    </w:p>
    <w:p w14:paraId="4B4A3D18" w14:textId="519CAC79" w:rsidR="002A1FBB" w:rsidRDefault="00FD5ACE">
      <w:pPr>
        <w:spacing w:after="300"/>
        <w:jc w:val="both"/>
      </w:pPr>
      <w:r>
        <w:rPr>
          <w:rFonts w:ascii="Arial" w:hAnsi="Arial" w:cs="Arial"/>
          <w:b/>
          <w:color w:val="262626"/>
        </w:rPr>
        <w:t>Date:</w:t>
      </w:r>
      <w:r>
        <w:rPr>
          <w:rFonts w:ascii="Arial" w:hAnsi="Arial" w:cs="Arial"/>
          <w:color w:val="262626"/>
        </w:rPr>
        <w:t xml:space="preserve"> January 2, 2026</w:t>
      </w:r>
    </w:p>
    <w:p w14:paraId="6E5E203E" w14:textId="7CB95351" w:rsidR="002A1FBB" w:rsidRDefault="00FD5ACE" w:rsidP="00AE3B86">
      <w:pPr>
        <w:spacing w:after="300"/>
        <w:jc w:val="both"/>
      </w:pPr>
      <w:r>
        <w:rPr>
          <w:rFonts w:ascii="Arial" w:hAnsi="Arial" w:cs="Arial"/>
          <w:b/>
          <w:color w:val="262626"/>
        </w:rPr>
        <w:t>Prepared By:</w:t>
      </w:r>
      <w:r>
        <w:rPr>
          <w:rFonts w:ascii="Arial" w:hAnsi="Arial" w:cs="Arial"/>
          <w:color w:val="262626"/>
        </w:rPr>
        <w:t xml:space="preserve"> </w:t>
      </w:r>
      <w:r w:rsidR="00A86587">
        <w:rPr>
          <w:rFonts w:ascii="Arial" w:hAnsi="Arial" w:cs="Arial"/>
          <w:color w:val="262626"/>
        </w:rPr>
        <w:t xml:space="preserve">Gerald Chibuikem Okeke </w:t>
      </w:r>
    </w:p>
    <w:p w14:paraId="2A144323" w14:textId="7A24B4E4" w:rsidR="00A86587" w:rsidRPr="00A86587" w:rsidRDefault="00A86587" w:rsidP="00A86587">
      <w:pPr>
        <w:spacing w:after="300"/>
        <w:jc w:val="both"/>
        <w:rPr>
          <w:rFonts w:ascii="Arial" w:hAnsi="Arial" w:cs="Arial"/>
          <w:color w:val="262626"/>
        </w:rPr>
      </w:pPr>
      <w:r w:rsidRPr="00A86587">
        <w:rPr>
          <w:rFonts w:ascii="Arial" w:hAnsi="Arial" w:cs="Arial"/>
          <w:color w:val="262626"/>
        </w:rPr>
        <w:t xml:space="preserve">Urban last-mile logistics has been kind of stuck in the past. Traditional models just </w:t>
      </w:r>
      <w:proofErr w:type="spellStart"/>
      <w:r w:rsidRPr="00A86587">
        <w:rPr>
          <w:rFonts w:ascii="Arial" w:hAnsi="Arial" w:cs="Arial"/>
          <w:color w:val="262626"/>
        </w:rPr>
        <w:t>dont</w:t>
      </w:r>
      <w:proofErr w:type="spellEnd"/>
      <w:r w:rsidRPr="00A86587">
        <w:rPr>
          <w:rFonts w:ascii="Arial" w:hAnsi="Arial" w:cs="Arial"/>
          <w:color w:val="262626"/>
        </w:rPr>
        <w:t xml:space="preserve"> seem to keep up with what people want these days like getting stuff </w:t>
      </w:r>
      <w:proofErr w:type="spellStart"/>
      <w:r w:rsidRPr="00A86587">
        <w:rPr>
          <w:rFonts w:ascii="Arial" w:hAnsi="Arial" w:cs="Arial"/>
          <w:color w:val="262626"/>
        </w:rPr>
        <w:t>super fast</w:t>
      </w:r>
      <w:proofErr w:type="spellEnd"/>
      <w:r w:rsidRPr="00A86587">
        <w:rPr>
          <w:rFonts w:ascii="Arial" w:hAnsi="Arial" w:cs="Arial"/>
          <w:color w:val="262626"/>
        </w:rPr>
        <w:t xml:space="preserve"> and knowing exactly where it is. That lack of quick response is a big problem in this market </w:t>
      </w:r>
      <w:proofErr w:type="spellStart"/>
      <w:r w:rsidRPr="00A86587">
        <w:rPr>
          <w:rFonts w:ascii="Arial" w:hAnsi="Arial" w:cs="Arial"/>
          <w:color w:val="262626"/>
        </w:rPr>
        <w:t>thats</w:t>
      </w:r>
      <w:proofErr w:type="spellEnd"/>
      <w:r w:rsidRPr="00A86587">
        <w:rPr>
          <w:rFonts w:ascii="Arial" w:hAnsi="Arial" w:cs="Arial"/>
          <w:color w:val="262626"/>
        </w:rPr>
        <w:t xml:space="preserve"> all about instant gratification and clear tracking.</w:t>
      </w:r>
    </w:p>
    <w:p w14:paraId="1B821952" w14:textId="54C12251" w:rsidR="00A86587" w:rsidRPr="00A86587" w:rsidRDefault="00A86587" w:rsidP="00A86587">
      <w:pPr>
        <w:spacing w:after="300"/>
        <w:jc w:val="both"/>
        <w:rPr>
          <w:rFonts w:ascii="Arial" w:hAnsi="Arial" w:cs="Arial"/>
          <w:color w:val="262626"/>
        </w:rPr>
      </w:pPr>
      <w:proofErr w:type="spellStart"/>
      <w:r w:rsidRPr="00A86587">
        <w:rPr>
          <w:rFonts w:ascii="Arial" w:hAnsi="Arial" w:cs="Arial"/>
          <w:color w:val="262626"/>
        </w:rPr>
        <w:t>SwiftRun</w:t>
      </w:r>
      <w:proofErr w:type="spellEnd"/>
      <w:r w:rsidRPr="00A86587">
        <w:rPr>
          <w:rFonts w:ascii="Arial" w:hAnsi="Arial" w:cs="Arial"/>
          <w:color w:val="262626"/>
        </w:rPr>
        <w:t xml:space="preserve"> comes in and tries to fix that. It creates this whole system </w:t>
      </w:r>
      <w:proofErr w:type="spellStart"/>
      <w:r w:rsidRPr="00A86587">
        <w:rPr>
          <w:rFonts w:ascii="Arial" w:hAnsi="Arial" w:cs="Arial"/>
          <w:color w:val="262626"/>
        </w:rPr>
        <w:t>thats</w:t>
      </w:r>
      <w:proofErr w:type="spellEnd"/>
      <w:r w:rsidRPr="00A86587">
        <w:rPr>
          <w:rFonts w:ascii="Arial" w:hAnsi="Arial" w:cs="Arial"/>
          <w:color w:val="262626"/>
        </w:rPr>
        <w:t xml:space="preserve"> connected from top to bottom linking customers drivers and operations all at the same time. I think </w:t>
      </w:r>
      <w:proofErr w:type="spellStart"/>
      <w:r w:rsidRPr="00A86587">
        <w:rPr>
          <w:rFonts w:ascii="Arial" w:hAnsi="Arial" w:cs="Arial"/>
          <w:color w:val="262626"/>
        </w:rPr>
        <w:t>thats</w:t>
      </w:r>
      <w:proofErr w:type="spellEnd"/>
      <w:r w:rsidRPr="00A86587">
        <w:rPr>
          <w:rFonts w:ascii="Arial" w:hAnsi="Arial" w:cs="Arial"/>
          <w:color w:val="262626"/>
        </w:rPr>
        <w:t xml:space="preserve"> what makes it a real shift in how things work.</w:t>
      </w:r>
    </w:p>
    <w:p w14:paraId="44776DE7" w14:textId="69123268" w:rsidR="002A1FBB" w:rsidRDefault="00A86587" w:rsidP="00A86587">
      <w:pPr>
        <w:spacing w:after="300"/>
        <w:jc w:val="both"/>
      </w:pPr>
      <w:r w:rsidRPr="00A86587">
        <w:rPr>
          <w:rFonts w:ascii="Arial" w:hAnsi="Arial" w:cs="Arial"/>
          <w:color w:val="262626"/>
        </w:rPr>
        <w:t xml:space="preserve">The way it integrates everything in real time feels like it could change urban delivery for good. Or at least </w:t>
      </w:r>
      <w:proofErr w:type="spellStart"/>
      <w:r w:rsidRPr="00A86587">
        <w:rPr>
          <w:rFonts w:ascii="Arial" w:hAnsi="Arial" w:cs="Arial"/>
          <w:color w:val="262626"/>
        </w:rPr>
        <w:t>thats</w:t>
      </w:r>
      <w:proofErr w:type="spellEnd"/>
      <w:r w:rsidRPr="00A86587">
        <w:rPr>
          <w:rFonts w:ascii="Arial" w:hAnsi="Arial" w:cs="Arial"/>
          <w:color w:val="262626"/>
        </w:rPr>
        <w:t xml:space="preserve"> the idea </w:t>
      </w:r>
      <w:proofErr w:type="spellStart"/>
      <w:proofErr w:type="gramStart"/>
      <w:r w:rsidRPr="00A86587">
        <w:rPr>
          <w:rFonts w:ascii="Arial" w:hAnsi="Arial" w:cs="Arial"/>
          <w:color w:val="262626"/>
        </w:rPr>
        <w:t>anyway.</w:t>
      </w:r>
      <w:r w:rsidR="00FD5ACE">
        <w:rPr>
          <w:rFonts w:ascii="Arial" w:hAnsi="Arial" w:cs="Arial"/>
          <w:color w:val="262626"/>
        </w:rPr>
        <w:t>This</w:t>
      </w:r>
      <w:proofErr w:type="spellEnd"/>
      <w:proofErr w:type="gramEnd"/>
      <w:r w:rsidR="00FD5ACE">
        <w:rPr>
          <w:rFonts w:ascii="Arial" w:hAnsi="Arial" w:cs="Arial"/>
          <w:color w:val="262626"/>
        </w:rPr>
        <w:t xml:space="preserve"> document provides an exhaustive technical analysis of the </w:t>
      </w:r>
      <w:proofErr w:type="spellStart"/>
      <w:r w:rsidR="00FD5ACE">
        <w:rPr>
          <w:rFonts w:ascii="Arial" w:hAnsi="Arial" w:cs="Arial"/>
          <w:color w:val="262626"/>
        </w:rPr>
        <w:t>SwiftRun</w:t>
      </w:r>
      <w:proofErr w:type="spellEnd"/>
      <w:r w:rsidR="00FD5ACE">
        <w:rPr>
          <w:rFonts w:ascii="Arial" w:hAnsi="Arial" w:cs="Arial"/>
          <w:color w:val="262626"/>
        </w:rPr>
        <w:t xml:space="preserve"> platform. It details the "Hybrid Cloud" architecture that allows us to scale to millions of orders, the security measures protecting user data, and the precise workflows that ensure packages move from point A to point B with sub-second digital tracking.</w:t>
      </w:r>
    </w:p>
    <w:p w14:paraId="34C01F12" w14:textId="77777777" w:rsidR="002A1FBB" w:rsidRDefault="00FD5ACE">
      <w:pPr>
        <w:spacing w:after="300"/>
        <w:jc w:val="both"/>
      </w:pPr>
      <w:r>
        <w:rPr>
          <w:rFonts w:ascii="Arial" w:hAnsi="Arial" w:cs="Arial"/>
          <w:color w:val="262626"/>
        </w:rPr>
        <w:t>The system is comprised of three distinct but interconnected applications:</w:t>
      </w:r>
    </w:p>
    <w:p w14:paraId="4974BB72" w14:textId="1BB659E7" w:rsidR="002A1FBB" w:rsidRDefault="00FD5ACE">
      <w:pPr>
        <w:ind w:left="720"/>
      </w:pPr>
      <w:r>
        <w:rPr>
          <w:rFonts w:ascii="Arial" w:hAnsi="Arial" w:cs="Arial"/>
          <w:b/>
          <w:color w:val="262626"/>
        </w:rPr>
        <w:tab/>
        <w:t>•Customer App:</w:t>
      </w:r>
      <w:r>
        <w:rPr>
          <w:rFonts w:ascii="Arial" w:hAnsi="Arial" w:cs="Arial"/>
          <w:color w:val="262626"/>
        </w:rPr>
        <w:t xml:space="preserve"> The demand generation interface for booking and tracking.</w:t>
      </w:r>
    </w:p>
    <w:p w14:paraId="1E47F050" w14:textId="621CF523" w:rsidR="002A1FBB" w:rsidRDefault="00FD5ACE">
      <w:pPr>
        <w:ind w:left="720"/>
      </w:pPr>
      <w:r>
        <w:rPr>
          <w:rFonts w:ascii="Arial" w:hAnsi="Arial" w:cs="Arial"/>
          <w:b/>
          <w:color w:val="262626"/>
        </w:rPr>
        <w:tab/>
        <w:t>Driver App:</w:t>
      </w:r>
      <w:r>
        <w:rPr>
          <w:rFonts w:ascii="Arial" w:hAnsi="Arial" w:cs="Arial"/>
          <w:color w:val="262626"/>
        </w:rPr>
        <w:t xml:space="preserve"> The supply-side tool for navigation and order fulfillment.</w:t>
      </w:r>
    </w:p>
    <w:p w14:paraId="48DAF61E" w14:textId="3126E929" w:rsidR="002A1FBB" w:rsidRDefault="00FD5ACE">
      <w:pPr>
        <w:ind w:left="720"/>
      </w:pPr>
      <w:r>
        <w:rPr>
          <w:rFonts w:ascii="Arial" w:hAnsi="Arial" w:cs="Arial"/>
          <w:b/>
          <w:color w:val="262626"/>
        </w:rPr>
        <w:tab/>
        <w:t>•Admin Portal:</w:t>
      </w:r>
      <w:r>
        <w:rPr>
          <w:rFonts w:ascii="Arial" w:hAnsi="Arial" w:cs="Arial"/>
          <w:color w:val="262626"/>
        </w:rPr>
        <w:t xml:space="preserve"> The central nervous system for operational control and financial oversight.</w:t>
      </w:r>
    </w:p>
    <w:p w14:paraId="1320BA90" w14:textId="77777777" w:rsidR="002A1FBB" w:rsidRDefault="00FD5ACE">
      <w:pPr>
        <w:spacing w:after="321"/>
      </w:pPr>
      <w:r>
        <w:rPr>
          <w:rFonts w:ascii="Arial" w:hAnsi="Arial" w:cs="Arial"/>
          <w:b/>
          <w:color w:val="212F3F"/>
          <w:sz w:val="48"/>
        </w:rPr>
        <w:t>2. System Architecture: The Hybrid Approach</w:t>
      </w:r>
    </w:p>
    <w:p w14:paraId="69A1DBBC" w14:textId="77777777" w:rsidR="002A1FBB" w:rsidRDefault="00FD5ACE">
      <w:pPr>
        <w:spacing w:after="300"/>
        <w:jc w:val="both"/>
      </w:pPr>
      <w:r>
        <w:rPr>
          <w:rFonts w:ascii="Arial" w:hAnsi="Arial" w:cs="Arial"/>
          <w:color w:val="262626"/>
        </w:rPr>
        <w:lastRenderedPageBreak/>
        <w:t xml:space="preserve">To balance the need for robust transactional integrity with the requirement for high-speed real-time updates, </w:t>
      </w:r>
      <w:proofErr w:type="spellStart"/>
      <w:r>
        <w:rPr>
          <w:rFonts w:ascii="Arial" w:hAnsi="Arial" w:cs="Arial"/>
          <w:color w:val="262626"/>
        </w:rPr>
        <w:t>SwiftRun</w:t>
      </w:r>
      <w:proofErr w:type="spellEnd"/>
      <w:r>
        <w:rPr>
          <w:rFonts w:ascii="Arial" w:hAnsi="Arial" w:cs="Arial"/>
          <w:color w:val="262626"/>
        </w:rPr>
        <w:t xml:space="preserve"> employs a Hybrid Architecture. We decouple the </w:t>
      </w:r>
      <w:r>
        <w:rPr>
          <w:rFonts w:ascii="Arial" w:hAnsi="Arial" w:cs="Arial"/>
          <w:b/>
          <w:color w:val="262626"/>
        </w:rPr>
        <w:t>Transactional Layer</w:t>
      </w:r>
      <w:r>
        <w:rPr>
          <w:rFonts w:ascii="Arial" w:hAnsi="Arial" w:cs="Arial"/>
          <w:color w:val="262626"/>
        </w:rPr>
        <w:t xml:space="preserve"> (managed by Django/PostgreSQL) from the </w:t>
      </w:r>
      <w:r>
        <w:rPr>
          <w:rFonts w:ascii="Arial" w:hAnsi="Arial" w:cs="Arial"/>
          <w:b/>
          <w:color w:val="262626"/>
        </w:rPr>
        <w:t>Real-time Layer</w:t>
      </w:r>
      <w:r>
        <w:rPr>
          <w:rFonts w:ascii="Arial" w:hAnsi="Arial" w:cs="Arial"/>
          <w:color w:val="262626"/>
        </w:rPr>
        <w:t xml:space="preserve"> (managed by Firebase). This strategic split allows the heavy lifting of business logic to occur on secure, scalable servers, while location updates and status changes propagate instantly across the network without burdening the core database.</w:t>
      </w:r>
    </w:p>
    <w:p w14:paraId="0177A8B2" w14:textId="77777777" w:rsidR="002A1FBB" w:rsidRDefault="002A1FBB">
      <w:pPr>
        <w:jc w:val="center"/>
      </w:pPr>
    </w:p>
    <w:p w14:paraId="668F6FA1" w14:textId="77777777" w:rsidR="002A1FBB" w:rsidRDefault="00FD5ACE">
      <w:pPr>
        <w:jc w:val="center"/>
      </w:pPr>
      <w:r>
        <w:rPr>
          <w:rFonts w:ascii="Arial" w:hAnsi="Arial" w:cs="Arial"/>
          <w:i/>
          <w:color w:val="646464"/>
          <w:sz w:val="21"/>
        </w:rPr>
        <w:t>Figure 1: High-Level System Architecture illustrating the Hybrid Cloud topology.</w:t>
      </w:r>
    </w:p>
    <w:p w14:paraId="27BA71D2" w14:textId="77777777" w:rsidR="002A1FBB" w:rsidRDefault="00FD5ACE">
      <w:pPr>
        <w:spacing w:after="280"/>
      </w:pPr>
      <w:r>
        <w:rPr>
          <w:rFonts w:ascii="Arial" w:hAnsi="Arial" w:cs="Arial"/>
          <w:b/>
          <w:color w:val="1A9172"/>
          <w:sz w:val="28"/>
        </w:rPr>
        <w:t>2.1 Core Technology Stack Justification</w:t>
      </w:r>
    </w:p>
    <w:p w14:paraId="36AD4DAC" w14:textId="77777777" w:rsidR="002A1FBB" w:rsidRDefault="00FD5ACE">
      <w:r>
        <w:rPr>
          <w:rFonts w:ascii="Arial" w:hAnsi="Arial" w:cs="Arial"/>
          <w:b/>
          <w:color w:val="212F3F"/>
        </w:rPr>
        <w:t>Component</w:t>
      </w:r>
    </w:p>
    <w:p w14:paraId="318984CB" w14:textId="0988CD95" w:rsidR="002A1FBB" w:rsidRDefault="00FD5ACE">
      <w:r>
        <w:rPr>
          <w:rFonts w:ascii="Arial" w:hAnsi="Arial" w:cs="Arial"/>
          <w:b/>
          <w:color w:val="212F3F"/>
        </w:rPr>
        <w:t>Technology</w:t>
      </w:r>
      <w:r w:rsidR="00480D5B">
        <w:rPr>
          <w:rFonts w:ascii="Arial" w:hAnsi="Arial" w:cs="Arial"/>
          <w:b/>
          <w:color w:val="212F3F"/>
        </w:rPr>
        <w:t xml:space="preserve"> </w:t>
      </w:r>
    </w:p>
    <w:p w14:paraId="03B83A43" w14:textId="77777777" w:rsidR="002A1FBB" w:rsidRDefault="00FD5ACE">
      <w:r>
        <w:rPr>
          <w:rFonts w:ascii="Arial" w:hAnsi="Arial" w:cs="Arial"/>
          <w:b/>
          <w:color w:val="212F3F"/>
        </w:rPr>
        <w:t>Strategic Justification</w:t>
      </w:r>
    </w:p>
    <w:p w14:paraId="4D9FE000" w14:textId="77777777" w:rsidR="002A1FBB" w:rsidRDefault="00FD5ACE">
      <w:r>
        <w:rPr>
          <w:rFonts w:ascii="Arial" w:hAnsi="Arial" w:cs="Arial"/>
          <w:b/>
          <w:color w:val="262626"/>
        </w:rPr>
        <w:t>Mobile Core</w:t>
      </w:r>
    </w:p>
    <w:p w14:paraId="09613AAB" w14:textId="77777777" w:rsidR="002A1FBB" w:rsidRDefault="00FD5ACE">
      <w:r>
        <w:rPr>
          <w:rFonts w:ascii="Arial" w:hAnsi="Arial" w:cs="Arial"/>
          <w:color w:val="262626"/>
        </w:rPr>
        <w:t>Flutter (Dart)</w:t>
      </w:r>
    </w:p>
    <w:p w14:paraId="72145D5A" w14:textId="77777777" w:rsidR="002A1FBB" w:rsidRDefault="00FD5ACE">
      <w:r>
        <w:rPr>
          <w:rFonts w:ascii="Arial" w:hAnsi="Arial" w:cs="Arial"/>
          <w:color w:val="262626"/>
        </w:rPr>
        <w:t xml:space="preserve">Enables a "Write Once, Run Anywhere" strategy. We maintain a single codebase for iOS and Android, reducing engineering overhead by 40%. Flutter's </w:t>
      </w:r>
      <w:proofErr w:type="spellStart"/>
      <w:r>
        <w:rPr>
          <w:rFonts w:ascii="Arial" w:hAnsi="Arial" w:cs="Arial"/>
          <w:color w:val="262626"/>
        </w:rPr>
        <w:t>Skia</w:t>
      </w:r>
      <w:proofErr w:type="spellEnd"/>
      <w:r>
        <w:rPr>
          <w:rFonts w:ascii="Arial" w:hAnsi="Arial" w:cs="Arial"/>
          <w:color w:val="262626"/>
        </w:rPr>
        <w:t xml:space="preserve"> engine delivers 60fps performance, critical for our map-heavy interface.</w:t>
      </w:r>
    </w:p>
    <w:p w14:paraId="124E3E7C" w14:textId="77777777" w:rsidR="002A1FBB" w:rsidRDefault="00FD5ACE">
      <w:r>
        <w:rPr>
          <w:rFonts w:ascii="Arial" w:hAnsi="Arial" w:cs="Arial"/>
          <w:b/>
          <w:color w:val="262626"/>
        </w:rPr>
        <w:t>Backend Logic</w:t>
      </w:r>
    </w:p>
    <w:p w14:paraId="5EBFC707" w14:textId="77777777" w:rsidR="002A1FBB" w:rsidRDefault="00FD5ACE">
      <w:r>
        <w:rPr>
          <w:rFonts w:ascii="Arial" w:hAnsi="Arial" w:cs="Arial"/>
          <w:color w:val="262626"/>
        </w:rPr>
        <w:t>Django (Python)</w:t>
      </w:r>
    </w:p>
    <w:p w14:paraId="7E434948" w14:textId="77777777" w:rsidR="002A1FBB" w:rsidRDefault="00FD5ACE">
      <w:r>
        <w:rPr>
          <w:rFonts w:ascii="Arial" w:hAnsi="Arial" w:cs="Arial"/>
          <w:color w:val="262626"/>
        </w:rPr>
        <w:t>Python offers the best balance of development speed and security. Django's "batteries-included" approach provides built-in protection against SQL Injection and XSS, while its ORM simplifies complex database queries.</w:t>
      </w:r>
    </w:p>
    <w:p w14:paraId="765F4504" w14:textId="77777777" w:rsidR="002A1FBB" w:rsidRDefault="00FD5ACE">
      <w:r>
        <w:rPr>
          <w:rFonts w:ascii="Arial" w:hAnsi="Arial" w:cs="Arial"/>
          <w:b/>
          <w:color w:val="262626"/>
        </w:rPr>
        <w:t>Data Persistence</w:t>
      </w:r>
    </w:p>
    <w:p w14:paraId="3FE7A004" w14:textId="77777777" w:rsidR="002A1FBB" w:rsidRDefault="00FD5ACE">
      <w:r>
        <w:rPr>
          <w:rFonts w:ascii="Arial" w:hAnsi="Arial" w:cs="Arial"/>
          <w:color w:val="262626"/>
        </w:rPr>
        <w:t>PostgreSQL</w:t>
      </w:r>
    </w:p>
    <w:p w14:paraId="33F29325" w14:textId="77777777" w:rsidR="002A1FBB" w:rsidRDefault="00FD5ACE">
      <w:r>
        <w:rPr>
          <w:rFonts w:ascii="Arial" w:hAnsi="Arial" w:cs="Arial"/>
          <w:color w:val="262626"/>
        </w:rPr>
        <w:t>Selected for its ACID compliance. In a logistics financial system, data integrity is paramount—an order cannot be "half-paid". PostgreSQL ensures atomic transactions.</w:t>
      </w:r>
    </w:p>
    <w:p w14:paraId="7C03B62C" w14:textId="77777777" w:rsidR="002A1FBB" w:rsidRDefault="00FD5ACE">
      <w:r>
        <w:rPr>
          <w:rFonts w:ascii="Arial" w:hAnsi="Arial" w:cs="Arial"/>
          <w:b/>
          <w:color w:val="262626"/>
        </w:rPr>
        <w:t>Real-time Sync</w:t>
      </w:r>
    </w:p>
    <w:p w14:paraId="3570BDFB" w14:textId="77777777" w:rsidR="002A1FBB" w:rsidRDefault="00FD5ACE">
      <w:r>
        <w:rPr>
          <w:rFonts w:ascii="Arial" w:hAnsi="Arial" w:cs="Arial"/>
          <w:color w:val="262626"/>
        </w:rPr>
        <w:t>Firebase</w:t>
      </w:r>
    </w:p>
    <w:p w14:paraId="413513BC" w14:textId="77777777" w:rsidR="002A1FBB" w:rsidRDefault="00FD5ACE">
      <w:r>
        <w:rPr>
          <w:rFonts w:ascii="Arial" w:hAnsi="Arial" w:cs="Arial"/>
          <w:color w:val="262626"/>
        </w:rPr>
        <w:lastRenderedPageBreak/>
        <w:t>Chosen for its ability to handle millions of simultaneous socket connections. It powers our live driver tracking and chat features with millisecond latency, which would be cost-prohibitive to build from scratch.</w:t>
      </w:r>
    </w:p>
    <w:p w14:paraId="2C42ED10" w14:textId="77777777" w:rsidR="002A1FBB" w:rsidRDefault="00FD5ACE">
      <w:r>
        <w:rPr>
          <w:rFonts w:ascii="Arial" w:hAnsi="Arial" w:cs="Arial"/>
          <w:b/>
          <w:color w:val="262626"/>
        </w:rPr>
        <w:t>Payments</w:t>
      </w:r>
    </w:p>
    <w:p w14:paraId="1E8D4985" w14:textId="77777777" w:rsidR="002A1FBB" w:rsidRDefault="00FD5ACE">
      <w:proofErr w:type="spellStart"/>
      <w:r>
        <w:rPr>
          <w:rFonts w:ascii="Arial" w:hAnsi="Arial" w:cs="Arial"/>
          <w:color w:val="262626"/>
        </w:rPr>
        <w:t>Paystack</w:t>
      </w:r>
      <w:proofErr w:type="spellEnd"/>
    </w:p>
    <w:p w14:paraId="2D4A2A77" w14:textId="77777777" w:rsidR="002A1FBB" w:rsidRDefault="00FD5ACE">
      <w:r>
        <w:rPr>
          <w:rFonts w:ascii="Arial" w:hAnsi="Arial" w:cs="Arial"/>
          <w:color w:val="262626"/>
        </w:rPr>
        <w:t>The regional leader in payment processing, ensuring high success rates for card and mobile money transactions in our operating markets.</w:t>
      </w:r>
    </w:p>
    <w:p w14:paraId="114BE516" w14:textId="77777777" w:rsidR="002A1FBB" w:rsidRDefault="00FD5ACE">
      <w:pPr>
        <w:spacing w:after="321"/>
      </w:pPr>
      <w:r>
        <w:rPr>
          <w:rFonts w:ascii="Arial" w:hAnsi="Arial" w:cs="Arial"/>
          <w:b/>
          <w:color w:val="212F3F"/>
          <w:sz w:val="48"/>
        </w:rPr>
        <w:t>3. Deep Dive: Component Analysis</w:t>
      </w:r>
    </w:p>
    <w:p w14:paraId="27A025E8" w14:textId="77777777" w:rsidR="002A1FBB" w:rsidRDefault="00FD5ACE">
      <w:pPr>
        <w:spacing w:after="298"/>
      </w:pPr>
      <w:r>
        <w:rPr>
          <w:rFonts w:ascii="Arial" w:hAnsi="Arial" w:cs="Arial"/>
          <w:b/>
          <w:color w:val="226BAA"/>
          <w:sz w:val="36"/>
        </w:rPr>
        <w:t>3.1 Customer Application (</w:t>
      </w:r>
      <w:proofErr w:type="spellStart"/>
      <w:r>
        <w:rPr>
          <w:rFonts w:ascii="Arial" w:hAnsi="Arial" w:cs="Arial"/>
          <w:b/>
          <w:color w:val="226BAA"/>
          <w:sz w:val="36"/>
        </w:rPr>
        <w:t>vlogx</w:t>
      </w:r>
      <w:proofErr w:type="spellEnd"/>
      <w:r>
        <w:rPr>
          <w:rFonts w:ascii="Arial" w:hAnsi="Arial" w:cs="Arial"/>
          <w:b/>
          <w:color w:val="226BAA"/>
          <w:sz w:val="36"/>
        </w:rPr>
        <w:t>)</w:t>
      </w:r>
    </w:p>
    <w:p w14:paraId="45DAEF80" w14:textId="77777777" w:rsidR="002A1FBB" w:rsidRDefault="00FD5ACE">
      <w:pPr>
        <w:spacing w:after="300"/>
        <w:jc w:val="both"/>
      </w:pPr>
      <w:r>
        <w:rPr>
          <w:rFonts w:ascii="Arial" w:hAnsi="Arial" w:cs="Arial"/>
          <w:color w:val="262626"/>
        </w:rPr>
        <w:t>The customer application is built to minimize friction. The "Time-to-Booking" metric is our primary KPI. The app features a streamlined onboarding process using OTP verification, ensuring high-quality user integrity from day one.</w:t>
      </w:r>
    </w:p>
    <w:p w14:paraId="7B22E081" w14:textId="77777777" w:rsidR="002A1FBB" w:rsidRDefault="00FD5ACE">
      <w:pPr>
        <w:spacing w:after="300"/>
        <w:jc w:val="both"/>
      </w:pPr>
      <w:r>
        <w:rPr>
          <w:rFonts w:ascii="Arial" w:hAnsi="Arial" w:cs="Arial"/>
          <w:b/>
          <w:color w:val="262626"/>
        </w:rPr>
        <w:t>Key Technical Modules:</w:t>
      </w:r>
    </w:p>
    <w:p w14:paraId="040BC15C" w14:textId="77777777" w:rsidR="002A1FBB" w:rsidRDefault="00FD5ACE">
      <w:pPr>
        <w:ind w:left="720"/>
      </w:pPr>
      <w:r>
        <w:rPr>
          <w:rFonts w:ascii="Arial" w:hAnsi="Arial" w:cs="Arial"/>
          <w:b/>
          <w:color w:val="262626"/>
        </w:rPr>
        <w:tab/>
        <w:t>•</w:t>
      </w:r>
      <w:r>
        <w:rPr>
          <w:rFonts w:ascii="Arial" w:hAnsi="Arial" w:cs="Arial"/>
          <w:b/>
          <w:color w:val="262626"/>
        </w:rPr>
        <w:tab/>
        <w:t>Geospatial Pricing Engine:</w:t>
      </w:r>
      <w:r>
        <w:rPr>
          <w:rFonts w:ascii="Arial" w:hAnsi="Arial" w:cs="Arial"/>
          <w:color w:val="262626"/>
        </w:rPr>
        <w:t xml:space="preserve"> The app integrates the Google Maps Directions API to calculate not just </w:t>
      </w:r>
      <w:proofErr w:type="gramStart"/>
      <w:r>
        <w:rPr>
          <w:rFonts w:ascii="Arial" w:hAnsi="Arial" w:cs="Arial"/>
          <w:color w:val="262626"/>
        </w:rPr>
        <w:t>distance, but</w:t>
      </w:r>
      <w:proofErr w:type="gramEnd"/>
      <w:r>
        <w:rPr>
          <w:rFonts w:ascii="Arial" w:hAnsi="Arial" w:cs="Arial"/>
          <w:color w:val="262626"/>
        </w:rPr>
        <w:t xml:space="preserve"> estimated time in traffic. The pricing algorithm applies a base fare + (cost per km) + (traffic multiplier), providing the user with an exact, transparent price instantly.</w:t>
      </w:r>
    </w:p>
    <w:p w14:paraId="520589B6" w14:textId="77777777" w:rsidR="002A1FBB" w:rsidRDefault="00FD5ACE">
      <w:pPr>
        <w:ind w:left="720"/>
      </w:pPr>
      <w:r>
        <w:rPr>
          <w:rFonts w:ascii="Arial" w:hAnsi="Arial" w:cs="Arial"/>
          <w:b/>
          <w:color w:val="262626"/>
        </w:rPr>
        <w:tab/>
        <w:t>•</w:t>
      </w:r>
      <w:r>
        <w:rPr>
          <w:rFonts w:ascii="Arial" w:hAnsi="Arial" w:cs="Arial"/>
          <w:b/>
          <w:color w:val="262626"/>
        </w:rPr>
        <w:tab/>
        <w:t>Real-time State Management:</w:t>
      </w:r>
      <w:r>
        <w:rPr>
          <w:rFonts w:ascii="Arial" w:hAnsi="Arial" w:cs="Arial"/>
          <w:color w:val="262626"/>
        </w:rPr>
        <w:t xml:space="preserve"> Usage of the </w:t>
      </w:r>
      <w:proofErr w:type="spellStart"/>
      <w:r>
        <w:rPr>
          <w:rFonts w:ascii="Arial" w:hAnsi="Arial" w:cs="Arial"/>
          <w:color w:val="262626"/>
        </w:rPr>
        <w:t>BLoC</w:t>
      </w:r>
      <w:proofErr w:type="spellEnd"/>
      <w:r>
        <w:rPr>
          <w:rFonts w:ascii="Arial" w:hAnsi="Arial" w:cs="Arial"/>
          <w:color w:val="262626"/>
        </w:rPr>
        <w:t xml:space="preserve"> (Business Logic Component) pattern in Flutter ensures that the UI is completely separated from the business logic. This makes the app easily testable and reliable.</w:t>
      </w:r>
    </w:p>
    <w:p w14:paraId="3980FA29" w14:textId="77777777" w:rsidR="002A1FBB" w:rsidRDefault="00FD5ACE">
      <w:pPr>
        <w:spacing w:after="298"/>
      </w:pPr>
      <w:r>
        <w:rPr>
          <w:rFonts w:ascii="Arial" w:hAnsi="Arial" w:cs="Arial"/>
          <w:b/>
          <w:color w:val="226BAA"/>
          <w:sz w:val="36"/>
        </w:rPr>
        <w:t>3.2 Driver Application (</w:t>
      </w:r>
      <w:proofErr w:type="spellStart"/>
      <w:r>
        <w:rPr>
          <w:rFonts w:ascii="Arial" w:hAnsi="Arial" w:cs="Arial"/>
          <w:b/>
          <w:color w:val="226BAA"/>
          <w:sz w:val="36"/>
        </w:rPr>
        <w:t>vlogx_driver</w:t>
      </w:r>
      <w:proofErr w:type="spellEnd"/>
      <w:r>
        <w:rPr>
          <w:rFonts w:ascii="Arial" w:hAnsi="Arial" w:cs="Arial"/>
          <w:b/>
          <w:color w:val="226BAA"/>
          <w:sz w:val="36"/>
        </w:rPr>
        <w:t>)</w:t>
      </w:r>
    </w:p>
    <w:p w14:paraId="2409D814" w14:textId="77777777" w:rsidR="002A1FBB" w:rsidRDefault="00FD5ACE">
      <w:pPr>
        <w:spacing w:after="300"/>
        <w:jc w:val="both"/>
      </w:pPr>
      <w:r>
        <w:rPr>
          <w:rFonts w:ascii="Arial" w:hAnsi="Arial" w:cs="Arial"/>
          <w:color w:val="262626"/>
        </w:rPr>
        <w:t>The driver app is a "Workplace in a Pocket". It focuses on stability, battery efficiency, and clarity.</w:t>
      </w:r>
    </w:p>
    <w:p w14:paraId="28B3414C" w14:textId="77777777" w:rsidR="002A1FBB" w:rsidRDefault="00FD5ACE">
      <w:pPr>
        <w:spacing w:after="300"/>
        <w:jc w:val="both"/>
      </w:pPr>
      <w:r>
        <w:rPr>
          <w:rFonts w:ascii="Arial" w:hAnsi="Arial" w:cs="Arial"/>
          <w:b/>
          <w:color w:val="262626"/>
        </w:rPr>
        <w:t>Key Technical Modules:</w:t>
      </w:r>
    </w:p>
    <w:p w14:paraId="7FDCC5C4" w14:textId="77777777" w:rsidR="002A1FBB" w:rsidRDefault="00FD5ACE">
      <w:pPr>
        <w:ind w:left="720"/>
      </w:pPr>
      <w:r>
        <w:rPr>
          <w:rFonts w:ascii="Arial" w:hAnsi="Arial" w:cs="Arial"/>
          <w:b/>
          <w:color w:val="262626"/>
        </w:rPr>
        <w:tab/>
        <w:t>•</w:t>
      </w:r>
      <w:r>
        <w:rPr>
          <w:rFonts w:ascii="Arial" w:hAnsi="Arial" w:cs="Arial"/>
          <w:b/>
          <w:color w:val="262626"/>
        </w:rPr>
        <w:tab/>
        <w:t>Location Beacon:</w:t>
      </w:r>
      <w:r>
        <w:rPr>
          <w:rFonts w:ascii="Arial" w:hAnsi="Arial" w:cs="Arial"/>
          <w:color w:val="262626"/>
        </w:rPr>
        <w:t xml:space="preserve"> The app runs a background service that pings the driver's GPS coordinates to Firebase every 5 seconds (when online). This frequency is optimized to balance tracking accuracy with battery preservation.</w:t>
      </w:r>
    </w:p>
    <w:p w14:paraId="539BE324" w14:textId="77777777" w:rsidR="002A1FBB" w:rsidRDefault="00FD5ACE">
      <w:pPr>
        <w:ind w:left="720"/>
      </w:pPr>
      <w:r>
        <w:rPr>
          <w:rFonts w:ascii="Arial" w:hAnsi="Arial" w:cs="Arial"/>
          <w:b/>
          <w:color w:val="262626"/>
        </w:rPr>
        <w:lastRenderedPageBreak/>
        <w:tab/>
        <w:t>•</w:t>
      </w:r>
      <w:r>
        <w:rPr>
          <w:rFonts w:ascii="Arial" w:hAnsi="Arial" w:cs="Arial"/>
          <w:b/>
          <w:color w:val="262626"/>
        </w:rPr>
        <w:tab/>
        <w:t>Offline-First Architecture:</w:t>
      </w:r>
      <w:r>
        <w:rPr>
          <w:rFonts w:ascii="Arial" w:hAnsi="Arial" w:cs="Arial"/>
          <w:color w:val="262626"/>
        </w:rPr>
        <w:t xml:space="preserve"> Drivers often enter areas with poor connectivity. The app caches critical data (current job details) locally, allowing the driver to complete a delivery flow even if data temporarily drops.</w:t>
      </w:r>
    </w:p>
    <w:p w14:paraId="1E65CE7F" w14:textId="77777777" w:rsidR="002A1FBB" w:rsidRDefault="00FD5ACE">
      <w:pPr>
        <w:spacing w:after="298"/>
      </w:pPr>
      <w:r>
        <w:rPr>
          <w:rFonts w:ascii="Arial" w:hAnsi="Arial" w:cs="Arial"/>
          <w:b/>
          <w:color w:val="226BAA"/>
          <w:sz w:val="36"/>
        </w:rPr>
        <w:t>3.3 Admin Portal (</w:t>
      </w:r>
      <w:proofErr w:type="spellStart"/>
      <w:r>
        <w:rPr>
          <w:rFonts w:ascii="Arial" w:hAnsi="Arial" w:cs="Arial"/>
          <w:b/>
          <w:color w:val="226BAA"/>
          <w:sz w:val="36"/>
        </w:rPr>
        <w:t>vlogxadmin</w:t>
      </w:r>
      <w:proofErr w:type="spellEnd"/>
      <w:r>
        <w:rPr>
          <w:rFonts w:ascii="Arial" w:hAnsi="Arial" w:cs="Arial"/>
          <w:b/>
          <w:color w:val="226BAA"/>
          <w:sz w:val="36"/>
        </w:rPr>
        <w:t>)</w:t>
      </w:r>
    </w:p>
    <w:p w14:paraId="42AF9FA0" w14:textId="77777777" w:rsidR="002A1FBB" w:rsidRDefault="00FD5ACE">
      <w:pPr>
        <w:spacing w:after="300"/>
        <w:jc w:val="both"/>
      </w:pPr>
      <w:r>
        <w:rPr>
          <w:rFonts w:ascii="Arial" w:hAnsi="Arial" w:cs="Arial"/>
          <w:color w:val="262626"/>
        </w:rPr>
        <w:t>The Django-based admin portal is more than just a database viewer; it is a full operational command center.</w:t>
      </w:r>
    </w:p>
    <w:p w14:paraId="668B8D85" w14:textId="77777777" w:rsidR="002A1FBB" w:rsidRDefault="00FD5ACE">
      <w:pPr>
        <w:spacing w:after="300"/>
        <w:jc w:val="both"/>
      </w:pPr>
      <w:r>
        <w:rPr>
          <w:rFonts w:ascii="Arial" w:hAnsi="Arial" w:cs="Arial"/>
          <w:b/>
          <w:color w:val="262626"/>
        </w:rPr>
        <w:t>Key Capabilities:</w:t>
      </w:r>
    </w:p>
    <w:p w14:paraId="12C123B3" w14:textId="77777777" w:rsidR="002A1FBB" w:rsidRDefault="00FD5ACE">
      <w:pPr>
        <w:ind w:left="720"/>
      </w:pPr>
      <w:r>
        <w:rPr>
          <w:rFonts w:ascii="Arial" w:hAnsi="Arial" w:cs="Arial"/>
          <w:b/>
          <w:color w:val="262626"/>
        </w:rPr>
        <w:tab/>
        <w:t>•</w:t>
      </w:r>
      <w:r>
        <w:rPr>
          <w:rFonts w:ascii="Arial" w:hAnsi="Arial" w:cs="Arial"/>
          <w:b/>
          <w:color w:val="262626"/>
        </w:rPr>
        <w:tab/>
        <w:t>KYC/Vetting Pipeline:</w:t>
      </w:r>
      <w:r>
        <w:rPr>
          <w:rFonts w:ascii="Arial" w:hAnsi="Arial" w:cs="Arial"/>
          <w:color w:val="262626"/>
        </w:rPr>
        <w:t xml:space="preserve"> A specialized interface for reviewing driver documents (Licenses, Vehicle Papers). Admins can reject submissions with specific feedback, triggering a push notification to the driver to re-upload.</w:t>
      </w:r>
    </w:p>
    <w:p w14:paraId="16835196" w14:textId="77777777" w:rsidR="002A1FBB" w:rsidRDefault="00FD5ACE">
      <w:pPr>
        <w:ind w:left="720"/>
      </w:pPr>
      <w:r>
        <w:rPr>
          <w:rFonts w:ascii="Arial" w:hAnsi="Arial" w:cs="Arial"/>
          <w:b/>
          <w:color w:val="262626"/>
        </w:rPr>
        <w:tab/>
        <w:t>•</w:t>
      </w:r>
      <w:r>
        <w:rPr>
          <w:rFonts w:ascii="Arial" w:hAnsi="Arial" w:cs="Arial"/>
          <w:b/>
          <w:color w:val="262626"/>
        </w:rPr>
        <w:tab/>
        <w:t>Financial Reconciliation:</w:t>
      </w:r>
      <w:r>
        <w:rPr>
          <w:rFonts w:ascii="Arial" w:hAnsi="Arial" w:cs="Arial"/>
          <w:color w:val="262626"/>
        </w:rPr>
        <w:t xml:space="preserve"> Automated </w:t>
      </w:r>
      <w:proofErr w:type="spellStart"/>
      <w:r>
        <w:rPr>
          <w:rFonts w:ascii="Arial" w:hAnsi="Arial" w:cs="Arial"/>
          <w:color w:val="262626"/>
        </w:rPr>
        <w:t>cron</w:t>
      </w:r>
      <w:proofErr w:type="spellEnd"/>
      <w:r>
        <w:rPr>
          <w:rFonts w:ascii="Arial" w:hAnsi="Arial" w:cs="Arial"/>
          <w:color w:val="262626"/>
        </w:rPr>
        <w:t xml:space="preserve"> jobs run nightly to calculate net earnings for the platform vs. the driver, generating payout reports that can be exported for bank processing.</w:t>
      </w:r>
    </w:p>
    <w:p w14:paraId="46DDACE0" w14:textId="77777777" w:rsidR="002A1FBB" w:rsidRDefault="00FD5ACE">
      <w:pPr>
        <w:spacing w:after="321"/>
      </w:pPr>
      <w:r>
        <w:rPr>
          <w:rFonts w:ascii="Arial" w:hAnsi="Arial" w:cs="Arial"/>
          <w:b/>
          <w:color w:val="212F3F"/>
          <w:sz w:val="48"/>
        </w:rPr>
        <w:t>4. Critical Operational Flows</w:t>
      </w:r>
    </w:p>
    <w:p w14:paraId="413DEEDB" w14:textId="77777777" w:rsidR="002A1FBB" w:rsidRDefault="00FD5ACE">
      <w:pPr>
        <w:spacing w:after="298"/>
      </w:pPr>
      <w:r>
        <w:rPr>
          <w:rFonts w:ascii="Arial" w:hAnsi="Arial" w:cs="Arial"/>
          <w:b/>
          <w:color w:val="226BAA"/>
          <w:sz w:val="36"/>
        </w:rPr>
        <w:t>4.1 The Order Lifecycle</w:t>
      </w:r>
    </w:p>
    <w:p w14:paraId="00012D77" w14:textId="77777777" w:rsidR="002A1FBB" w:rsidRDefault="00FD5ACE">
      <w:pPr>
        <w:spacing w:after="300"/>
        <w:jc w:val="both"/>
      </w:pPr>
      <w:r>
        <w:rPr>
          <w:rFonts w:ascii="Arial" w:hAnsi="Arial" w:cs="Arial"/>
          <w:color w:val="262626"/>
        </w:rPr>
        <w:t xml:space="preserve">The complexity of a delivery system lies in the orchestration of state changes. A typical order flows through 7 distinct states: </w:t>
      </w:r>
      <w:r>
        <w:rPr>
          <w:rFonts w:ascii="Arial" w:hAnsi="Arial" w:cs="Arial"/>
          <w:i/>
          <w:color w:val="262626"/>
        </w:rPr>
        <w:t>Pending -&gt; Accepted -&gt; Arrived -&gt; In Transit -&gt; Delivered -&gt; Completed -&gt; Rate.</w:t>
      </w:r>
    </w:p>
    <w:p w14:paraId="4839E2E8" w14:textId="77777777" w:rsidR="002A1FBB" w:rsidRDefault="002A1FBB">
      <w:pPr>
        <w:jc w:val="center"/>
      </w:pPr>
    </w:p>
    <w:p w14:paraId="6FC2AC5B" w14:textId="77777777" w:rsidR="002A1FBB" w:rsidRDefault="00FD5ACE">
      <w:pPr>
        <w:jc w:val="center"/>
      </w:pPr>
      <w:r>
        <w:rPr>
          <w:rFonts w:ascii="Arial" w:hAnsi="Arial" w:cs="Arial"/>
          <w:i/>
          <w:color w:val="646464"/>
          <w:sz w:val="21"/>
        </w:rPr>
        <w:t>Figure 2: Sequence Diagram detailing the 'Happy Path' of a delivery request.</w:t>
      </w:r>
    </w:p>
    <w:p w14:paraId="1A5B111A" w14:textId="77777777" w:rsidR="002A1FBB" w:rsidRDefault="00FD5ACE">
      <w:pPr>
        <w:spacing w:after="300"/>
        <w:jc w:val="both"/>
      </w:pPr>
      <w:r>
        <w:rPr>
          <w:rFonts w:ascii="Arial" w:hAnsi="Arial" w:cs="Arial"/>
          <w:b/>
          <w:color w:val="262626"/>
        </w:rPr>
        <w:t>Detailed Step-by-Step Flow:</w:t>
      </w:r>
    </w:p>
    <w:p w14:paraId="32ABD79B" w14:textId="77777777" w:rsidR="002A1FBB" w:rsidRDefault="00FD5ACE">
      <w:pPr>
        <w:ind w:left="720"/>
      </w:pPr>
      <w:r>
        <w:rPr>
          <w:rFonts w:ascii="Arial" w:hAnsi="Arial" w:cs="Arial"/>
          <w:b/>
          <w:color w:val="262626"/>
        </w:rPr>
        <w:tab/>
        <w:t>1</w:t>
      </w:r>
      <w:r>
        <w:rPr>
          <w:rFonts w:ascii="Arial" w:hAnsi="Arial" w:cs="Arial"/>
          <w:b/>
          <w:color w:val="262626"/>
        </w:rPr>
        <w:tab/>
        <w:t>Request Initiation:</w:t>
      </w:r>
      <w:r>
        <w:rPr>
          <w:rFonts w:ascii="Arial" w:hAnsi="Arial" w:cs="Arial"/>
          <w:color w:val="262626"/>
        </w:rPr>
        <w:t xml:space="preserve"> User selects pickup/</w:t>
      </w:r>
      <w:proofErr w:type="spellStart"/>
      <w:r>
        <w:rPr>
          <w:rFonts w:ascii="Arial" w:hAnsi="Arial" w:cs="Arial"/>
          <w:color w:val="262626"/>
        </w:rPr>
        <w:t>dropoff</w:t>
      </w:r>
      <w:proofErr w:type="spellEnd"/>
      <w:r>
        <w:rPr>
          <w:rFonts w:ascii="Arial" w:hAnsi="Arial" w:cs="Arial"/>
          <w:color w:val="262626"/>
        </w:rPr>
        <w:t>. App calls `Directions API` for polyline and distance. App calculates price locally (verified by backend later). User confirms.</w:t>
      </w:r>
    </w:p>
    <w:p w14:paraId="057B21E4" w14:textId="77777777" w:rsidR="002A1FBB" w:rsidRDefault="00FD5ACE">
      <w:pPr>
        <w:ind w:left="720"/>
      </w:pPr>
      <w:r>
        <w:rPr>
          <w:rFonts w:ascii="Arial" w:hAnsi="Arial" w:cs="Arial"/>
          <w:b/>
          <w:color w:val="262626"/>
        </w:rPr>
        <w:tab/>
        <w:t>2</w:t>
      </w:r>
      <w:r>
        <w:rPr>
          <w:rFonts w:ascii="Arial" w:hAnsi="Arial" w:cs="Arial"/>
          <w:b/>
          <w:color w:val="262626"/>
        </w:rPr>
        <w:tab/>
        <w:t>Broadcasting:</w:t>
      </w:r>
      <w:r>
        <w:rPr>
          <w:rFonts w:ascii="Arial" w:hAnsi="Arial" w:cs="Arial"/>
          <w:color w:val="262626"/>
        </w:rPr>
        <w:t xml:space="preserve"> The backend receives the request and performs a geospatial query (</w:t>
      </w:r>
      <w:proofErr w:type="spellStart"/>
      <w:r>
        <w:rPr>
          <w:rFonts w:ascii="Arial" w:hAnsi="Arial" w:cs="Arial"/>
          <w:color w:val="262626"/>
        </w:rPr>
        <w:t>PostGIS</w:t>
      </w:r>
      <w:proofErr w:type="spellEnd"/>
      <w:r>
        <w:rPr>
          <w:rFonts w:ascii="Arial" w:hAnsi="Arial" w:cs="Arial"/>
          <w:color w:val="262626"/>
        </w:rPr>
        <w:t>) to find drivers with status `ONLINE` within a 5km radius.</w:t>
      </w:r>
    </w:p>
    <w:p w14:paraId="5FCFCD5E" w14:textId="77777777" w:rsidR="002A1FBB" w:rsidRDefault="00FD5ACE">
      <w:pPr>
        <w:ind w:left="720"/>
      </w:pPr>
      <w:r>
        <w:rPr>
          <w:rFonts w:ascii="Arial" w:hAnsi="Arial" w:cs="Arial"/>
          <w:b/>
          <w:color w:val="262626"/>
        </w:rPr>
        <w:lastRenderedPageBreak/>
        <w:tab/>
        <w:t>3</w:t>
      </w:r>
      <w:r>
        <w:rPr>
          <w:rFonts w:ascii="Arial" w:hAnsi="Arial" w:cs="Arial"/>
          <w:b/>
          <w:color w:val="262626"/>
        </w:rPr>
        <w:tab/>
        <w:t>Dispatch:</w:t>
      </w:r>
      <w:r>
        <w:rPr>
          <w:rFonts w:ascii="Arial" w:hAnsi="Arial" w:cs="Arial"/>
          <w:color w:val="262626"/>
        </w:rPr>
        <w:t xml:space="preserve"> A high-priority FCM (Firebase Cloud Message) is sent to the nearest driver. If rejected or timed out (45s), it cascades to the next driver.</w:t>
      </w:r>
    </w:p>
    <w:p w14:paraId="42066910" w14:textId="77777777" w:rsidR="002A1FBB" w:rsidRDefault="00FD5ACE">
      <w:pPr>
        <w:ind w:left="720"/>
      </w:pPr>
      <w:r>
        <w:rPr>
          <w:rFonts w:ascii="Arial" w:hAnsi="Arial" w:cs="Arial"/>
          <w:b/>
          <w:color w:val="262626"/>
        </w:rPr>
        <w:tab/>
        <w:t>4</w:t>
      </w:r>
      <w:r>
        <w:rPr>
          <w:rFonts w:ascii="Arial" w:hAnsi="Arial" w:cs="Arial"/>
          <w:b/>
          <w:color w:val="262626"/>
        </w:rPr>
        <w:tab/>
        <w:t>Handshake:</w:t>
      </w:r>
      <w:r>
        <w:rPr>
          <w:rFonts w:ascii="Arial" w:hAnsi="Arial" w:cs="Arial"/>
          <w:color w:val="262626"/>
        </w:rPr>
        <w:t xml:space="preserve"> Driver accepts. API updates Order status to `ACCEPTED`. A dedicated Firebase node is created for this Order ID to sync chat messages and tracking data strictly between these two parties.</w:t>
      </w:r>
    </w:p>
    <w:p w14:paraId="0AF96375" w14:textId="77777777" w:rsidR="002A1FBB" w:rsidRDefault="00FD5ACE">
      <w:pPr>
        <w:ind w:left="720"/>
      </w:pPr>
      <w:r>
        <w:rPr>
          <w:rFonts w:ascii="Arial" w:hAnsi="Arial" w:cs="Arial"/>
          <w:b/>
          <w:color w:val="262626"/>
        </w:rPr>
        <w:tab/>
        <w:t>5</w:t>
      </w:r>
      <w:r>
        <w:rPr>
          <w:rFonts w:ascii="Arial" w:hAnsi="Arial" w:cs="Arial"/>
          <w:b/>
          <w:color w:val="262626"/>
        </w:rPr>
        <w:tab/>
        <w:t>Fulfillment:</w:t>
      </w:r>
      <w:r>
        <w:rPr>
          <w:rFonts w:ascii="Arial" w:hAnsi="Arial" w:cs="Arial"/>
          <w:color w:val="262626"/>
        </w:rPr>
        <w:t xml:space="preserve"> Driver navigates using embedded Google Maps. Upon `DELIVERED` status, the backend triggers the payment capture via </w:t>
      </w:r>
      <w:proofErr w:type="spellStart"/>
      <w:r>
        <w:rPr>
          <w:rFonts w:ascii="Arial" w:hAnsi="Arial" w:cs="Arial"/>
          <w:color w:val="262626"/>
        </w:rPr>
        <w:t>Paystack</w:t>
      </w:r>
      <w:proofErr w:type="spellEnd"/>
      <w:r>
        <w:rPr>
          <w:rFonts w:ascii="Arial" w:hAnsi="Arial" w:cs="Arial"/>
          <w:color w:val="262626"/>
        </w:rPr>
        <w:t>.</w:t>
      </w:r>
    </w:p>
    <w:p w14:paraId="1C692E69" w14:textId="77777777" w:rsidR="002A1FBB" w:rsidRDefault="00FD5ACE">
      <w:pPr>
        <w:spacing w:after="321"/>
      </w:pPr>
      <w:r>
        <w:rPr>
          <w:rFonts w:ascii="Arial" w:hAnsi="Arial" w:cs="Arial"/>
          <w:b/>
          <w:color w:val="212F3F"/>
          <w:sz w:val="48"/>
        </w:rPr>
        <w:t>5. Data Schema &amp; Security</w:t>
      </w:r>
    </w:p>
    <w:p w14:paraId="0A2640BF" w14:textId="77777777" w:rsidR="002A1FBB" w:rsidRDefault="00FD5ACE">
      <w:pPr>
        <w:spacing w:after="298"/>
      </w:pPr>
      <w:r>
        <w:rPr>
          <w:rFonts w:ascii="Arial" w:hAnsi="Arial" w:cs="Arial"/>
          <w:b/>
          <w:color w:val="226BAA"/>
          <w:sz w:val="36"/>
        </w:rPr>
        <w:t>5.1 Implementation of robust Data Models</w:t>
      </w:r>
    </w:p>
    <w:p w14:paraId="788EA79D" w14:textId="77777777" w:rsidR="002A1FBB" w:rsidRDefault="00FD5ACE">
      <w:pPr>
        <w:spacing w:after="300"/>
        <w:jc w:val="both"/>
      </w:pPr>
      <w:r>
        <w:rPr>
          <w:rFonts w:ascii="Arial" w:hAnsi="Arial" w:cs="Arial"/>
          <w:color w:val="262626"/>
        </w:rPr>
        <w:t>The PostgreSQL database is normalized to 3NF to ensure data integrity.</w:t>
      </w:r>
    </w:p>
    <w:p w14:paraId="13C13623" w14:textId="77777777" w:rsidR="002A1FBB" w:rsidRDefault="00FD5ACE">
      <w:pPr>
        <w:ind w:left="720"/>
      </w:pPr>
      <w:r>
        <w:rPr>
          <w:rFonts w:ascii="Arial" w:hAnsi="Arial" w:cs="Arial"/>
          <w:b/>
          <w:color w:val="262626"/>
        </w:rPr>
        <w:tab/>
        <w:t>•</w:t>
      </w:r>
      <w:r>
        <w:rPr>
          <w:rFonts w:ascii="Arial" w:hAnsi="Arial" w:cs="Arial"/>
          <w:b/>
          <w:color w:val="262626"/>
        </w:rPr>
        <w:tab/>
        <w:t>User Table:</w:t>
      </w:r>
      <w:r>
        <w:rPr>
          <w:rFonts w:ascii="Arial" w:hAnsi="Arial" w:cs="Arial"/>
          <w:color w:val="262626"/>
        </w:rPr>
        <w:t xml:space="preserve"> Extends </w:t>
      </w:r>
      <w:proofErr w:type="spellStart"/>
      <w:r>
        <w:rPr>
          <w:rFonts w:ascii="Arial" w:hAnsi="Arial" w:cs="Arial"/>
          <w:color w:val="262626"/>
        </w:rPr>
        <w:t>AbstractUser</w:t>
      </w:r>
      <w:proofErr w:type="spellEnd"/>
      <w:r>
        <w:rPr>
          <w:rFonts w:ascii="Arial" w:hAnsi="Arial" w:cs="Arial"/>
          <w:color w:val="262626"/>
        </w:rPr>
        <w:t>. Stores hashed passwords, phone numbers, and profile image URLs.</w:t>
      </w:r>
    </w:p>
    <w:p w14:paraId="7646992E" w14:textId="77777777" w:rsidR="002A1FBB" w:rsidRDefault="00FD5ACE">
      <w:pPr>
        <w:ind w:left="720"/>
      </w:pPr>
      <w:r>
        <w:rPr>
          <w:rFonts w:ascii="Arial" w:hAnsi="Arial" w:cs="Arial"/>
          <w:b/>
          <w:color w:val="262626"/>
        </w:rPr>
        <w:tab/>
        <w:t>•</w:t>
      </w:r>
      <w:r>
        <w:rPr>
          <w:rFonts w:ascii="Arial" w:hAnsi="Arial" w:cs="Arial"/>
          <w:b/>
          <w:color w:val="262626"/>
        </w:rPr>
        <w:tab/>
        <w:t>Order Table:</w:t>
      </w:r>
      <w:r>
        <w:rPr>
          <w:rFonts w:ascii="Arial" w:hAnsi="Arial" w:cs="Arial"/>
          <w:color w:val="262626"/>
        </w:rPr>
        <w:t xml:space="preserve"> The central fact table. Foreign Keys to Customer, Driver, and Vehicle. Stores Status, timestamps for every state change, and financial snapshots.</w:t>
      </w:r>
    </w:p>
    <w:p w14:paraId="0D6F69F5" w14:textId="77777777" w:rsidR="002A1FBB" w:rsidRDefault="00FD5ACE">
      <w:pPr>
        <w:ind w:left="720"/>
      </w:pPr>
      <w:r>
        <w:rPr>
          <w:rFonts w:ascii="Arial" w:hAnsi="Arial" w:cs="Arial"/>
          <w:b/>
          <w:color w:val="262626"/>
        </w:rPr>
        <w:tab/>
        <w:t>•</w:t>
      </w:r>
      <w:r>
        <w:rPr>
          <w:rFonts w:ascii="Arial" w:hAnsi="Arial" w:cs="Arial"/>
          <w:b/>
          <w:color w:val="262626"/>
        </w:rPr>
        <w:tab/>
        <w:t>Transaction Table:</w:t>
      </w:r>
      <w:r>
        <w:rPr>
          <w:rFonts w:ascii="Arial" w:hAnsi="Arial" w:cs="Arial"/>
          <w:color w:val="262626"/>
        </w:rPr>
        <w:t xml:space="preserve"> Double-entry bookkeeping ledger style. Every flow of money (Out from user, </w:t>
      </w:r>
      <w:proofErr w:type="gramStart"/>
      <w:r>
        <w:rPr>
          <w:rFonts w:ascii="Arial" w:hAnsi="Arial" w:cs="Arial"/>
          <w:color w:val="262626"/>
        </w:rPr>
        <w:t>In to</w:t>
      </w:r>
      <w:proofErr w:type="gramEnd"/>
      <w:r>
        <w:rPr>
          <w:rFonts w:ascii="Arial" w:hAnsi="Arial" w:cs="Arial"/>
          <w:color w:val="262626"/>
        </w:rPr>
        <w:t xml:space="preserve"> Admin, Out to Driver) is recorded here for auditability.</w:t>
      </w:r>
    </w:p>
    <w:p w14:paraId="06409361" w14:textId="77777777" w:rsidR="002A1FBB" w:rsidRDefault="00FD5ACE">
      <w:pPr>
        <w:spacing w:after="298"/>
      </w:pPr>
      <w:r>
        <w:rPr>
          <w:rFonts w:ascii="Arial" w:hAnsi="Arial" w:cs="Arial"/>
          <w:b/>
          <w:color w:val="226BAA"/>
          <w:sz w:val="36"/>
        </w:rPr>
        <w:t>5.2 Security Protocols</w:t>
      </w:r>
    </w:p>
    <w:p w14:paraId="7662ACA1" w14:textId="77777777" w:rsidR="002A1FBB" w:rsidRDefault="00FD5ACE">
      <w:pPr>
        <w:ind w:left="720"/>
      </w:pPr>
      <w:r>
        <w:rPr>
          <w:rFonts w:ascii="Arial" w:hAnsi="Arial" w:cs="Arial"/>
          <w:b/>
          <w:color w:val="262626"/>
        </w:rPr>
        <w:tab/>
        <w:t>•</w:t>
      </w:r>
      <w:r>
        <w:rPr>
          <w:rFonts w:ascii="Arial" w:hAnsi="Arial" w:cs="Arial"/>
          <w:b/>
          <w:color w:val="262626"/>
        </w:rPr>
        <w:tab/>
        <w:t>API Security:</w:t>
      </w:r>
      <w:r>
        <w:rPr>
          <w:rFonts w:ascii="Arial" w:hAnsi="Arial" w:cs="Arial"/>
          <w:color w:val="262626"/>
        </w:rPr>
        <w:t xml:space="preserve"> All endpoints are protected via Locking Token Authentication. Only requests bearing a valid header generated by our app's login process are honored.</w:t>
      </w:r>
    </w:p>
    <w:p w14:paraId="428585C3" w14:textId="77777777" w:rsidR="002A1FBB" w:rsidRDefault="00FD5ACE">
      <w:pPr>
        <w:ind w:left="720"/>
      </w:pPr>
      <w:r>
        <w:rPr>
          <w:rFonts w:ascii="Arial" w:hAnsi="Arial" w:cs="Arial"/>
          <w:b/>
          <w:color w:val="262626"/>
        </w:rPr>
        <w:tab/>
        <w:t>•</w:t>
      </w:r>
      <w:r>
        <w:rPr>
          <w:rFonts w:ascii="Arial" w:hAnsi="Arial" w:cs="Arial"/>
          <w:b/>
          <w:color w:val="262626"/>
        </w:rPr>
        <w:tab/>
        <w:t>Data Privacy (GDPR/NDPR):</w:t>
      </w:r>
      <w:r>
        <w:rPr>
          <w:rFonts w:ascii="Arial" w:hAnsi="Arial" w:cs="Arial"/>
          <w:color w:val="262626"/>
        </w:rPr>
        <w:t xml:space="preserve"> Personally Identifiable Information (PII) such as phone numbers is masked in the API responses where possible. Driver locations are only visible to the specific customer during an active order.</w:t>
      </w:r>
    </w:p>
    <w:p w14:paraId="17696BA0" w14:textId="77777777" w:rsidR="002A1FBB" w:rsidRDefault="00FD5ACE">
      <w:pPr>
        <w:spacing w:after="321"/>
      </w:pPr>
      <w:r>
        <w:rPr>
          <w:rFonts w:ascii="Arial" w:hAnsi="Arial" w:cs="Arial"/>
          <w:b/>
          <w:color w:val="212F3F"/>
          <w:sz w:val="48"/>
        </w:rPr>
        <w:t>6. Future Roadmap &amp; Scalability</w:t>
      </w:r>
    </w:p>
    <w:p w14:paraId="42528E2D" w14:textId="77777777" w:rsidR="002A1FBB" w:rsidRDefault="00FD5ACE">
      <w:pPr>
        <w:spacing w:after="300"/>
        <w:jc w:val="both"/>
      </w:pPr>
      <w:r>
        <w:rPr>
          <w:rFonts w:ascii="Arial" w:hAnsi="Arial" w:cs="Arial"/>
          <w:color w:val="262626"/>
        </w:rPr>
        <w:t xml:space="preserve">As </w:t>
      </w:r>
      <w:proofErr w:type="spellStart"/>
      <w:r>
        <w:rPr>
          <w:rFonts w:ascii="Arial" w:hAnsi="Arial" w:cs="Arial"/>
          <w:color w:val="262626"/>
        </w:rPr>
        <w:t>SwiftRun</w:t>
      </w:r>
      <w:proofErr w:type="spellEnd"/>
      <w:r>
        <w:rPr>
          <w:rFonts w:ascii="Arial" w:hAnsi="Arial" w:cs="Arial"/>
          <w:color w:val="262626"/>
        </w:rPr>
        <w:t xml:space="preserve"> scales, the architecture is designed to evolve.</w:t>
      </w:r>
    </w:p>
    <w:p w14:paraId="74251EE6" w14:textId="77777777" w:rsidR="002A1FBB" w:rsidRDefault="00FD5ACE">
      <w:pPr>
        <w:ind w:left="720"/>
      </w:pPr>
      <w:r>
        <w:rPr>
          <w:rFonts w:ascii="Arial" w:hAnsi="Arial" w:cs="Arial"/>
          <w:b/>
          <w:color w:val="262626"/>
        </w:rPr>
        <w:lastRenderedPageBreak/>
        <w:tab/>
        <w:t>•</w:t>
      </w:r>
      <w:r>
        <w:rPr>
          <w:rFonts w:ascii="Arial" w:hAnsi="Arial" w:cs="Arial"/>
          <w:b/>
          <w:color w:val="262626"/>
        </w:rPr>
        <w:tab/>
        <w:t>Phase 2: AI Dispatching:</w:t>
      </w:r>
      <w:r>
        <w:rPr>
          <w:rFonts w:ascii="Arial" w:hAnsi="Arial" w:cs="Arial"/>
          <w:color w:val="262626"/>
        </w:rPr>
        <w:t xml:space="preserve"> Replacing the simple "Nearest Neighbor" radius search with a Machine Learning model that predicts demand clusters and pre-positions drivers before orders happen.</w:t>
      </w:r>
    </w:p>
    <w:p w14:paraId="4F1F537E" w14:textId="77777777" w:rsidR="002A1FBB" w:rsidRDefault="00FD5ACE">
      <w:pPr>
        <w:ind w:left="720"/>
      </w:pPr>
      <w:r>
        <w:rPr>
          <w:rFonts w:ascii="Arial" w:hAnsi="Arial" w:cs="Arial"/>
          <w:b/>
          <w:color w:val="262626"/>
        </w:rPr>
        <w:tab/>
        <w:t>•</w:t>
      </w:r>
      <w:r>
        <w:rPr>
          <w:rFonts w:ascii="Arial" w:hAnsi="Arial" w:cs="Arial"/>
          <w:b/>
          <w:color w:val="262626"/>
        </w:rPr>
        <w:tab/>
        <w:t>Phase 3: Microservices Split:</w:t>
      </w:r>
      <w:r>
        <w:rPr>
          <w:rFonts w:ascii="Arial" w:hAnsi="Arial" w:cs="Arial"/>
          <w:color w:val="262626"/>
        </w:rPr>
        <w:t xml:space="preserve"> As volume grows, we will split the Monolithic Django app into microservices (Auth Service, Order Service, Billing Service) to allow independent scaling of high-load components.</w:t>
      </w:r>
    </w:p>
    <w:sectPr w:rsidR="002A1FB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A1FBB"/>
    <w:rsid w:val="00131907"/>
    <w:rsid w:val="002A1FBB"/>
    <w:rsid w:val="00480D5B"/>
    <w:rsid w:val="007773AB"/>
    <w:rsid w:val="00A86587"/>
    <w:rsid w:val="00AE3B86"/>
    <w:rsid w:val="00CB5979"/>
    <w:rsid w:val="00FD5A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7406AD"/>
  <w15:docId w15:val="{9B0C5549-06EB-7D47-8CFD-A7763F08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CocoaOOXMLWriter/2685.2</generator>
</meta>
</file>

<file path=customXml/itemProps1.xml><?xml version="1.0" encoding="utf-8"?>
<ds:datastoreItem xmlns:ds="http://schemas.openxmlformats.org/officeDocument/2006/customXml" ds:itemID="{48701D69-76F3-904D-92AA-6FA37555EACA}">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Okeke, Gerald C.</cp:lastModifiedBy>
  <cp:revision>3</cp:revision>
  <dcterms:created xsi:type="dcterms:W3CDTF">2026-01-22T19:31:00Z</dcterms:created>
  <dcterms:modified xsi:type="dcterms:W3CDTF">2026-01-22T22:43:00Z</dcterms:modified>
</cp:coreProperties>
</file>