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b/>
          <w:bCs/>
          <w:color w:val="2563EB"/>
          <w:spacing w:val="20"/>
          <w:sz w:val="22"/>
          <w:szCs w:val="22"/>
        </w:rPr>
        <w:t xml:space="preserve">BRIDGE TO BOARDING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D2939"/>
          <w:sz w:val="56"/>
          <w:szCs w:val="56"/>
        </w:rPr>
        <w:t xml:space="preserve">The Application Checklist</w:t>
      </w:r>
    </w:p>
    <w:p>
      <w:pPr>
        <w:spacing w:after="3000"/>
        <w:jc w:val="center"/>
      </w:pPr>
      <w:r>
        <w:rPr>
          <w:i/>
          <w:iCs/>
          <w:color w:val="667085"/>
          <w:sz w:val="26"/>
          <w:szCs w:val="26"/>
        </w:rPr>
        <w:t xml:space="preserve">Every document and step you'll need, organized in one place</w:t>
      </w:r>
    </w:p>
    <w:p>
      <w:pPr>
        <w:jc w:val="center"/>
      </w:pPr>
      <w:r>
        <w:rPr>
          <w:color w:val="667085"/>
          <w:sz w:val="18"/>
          <w:szCs w:val="18"/>
        </w:rPr>
        <w:t xml:space="preserve">A free resource from Bridge to Boarding — run by boarding school students, for future boarding school students.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How to Use This Checklist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Print this out or keep it open alongside your applications. Every school's exact requirements differ slightly, so use this as your master list and cross-check it against each individual school's specific application instructions — but this covers what the overwhelming majority of boarding schools require in some form.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Research &amp; Planning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Made a list of schools to research, based on genuine fit criteria (size, location, academics, activities) rather than name recognition alone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Narrowed down to a realistic final list, with a mix of reach, target, and likely schools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Discussed cost and financial aid openly with family before falling in love with a specific school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Noted each school's specific application deadline in one place (a calendar or spreadsheet)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Visited or virtually toured each school on the final list, if possible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Testing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Determined whether each school requires the SSAT, ISEE, or accepts either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Registered for a test date with enough time to retake if needed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Completed test preparation (see our SSAT/ISEE Study Plan guides)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Confirmed scores were sent to every school on the list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The Application Itself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Created an account on each school's application platform (many schools use a shared platform, but not all)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Completed all biographical and family information sections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Listed current courses and grades accurately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Listed extracurricular activities, leadership roles, and honors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Requested an official transcript be sent from your current school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Confirmed transcript was actually received by each target school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Essays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Brainstormed genuine, specific essay topics (see our Essay Guide)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Written a first draft for each required essay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Gotten feedback from a mentor, teacher, or trusted adult on at least one round of edits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Read every essay out loud to check that it sounds like you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Double-checked word counts and that each essay actually answers its specific prompt (essays often can't simply be reused word-for-word across schools)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Proofread final versions for spelling and grammar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Recommendations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Identified which teachers/counselor will write recommendations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Asked each recommender with plenty of notice (at least a month before deadlines when possible)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Provided recommenders with any information they requested (a resume, talking points, or the specific form each school requires)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Confirmed each recommendation was actually submitted before the deadline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Interviews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Scheduled interviews as early as possible for each school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Researched 2–3 specific, genuine reasons for interest in each individual school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Prepared thoughtful questions to ask each interviewer (see our Interview Guide)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Completed at least one full mock interview out loud with a parent, teacher, or mentor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Sent a brief thank-you note after each interview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Financial Aid (if applicable)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Created an SSS (School and Student Service) account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Gathered required tax documents and financial information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Submitted the SSS application, sent to every school requiring it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Noted each school's specific financial aid deadline (sometimes different from the admissions deadline)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Explained any unusual financial circumstances in the space provided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Final Submission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Reviewed every application in full before submitting — nothing left blank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Confirmed submission by checking each school's applicant portal for a received/complete status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Paid any required application fees, or requested a fee waiver if eligible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Saved copies of everything submitted for your own records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After Decisions Arrive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Compared admissions and financial aid offers across every school together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Attended admitted-student days or events, if offered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Submitted enrollment deposit and paperwork by the reply deadline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Completed required medical, immunization, and health center forms</w:t>
      </w:r>
    </w:p>
    <w:p>
      <w:pPr>
        <w:spacing w:after="110" w:line="28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Started using our Packing Guide and Admissions Timeline to prepare for move-in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Feeling behind on any of this?</w:t>
            </w:r>
          </w:p>
          <w:p>
            <w:pPr>
              <w:spacing w:line="280"/>
            </w:pPr>
            <w:r>
              <w:rPr>
                <w:color w:val="1D2939"/>
                <w:sz w:val="20"/>
                <w:szCs w:val="20"/>
              </w:rPr>
              <w:t xml:space="preserve">That's completely normal, and it's exactly what your Bridge to Boarding mentor is there for. Message them through your dashboard for help prioritizing what to tackle first.</w:t>
            </w:r>
          </w:p>
        </w:tc>
      </w:tr>
    </w:tbl>
    <w:p>
      <w:pPr>
        <w:pBdr>
          <w:top w:val="single" w:color="D0D5DD" w:sz="4" w:space="8"/>
        </w:pBdr>
        <w:spacing w:before="300"/>
      </w:pPr>
      <w:r>
        <w:rPr>
          <w:i/>
          <w:iCs/>
          <w:color w:val="667085"/>
          <w:sz w:val="17"/>
          <w:szCs w:val="17"/>
        </w:rPr>
        <w:t xml:space="preserve">This checklist is a general reference provided free by Bridge to Boarding. Always cross-check against each individual school's specific requirements, as they vary. bridgetoboarding.org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2026-07-12T12:17:13.216Z</dcterms:created>
  <dcterms:modified xsi:type="dcterms:W3CDTF">2026-07-12T12:17:13.216Z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