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14" w:rsidRPr="003F5C1F" w:rsidRDefault="003F5C1F" w:rsidP="00765014">
      <w:pPr>
        <w:tabs>
          <w:tab w:val="left" w:pos="2340"/>
        </w:tabs>
        <w:jc w:val="center"/>
        <w:rPr>
          <w:rFonts w:cs="Tahoma"/>
          <w:iCs/>
          <w:sz w:val="32"/>
        </w:rPr>
      </w:pPr>
      <w:r w:rsidRPr="003F5C1F">
        <w:rPr>
          <w:rFonts w:cs="Tahoma"/>
          <w:b/>
          <w:iCs/>
          <w:sz w:val="32"/>
        </w:rPr>
        <w:t>LESTER ANDREW PREDDIE</w:t>
      </w:r>
    </w:p>
    <w:p w:rsidR="003F5C1F" w:rsidRDefault="003F5C1F" w:rsidP="00765014">
      <w:pPr>
        <w:tabs>
          <w:tab w:val="left" w:pos="2340"/>
        </w:tabs>
        <w:jc w:val="center"/>
        <w:rPr>
          <w:rFonts w:cs="Tahoma"/>
          <w:iCs/>
          <w:sz w:val="22"/>
          <w:szCs w:val="22"/>
        </w:rPr>
      </w:pPr>
      <w:r>
        <w:rPr>
          <w:rFonts w:cs="Tahoma"/>
          <w:iCs/>
          <w:sz w:val="22"/>
          <w:szCs w:val="22"/>
        </w:rPr>
        <w:t>E. P. 59 Basement Road</w:t>
      </w:r>
    </w:p>
    <w:p w:rsidR="003F5C1F" w:rsidRDefault="003F5C1F" w:rsidP="00765014">
      <w:pPr>
        <w:tabs>
          <w:tab w:val="left" w:pos="2340"/>
        </w:tabs>
        <w:jc w:val="center"/>
        <w:rPr>
          <w:rFonts w:cs="Tahoma"/>
          <w:iCs/>
          <w:sz w:val="22"/>
          <w:szCs w:val="22"/>
        </w:rPr>
      </w:pPr>
      <w:r>
        <w:rPr>
          <w:rFonts w:cs="Tahoma"/>
          <w:iCs/>
          <w:sz w:val="22"/>
          <w:szCs w:val="22"/>
        </w:rPr>
        <w:t>Upper Seventh Avenue</w:t>
      </w:r>
    </w:p>
    <w:p w:rsidR="00765014" w:rsidRPr="00233A71" w:rsidRDefault="003F5C1F" w:rsidP="00765014">
      <w:pPr>
        <w:tabs>
          <w:tab w:val="left" w:pos="2340"/>
        </w:tabs>
        <w:jc w:val="center"/>
        <w:rPr>
          <w:rFonts w:cs="Tahoma"/>
          <w:iCs/>
          <w:sz w:val="22"/>
          <w:szCs w:val="22"/>
        </w:rPr>
      </w:pPr>
      <w:proofErr w:type="spellStart"/>
      <w:r>
        <w:rPr>
          <w:rFonts w:cs="Tahoma"/>
          <w:iCs/>
          <w:sz w:val="22"/>
          <w:szCs w:val="22"/>
        </w:rPr>
        <w:t>Malick</w:t>
      </w:r>
      <w:proofErr w:type="spellEnd"/>
    </w:p>
    <w:p w:rsidR="00765014" w:rsidRDefault="003F5C1F" w:rsidP="00765014">
      <w:pPr>
        <w:jc w:val="center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alpreddie@gmail.com</w:t>
      </w:r>
    </w:p>
    <w:p w:rsidR="003F5C1F" w:rsidRPr="00233A71" w:rsidRDefault="003F5C1F" w:rsidP="00765014">
      <w:pPr>
        <w:jc w:val="center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1(868) 341-0698</w:t>
      </w:r>
    </w:p>
    <w:p w:rsidR="00C22FE2" w:rsidRDefault="00C22FE2" w:rsidP="00C22FE2">
      <w:pPr>
        <w:jc w:val="center"/>
        <w:rPr>
          <w:rFonts w:cs="Tahoma"/>
          <w:szCs w:val="20"/>
        </w:rPr>
      </w:pPr>
    </w:p>
    <w:p w:rsidR="00C22FE2" w:rsidRDefault="00C22FE2" w:rsidP="00C22FE2">
      <w:pPr>
        <w:jc w:val="center"/>
        <w:rPr>
          <w:rFonts w:cs="Tahoma"/>
          <w:szCs w:val="20"/>
        </w:rPr>
      </w:pPr>
    </w:p>
    <w:p w:rsidR="00C22FE2" w:rsidRDefault="003F6678" w:rsidP="00C22FE2">
      <w:pPr>
        <w:jc w:val="center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 xml:space="preserve">EMPLOYMENT </w:t>
      </w:r>
      <w:r w:rsidR="00C22FE2" w:rsidRPr="00765014">
        <w:rPr>
          <w:rFonts w:cs="Tahoma"/>
          <w:b/>
          <w:sz w:val="22"/>
          <w:szCs w:val="22"/>
        </w:rPr>
        <w:t>OBJECTIVE</w:t>
      </w:r>
    </w:p>
    <w:p w:rsidR="00606726" w:rsidRPr="00765014" w:rsidRDefault="00606726" w:rsidP="00C22FE2">
      <w:pPr>
        <w:jc w:val="center"/>
        <w:rPr>
          <w:rFonts w:cs="Tahoma"/>
          <w:sz w:val="22"/>
          <w:szCs w:val="22"/>
        </w:rPr>
      </w:pPr>
    </w:p>
    <w:p w:rsidR="00C22FE2" w:rsidRDefault="00606726" w:rsidP="00C22FE2">
      <w:pPr>
        <w:rPr>
          <w:rFonts w:cs="Tahoma"/>
          <w:szCs w:val="20"/>
        </w:rPr>
      </w:pPr>
      <w:r>
        <w:rPr>
          <w:rFonts w:cs="Tahoma"/>
          <w:szCs w:val="20"/>
        </w:rPr>
        <w:t xml:space="preserve">To gain a </w:t>
      </w:r>
      <w:proofErr w:type="spellStart"/>
      <w:r>
        <w:rPr>
          <w:rFonts w:cs="Tahoma"/>
          <w:szCs w:val="20"/>
        </w:rPr>
        <w:t>postion</w:t>
      </w:r>
      <w:proofErr w:type="spellEnd"/>
      <w:r w:rsidR="007A1795">
        <w:rPr>
          <w:rFonts w:cs="Tahoma"/>
          <w:szCs w:val="20"/>
        </w:rPr>
        <w:t xml:space="preserve"> in a success </w:t>
      </w:r>
      <w:r>
        <w:rPr>
          <w:rFonts w:cs="Tahoma"/>
          <w:szCs w:val="20"/>
        </w:rPr>
        <w:t>driven, team oriented environment that will utilize my talents and strengths while providing an opportunity for growth.</w:t>
      </w:r>
    </w:p>
    <w:p w:rsidR="00606726" w:rsidRDefault="00606726" w:rsidP="00C22FE2">
      <w:pPr>
        <w:rPr>
          <w:rFonts w:cs="Tahoma"/>
          <w:szCs w:val="20"/>
        </w:rPr>
      </w:pPr>
    </w:p>
    <w:p w:rsidR="00C22FE2" w:rsidRPr="00765014" w:rsidRDefault="00C22FE2" w:rsidP="00C22FE2">
      <w:pPr>
        <w:jc w:val="center"/>
        <w:rPr>
          <w:rFonts w:cs="Tahoma"/>
          <w:sz w:val="22"/>
          <w:szCs w:val="22"/>
        </w:rPr>
      </w:pPr>
      <w:r w:rsidRPr="00765014">
        <w:rPr>
          <w:rFonts w:cs="Tahoma"/>
          <w:b/>
          <w:sz w:val="22"/>
          <w:szCs w:val="22"/>
        </w:rPr>
        <w:t>SUMMARY OF EXPERIENCE</w:t>
      </w:r>
    </w:p>
    <w:p w:rsidR="00C22FE2" w:rsidRDefault="00C22FE2" w:rsidP="00C22FE2">
      <w:pPr>
        <w:jc w:val="center"/>
        <w:rPr>
          <w:rFonts w:cs="Tahoma"/>
          <w:szCs w:val="20"/>
        </w:rPr>
      </w:pPr>
    </w:p>
    <w:p w:rsidR="00C22FE2" w:rsidRPr="00262F91" w:rsidRDefault="00C04AD9" w:rsidP="00C22FE2">
      <w:pPr>
        <w:rPr>
          <w:rFonts w:cs="Tahoma"/>
          <w:szCs w:val="20"/>
        </w:rPr>
      </w:pPr>
      <w:r>
        <w:rPr>
          <w:rFonts w:cs="Tahoma"/>
          <w:b/>
          <w:szCs w:val="20"/>
        </w:rPr>
        <w:t xml:space="preserve">Customer Service Engineer </w:t>
      </w:r>
      <w:r w:rsidR="00C22FE2">
        <w:rPr>
          <w:rFonts w:cs="Tahoma"/>
          <w:szCs w:val="20"/>
        </w:rPr>
        <w:t xml:space="preserve"> (</w:t>
      </w:r>
      <w:proofErr w:type="spellStart"/>
      <w:r>
        <w:rPr>
          <w:rFonts w:cs="Tahoma"/>
          <w:szCs w:val="20"/>
        </w:rPr>
        <w:t>Digicel</w:t>
      </w:r>
      <w:proofErr w:type="spellEnd"/>
      <w:r>
        <w:rPr>
          <w:rFonts w:cs="Tahoma"/>
          <w:szCs w:val="20"/>
        </w:rPr>
        <w:t xml:space="preserve"> Trinidad and Tobago, August 2015-September 2015</w:t>
      </w:r>
      <w:r w:rsidR="00C22FE2">
        <w:rPr>
          <w:rFonts w:cs="Tahoma"/>
          <w:szCs w:val="20"/>
        </w:rPr>
        <w:t>)</w:t>
      </w:r>
    </w:p>
    <w:p w:rsidR="00C04AD9" w:rsidRDefault="00C04AD9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Provided customers with product and service information</w:t>
      </w:r>
    </w:p>
    <w:p w:rsidR="00C22FE2" w:rsidRDefault="00C04AD9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Respond to customer inquiries by clarifying company policy in relation to customer`s issues</w:t>
      </w:r>
    </w:p>
    <w:p w:rsidR="00C04AD9" w:rsidRDefault="00C04AD9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Analyzed  the  needs of the customers in order to  successfully match the company`s products/service with the needs of the</w:t>
      </w:r>
      <w:r w:rsidR="007C11BD">
        <w:rPr>
          <w:rFonts w:cs="Tahoma"/>
          <w:szCs w:val="20"/>
        </w:rPr>
        <w:t xml:space="preserve"> customer</w:t>
      </w:r>
    </w:p>
    <w:p w:rsidR="00C04AD9" w:rsidRDefault="00C04AD9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Effectively managed </w:t>
      </w:r>
      <w:r w:rsidR="007C11BD">
        <w:rPr>
          <w:rFonts w:cs="Tahoma"/>
          <w:szCs w:val="20"/>
        </w:rPr>
        <w:t>the database of the call center</w:t>
      </w:r>
      <w:r>
        <w:rPr>
          <w:rFonts w:cs="Tahoma"/>
          <w:szCs w:val="20"/>
        </w:rPr>
        <w:t xml:space="preserve"> </w:t>
      </w:r>
    </w:p>
    <w:p w:rsidR="00C04AD9" w:rsidRDefault="00AB3971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Managed and resolved customers complaints</w:t>
      </w:r>
    </w:p>
    <w:p w:rsidR="00AB3971" w:rsidRDefault="00AB3971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Produced call logs and call rep</w:t>
      </w:r>
      <w:r w:rsidR="007C11BD">
        <w:rPr>
          <w:rFonts w:cs="Tahoma"/>
          <w:szCs w:val="20"/>
        </w:rPr>
        <w:t>orts within specified timelines</w:t>
      </w:r>
    </w:p>
    <w:p w:rsidR="00C22FE2" w:rsidRDefault="00C22FE2" w:rsidP="00C22FE2">
      <w:pPr>
        <w:rPr>
          <w:rFonts w:cs="Tahoma"/>
          <w:szCs w:val="20"/>
        </w:rPr>
      </w:pPr>
    </w:p>
    <w:p w:rsidR="00C22FE2" w:rsidRPr="00262F91" w:rsidRDefault="00AB3971" w:rsidP="00C22FE2">
      <w:pPr>
        <w:rPr>
          <w:rFonts w:cs="Tahoma"/>
          <w:szCs w:val="20"/>
        </w:rPr>
      </w:pPr>
      <w:r>
        <w:rPr>
          <w:rFonts w:cs="Tahoma"/>
          <w:b/>
          <w:szCs w:val="20"/>
        </w:rPr>
        <w:t>Front Desk Agent</w:t>
      </w:r>
      <w:r w:rsidR="00C22FE2">
        <w:rPr>
          <w:rFonts w:cs="Tahoma"/>
          <w:szCs w:val="20"/>
        </w:rPr>
        <w:t xml:space="preserve"> (</w:t>
      </w:r>
      <w:r>
        <w:rPr>
          <w:rFonts w:cs="Tahoma"/>
          <w:szCs w:val="20"/>
        </w:rPr>
        <w:t>Alicia`s Guest House, May 2011-April 2013</w:t>
      </w:r>
      <w:r w:rsidR="00C22FE2">
        <w:rPr>
          <w:rFonts w:cs="Tahoma"/>
          <w:szCs w:val="20"/>
        </w:rPr>
        <w:t>)</w:t>
      </w:r>
    </w:p>
    <w:p w:rsidR="00C22FE2" w:rsidRDefault="007C11BD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Registered guests and assign rooms. Accommodated special customer requests within company policy</w:t>
      </w:r>
    </w:p>
    <w:p w:rsidR="007C11BD" w:rsidRDefault="007C11BD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Adhered to best practices in the processing of customer payments</w:t>
      </w:r>
    </w:p>
    <w:p w:rsidR="007C11BD" w:rsidRDefault="007C11BD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Maintained tracking on room status </w:t>
      </w:r>
    </w:p>
    <w:p w:rsidR="007F642A" w:rsidRDefault="007C11BD" w:rsidP="00C22FE2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Proficient in the use of Room Master Software</w:t>
      </w:r>
    </w:p>
    <w:p w:rsidR="007F642A" w:rsidRDefault="007F642A" w:rsidP="007F642A">
      <w:pPr>
        <w:ind w:left="720"/>
        <w:rPr>
          <w:rFonts w:cs="Tahoma"/>
          <w:szCs w:val="20"/>
        </w:rPr>
      </w:pPr>
    </w:p>
    <w:p w:rsidR="007F642A" w:rsidRPr="00262F91" w:rsidRDefault="007F642A" w:rsidP="00282F48">
      <w:pPr>
        <w:rPr>
          <w:rFonts w:cs="Tahoma"/>
          <w:szCs w:val="20"/>
        </w:rPr>
      </w:pPr>
      <w:r>
        <w:rPr>
          <w:rFonts w:cs="Tahoma"/>
          <w:b/>
          <w:szCs w:val="20"/>
        </w:rPr>
        <w:t>Customer Service Representative</w:t>
      </w:r>
      <w:r w:rsidR="00282F48">
        <w:rPr>
          <w:rFonts w:cs="Tahoma"/>
          <w:b/>
          <w:szCs w:val="20"/>
        </w:rPr>
        <w:t xml:space="preserve"> </w:t>
      </w:r>
      <w:r w:rsidR="00282F48">
        <w:rPr>
          <w:rFonts w:cs="Tahoma"/>
          <w:szCs w:val="20"/>
        </w:rPr>
        <w:t>(</w:t>
      </w:r>
      <w:r>
        <w:rPr>
          <w:rFonts w:cs="Tahoma"/>
          <w:szCs w:val="20"/>
        </w:rPr>
        <w:t>Genesis Communications Services Limited, July 2008 -</w:t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 w:rsidR="00282F48">
        <w:rPr>
          <w:rFonts w:cs="Tahoma"/>
          <w:szCs w:val="20"/>
        </w:rPr>
        <w:tab/>
      </w:r>
      <w:r>
        <w:rPr>
          <w:rFonts w:cs="Tahoma"/>
          <w:szCs w:val="20"/>
        </w:rPr>
        <w:t>April 2011)</w:t>
      </w:r>
    </w:p>
    <w:p w:rsidR="00282F48" w:rsidRDefault="00282F48" w:rsidP="007F642A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Evaluated, researched the needs of the organization.</w:t>
      </w:r>
    </w:p>
    <w:p w:rsidR="00282F48" w:rsidRDefault="00282F48" w:rsidP="007F642A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Performed financial and administrative duties.</w:t>
      </w:r>
    </w:p>
    <w:p w:rsidR="00282F48" w:rsidRDefault="00282F48" w:rsidP="00282F48">
      <w:pPr>
        <w:ind w:left="720"/>
        <w:rPr>
          <w:rFonts w:cs="Tahoma"/>
          <w:szCs w:val="20"/>
        </w:rPr>
      </w:pPr>
    </w:p>
    <w:p w:rsidR="00282F48" w:rsidRPr="00262F91" w:rsidRDefault="00282F48" w:rsidP="00282F48">
      <w:pPr>
        <w:rPr>
          <w:rFonts w:cs="Tahoma"/>
          <w:szCs w:val="20"/>
        </w:rPr>
      </w:pPr>
      <w:r>
        <w:rPr>
          <w:rFonts w:cs="Tahoma"/>
          <w:b/>
          <w:szCs w:val="20"/>
        </w:rPr>
        <w:t>Usher</w:t>
      </w:r>
      <w:r>
        <w:rPr>
          <w:rFonts w:cs="Tahoma"/>
          <w:szCs w:val="20"/>
        </w:rPr>
        <w:t xml:space="preserve"> (</w:t>
      </w:r>
      <w:proofErr w:type="spellStart"/>
      <w:r>
        <w:rPr>
          <w:rFonts w:cs="Tahoma"/>
          <w:szCs w:val="20"/>
        </w:rPr>
        <w:t>MovieTowne</w:t>
      </w:r>
      <w:proofErr w:type="spellEnd"/>
      <w:r>
        <w:rPr>
          <w:rFonts w:cs="Tahoma"/>
          <w:szCs w:val="20"/>
        </w:rPr>
        <w:t>, July 2007-September 2007)</w:t>
      </w:r>
    </w:p>
    <w:p w:rsidR="00282F48" w:rsidRDefault="00282F48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Performed housekeeping duties in all customer contact areas.</w:t>
      </w:r>
    </w:p>
    <w:p w:rsidR="00282F48" w:rsidRDefault="00282F48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 Assisted box office attendants in issuing tickets</w:t>
      </w:r>
    </w:p>
    <w:p w:rsidR="00282F48" w:rsidRDefault="007A1795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Ensured customers entered the correct cinema hall </w:t>
      </w:r>
    </w:p>
    <w:p w:rsidR="007A1795" w:rsidRDefault="007A1795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Managed the cleaning crews</w:t>
      </w:r>
    </w:p>
    <w:p w:rsidR="007A1795" w:rsidRDefault="007A1795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Maintained the displays </w:t>
      </w:r>
    </w:p>
    <w:p w:rsidR="007A1795" w:rsidRDefault="007A1795" w:rsidP="00282F48">
      <w:pPr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Managed the customer information center </w:t>
      </w:r>
    </w:p>
    <w:p w:rsidR="007A1795" w:rsidRDefault="007A1795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606726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282F48" w:rsidRDefault="00282F48" w:rsidP="00282F48">
      <w:pPr>
        <w:jc w:val="center"/>
        <w:rPr>
          <w:rFonts w:cs="Tahoma"/>
          <w:b/>
          <w:sz w:val="22"/>
          <w:szCs w:val="22"/>
        </w:rPr>
      </w:pPr>
      <w:r w:rsidRPr="00765014">
        <w:rPr>
          <w:rFonts w:cs="Tahoma"/>
          <w:b/>
          <w:sz w:val="22"/>
          <w:szCs w:val="22"/>
        </w:rPr>
        <w:lastRenderedPageBreak/>
        <w:t>EDUCATION/TRAINING</w:t>
      </w:r>
    </w:p>
    <w:p w:rsidR="00606726" w:rsidRPr="00765014" w:rsidRDefault="00606726" w:rsidP="00282F48">
      <w:pPr>
        <w:jc w:val="center"/>
        <w:rPr>
          <w:rFonts w:cs="Tahoma"/>
          <w:b/>
          <w:sz w:val="22"/>
          <w:szCs w:val="22"/>
        </w:rPr>
      </w:pPr>
    </w:p>
    <w:p w:rsidR="001814D9" w:rsidRDefault="001814D9" w:rsidP="00606726">
      <w:pPr>
        <w:rPr>
          <w:rFonts w:cs="Tahoma"/>
          <w:szCs w:val="20"/>
        </w:rPr>
      </w:pPr>
      <w:r>
        <w:rPr>
          <w:rFonts w:cs="Tahoma"/>
          <w:b/>
          <w:szCs w:val="20"/>
        </w:rPr>
        <w:t xml:space="preserve">Caribbean Nazarene College, Santa Cruz </w:t>
      </w:r>
      <w:r w:rsidRPr="001814D9">
        <w:rPr>
          <w:rFonts w:cs="Tahoma"/>
          <w:szCs w:val="20"/>
        </w:rPr>
        <w:t>(present)</w:t>
      </w:r>
    </w:p>
    <w:p w:rsidR="001814D9" w:rsidRDefault="001814D9" w:rsidP="00606726">
      <w:pPr>
        <w:rPr>
          <w:rFonts w:cs="Tahoma"/>
          <w:b/>
          <w:szCs w:val="20"/>
        </w:rPr>
      </w:pPr>
      <w:r>
        <w:rPr>
          <w:rFonts w:cs="Tahoma"/>
          <w:szCs w:val="20"/>
        </w:rPr>
        <w:t xml:space="preserve">Bachelor of Arts in General Studies (Major: Psychology and Counseling, Minor: Management of      </w:t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  <w:t xml:space="preserve">                                                                Human Resources) </w:t>
      </w:r>
    </w:p>
    <w:p w:rsidR="001814D9" w:rsidRDefault="001814D9" w:rsidP="00606726">
      <w:pPr>
        <w:rPr>
          <w:rFonts w:cs="Tahoma"/>
          <w:b/>
          <w:szCs w:val="20"/>
        </w:rPr>
      </w:pPr>
    </w:p>
    <w:p w:rsidR="00606726" w:rsidRDefault="00606726" w:rsidP="00606726">
      <w:pPr>
        <w:rPr>
          <w:rFonts w:cs="Tahoma"/>
          <w:szCs w:val="20"/>
        </w:rPr>
      </w:pPr>
      <w:r>
        <w:rPr>
          <w:rFonts w:cs="Tahoma"/>
          <w:b/>
          <w:szCs w:val="20"/>
        </w:rPr>
        <w:t xml:space="preserve">Trinity College, </w:t>
      </w:r>
      <w:proofErr w:type="spellStart"/>
      <w:r>
        <w:rPr>
          <w:rFonts w:cs="Tahoma"/>
          <w:b/>
          <w:szCs w:val="20"/>
        </w:rPr>
        <w:t>Moka</w:t>
      </w:r>
      <w:proofErr w:type="spellEnd"/>
      <w:r>
        <w:rPr>
          <w:rFonts w:cs="Tahoma"/>
          <w:b/>
          <w:szCs w:val="20"/>
        </w:rPr>
        <w:t xml:space="preserve"> (</w:t>
      </w:r>
      <w:r>
        <w:rPr>
          <w:rFonts w:cs="Tahoma"/>
          <w:szCs w:val="20"/>
        </w:rPr>
        <w:t>September 2007- July 2008)</w:t>
      </w:r>
    </w:p>
    <w:p w:rsidR="00606726" w:rsidRDefault="00606726" w:rsidP="00606726">
      <w:pPr>
        <w:rPr>
          <w:rFonts w:cs="Tahoma"/>
          <w:szCs w:val="20"/>
        </w:rPr>
      </w:pPr>
      <w:r>
        <w:rPr>
          <w:rFonts w:cs="Tahoma"/>
          <w:szCs w:val="20"/>
        </w:rPr>
        <w:t xml:space="preserve">  Caribbean Examination Council (CXC)</w:t>
      </w:r>
    </w:p>
    <w:p w:rsidR="00606726" w:rsidRDefault="00606726" w:rsidP="00606726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>
        <w:rPr>
          <w:rFonts w:cs="Tahoma"/>
          <w:szCs w:val="20"/>
        </w:rPr>
        <w:t xml:space="preserve">Mathematics </w:t>
      </w:r>
    </w:p>
    <w:p w:rsidR="00606726" w:rsidRDefault="00606726" w:rsidP="00606726">
      <w:pPr>
        <w:pStyle w:val="ListParagraph"/>
        <w:numPr>
          <w:ilvl w:val="0"/>
          <w:numId w:val="2"/>
        </w:numPr>
        <w:rPr>
          <w:rFonts w:cs="Tahoma"/>
          <w:szCs w:val="20"/>
        </w:rPr>
      </w:pPr>
      <w:r>
        <w:rPr>
          <w:rFonts w:cs="Tahoma"/>
          <w:szCs w:val="20"/>
        </w:rPr>
        <w:t>Information Technology</w:t>
      </w:r>
    </w:p>
    <w:p w:rsidR="001814D9" w:rsidRPr="00606726" w:rsidRDefault="001814D9" w:rsidP="001814D9">
      <w:pPr>
        <w:pStyle w:val="ListParagraph"/>
        <w:rPr>
          <w:rFonts w:cs="Tahoma"/>
          <w:szCs w:val="20"/>
        </w:rPr>
      </w:pPr>
    </w:p>
    <w:p w:rsidR="001814D9" w:rsidRDefault="001814D9" w:rsidP="00606726">
      <w:pPr>
        <w:rPr>
          <w:rFonts w:cs="Tahoma"/>
          <w:b/>
          <w:szCs w:val="20"/>
        </w:rPr>
      </w:pPr>
    </w:p>
    <w:p w:rsidR="00606726" w:rsidRDefault="001814D9" w:rsidP="00606726">
      <w:pPr>
        <w:rPr>
          <w:rFonts w:cs="Tahoma"/>
          <w:szCs w:val="20"/>
        </w:rPr>
      </w:pPr>
      <w:r w:rsidRPr="001814D9">
        <w:rPr>
          <w:rFonts w:cs="Tahoma"/>
          <w:b/>
          <w:szCs w:val="20"/>
        </w:rPr>
        <w:t xml:space="preserve">Trinity College, </w:t>
      </w:r>
      <w:proofErr w:type="spellStart"/>
      <w:r w:rsidRPr="001814D9">
        <w:rPr>
          <w:rFonts w:cs="Tahoma"/>
          <w:b/>
          <w:szCs w:val="20"/>
        </w:rPr>
        <w:t>Trin</w:t>
      </w:r>
      <w:r>
        <w:rPr>
          <w:rFonts w:cs="Tahoma"/>
          <w:b/>
          <w:szCs w:val="20"/>
        </w:rPr>
        <w:t>c</w:t>
      </w:r>
      <w:r w:rsidRPr="001814D9">
        <w:rPr>
          <w:rFonts w:cs="Tahoma"/>
          <w:b/>
          <w:szCs w:val="20"/>
        </w:rPr>
        <w:t>ity</w:t>
      </w:r>
      <w:proofErr w:type="spellEnd"/>
      <w:r>
        <w:rPr>
          <w:rFonts w:cs="Tahoma"/>
          <w:szCs w:val="20"/>
        </w:rPr>
        <w:t xml:space="preserve"> ( September 2003- July 2007)</w:t>
      </w:r>
    </w:p>
    <w:p w:rsidR="001814D9" w:rsidRDefault="001814D9" w:rsidP="00606726">
      <w:pPr>
        <w:rPr>
          <w:rFonts w:cs="Tahoma"/>
          <w:szCs w:val="20"/>
        </w:rPr>
      </w:pPr>
      <w:r>
        <w:rPr>
          <w:rFonts w:cs="Tahoma"/>
          <w:szCs w:val="20"/>
        </w:rPr>
        <w:t xml:space="preserve">  Caribbean Examination Council (CXC)</w:t>
      </w:r>
    </w:p>
    <w:p w:rsidR="001814D9" w:rsidRDefault="001814D9" w:rsidP="001814D9">
      <w:pPr>
        <w:pStyle w:val="ListParagraph"/>
        <w:numPr>
          <w:ilvl w:val="0"/>
          <w:numId w:val="3"/>
        </w:numPr>
        <w:rPr>
          <w:rFonts w:cs="Tahoma"/>
          <w:szCs w:val="20"/>
        </w:rPr>
      </w:pPr>
      <w:r>
        <w:rPr>
          <w:rFonts w:cs="Tahoma"/>
          <w:szCs w:val="20"/>
        </w:rPr>
        <w:t>English A</w:t>
      </w:r>
    </w:p>
    <w:p w:rsidR="001814D9" w:rsidRDefault="001814D9" w:rsidP="001814D9">
      <w:pPr>
        <w:pStyle w:val="ListParagraph"/>
        <w:numPr>
          <w:ilvl w:val="0"/>
          <w:numId w:val="3"/>
        </w:numPr>
        <w:rPr>
          <w:rFonts w:cs="Tahoma"/>
          <w:szCs w:val="20"/>
        </w:rPr>
      </w:pPr>
      <w:r>
        <w:rPr>
          <w:rFonts w:cs="Tahoma"/>
          <w:szCs w:val="20"/>
        </w:rPr>
        <w:t>History</w:t>
      </w:r>
    </w:p>
    <w:p w:rsidR="001814D9" w:rsidRDefault="001814D9" w:rsidP="001814D9">
      <w:pPr>
        <w:pStyle w:val="ListParagraph"/>
        <w:numPr>
          <w:ilvl w:val="0"/>
          <w:numId w:val="3"/>
        </w:numPr>
        <w:rPr>
          <w:rFonts w:cs="Tahoma"/>
          <w:szCs w:val="20"/>
        </w:rPr>
      </w:pPr>
      <w:r>
        <w:rPr>
          <w:rFonts w:cs="Tahoma"/>
          <w:szCs w:val="20"/>
        </w:rPr>
        <w:t>Principles of Business</w:t>
      </w: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3216F6" w:rsidRDefault="003216F6" w:rsidP="0057166B">
      <w:pPr>
        <w:jc w:val="center"/>
      </w:pP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3216F6" w:rsidRDefault="003216F6" w:rsidP="003216F6">
      <w:pPr>
        <w:pStyle w:val="ListParagraph"/>
        <w:rPr>
          <w:rFonts w:cs="Tahoma"/>
          <w:szCs w:val="20"/>
        </w:rPr>
      </w:pPr>
    </w:p>
    <w:p w:rsidR="001814D9" w:rsidRPr="001814D9" w:rsidRDefault="001814D9" w:rsidP="001814D9">
      <w:pPr>
        <w:pStyle w:val="ListParagraph"/>
        <w:rPr>
          <w:rFonts w:cs="Tahoma"/>
          <w:szCs w:val="20"/>
        </w:rPr>
      </w:pPr>
    </w:p>
    <w:p w:rsidR="00606726" w:rsidRPr="00606726" w:rsidRDefault="00606726" w:rsidP="00606726">
      <w:pPr>
        <w:rPr>
          <w:rFonts w:cs="Tahoma"/>
          <w:szCs w:val="20"/>
        </w:rPr>
      </w:pPr>
    </w:p>
    <w:p w:rsidR="00606726" w:rsidRPr="00606726" w:rsidRDefault="00606726" w:rsidP="00606726">
      <w:pPr>
        <w:rPr>
          <w:rFonts w:cs="Tahoma"/>
          <w:szCs w:val="20"/>
        </w:rPr>
      </w:pPr>
      <w:r>
        <w:rPr>
          <w:rFonts w:cs="Tahoma"/>
          <w:szCs w:val="20"/>
        </w:rPr>
        <w:tab/>
      </w:r>
    </w:p>
    <w:sectPr w:rsidR="00606726" w:rsidRPr="00606726" w:rsidSect="003F5C1F"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41907"/>
    <w:multiLevelType w:val="hybridMultilevel"/>
    <w:tmpl w:val="D0748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DF76438"/>
    <w:multiLevelType w:val="hybridMultilevel"/>
    <w:tmpl w:val="01067FF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87011"/>
    <w:multiLevelType w:val="hybridMultilevel"/>
    <w:tmpl w:val="3366547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C22FE2"/>
    <w:rsid w:val="001814D9"/>
    <w:rsid w:val="00211F7F"/>
    <w:rsid w:val="00233A71"/>
    <w:rsid w:val="00262F91"/>
    <w:rsid w:val="00282F48"/>
    <w:rsid w:val="003216F6"/>
    <w:rsid w:val="003F5C1F"/>
    <w:rsid w:val="003F6678"/>
    <w:rsid w:val="004B7A4C"/>
    <w:rsid w:val="0057166B"/>
    <w:rsid w:val="00606726"/>
    <w:rsid w:val="006501FC"/>
    <w:rsid w:val="006B6D26"/>
    <w:rsid w:val="00726892"/>
    <w:rsid w:val="00765014"/>
    <w:rsid w:val="007A1795"/>
    <w:rsid w:val="007C11BD"/>
    <w:rsid w:val="007C1ED2"/>
    <w:rsid w:val="007F642A"/>
    <w:rsid w:val="009D1715"/>
    <w:rsid w:val="00AB3971"/>
    <w:rsid w:val="00B90786"/>
    <w:rsid w:val="00C04AD9"/>
    <w:rsid w:val="00C22FE2"/>
    <w:rsid w:val="00C36183"/>
    <w:rsid w:val="00E766E9"/>
    <w:rsid w:val="00F14AEA"/>
    <w:rsid w:val="00FB2C55"/>
    <w:rsid w:val="00FF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E2"/>
    <w:pPr>
      <w:spacing w:after="0" w:line="240" w:lineRule="auto"/>
    </w:pPr>
    <w:rPr>
      <w:rFonts w:ascii="Tahoma" w:hAnsi="Tahoma"/>
      <w:sz w:val="20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F474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067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300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Template: Instructions</vt:lpstr>
    </vt:vector>
  </TitlesOfParts>
  <Company>Minnesota State Colleges and Universities</Company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Template: Instructions</dc:title>
  <dc:creator>Office of the Chancellor</dc:creator>
  <cp:lastModifiedBy>Karen Cordner-Crichlow</cp:lastModifiedBy>
  <cp:revision>4</cp:revision>
  <dcterms:created xsi:type="dcterms:W3CDTF">2016-01-21T03:50:00Z</dcterms:created>
  <dcterms:modified xsi:type="dcterms:W3CDTF">2016-01-21T05:49:00Z</dcterms:modified>
</cp:coreProperties>
</file>