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  <w:tabs>
          <w:tab w:val="right" w:pos="9340"/>
        </w:tabs>
        <w:jc w:val="left"/>
        <w:rPr>
          <w:rFonts w:ascii="Arial" w:cs="Arial" w:hAnsi="Arial" w:eastAsia="Arial"/>
          <w:b w:val="0"/>
          <w:bCs w:val="0"/>
          <w:sz w:val="18"/>
          <w:szCs w:val="18"/>
        </w:rPr>
      </w:pPr>
    </w:p>
    <w:p>
      <w:pPr>
        <w:pStyle w:val="Title A"/>
        <w:tabs>
          <w:tab w:val="right" w:pos="9340"/>
        </w:tabs>
        <w:jc w:val="left"/>
        <w:rPr>
          <w:rFonts w:ascii="Arial" w:cs="Arial" w:hAnsi="Arial" w:eastAsia="Arial"/>
          <w:b w:val="0"/>
          <w:bCs w:val="0"/>
          <w:sz w:val="18"/>
          <w:szCs w:val="18"/>
        </w:rPr>
      </w:pPr>
    </w:p>
    <w:p>
      <w:pPr>
        <w:pStyle w:val="Title A"/>
        <w:tabs>
          <w:tab w:val="right" w:pos="9340"/>
        </w:tabs>
        <w:jc w:val="left"/>
        <w:rPr>
          <w:rStyle w:val="None"/>
          <w:rFonts w:ascii="Arial" w:cs="Arial" w:hAnsi="Arial" w:eastAsia="Arial"/>
          <w:sz w:val="22"/>
          <w:szCs w:val="22"/>
          <w:u w:val="single"/>
        </w:rPr>
      </w:pPr>
      <w:r>
        <w:rPr>
          <w:rStyle w:val="None"/>
          <w:rFonts w:ascii="Arial" w:hAnsi="Arial"/>
          <w:b w:val="0"/>
          <w:bCs w:val="0"/>
          <w:sz w:val="18"/>
          <w:szCs w:val="18"/>
          <w:rtl w:val="0"/>
          <w:lang w:val="en-US"/>
        </w:rPr>
        <w:t xml:space="preserve">To obtain a position </w:t>
      </w:r>
      <w:r>
        <w:rPr>
          <w:rStyle w:val="None"/>
          <w:rFonts w:ascii="Arial" w:hAnsi="Arial"/>
          <w:b w:val="0"/>
          <w:bCs w:val="0"/>
          <w:sz w:val="18"/>
          <w:szCs w:val="18"/>
          <w:rtl w:val="0"/>
          <w:lang w:val="en-US"/>
        </w:rPr>
        <w:t>an administrative position or a pharmacy attendant at the Massy Stores</w:t>
      </w:r>
      <w:r>
        <w:rPr>
          <w:rStyle w:val="None"/>
          <w:rFonts w:ascii="Arial" w:hAnsi="Arial" w:hint="default"/>
          <w:b w:val="0"/>
          <w:bCs w:val="0"/>
          <w:sz w:val="18"/>
          <w:szCs w:val="18"/>
          <w:rtl w:val="0"/>
          <w:lang w:val="en-US"/>
        </w:rPr>
        <w:t xml:space="preserve">’ </w:t>
      </w:r>
      <w:r>
        <w:rPr>
          <w:rStyle w:val="None"/>
          <w:rFonts w:ascii="Arial" w:hAnsi="Arial"/>
          <w:b w:val="0"/>
          <w:bCs w:val="0"/>
          <w:sz w:val="18"/>
          <w:szCs w:val="18"/>
          <w:rtl w:val="0"/>
          <w:lang w:val="en-US"/>
        </w:rPr>
        <w:t>San Fernando branch.</w:t>
      </w:r>
    </w:p>
    <w:p>
      <w:pPr>
        <w:pStyle w:val="Title A"/>
        <w:tabs>
          <w:tab w:val="right" w:pos="9340"/>
        </w:tabs>
        <w:jc w:val="left"/>
        <w:rPr>
          <w:rStyle w:val="None"/>
          <w:rFonts w:ascii="Arial" w:cs="Arial" w:hAnsi="Arial" w:eastAsia="Arial"/>
          <w:sz w:val="22"/>
          <w:szCs w:val="22"/>
          <w:u w:val="single"/>
        </w:rPr>
      </w:pPr>
    </w:p>
    <w:p>
      <w:pPr>
        <w:pStyle w:val="Title A"/>
        <w:tabs>
          <w:tab w:val="right" w:pos="9340"/>
        </w:tabs>
        <w:jc w:val="left"/>
        <w:rPr>
          <w:rStyle w:val="None"/>
          <w:rFonts w:ascii="Arial" w:cs="Arial" w:hAnsi="Arial" w:eastAsia="Arial"/>
          <w:sz w:val="22"/>
          <w:szCs w:val="22"/>
          <w:u w:val="single"/>
        </w:rPr>
      </w:pPr>
    </w:p>
    <w:p>
      <w:pPr>
        <w:pStyle w:val="Title A"/>
        <w:tabs>
          <w:tab w:val="right" w:pos="9340"/>
        </w:tabs>
        <w:jc w:val="left"/>
        <w:rPr>
          <w:rStyle w:val="None"/>
          <w:rFonts w:ascii="Arial" w:cs="Arial" w:hAnsi="Arial" w:eastAsia="Arial"/>
          <w:spacing w:val="28"/>
          <w:sz w:val="26"/>
          <w:szCs w:val="26"/>
          <w:u w:val="single"/>
        </w:rPr>
      </w:pPr>
      <w:r>
        <w:rPr>
          <w:rStyle w:val="None"/>
          <w:rFonts w:ascii="Arial" w:hAnsi="Arial"/>
          <w:spacing w:val="30"/>
          <w:sz w:val="28"/>
          <w:szCs w:val="28"/>
          <w:rtl w:val="0"/>
          <w:lang w:val="en-US"/>
        </w:rPr>
        <w:t xml:space="preserve">                          </w:t>
      </w:r>
      <w:r>
        <w:rPr>
          <w:rStyle w:val="None"/>
          <w:rFonts w:ascii="Arial" w:hAnsi="Arial"/>
          <w:spacing w:val="28"/>
          <w:sz w:val="26"/>
          <w:szCs w:val="26"/>
          <w:u w:val="single"/>
          <w:rtl w:val="0"/>
          <w:lang w:val="en-US"/>
        </w:rPr>
        <w:t>CORE COMPETENCIES</w:t>
      </w:r>
    </w:p>
    <w:p>
      <w:pPr>
        <w:pStyle w:val="Title A"/>
        <w:tabs>
          <w:tab w:val="right" w:pos="9340"/>
        </w:tabs>
        <w:jc w:val="left"/>
        <w:rPr>
          <w:rStyle w:val="None"/>
          <w:rFonts w:ascii="Arial" w:cs="Arial" w:hAnsi="Arial" w:eastAsia="Arial"/>
          <w:spacing w:val="28"/>
          <w:sz w:val="26"/>
          <w:szCs w:val="26"/>
          <w:u w:val="single"/>
        </w:rPr>
      </w:pPr>
    </w:p>
    <w:p>
      <w:pPr>
        <w:pStyle w:val="Body A"/>
        <w:tabs>
          <w:tab w:val="left" w:pos="720"/>
          <w:tab w:val="left" w:pos="3600"/>
          <w:tab w:val="left" w:pos="3960"/>
          <w:tab w:val="left" w:pos="6480"/>
          <w:tab w:val="left" w:pos="6840"/>
        </w:tabs>
        <w:ind w:left="360" w:hanging="36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cs="Arial" w:hAnsi="Arial" w:eastAsia="Arial"/>
          <w:sz w:val="18"/>
          <w:szCs w:val="18"/>
        </w:rPr>
        <w:tab/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 xml:space="preserve">♦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Customer Service Satisfaction     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 xml:space="preserve">♦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Communication         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 xml:space="preserve">♦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Events Planning        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 xml:space="preserve">♦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Professionalism</w:t>
      </w:r>
    </w:p>
    <w:p>
      <w:pPr>
        <w:pStyle w:val="Body A"/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     </w:t>
        <w:tab/>
        <w:t xml:space="preserve">♦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Strong Knowledge Base               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 xml:space="preserve">♦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Analytical skills         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 xml:space="preserve">♦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Fast pasted worker    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 xml:space="preserve">♦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Photography </w:t>
      </w:r>
    </w:p>
    <w:p>
      <w:pPr>
        <w:pStyle w:val="Body A"/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rPr>
          <w:rStyle w:val="None"/>
          <w:rFonts w:ascii="Arial" w:cs="Arial" w:hAnsi="Arial" w:eastAsia="Arial"/>
          <w:b w:val="1"/>
          <w:bCs w:val="1"/>
          <w:spacing w:val="30"/>
          <w:sz w:val="18"/>
          <w:szCs w:val="18"/>
          <w:u w:val="single"/>
        </w:rPr>
      </w:pPr>
    </w:p>
    <w:p>
      <w:pPr>
        <w:pStyle w:val="Body A"/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rPr>
          <w:rStyle w:val="None"/>
          <w:rFonts w:ascii="Arial" w:cs="Arial" w:hAnsi="Arial" w:eastAsia="Arial"/>
          <w:b w:val="1"/>
          <w:bCs w:val="1"/>
          <w:spacing w:val="30"/>
          <w:sz w:val="28"/>
          <w:szCs w:val="28"/>
          <w:u w:val="single"/>
        </w:rPr>
      </w:pPr>
    </w:p>
    <w:p>
      <w:pPr>
        <w:pStyle w:val="Heading 5 A"/>
        <w:rPr>
          <w:rStyle w:val="None"/>
          <w:rFonts w:ascii="Arial" w:cs="Arial" w:hAnsi="Arial" w:eastAsia="Arial"/>
          <w:spacing w:val="28"/>
          <w:sz w:val="26"/>
          <w:szCs w:val="26"/>
          <w:u w:val="single"/>
        </w:rPr>
      </w:pPr>
      <w:r>
        <w:rPr>
          <w:rStyle w:val="None"/>
          <w:rFonts w:ascii="Arial" w:hAnsi="Arial"/>
          <w:spacing w:val="28"/>
          <w:sz w:val="26"/>
          <w:szCs w:val="26"/>
          <w:u w:val="single"/>
          <w:rtl w:val="0"/>
          <w:lang w:val="en-US"/>
        </w:rPr>
        <w:t>PROFESSIONAL EXPERIENCE</w:t>
      </w:r>
    </w:p>
    <w:p>
      <w:pPr>
        <w:pStyle w:val="Body A"/>
        <w:spacing w:before="24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Carlyde Ltd                                                                                                          </w:t>
      </w:r>
    </w:p>
    <w:p>
      <w:pPr>
        <w:pStyle w:val="Body A"/>
        <w:rPr>
          <w:rStyle w:val="None"/>
          <w:rFonts w:ascii="Arial" w:cs="Arial" w:hAnsi="Arial" w:eastAsia="Arial"/>
          <w:position w:val="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Company Executive Officer/ Secretary                                                        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                 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01/ 2010- present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Overseeing daily business operations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spacing w:val="0"/>
          <w:position w:val="0"/>
          <w:sz w:val="18"/>
          <w:szCs w:val="18"/>
          <w:u w:val="single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Customer correspondence</w:t>
      </w:r>
    </w:p>
    <w:p>
      <w:pPr>
        <w:pStyle w:val="Body A"/>
        <w:rPr>
          <w:rStyle w:val="None"/>
          <w:spacing w:val="30"/>
          <w:sz w:val="28"/>
          <w:szCs w:val="28"/>
          <w:u w:val="single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Penal Secondary School                                                                              </w:t>
      </w:r>
    </w:p>
    <w:p>
      <w:pPr>
        <w:pStyle w:val="Body A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Teacher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                                                                                                                                       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08/ 2012- 10/2012</w:t>
      </w:r>
    </w:p>
    <w:p>
      <w:pPr>
        <w:pStyle w:val="Body A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* Subjects taught: Biology; Integrated Science; Human and Social Biology.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Forms 2- 4</w:t>
      </w:r>
    </w:p>
    <w:p>
      <w:pPr>
        <w:pStyle w:val="Body A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The Fifth Summit of the Americas/ Commonwealth Heads of Government Meeting 2009                                                                                                          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National Secretariat Staff-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Accreditation; Policy and Parallel Events Division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                  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03/ 2009- 12/2009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Functioned at the various Divisions at separate intervals as Media Accreditation Officer; Delegate Handbook Composer; Summit Support Specialist</w:t>
      </w:r>
      <w:r>
        <w:rPr>
          <w:rStyle w:val="None"/>
          <w:rFonts w:cs="Arial Unicode MS" w:eastAsia="Arial Unicode MS" w:hint="default"/>
          <w:sz w:val="18"/>
          <w:szCs w:val="18"/>
          <w:rtl w:val="0"/>
          <w:lang w:val="en-US"/>
        </w:rPr>
        <w:t>’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s Assistant.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Liaison to participants (Local and International Media), High Commissions and COMSEC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Accreditation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Event Planning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Resolve conflict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Training new staff</w:t>
      </w:r>
    </w:p>
    <w:p>
      <w:pPr>
        <w:pStyle w:val="Body A"/>
        <w:numPr>
          <w:ilvl w:val="0"/>
          <w:numId w:val="18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Editing, formatting and proofing of Delegate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>’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s handbook</w:t>
      </w:r>
    </w:p>
    <w:p>
      <w:pPr>
        <w:pStyle w:val="Body A"/>
        <w:numPr>
          <w:ilvl w:val="0"/>
          <w:numId w:val="20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Receiving approval from TDC for use of photos </w:t>
      </w:r>
    </w:p>
    <w:p>
      <w:pPr>
        <w:pStyle w:val="Body A"/>
        <w:numPr>
          <w:ilvl w:val="0"/>
          <w:numId w:val="22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Research.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          </w:t>
      </w:r>
    </w:p>
    <w:p>
      <w:pPr>
        <w:pStyle w:val="Body A"/>
        <w:rPr>
          <w:rFonts w:ascii="Arial" w:cs="Arial" w:hAnsi="Arial" w:eastAsia="Arial"/>
          <w:sz w:val="16"/>
          <w:szCs w:val="16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Transaw Ltd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                  </w:t>
      </w:r>
    </w:p>
    <w:p>
      <w:pPr>
        <w:pStyle w:val="Heading 6 A"/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Administrative Assistant</w:t>
      </w:r>
      <w:r>
        <w:rPr>
          <w:rStyle w:val="None"/>
          <w:b w:val="1"/>
          <w:bCs w:val="1"/>
          <w:rtl w:val="0"/>
          <w:lang w:val="en-US"/>
        </w:rPr>
        <w:t xml:space="preserve">                                                                                                             </w:t>
      </w:r>
      <w:r>
        <w:rPr>
          <w:rtl w:val="0"/>
        </w:rPr>
        <w:t>05/ 2006 - 03/ 2009</w:t>
      </w:r>
    </w:p>
    <w:p>
      <w:pPr>
        <w:pStyle w:val="Body A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* Overseeing daily business operations</w:t>
      </w:r>
    </w:p>
    <w:p>
      <w:pPr>
        <w:pStyle w:val="Body A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* Training new staff</w:t>
      </w:r>
    </w:p>
    <w:p>
      <w:pPr>
        <w:pStyle w:val="Body A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∗</w:t>
      </w:r>
      <w:r>
        <w:rPr>
          <w:rStyle w:val="None"/>
          <w:rFonts w:cs="Arial Unicode MS" w:eastAsia="Arial Unicode MS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Book keeping</w:t>
      </w:r>
    </w:p>
    <w:p>
      <w:pPr>
        <w:pStyle w:val="Body A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∗</w:t>
      </w:r>
      <w:r>
        <w:rPr>
          <w:rStyle w:val="None"/>
          <w:rFonts w:cs="Arial Unicode MS" w:eastAsia="Arial Unicode MS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Processing payroll</w:t>
      </w:r>
    </w:p>
    <w:p>
      <w:pPr>
        <w:pStyle w:val="Body A"/>
        <w:ind w:left="295" w:hanging="295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* Working closely with the General Manager</w:t>
      </w:r>
    </w:p>
    <w:p>
      <w:pPr>
        <w:pStyle w:val="Body A"/>
        <w:ind w:left="295" w:hanging="295"/>
        <w:rPr>
          <w:rFonts w:ascii="Arial" w:cs="Arial" w:hAnsi="Arial" w:eastAsia="Arial"/>
          <w:sz w:val="18"/>
          <w:szCs w:val="1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Heading 5 A"/>
        <w:rPr>
          <w:rStyle w:val="None"/>
          <w:rFonts w:ascii="Arial" w:cs="Arial" w:hAnsi="Arial" w:eastAsia="Arial"/>
          <w:spacing w:val="28"/>
          <w:sz w:val="26"/>
          <w:szCs w:val="26"/>
          <w:u w:val="single"/>
        </w:rPr>
      </w:pPr>
      <w:r>
        <w:rPr>
          <w:rStyle w:val="None"/>
          <w:rFonts w:ascii="Arial" w:hAnsi="Arial"/>
          <w:spacing w:val="28"/>
          <w:sz w:val="26"/>
          <w:szCs w:val="26"/>
          <w:u w:val="single"/>
          <w:rtl w:val="0"/>
          <w:lang w:val="en-US"/>
        </w:rPr>
        <w:t>ADDITIONAL ACCOMPLISHMENTS</w:t>
      </w:r>
    </w:p>
    <w:p>
      <w:pPr>
        <w:pStyle w:val="Body A"/>
        <w:rPr>
          <w:rStyle w:val="None"/>
          <w:spacing w:val="0"/>
          <w:u w:val="single"/>
        </w:rPr>
      </w:pPr>
    </w:p>
    <w:p>
      <w:pPr>
        <w:pStyle w:val="Body A"/>
        <w:ind w:left="295" w:hanging="295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∗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Photographer for Kwesi Selvon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>’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s cookbook- 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>“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The One Baking Book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 xml:space="preserve">”  </w:t>
      </w:r>
    </w:p>
    <w:p>
      <w:pPr>
        <w:pStyle w:val="Body A"/>
        <w:ind w:left="295" w:hanging="295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∗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Proficient in: Microsoft Word; Excel: Powerpoint </w:t>
      </w:r>
    </w:p>
    <w:p>
      <w:pPr>
        <w:pStyle w:val="Body A"/>
        <w:ind w:left="295" w:hanging="295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∗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(1/14-present)- Administrator/ Public Relations Officer- Zack Cherian International Ministries Services T&amp;T</w:t>
      </w:r>
    </w:p>
    <w:p>
      <w:pPr>
        <w:pStyle w:val="Body A"/>
        <w:ind w:left="295" w:hanging="295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∗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(1/13-7/13)- Head Event Coordinator- For the Gary Simons Ministries Services- Trinidad and Tobago.</w:t>
      </w:r>
    </w:p>
    <w:p>
      <w:pPr>
        <w:pStyle w:val="Body A"/>
        <w:ind w:left="295" w:hanging="295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∗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(7/11- 10/11)- Crusade Coordinator- For the Finu Iype (Canadian Evangelist) Crusade- Morne Diablo</w:t>
      </w:r>
    </w:p>
    <w:p>
      <w:pPr>
        <w:pStyle w:val="Body A"/>
        <w:ind w:left="295" w:hanging="295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∗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(2/11- 4/11)- Actress for 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>“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Aladdin and the Trini Genie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>”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- </w:t>
      </w:r>
      <w:r>
        <w:rPr>
          <w:rStyle w:val="None"/>
          <w:rFonts w:ascii="Arial" w:hAnsi="Arial"/>
          <w:i w:val="1"/>
          <w:iCs w:val="1"/>
          <w:sz w:val="18"/>
          <w:szCs w:val="18"/>
          <w:rtl w:val="0"/>
          <w:lang w:val="en-US"/>
        </w:rPr>
        <w:t xml:space="preserve">DC Shell Theatre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(Performed at NAPA)</w:t>
      </w:r>
    </w:p>
    <w:p>
      <w:pPr>
        <w:pStyle w:val="Body A"/>
        <w:ind w:left="295" w:hanging="295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∗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(2/11- 10/13)- Advertising/ Administrative Committee for Evg. Finu Iype, Passion to Reach Ministries- Caribbean</w:t>
      </w:r>
    </w:p>
    <w:p>
      <w:pPr>
        <w:pStyle w:val="Body A"/>
        <w:numPr>
          <w:ilvl w:val="0"/>
          <w:numId w:val="24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Photographer at Evangelistic Events- with Finu Iype, Gary Simons and Zack Cherian. </w:t>
      </w:r>
    </w:p>
    <w:p>
      <w:pPr>
        <w:pStyle w:val="Body A"/>
        <w:numPr>
          <w:ilvl w:val="0"/>
          <w:numId w:val="26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(7/10) A Voice for the Audio Book, 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>“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Caribbean Woman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 xml:space="preserve">”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by Sullivan Walker</w:t>
      </w:r>
    </w:p>
    <w:p>
      <w:pPr>
        <w:pStyle w:val="Body A"/>
        <w:numPr>
          <w:ilvl w:val="0"/>
          <w:numId w:val="28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Actress for the film production, 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>“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>The Caged Bird</w:t>
      </w:r>
      <w:r>
        <w:rPr>
          <w:rStyle w:val="None"/>
          <w:rFonts w:ascii="Arial" w:hAnsi="Arial" w:hint="default"/>
          <w:sz w:val="18"/>
          <w:szCs w:val="18"/>
          <w:rtl w:val="0"/>
          <w:lang w:val="en-US"/>
        </w:rPr>
        <w:t xml:space="preserve">” 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(Appeared in the Trinidad and Tobago Film Festival 2008 at </w:t>
      </w:r>
    </w:p>
    <w:p>
      <w:pPr>
        <w:pStyle w:val="Body A"/>
        <w:ind w:left="295" w:hanging="295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 MovieTowne, POS) </w:t>
      </w:r>
    </w:p>
    <w:p>
      <w:pPr>
        <w:pStyle w:val="Body A"/>
        <w:numPr>
          <w:ilvl w:val="0"/>
          <w:numId w:val="30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(2006- Fall Semester) Took part in the Exchange Program to the University of Wisconsin- Madison, USA</w:t>
      </w:r>
    </w:p>
    <w:p>
      <w:pPr>
        <w:pStyle w:val="Body A"/>
        <w:numPr>
          <w:ilvl w:val="0"/>
          <w:numId w:val="32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(2006) Member of the Inter- Varsity Christian Fellowship group, UW-Madison</w:t>
      </w:r>
    </w:p>
    <w:p>
      <w:pPr>
        <w:pStyle w:val="Body A"/>
        <w:numPr>
          <w:ilvl w:val="0"/>
          <w:numId w:val="34"/>
        </w:numPr>
        <w:bidi w:val="0"/>
        <w:ind w:right="0"/>
        <w:jc w:val="left"/>
        <w:rPr>
          <w:rStyle w:val="None"/>
          <w:rFonts w:ascii="Arial" w:cs="Arial" w:hAnsi="Arial" w:eastAsia="Arial"/>
          <w:position w:val="0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(2002-2004) President of the Inter- School Christian Fellowship group, Barrackpore Secondary Comprehensive.</w:t>
      </w:r>
    </w:p>
    <w:p>
      <w:pPr>
        <w:pStyle w:val="Body A"/>
        <w:rPr>
          <w:rFonts w:ascii="Arial" w:cs="Arial" w:hAnsi="Arial" w:eastAsia="Arial"/>
          <w:sz w:val="18"/>
          <w:szCs w:val="18"/>
        </w:rPr>
      </w:pPr>
    </w:p>
    <w:p>
      <w:pPr>
        <w:pStyle w:val="Body A"/>
        <w:rPr>
          <w:rFonts w:ascii="Arial" w:cs="Arial" w:hAnsi="Arial" w:eastAsia="Arial"/>
          <w:sz w:val="18"/>
          <w:szCs w:val="18"/>
        </w:rPr>
      </w:pPr>
    </w:p>
    <w:p>
      <w:pPr>
        <w:pStyle w:val="Body A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Education: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          </w:t>
      </w:r>
    </w:p>
    <w:p>
      <w:pPr>
        <w:pStyle w:val="Body A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           2008- Bachelor</w:t>
      </w:r>
      <w:r>
        <w:rPr>
          <w:rStyle w:val="None"/>
          <w:rFonts w:cs="Arial Unicode MS" w:eastAsia="Arial Unicode MS" w:hint="default"/>
          <w:sz w:val="18"/>
          <w:szCs w:val="18"/>
          <w:rtl w:val="0"/>
          <w:lang w:val="en-US"/>
        </w:rPr>
        <w:t>’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s of Science Degree, Double Major in Environmental and Natural Resources Management;  </w:t>
      </w:r>
    </w:p>
    <w:p>
      <w:pPr>
        <w:pStyle w:val="Body A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                     with Zoology- University of the West Indies, St Augustine. </w:t>
      </w:r>
    </w:p>
    <w:p>
      <w:pPr>
        <w:pStyle w:val="Body A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           2004- Advance Levels Certificate, Barrackpore Secondary Comprehensive School.   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           2002- Caribbean Examination Council Certificate, Barrackpore Secondary Comprehensive School.</w:t>
      </w:r>
    </w:p>
    <w:p>
      <w:pPr>
        <w:pStyle w:val="Body A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Body A"/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References: professional and personal on request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Lucida Grand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itle A"/>
      <w:jc w:val="left"/>
      <w:rPr>
        <w:rFonts w:ascii="Arial" w:cs="Arial" w:hAnsi="Arial" w:eastAsia="Arial"/>
        <w:color w:val="000000"/>
        <w:spacing w:val="20"/>
        <w:sz w:val="24"/>
        <w:szCs w:val="24"/>
        <w:u w:color="000000"/>
      </w:rPr>
    </w:pPr>
    <w:r>
      <w:rPr>
        <w:rFonts w:ascii="Arial" w:hAnsi="Arial"/>
        <w:spacing w:val="20"/>
        <w:sz w:val="32"/>
        <w:szCs w:val="32"/>
        <w:rtl w:val="0"/>
        <w:lang w:val="en-US"/>
      </w:rPr>
      <w:t>Nikita C. Mahabir, BSC</w:t>
    </w:r>
  </w:p>
  <w:p>
    <w:pPr>
      <w:pStyle w:val="Title A"/>
      <w:jc w:val="left"/>
      <w:rPr>
        <w:rStyle w:val="None"/>
        <w:rFonts w:ascii="Arial" w:cs="Arial" w:hAnsi="Arial" w:eastAsia="Arial"/>
        <w:color w:val="000000"/>
        <w:spacing w:val="20"/>
        <w:sz w:val="16"/>
        <w:szCs w:val="16"/>
        <w:u w:color="000000"/>
      </w:rPr>
    </w:pPr>
    <w:r>
      <w:rPr>
        <w:rFonts w:ascii="Arial" w:hAnsi="Arial"/>
        <w:spacing w:val="20"/>
        <w:sz w:val="16"/>
        <w:szCs w:val="16"/>
        <w:rtl w:val="0"/>
        <w:lang w:val="en-US"/>
      </w:rPr>
      <w:t>Email: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"mailto:nikkicarelle@gmail.com"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nikkicarelle@gmail.com</w:t>
    </w:r>
    <w:r>
      <w:rPr/>
      <w:fldChar w:fldCharType="end" w:fldLock="0"/>
    </w:r>
  </w:p>
  <w:p>
    <w:pPr>
      <w:pStyle w:val="Title A"/>
      <w:jc w:val="left"/>
    </w:pPr>
    <w:r>
      <w:rPr>
        <w:rStyle w:val="None"/>
        <w:rFonts w:ascii="Arial" w:hAnsi="Arial"/>
        <w:spacing w:val="20"/>
        <w:sz w:val="16"/>
        <w:szCs w:val="16"/>
        <w:rtl w:val="0"/>
        <w:lang w:val="en-US"/>
      </w:rPr>
      <w:t>Telephone: 868-685-2057; 868-647-4094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*"/>
      <w:lvlJc w:val="left"/>
      <w:pPr>
        <w:ind w:left="255" w:hanging="25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91"/>
        </w:tabs>
        <w:ind w:left="11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91"/>
        </w:tabs>
        <w:ind w:left="18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91"/>
        </w:tabs>
        <w:ind w:left="25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91"/>
        </w:tabs>
        <w:ind w:left="326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91"/>
        </w:tabs>
        <w:ind w:left="398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91"/>
        </w:tabs>
        <w:ind w:left="47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91"/>
        </w:tabs>
        <w:ind w:left="54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91"/>
        </w:tabs>
        <w:ind w:left="61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*"/>
      <w:lvlJc w:val="left"/>
      <w:pPr>
        <w:ind w:left="255" w:hanging="25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91"/>
        </w:tabs>
        <w:ind w:left="11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91"/>
        </w:tabs>
        <w:ind w:left="18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91"/>
        </w:tabs>
        <w:ind w:left="25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91"/>
        </w:tabs>
        <w:ind w:left="326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91"/>
        </w:tabs>
        <w:ind w:left="398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91"/>
        </w:tabs>
        <w:ind w:left="47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91"/>
        </w:tabs>
        <w:ind w:left="54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91"/>
        </w:tabs>
        <w:ind w:left="61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*"/>
      <w:lvlJc w:val="left"/>
      <w:pPr>
        <w:ind w:left="288" w:hanging="28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216"/>
        </w:tabs>
        <w:ind w:left="1110" w:hanging="76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216"/>
        </w:tabs>
        <w:ind w:left="1830" w:hanging="76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216"/>
        </w:tabs>
        <w:ind w:left="2550" w:hanging="76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216"/>
        </w:tabs>
        <w:ind w:left="3270" w:hanging="76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216"/>
        </w:tabs>
        <w:ind w:left="3990" w:hanging="76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216"/>
        </w:tabs>
        <w:ind w:left="4710" w:hanging="76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216"/>
        </w:tabs>
        <w:ind w:left="5430" w:hanging="76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216"/>
        </w:tabs>
        <w:ind w:left="6150" w:hanging="76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*"/>
      <w:lvlJc w:val="left"/>
      <w:pPr>
        <w:ind w:left="255" w:hanging="25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91"/>
        </w:tabs>
        <w:ind w:left="11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91"/>
        </w:tabs>
        <w:ind w:left="18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91"/>
        </w:tabs>
        <w:ind w:left="25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91"/>
        </w:tabs>
        <w:ind w:left="326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91"/>
        </w:tabs>
        <w:ind w:left="398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91"/>
        </w:tabs>
        <w:ind w:left="47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91"/>
        </w:tabs>
        <w:ind w:left="54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91"/>
        </w:tabs>
        <w:ind w:left="61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*"/>
      <w:lvlJc w:val="left"/>
      <w:pPr>
        <w:ind w:left="255" w:hanging="25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91"/>
        </w:tabs>
        <w:ind w:left="11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91"/>
        </w:tabs>
        <w:ind w:left="18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91"/>
        </w:tabs>
        <w:ind w:left="25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91"/>
        </w:tabs>
        <w:ind w:left="326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91"/>
        </w:tabs>
        <w:ind w:left="398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91"/>
        </w:tabs>
        <w:ind w:left="47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91"/>
        </w:tabs>
        <w:ind w:left="54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91"/>
        </w:tabs>
        <w:ind w:left="61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*"/>
      <w:lvlJc w:val="left"/>
      <w:pPr>
        <w:ind w:left="255" w:hanging="25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91"/>
        </w:tabs>
        <w:ind w:left="11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91"/>
        </w:tabs>
        <w:ind w:left="18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91"/>
        </w:tabs>
        <w:ind w:left="25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91"/>
        </w:tabs>
        <w:ind w:left="326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91"/>
        </w:tabs>
        <w:ind w:left="398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91"/>
        </w:tabs>
        <w:ind w:left="47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91"/>
        </w:tabs>
        <w:ind w:left="54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91"/>
        </w:tabs>
        <w:ind w:left="61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*"/>
      <w:lvlJc w:val="left"/>
      <w:pPr>
        <w:ind w:left="255" w:hanging="25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91"/>
        </w:tabs>
        <w:ind w:left="11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91"/>
        </w:tabs>
        <w:ind w:left="18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91"/>
        </w:tabs>
        <w:ind w:left="25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91"/>
        </w:tabs>
        <w:ind w:left="326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91"/>
        </w:tabs>
        <w:ind w:left="398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91"/>
        </w:tabs>
        <w:ind w:left="47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91"/>
        </w:tabs>
        <w:ind w:left="54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91"/>
        </w:tabs>
        <w:ind w:left="61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*"/>
      <w:lvlJc w:val="left"/>
      <w:pPr>
        <w:ind w:left="255" w:hanging="25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91"/>
        </w:tabs>
        <w:ind w:left="11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91"/>
        </w:tabs>
        <w:ind w:left="18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91"/>
        </w:tabs>
        <w:ind w:left="25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91"/>
        </w:tabs>
        <w:ind w:left="326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91"/>
        </w:tabs>
        <w:ind w:left="398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91"/>
        </w:tabs>
        <w:ind w:left="47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91"/>
        </w:tabs>
        <w:ind w:left="54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91"/>
        </w:tabs>
        <w:ind w:left="61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*"/>
      <w:lvlJc w:val="left"/>
      <w:pPr>
        <w:ind w:left="255" w:hanging="25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91"/>
        </w:tabs>
        <w:ind w:left="11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91"/>
        </w:tabs>
        <w:ind w:left="18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91"/>
        </w:tabs>
        <w:ind w:left="25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91"/>
        </w:tabs>
        <w:ind w:left="326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91"/>
        </w:tabs>
        <w:ind w:left="398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91"/>
        </w:tabs>
        <w:ind w:left="47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91"/>
        </w:tabs>
        <w:ind w:left="54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91"/>
        </w:tabs>
        <w:ind w:left="61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*"/>
      <w:lvlJc w:val="left"/>
      <w:pPr>
        <w:ind w:left="255" w:hanging="25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91"/>
        </w:tabs>
        <w:ind w:left="11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91"/>
        </w:tabs>
        <w:ind w:left="18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91"/>
        </w:tabs>
        <w:ind w:left="25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91"/>
        </w:tabs>
        <w:ind w:left="326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91"/>
        </w:tabs>
        <w:ind w:left="398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91"/>
        </w:tabs>
        <w:ind w:left="470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91"/>
        </w:tabs>
        <w:ind w:left="542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91"/>
        </w:tabs>
        <w:ind w:left="6143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*"/>
      <w:lvlJc w:val="left"/>
      <w:pPr>
        <w:ind w:left="287" w:hanging="28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215"/>
        </w:tabs>
        <w:ind w:left="1109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215"/>
        </w:tabs>
        <w:ind w:left="1829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215"/>
        </w:tabs>
        <w:ind w:left="2549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215"/>
        </w:tabs>
        <w:ind w:left="3269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215"/>
        </w:tabs>
        <w:ind w:left="3989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215"/>
        </w:tabs>
        <w:ind w:left="4709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215"/>
        </w:tabs>
        <w:ind w:left="5429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215"/>
        </w:tabs>
        <w:ind w:left="6149" w:hanging="76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*"/>
      <w:lvlJc w:val="left"/>
      <w:pPr>
        <w:tabs>
          <w:tab w:val="num" w:pos="213"/>
        </w:tabs>
        <w:ind w:left="508" w:hanging="50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60"/>
          <w:tab w:val="num" w:pos="1287"/>
        </w:tabs>
        <w:ind w:left="15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60"/>
          <w:tab w:val="num" w:pos="2007"/>
        </w:tabs>
        <w:ind w:left="23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60"/>
          <w:tab w:val="num" w:pos="2727"/>
        </w:tabs>
        <w:ind w:left="30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60"/>
          <w:tab w:val="num" w:pos="3447"/>
        </w:tabs>
        <w:ind w:left="374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60"/>
          <w:tab w:val="num" w:pos="4167"/>
        </w:tabs>
        <w:ind w:left="446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60"/>
          <w:tab w:val="num" w:pos="4887"/>
        </w:tabs>
        <w:ind w:left="51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60"/>
          <w:tab w:val="num" w:pos="5607"/>
        </w:tabs>
        <w:ind w:left="59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60"/>
          <w:tab w:val="num" w:pos="6327"/>
        </w:tabs>
        <w:ind w:left="66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*"/>
      <w:lvlJc w:val="left"/>
      <w:pPr>
        <w:tabs>
          <w:tab w:val="num" w:pos="213"/>
        </w:tabs>
        <w:ind w:left="508" w:hanging="50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60"/>
          <w:tab w:val="num" w:pos="1287"/>
        </w:tabs>
        <w:ind w:left="15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60"/>
          <w:tab w:val="num" w:pos="2007"/>
        </w:tabs>
        <w:ind w:left="23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60"/>
          <w:tab w:val="num" w:pos="2727"/>
        </w:tabs>
        <w:ind w:left="30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60"/>
          <w:tab w:val="num" w:pos="3447"/>
        </w:tabs>
        <w:ind w:left="374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60"/>
          <w:tab w:val="num" w:pos="4167"/>
        </w:tabs>
        <w:ind w:left="446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60"/>
          <w:tab w:val="num" w:pos="4887"/>
        </w:tabs>
        <w:ind w:left="51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60"/>
          <w:tab w:val="num" w:pos="5607"/>
        </w:tabs>
        <w:ind w:left="59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60"/>
          <w:tab w:val="num" w:pos="6327"/>
        </w:tabs>
        <w:ind w:left="66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*"/>
      <w:lvlJc w:val="left"/>
      <w:pPr>
        <w:tabs>
          <w:tab w:val="num" w:pos="213"/>
        </w:tabs>
        <w:ind w:left="508" w:hanging="50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60"/>
          <w:tab w:val="num" w:pos="1287"/>
        </w:tabs>
        <w:ind w:left="15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60"/>
          <w:tab w:val="num" w:pos="2007"/>
        </w:tabs>
        <w:ind w:left="23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60"/>
          <w:tab w:val="num" w:pos="2727"/>
        </w:tabs>
        <w:ind w:left="30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60"/>
          <w:tab w:val="num" w:pos="3447"/>
        </w:tabs>
        <w:ind w:left="374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60"/>
          <w:tab w:val="num" w:pos="4167"/>
        </w:tabs>
        <w:ind w:left="446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60"/>
          <w:tab w:val="num" w:pos="4887"/>
        </w:tabs>
        <w:ind w:left="51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60"/>
          <w:tab w:val="num" w:pos="5607"/>
        </w:tabs>
        <w:ind w:left="59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60"/>
          <w:tab w:val="num" w:pos="6327"/>
        </w:tabs>
        <w:ind w:left="66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*"/>
      <w:lvlJc w:val="left"/>
      <w:pPr>
        <w:tabs>
          <w:tab w:val="num" w:pos="213"/>
        </w:tabs>
        <w:ind w:left="508" w:hanging="50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60"/>
          <w:tab w:val="num" w:pos="1287"/>
        </w:tabs>
        <w:ind w:left="15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60"/>
          <w:tab w:val="num" w:pos="2007"/>
        </w:tabs>
        <w:ind w:left="23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60"/>
          <w:tab w:val="num" w:pos="2727"/>
        </w:tabs>
        <w:ind w:left="30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60"/>
          <w:tab w:val="num" w:pos="3447"/>
        </w:tabs>
        <w:ind w:left="374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60"/>
          <w:tab w:val="num" w:pos="4167"/>
        </w:tabs>
        <w:ind w:left="446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60"/>
          <w:tab w:val="num" w:pos="4887"/>
        </w:tabs>
        <w:ind w:left="51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60"/>
          <w:tab w:val="num" w:pos="5607"/>
        </w:tabs>
        <w:ind w:left="59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60"/>
          <w:tab w:val="num" w:pos="6327"/>
        </w:tabs>
        <w:ind w:left="66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bullet"/>
      <w:suff w:val="tab"/>
      <w:lvlText w:val="*"/>
      <w:lvlJc w:val="left"/>
      <w:pPr>
        <w:tabs>
          <w:tab w:val="num" w:pos="213"/>
        </w:tabs>
        <w:ind w:left="508" w:hanging="50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60"/>
          <w:tab w:val="num" w:pos="1287"/>
        </w:tabs>
        <w:ind w:left="15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60"/>
          <w:tab w:val="num" w:pos="2007"/>
        </w:tabs>
        <w:ind w:left="23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60"/>
          <w:tab w:val="num" w:pos="2727"/>
        </w:tabs>
        <w:ind w:left="30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60"/>
          <w:tab w:val="num" w:pos="3447"/>
        </w:tabs>
        <w:ind w:left="374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60"/>
          <w:tab w:val="num" w:pos="4167"/>
        </w:tabs>
        <w:ind w:left="446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60"/>
          <w:tab w:val="num" w:pos="4887"/>
        </w:tabs>
        <w:ind w:left="51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60"/>
          <w:tab w:val="num" w:pos="5607"/>
        </w:tabs>
        <w:ind w:left="59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60"/>
          <w:tab w:val="num" w:pos="6327"/>
        </w:tabs>
        <w:ind w:left="66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bullet"/>
      <w:suff w:val="tab"/>
      <w:lvlText w:val="*"/>
      <w:lvlJc w:val="left"/>
      <w:pPr>
        <w:tabs>
          <w:tab w:val="num" w:pos="213"/>
        </w:tabs>
        <w:ind w:left="508" w:hanging="50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60"/>
          <w:tab w:val="num" w:pos="1287"/>
        </w:tabs>
        <w:ind w:left="15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60"/>
          <w:tab w:val="num" w:pos="2007"/>
        </w:tabs>
        <w:ind w:left="23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60"/>
          <w:tab w:val="num" w:pos="2727"/>
        </w:tabs>
        <w:ind w:left="30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60"/>
          <w:tab w:val="num" w:pos="3447"/>
        </w:tabs>
        <w:ind w:left="374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60"/>
          <w:tab w:val="num" w:pos="4167"/>
        </w:tabs>
        <w:ind w:left="446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60"/>
          <w:tab w:val="num" w:pos="4887"/>
        </w:tabs>
        <w:ind w:left="518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60"/>
          <w:tab w:val="num" w:pos="5607"/>
        </w:tabs>
        <w:ind w:left="590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60"/>
          <w:tab w:val="num" w:pos="6327"/>
        </w:tabs>
        <w:ind w:left="6622" w:hanging="74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 A">
    <w:name w:val="Title A"/>
    <w:next w:val="Titl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Lucida Grande" w:cs="Arial Unicode MS" w:hAnsi="Lucida Grand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30"/>
      <w:kern w:val="0"/>
      <w:position w:val="0"/>
      <w:sz w:val="46"/>
      <w:szCs w:val="46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00008d"/>
      <w:spacing w:val="20"/>
      <w:sz w:val="16"/>
      <w:szCs w:val="16"/>
      <w:u w:val="single" w:color="00008d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5 A">
    <w:name w:val="Heading 5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4"/>
    </w:pPr>
    <w:rPr>
      <w:rFonts w:ascii="Lucida Grande" w:cs="Arial Unicode MS" w:hAnsi="Lucida Grand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paragraph" w:styleId="Heading 6 A">
    <w:name w:val="Heading 6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5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numbering" w:styleId="Imported Style 16">
    <w:name w:val="Imported Style 16"/>
    <w:pPr>
      <w:numPr>
        <w:numId w:val="31"/>
      </w:numPr>
    </w:pPr>
  </w:style>
  <w:style w:type="numbering" w:styleId="Imported Style 17">
    <w:name w:val="Imported Style 17"/>
    <w:pPr>
      <w:numPr>
        <w:numId w:val="3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