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53" w:rsidRPr="00BD7753" w:rsidRDefault="00BD7753" w:rsidP="00BD7753">
      <w:pPr>
        <w:spacing w:after="0" w:line="240" w:lineRule="auto"/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color w:val="000000"/>
          <w:sz w:val="38"/>
          <w:szCs w:val="38"/>
        </w:rPr>
      </w:pPr>
      <w:r w:rsidRPr="00BD7753">
        <w:rPr>
          <w:rFonts w:ascii="Century Gothic" w:hAnsi="Century Gothic" w:cs="Century Gothic"/>
          <w:b/>
          <w:bCs/>
          <w:color w:val="000000"/>
          <w:sz w:val="38"/>
          <w:szCs w:val="38"/>
        </w:rPr>
        <w:t>ALYSSA GRANT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color w:val="000000"/>
          <w:sz w:val="20"/>
          <w:szCs w:val="20"/>
        </w:rPr>
      </w:pPr>
      <w:r w:rsidRPr="00BD7753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Email: </w:t>
      </w:r>
      <w:r w:rsidRPr="00BD7753">
        <w:rPr>
          <w:rFonts w:ascii="Century Gothic" w:hAnsi="Century Gothic" w:cs="Century Gothic"/>
          <w:color w:val="000000"/>
          <w:sz w:val="20"/>
          <w:szCs w:val="20"/>
        </w:rPr>
        <w:t>lyssy.grant@yahoo.com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color w:val="000000"/>
          <w:sz w:val="20"/>
          <w:szCs w:val="20"/>
        </w:rPr>
      </w:pPr>
      <w:r w:rsidRPr="00BD7753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Mobile: </w:t>
      </w:r>
      <w:r w:rsidRPr="00BD7753">
        <w:rPr>
          <w:rFonts w:ascii="Century Gothic" w:hAnsi="Century Gothic" w:cs="Century Gothic"/>
          <w:color w:val="000000"/>
          <w:sz w:val="20"/>
          <w:szCs w:val="20"/>
        </w:rPr>
        <w:t>1 868 317-5292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i/>
          <w:iCs/>
          <w:color w:val="000000"/>
          <w:sz w:val="26"/>
          <w:szCs w:val="26"/>
        </w:rPr>
        <w:t xml:space="preserve">Experienced customer service employee seeking full time opportunities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Century Gothic" w:hAnsi="Century Gothic" w:cs="Century Gothic"/>
          <w:color w:val="000000"/>
        </w:rPr>
        <w:t xml:space="preserve">Young and articulate individual with demonstrated experience working in casual face-to-face customer service roles. Strong interpersonal skills ensuring the ability to work in a highly diverse environment in which respectful and effective communication skills ate integral. </w:t>
      </w:r>
      <w:proofErr w:type="gramStart"/>
      <w:r w:rsidRPr="00BD7753">
        <w:rPr>
          <w:rFonts w:ascii="Century Gothic" w:hAnsi="Century Gothic" w:cs="Century Gothic"/>
          <w:color w:val="000000"/>
        </w:rPr>
        <w:t>Proven strengths in cash management, stock control, transaction processes and problem resolution ensuring the ability to transition from casual to full time customer service roles, seeking a full time position.</w:t>
      </w:r>
      <w:proofErr w:type="gramEnd"/>
      <w:r w:rsidRPr="00BD7753">
        <w:rPr>
          <w:rFonts w:ascii="Century Gothic" w:hAnsi="Century Gothic" w:cs="Century Gothic"/>
          <w:color w:val="000000"/>
        </w:rPr>
        <w:t xml:space="preserve">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Century Gothic" w:hAnsi="Century Gothic" w:cs="Century Gothic"/>
          <w:b/>
          <w:bCs/>
          <w:color w:val="000000"/>
        </w:rPr>
        <w:t xml:space="preserve">Key attributes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Reliable- Conscientious, honest, trustworthy and cooperative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Punctuality- There when expected and needed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Integrity- Aware of and respects confidentiality related to role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Customer focus- Understands the importance of customer relations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Flexibility- Can handle a variety of situations within defined scope of work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Competence- Performs tasks/duties efficiently including coping with incidents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Wingdings" w:hAnsi="Wingdings" w:cs="Wingdings"/>
          <w:color w:val="000000"/>
        </w:rPr>
        <w:t>✓</w:t>
      </w:r>
      <w:r w:rsidRPr="00BD7753">
        <w:rPr>
          <w:rFonts w:ascii="Wingdings" w:hAnsi="Wingdings" w:cs="Wingdings"/>
          <w:color w:val="000000"/>
        </w:rPr>
        <w:t></w:t>
      </w:r>
      <w:r w:rsidRPr="00BD7753">
        <w:rPr>
          <w:rFonts w:ascii="Century Gothic" w:hAnsi="Century Gothic" w:cs="Century Gothic"/>
          <w:color w:val="000000"/>
        </w:rPr>
        <w:t xml:space="preserve">Communication- Communicates clearly and concisely in verbal and written forms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color w:val="000000"/>
          <w:sz w:val="26"/>
          <w:szCs w:val="26"/>
        </w:rPr>
        <w:t xml:space="preserve">EDUCATION </w:t>
      </w:r>
    </w:p>
    <w:p w:rsid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</w:rPr>
      </w:pPr>
      <w:r w:rsidRPr="00BD7753">
        <w:rPr>
          <w:rFonts w:ascii="Century Gothic" w:hAnsi="Century Gothic" w:cs="Century Gothic"/>
          <w:b/>
          <w:bCs/>
          <w:color w:val="000000"/>
        </w:rPr>
        <w:t xml:space="preserve">CXC </w:t>
      </w:r>
      <w:proofErr w:type="spellStart"/>
      <w:r w:rsidRPr="00BD7753">
        <w:rPr>
          <w:rFonts w:ascii="Century Gothic" w:hAnsi="Century Gothic" w:cs="Century Gothic"/>
          <w:b/>
          <w:bCs/>
          <w:color w:val="000000"/>
        </w:rPr>
        <w:t>O’Level</w:t>
      </w:r>
      <w:proofErr w:type="spellEnd"/>
      <w:r w:rsidRPr="00BD7753">
        <w:rPr>
          <w:rFonts w:ascii="Century Gothic" w:hAnsi="Century Gothic" w:cs="Century Gothic"/>
          <w:b/>
          <w:bCs/>
          <w:color w:val="000000"/>
        </w:rPr>
        <w:t xml:space="preserve"> Exams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English Language </w:t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 xml:space="preserve">Grade 1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Social Studies </w:t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 xml:space="preserve">Grade 2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 xml:space="preserve">Human and Social Biology </w:t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 xml:space="preserve">Grade </w:t>
      </w:r>
      <w:r w:rsidR="008A006F">
        <w:rPr>
          <w:rFonts w:ascii="Century Gothic" w:hAnsi="Century Gothic" w:cs="Century Gothic"/>
          <w:color w:val="000000"/>
        </w:rPr>
        <w:t>2</w:t>
      </w:r>
      <w:r w:rsidRPr="00BD7753">
        <w:rPr>
          <w:rFonts w:ascii="Century Gothic" w:hAnsi="Century Gothic" w:cs="Century Gothic"/>
          <w:color w:val="000000"/>
        </w:rPr>
        <w:t xml:space="preserve">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Principles of Business</w:t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  <w:t xml:space="preserve"> </w:t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 xml:space="preserve">Grade </w:t>
      </w:r>
      <w:r w:rsidR="008A006F">
        <w:rPr>
          <w:rFonts w:ascii="Century Gothic" w:hAnsi="Century Gothic" w:cs="Century Gothic"/>
          <w:color w:val="000000"/>
        </w:rPr>
        <w:t>1</w:t>
      </w:r>
      <w:r w:rsidRPr="00BD7753">
        <w:rPr>
          <w:rFonts w:ascii="Century Gothic" w:hAnsi="Century Gothic" w:cs="Century Gothic"/>
          <w:color w:val="000000"/>
        </w:rPr>
        <w:t xml:space="preserve">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</w:rPr>
        <w:t>History</w:t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 xml:space="preserve"> </w:t>
      </w:r>
      <w:r>
        <w:rPr>
          <w:rFonts w:ascii="Century Gothic" w:hAnsi="Century Gothic" w:cs="Century Gothic"/>
          <w:color w:val="000000"/>
        </w:rPr>
        <w:tab/>
      </w:r>
      <w:r w:rsidRPr="00BD7753">
        <w:rPr>
          <w:rFonts w:ascii="Century Gothic" w:hAnsi="Century Gothic" w:cs="Century Gothic"/>
          <w:color w:val="000000"/>
        </w:rPr>
        <w:t>Grade</w:t>
      </w:r>
      <w:r w:rsidR="008A006F">
        <w:rPr>
          <w:rFonts w:ascii="Century Gothic" w:hAnsi="Century Gothic" w:cs="Century Gothic"/>
          <w:color w:val="000000"/>
        </w:rPr>
        <w:t xml:space="preserve"> 2</w:t>
      </w:r>
      <w:r w:rsidRPr="00BD7753">
        <w:rPr>
          <w:rFonts w:ascii="Century Gothic" w:hAnsi="Century Gothic" w:cs="Century Gothic"/>
          <w:color w:val="000000"/>
        </w:rPr>
        <w:br/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color w:val="000000"/>
          <w:sz w:val="26"/>
          <w:szCs w:val="26"/>
        </w:rPr>
        <w:t xml:space="preserve">Professional Skills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BD7753">
        <w:rPr>
          <w:rFonts w:ascii="Century Gothic" w:hAnsi="Century Gothic" w:cs="Century Gothic"/>
          <w:color w:val="000000"/>
        </w:rPr>
        <w:t xml:space="preserve">• </w:t>
      </w:r>
      <w:r w:rsidRPr="00BD7753">
        <w:rPr>
          <w:rFonts w:ascii="Century Gothic" w:hAnsi="Century Gothic" w:cs="Century Gothic"/>
          <w:b/>
          <w:bCs/>
          <w:color w:val="000000"/>
        </w:rPr>
        <w:t xml:space="preserve">Customer </w:t>
      </w:r>
      <w:proofErr w:type="gramStart"/>
      <w:r w:rsidRPr="00BD7753">
        <w:rPr>
          <w:rFonts w:ascii="Century Gothic" w:hAnsi="Century Gothic" w:cs="Century Gothic"/>
          <w:b/>
          <w:bCs/>
          <w:color w:val="000000"/>
        </w:rPr>
        <w:t>Service :</w:t>
      </w:r>
      <w:proofErr w:type="gramEnd"/>
      <w:r w:rsidRPr="00BD7753">
        <w:rPr>
          <w:rFonts w:ascii="Century Gothic" w:hAnsi="Century Gothic" w:cs="Century Gothic"/>
          <w:b/>
          <w:bCs/>
          <w:color w:val="000000"/>
        </w:rPr>
        <w:t xml:space="preserve"> </w:t>
      </w:r>
      <w:r w:rsidRPr="00BD7753">
        <w:rPr>
          <w:rFonts w:ascii="Century Gothic" w:hAnsi="Century Gothic" w:cs="Century Gothic"/>
          <w:color w:val="000000"/>
        </w:rPr>
        <w:t xml:space="preserve">Recognized ability to communicate effectively with a range of individuals from different cultures and backgrounds </w:t>
      </w:r>
      <w:r w:rsidRPr="00BD7753">
        <w:rPr>
          <w:rFonts w:ascii="Century Gothic" w:hAnsi="Century Gothic" w:cs="Century Gothic"/>
          <w:b/>
          <w:bCs/>
          <w:color w:val="000000"/>
          <w:sz w:val="26"/>
          <w:szCs w:val="26"/>
        </w:rPr>
        <w:t xml:space="preserve">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BD7753" w:rsidRPr="00BD7753" w:rsidRDefault="00BD7753" w:rsidP="00BD775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/>
          <w:b/>
          <w:bCs/>
        </w:rPr>
        <w:t xml:space="preserve">Problem </w:t>
      </w:r>
      <w:proofErr w:type="gramStart"/>
      <w:r w:rsidRPr="00BD7753">
        <w:rPr>
          <w:rFonts w:ascii="Century Gothic" w:hAnsi="Century Gothic"/>
          <w:b/>
          <w:bCs/>
        </w:rPr>
        <w:t xml:space="preserve">solving </w:t>
      </w:r>
      <w:r w:rsidRPr="00BD7753">
        <w:rPr>
          <w:rFonts w:ascii="Century Gothic" w:hAnsi="Century Gothic" w:cs="Century Gothic"/>
        </w:rPr>
        <w:t>:</w:t>
      </w:r>
      <w:proofErr w:type="gramEnd"/>
      <w:r w:rsidRPr="00BD7753">
        <w:rPr>
          <w:rFonts w:ascii="Century Gothic" w:hAnsi="Century Gothic" w:cs="Century Gothic"/>
        </w:rPr>
        <w:t xml:space="preserve"> Ability to apply a logical approach to problem solving that minimizes conflict and creates positive outcomes.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• </w:t>
      </w:r>
      <w:r w:rsidRPr="00BD7753">
        <w:rPr>
          <w:rFonts w:ascii="Century Gothic" w:hAnsi="Century Gothic" w:cs="Century Gothic"/>
          <w:b/>
          <w:bCs/>
        </w:rPr>
        <w:t xml:space="preserve">Collaborative Team </w:t>
      </w:r>
      <w:proofErr w:type="gramStart"/>
      <w:r w:rsidRPr="00BD7753">
        <w:rPr>
          <w:rFonts w:ascii="Century Gothic" w:hAnsi="Century Gothic" w:cs="Century Gothic"/>
          <w:b/>
          <w:bCs/>
        </w:rPr>
        <w:t>Member :</w:t>
      </w:r>
      <w:proofErr w:type="gramEnd"/>
      <w:r w:rsidRPr="00BD7753">
        <w:rPr>
          <w:rFonts w:ascii="Century Gothic" w:hAnsi="Century Gothic" w:cs="Century Gothic"/>
          <w:b/>
          <w:bCs/>
        </w:rPr>
        <w:t xml:space="preserve"> </w:t>
      </w:r>
      <w:r w:rsidRPr="00BD7753">
        <w:rPr>
          <w:rFonts w:ascii="Century Gothic" w:hAnsi="Century Gothic" w:cs="Century Gothic"/>
        </w:rPr>
        <w:t xml:space="preserve">Ability to collaborate with team.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sz w:val="26"/>
          <w:szCs w:val="26"/>
        </w:rPr>
        <w:t xml:space="preserve">OTHER PERSONAL ATTRIBUTES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• </w:t>
      </w:r>
      <w:r w:rsidRPr="00BD7753">
        <w:rPr>
          <w:rFonts w:ascii="Century Gothic" w:hAnsi="Century Gothic" w:cs="Century Gothic"/>
          <w:b/>
          <w:bCs/>
        </w:rPr>
        <w:t xml:space="preserve">Reliable: </w:t>
      </w:r>
      <w:r w:rsidRPr="00BD7753">
        <w:rPr>
          <w:rFonts w:ascii="Century Gothic" w:hAnsi="Century Gothic" w:cs="Century Gothic"/>
        </w:rPr>
        <w:t xml:space="preserve">Commended reliability demonstrated by completion of all </w:t>
      </w:r>
      <w:proofErr w:type="spellStart"/>
      <w:r w:rsidRPr="00BD7753">
        <w:rPr>
          <w:rFonts w:ascii="Century Gothic" w:hAnsi="Century Gothic" w:cs="Century Gothic"/>
        </w:rPr>
        <w:t>rostered</w:t>
      </w:r>
      <w:proofErr w:type="spellEnd"/>
      <w:r w:rsidRPr="00BD7753">
        <w:rPr>
          <w:rFonts w:ascii="Century Gothic" w:hAnsi="Century Gothic" w:cs="Century Gothic"/>
        </w:rPr>
        <w:t xml:space="preserve"> shifts as well as availability for non-preferred shifts to assist during peak seasons. </w:t>
      </w:r>
    </w:p>
    <w:p w:rsidR="00BD7753" w:rsidRPr="00BD7753" w:rsidRDefault="00BD7753" w:rsidP="00BD7753">
      <w:pPr>
        <w:autoSpaceDE w:val="0"/>
        <w:autoSpaceDN w:val="0"/>
        <w:adjustRightInd w:val="0"/>
        <w:spacing w:after="79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• </w:t>
      </w:r>
      <w:r w:rsidRPr="00BD7753">
        <w:rPr>
          <w:rFonts w:ascii="Century Gothic" w:hAnsi="Century Gothic" w:cs="Century Gothic"/>
          <w:b/>
          <w:bCs/>
        </w:rPr>
        <w:t xml:space="preserve">Enthusiastic: </w:t>
      </w:r>
      <w:r w:rsidRPr="00BD7753">
        <w:rPr>
          <w:rFonts w:ascii="Century Gothic" w:hAnsi="Century Gothic" w:cs="Century Gothic"/>
        </w:rPr>
        <w:t>Always willing to build morale and improve work environment by showing enthusiasm for all tasks and responsibilities</w:t>
      </w:r>
      <w:r w:rsidRPr="00BD7753">
        <w:rPr>
          <w:rFonts w:ascii="Century Gothic" w:hAnsi="Century Gothic" w:cs="Century Gothic"/>
          <w:b/>
          <w:bCs/>
        </w:rPr>
        <w:t xml:space="preserve">.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• </w:t>
      </w:r>
      <w:r w:rsidRPr="00BD7753">
        <w:rPr>
          <w:rFonts w:ascii="Century Gothic" w:hAnsi="Century Gothic" w:cs="Century Gothic"/>
          <w:b/>
          <w:bCs/>
        </w:rPr>
        <w:t xml:space="preserve">Adaptable: </w:t>
      </w:r>
      <w:r w:rsidRPr="00BD7753">
        <w:rPr>
          <w:rFonts w:ascii="Century Gothic" w:hAnsi="Century Gothic" w:cs="Century Gothic"/>
        </w:rPr>
        <w:t xml:space="preserve">High levels of flexibility allows adaptations to demands of a highly competitive and demanding industry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  <w:r w:rsidRPr="00BD7753">
        <w:rPr>
          <w:rFonts w:ascii="Century Gothic" w:hAnsi="Century Gothic" w:cs="Century Gothic"/>
          <w:b/>
          <w:bCs/>
        </w:rPr>
        <w:t xml:space="preserve">PROFESSIONAL WORK EXPERIENCE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MAPAU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-2015 TO 2016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POSITION: SURVEILLANCE OPERATOR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Duties: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Monitor On-site live feeds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On-site Data Receipt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Data Recording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Data Transferals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SOUTH EASTERN SECURITY SERVICES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-JUNE 2012 TO 2015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  <w:b/>
          <w:bCs/>
        </w:rPr>
        <w:t xml:space="preserve">POSITION: SENTRY OFFICER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Duties: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Access control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r w:rsidRPr="00BD7753">
        <w:rPr>
          <w:rFonts w:ascii="Century Gothic" w:hAnsi="Century Gothic" w:cs="Century Gothic"/>
        </w:rPr>
        <w:t xml:space="preserve">Data entry </w:t>
      </w:r>
    </w:p>
    <w:p w:rsid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6"/>
          <w:szCs w:val="26"/>
        </w:rPr>
      </w:pPr>
      <w:r w:rsidRPr="00BD7753">
        <w:rPr>
          <w:rFonts w:ascii="Century Gothic" w:hAnsi="Century Gothic" w:cs="Century Gothic"/>
        </w:rPr>
        <w:t xml:space="preserve">Data transferal </w:t>
      </w:r>
      <w:r w:rsidRPr="00BD7753">
        <w:rPr>
          <w:rFonts w:ascii="Century Gothic" w:hAnsi="Century Gothic" w:cs="Century Gothic"/>
          <w:b/>
          <w:bCs/>
          <w:sz w:val="26"/>
          <w:szCs w:val="26"/>
        </w:rPr>
        <w:t xml:space="preserve"> 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6"/>
          <w:szCs w:val="26"/>
        </w:rPr>
      </w:pP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sz w:val="26"/>
          <w:szCs w:val="26"/>
        </w:rPr>
        <w:t xml:space="preserve"> K9 Security Methods Ltd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6"/>
          <w:szCs w:val="26"/>
        </w:rPr>
      </w:pPr>
      <w:r w:rsidRPr="00BD7753">
        <w:rPr>
          <w:rFonts w:ascii="Century Gothic" w:hAnsi="Century Gothic" w:cs="Century Gothic"/>
          <w:b/>
          <w:bCs/>
          <w:sz w:val="26"/>
          <w:szCs w:val="26"/>
        </w:rPr>
        <w:t>2011-2012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 w:rsidRPr="00BD7753">
        <w:rPr>
          <w:rFonts w:ascii="Century Gothic" w:hAnsi="Century Gothic" w:cs="Century Gothic"/>
          <w:bCs/>
        </w:rPr>
        <w:t>Duties: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 w:rsidRPr="00BD7753">
        <w:rPr>
          <w:rFonts w:ascii="Century Gothic" w:hAnsi="Century Gothic" w:cs="Century Gothic"/>
          <w:bCs/>
        </w:rPr>
        <w:t>Access Control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 w:rsidRPr="00BD7753">
        <w:rPr>
          <w:rFonts w:ascii="Century Gothic" w:hAnsi="Century Gothic" w:cs="Century Gothic"/>
          <w:bCs/>
        </w:rPr>
        <w:t>Data Entry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 w:rsidRPr="00BD7753">
        <w:rPr>
          <w:rFonts w:ascii="Century Gothic" w:hAnsi="Century Gothic" w:cs="Century Gothic"/>
          <w:bCs/>
        </w:rPr>
        <w:t>References</w:t>
      </w:r>
    </w:p>
    <w:p w:rsidR="00BD7753" w:rsidRPr="00BD7753" w:rsidRDefault="00BD7753" w:rsidP="00BD77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 w:rsidRPr="00BD7753">
        <w:rPr>
          <w:rFonts w:ascii="Century Gothic" w:hAnsi="Century Gothic" w:cs="Century Gothic"/>
          <w:bCs/>
        </w:rPr>
        <w:t>Available upon Request</w:t>
      </w:r>
    </w:p>
    <w:p w:rsidR="00523AE1" w:rsidRDefault="00523AE1" w:rsidP="00BD7753">
      <w:pPr>
        <w:pStyle w:val="NoSpacing"/>
      </w:pPr>
    </w:p>
    <w:sectPr w:rsidR="00523AE1" w:rsidSect="00BD7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28E"/>
    <w:multiLevelType w:val="hybridMultilevel"/>
    <w:tmpl w:val="0CB6E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53"/>
    <w:rsid w:val="00523AE1"/>
    <w:rsid w:val="008A006F"/>
    <w:rsid w:val="009C5BCC"/>
    <w:rsid w:val="00B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753"/>
    <w:pPr>
      <w:spacing w:after="0" w:line="240" w:lineRule="auto"/>
    </w:pPr>
  </w:style>
  <w:style w:type="paragraph" w:customStyle="1" w:styleId="Default">
    <w:name w:val="Default"/>
    <w:rsid w:val="00BD77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753"/>
    <w:pPr>
      <w:spacing w:after="0" w:line="240" w:lineRule="auto"/>
    </w:pPr>
  </w:style>
  <w:style w:type="paragraph" w:customStyle="1" w:styleId="Default">
    <w:name w:val="Default"/>
    <w:rsid w:val="00BD77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 of Spain User</dc:creator>
  <cp:lastModifiedBy>Port of Spain User</cp:lastModifiedBy>
  <cp:revision>2</cp:revision>
  <dcterms:created xsi:type="dcterms:W3CDTF">2017-07-10T16:35:00Z</dcterms:created>
  <dcterms:modified xsi:type="dcterms:W3CDTF">2017-10-09T15:46:00Z</dcterms:modified>
</cp:coreProperties>
</file>