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0"/>
          <w:b/>
          <w:color w:val="8DB3E2"/>
          <w:sz w:val="28"/>
          <w:szCs w:val="28"/>
        </w:rPr>
        <w:t xml:space="preserve">Kenisha Miriama Nkechi Bascombe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4"/>
          <w:szCs w:val="24"/>
        </w:rPr>
        <w:t xml:space="preserve">LP#3 Eccles Trace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4"/>
          <w:szCs w:val="24"/>
        </w:rPr>
        <w:t>Curepe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4"/>
          <w:szCs w:val="24"/>
        </w:rPr>
        <w:t xml:space="preserve">Tel: 726-6427.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4"/>
          <w:szCs w:val="24"/>
        </w:rPr>
        <w:t xml:space="preserve">Email: </w:t>
      </w:r>
      <w:hyperlink r:id="rId5">
        <w:r>
          <w:rPr>
            <w:rStyle w:val="Character8"/>
            <w:color w:val="0000FF"/>
            <w:u w:val="single" w:color="0000FF"/>
            <w:sz w:val="24"/>
            <w:szCs w:val="24"/>
          </w:rPr>
          <w:t>Kenishabascombe@hotmail.com</w:t>
        </w:r>
      </w:hyperlink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color w:val="548DD4"/>
          <w:u w:val="single" w:color="FFFFFF"/>
          <w:sz w:val="28"/>
          <w:szCs w:val="28"/>
        </w:rPr>
        <w:t xml:space="preserve">Personal Information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Sex:                      Female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Nationality:        Grenadian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Marital Status:   Single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color w:val="548DD4"/>
          <w:u w:val="single" w:color="FFFFFF"/>
          <w:sz w:val="28"/>
          <w:szCs w:val="28"/>
        </w:rPr>
        <w:t>Education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Anglican High School, Tan Teen, St. George’s, Grenada.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T.A Marry show Community College (T.A.M.C.C), Tan Teen St. George’s, Grenada.</w:t>
      </w:r>
    </w:p>
    <w:p>
      <w:pPr>
        <w:pStyle w:val="Para6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363220</wp:posOffset>
                </wp:positionV>
                <wp:extent cx="6475730" cy="3274695"/>
                <wp:effectExtent l="0" t="0" r="1270" b="1905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76365" cy="3275330"/>
                        </a:xfrm>
                        <a:prstGeom prst="rect"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  <a:tailEnd type="none" w="med" len="med"/>
                        </a:ln>
                      </wps:spPr>
                      <wps:txbx style="v-text-anchor:top" inset="3,1,3,1">
                        <w:txbxContent>
                          <w:p>
                            <w:pPr>
                              <w:pStyle w:val="Para0"/>
                              <w:spacing w:line="276" w:lineRule="auto" w:after="200"/>
                              <w:ind w:left="0" w:hanging="0"/>
                              <w:wordWrap w:val="0"/>
                              <w:rPr>
                                <w:sz w:val="20"/>
                                <w:szCs w:val="20"/>
                                <w:rFonts w:ascii="Calibri" w:eastAsia="Calibri" w:hAnsi="Calibri"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</v:shapetype>
              <v:shape id="_x0000_s9" type="#_x0000_t202" style="position:absolute;left:0;margin-left:-24pt;margin-top:29pt;width:510pt;height:258pt;z-index:251624960;mso-position-horizontal-relative:paragraph;mso-position-vertical-relative:paragraph" strokecolor="black" strokeweight="0.75pt" filled="f">
                <v:stroke joinstyle="miter"/>
                <v:textbox style="v-text-anchor:top" inset="3,1,3,1">
                  <w:txbxContent>
                    <w:p>
                      <w:pPr>
                        <w:pStyle w:val="Para0"/>
                        <w:spacing w:line="276" w:lineRule="auto" w:after="200"/>
                        <w:ind w:left="0" w:hanging="0"/>
                        <w:wordWrap w:val="0"/>
                        <w:rPr>
                          <w:sz w:val="20"/>
                          <w:szCs w:val="20"/>
                          <w:rFonts w:ascii="Calibri" w:eastAsia="Calibri" w:hAnsi="Calibri"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Character10"/>
          <w:color w:val="548DD4"/>
          <w:u w:val="single" w:color="FFFFFF"/>
          <w:sz w:val="28"/>
          <w:szCs w:val="28"/>
        </w:rPr>
        <w:t>Qualifications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2"/>
          <w:i/>
          <w:color w:val="A6A6A6"/>
          <w:sz w:val="22"/>
          <w:szCs w:val="22"/>
        </w:rPr>
        <w:t xml:space="preserve">CXC O’LEVELS (GENERAL PROFICIENCY)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Mathematics                     (</w:t>
      </w:r>
      <w:r>
        <w:rPr>
          <w:rStyle w:val="Character13"/>
          <w:color w:val="548DD4"/>
          <w:sz w:val="22"/>
          <w:szCs w:val="22"/>
        </w:rPr>
        <w:t xml:space="preserve">Grade 2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English A                            (</w:t>
      </w:r>
      <w:r>
        <w:rPr>
          <w:rStyle w:val="Character13"/>
          <w:color w:val="548DD4"/>
          <w:sz w:val="22"/>
          <w:szCs w:val="22"/>
        </w:rPr>
        <w:t xml:space="preserve">Grade 2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Social Studies                    (</w:t>
      </w:r>
      <w:r>
        <w:rPr>
          <w:rStyle w:val="Character13"/>
          <w:color w:val="548DD4"/>
          <w:sz w:val="22"/>
          <w:szCs w:val="22"/>
        </w:rPr>
        <w:t xml:space="preserve">Grade 2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Office Administration      (</w:t>
      </w:r>
      <w:r>
        <w:rPr>
          <w:rStyle w:val="Character13"/>
          <w:color w:val="548DD4"/>
          <w:sz w:val="22"/>
          <w:szCs w:val="22"/>
        </w:rPr>
        <w:t xml:space="preserve">Grade 1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Information Technology (</w:t>
      </w:r>
      <w:r>
        <w:rPr>
          <w:rStyle w:val="Character13"/>
          <w:color w:val="548DD4"/>
          <w:sz w:val="22"/>
          <w:szCs w:val="22"/>
        </w:rPr>
        <w:t xml:space="preserve">Grade 2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Biology                               (</w:t>
      </w:r>
      <w:r>
        <w:rPr>
          <w:rStyle w:val="Character13"/>
          <w:color w:val="548DD4"/>
          <w:sz w:val="22"/>
          <w:szCs w:val="22"/>
        </w:rPr>
        <w:t xml:space="preserve">Grade 1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Integrated Science           (</w:t>
      </w:r>
      <w:r>
        <w:rPr>
          <w:rStyle w:val="Character13"/>
          <w:color w:val="548DD4"/>
          <w:sz w:val="22"/>
          <w:szCs w:val="22"/>
        </w:rPr>
        <w:t xml:space="preserve">Grade 1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Agricultural Science         (</w:t>
      </w:r>
      <w:r>
        <w:rPr>
          <w:rStyle w:val="Character13"/>
          <w:color w:val="548DD4"/>
          <w:sz w:val="22"/>
          <w:szCs w:val="22"/>
        </w:rPr>
        <w:t xml:space="preserve">Grade 1</w:t>
      </w:r>
      <w:r>
        <w:rPr>
          <w:rStyle w:val="Character2"/>
          <w:sz w:val="22"/>
          <w:szCs w:val="22"/>
        </w:rPr>
        <w:t>)</w:t>
      </w:r>
    </w:p>
    <w:p>
      <w:pPr>
        <w:pStyle w:val="Para5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Chemistry                          (</w:t>
      </w:r>
      <w:r>
        <w:rPr>
          <w:rStyle w:val="Character13"/>
          <w:color w:val="548DD4"/>
          <w:sz w:val="22"/>
          <w:szCs w:val="22"/>
        </w:rPr>
        <w:t xml:space="preserve">Grade 1</w:t>
      </w:r>
      <w:r>
        <w:rPr>
          <w:rStyle w:val="Character2"/>
          <w:sz w:val="22"/>
          <w:szCs w:val="22"/>
        </w:rPr>
        <w:t>)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color w:val="548DD4"/>
          <w:u w:val="single" w:color="FFFFFF"/>
          <w:sz w:val="28"/>
          <w:szCs w:val="28"/>
        </w:rPr>
        <w:t xml:space="preserve">Work Experience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Grenada Society for Prevention of cruelty to Animals. (G.S.P.C.A)</w:t>
      </w:r>
    </w:p>
    <w:p>
      <w:pPr>
        <w:pStyle w:val="Para8"/>
        <w:spacing w:line="276" w:lineRule="auto" w:after="200"/>
        <w:contextualSpacing w:val="1"/>
        <w:ind w:left="720" w:firstLine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Period: January – August 2014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Title/ Responsibility: Vet Technician</w:t>
      </w:r>
    </w:p>
    <w:p>
      <w:pPr>
        <w:pStyle w:val="Para3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Helps vets during and after surgery. Helping clinics fill out information forms. Parvovirus testing on dogs. </w:t>
      </w:r>
      <w:r>
        <w:rPr>
          <w:rStyle w:val="Character2"/>
          <w:sz w:val="22"/>
          <w:szCs w:val="22"/>
        </w:rPr>
        <w:t xml:space="preserve">Assisting with office procedures, such as filing documents, collection of payments etc.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color w:val="92CDDC"/>
          <w:u w:val="single" w:color="FFFFFF"/>
          <w:sz w:val="22"/>
          <w:szCs w:val="22"/>
        </w:rPr>
        <w:t xml:space="preserve">Emperior Valley zoo</w:t>
      </w:r>
      <w:r>
        <w:rPr>
          <w:rStyle w:val="Character2"/>
          <w:sz w:val="22"/>
          <w:szCs w:val="22"/>
        </w:rPr>
        <w:t xml:space="preserve">- St Anna Maraval Road Port of Spain-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Title/Responsibilities-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vet assistant to the zoo vet cleaning of enclosures, feeding the animals observing animals behavior and </w:t>
      </w:r>
      <w:r>
        <w:rPr>
          <w:rStyle w:val="Character2"/>
          <w:sz w:val="22"/>
          <w:szCs w:val="22"/>
        </w:rPr>
        <w:t xml:space="preserve">helping rehabilitate them. </w:t>
      </w:r>
    </w:p>
    <w:p>
      <w:pPr>
        <w:pStyle w:val="Para10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color w:val="548DD4"/>
          <w:u w:val="single" w:color="FFFFFF"/>
          <w:sz w:val="28"/>
          <w:szCs w:val="28"/>
        </w:rPr>
        <w:t xml:space="preserve">Alpha pets veterinary clinic-</w:t>
      </w:r>
      <w:r>
        <w:rPr>
          <w:rStyle w:val="Character17"/>
          <w:color w:val="548DD4"/>
          <w:sz w:val="28"/>
          <w:szCs w:val="28"/>
        </w:rPr>
        <w:t xml:space="preserve"> </w:t>
      </w:r>
      <w:r>
        <w:rPr>
          <w:rStyle w:val="Character1"/>
          <w:sz w:val="22"/>
          <w:szCs w:val="22"/>
        </w:rPr>
        <w:t xml:space="preserve">St Anna main road Port Of Spain-vet opposite Nads care Centre-</w:t>
      </w:r>
      <w:r>
        <w:rPr>
          <w:rStyle w:val="Character1"/>
          <w:sz w:val="22"/>
          <w:szCs w:val="22"/>
        </w:rPr>
        <w:t xml:space="preserve">Title/Responsibilities-vet assistant Caring for animals before during and after surgery,helping with check </w:t>
      </w:r>
      <w:r>
        <w:rPr>
          <w:rStyle w:val="Character1"/>
          <w:sz w:val="22"/>
          <w:szCs w:val="22"/>
        </w:rPr>
        <w:t xml:space="preserve">ups and administering medicines cleaning of clinic and surgery tools. 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Dr. Bowen Louison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True Blue,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Grand Anse St. George’s,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Grenada.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Chief Veterinary Officer.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Tel: 1473-4060798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Mr. Lawrence Lalgie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Marian,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St. George’s,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Grenada.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Head Office Physical Planning Department.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Tel: 1473-4051551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Hon. Anthony Boatswain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Westerhall,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St. George’s,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Grenada.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Minister of Youths, Sports and Culture.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Tel: 1473-4154540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Dr. Samantha Monserin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 xml:space="preserve">St.Anns Port of Spain</w:t>
      </w:r>
    </w:p>
    <w:p>
      <w:pPr>
        <w:pStyle w:val="Para11"/>
        <w:spacing w:line="27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"/>
          <w:sz w:val="22"/>
          <w:szCs w:val="22"/>
        </w:rPr>
        <w:t>1868-710-7673</w:t>
      </w:r>
    </w:p>
    <w:p>
      <w:pPr>
        <w:pStyle w:val="Para4"/>
        <w:spacing w:line="276" w:lineRule="auto" w:after="20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sectPr>
      <w:footerReference w:type="default" r:id="rId7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Calibri" w:eastAsia="Calibri" w:hAnsi="Calibri" w:hint="default"/>
      </w:rPr>
    </w:pPr>
    <w:r>
      <w:rPr>
        <w:rStyle w:val="Character4"/>
        <w:sz w:val="22"/>
        <w:szCs w:val="22"/>
      </w:rPr>
      <w:fldChar w:fldCharType="begin"/>
    </w:r>
    <w:r>
      <w:rPr>
        <w:rStyle w:val="Character4"/>
        <w:sz w:val="22"/>
        <w:szCs w:val="22"/>
      </w:rPr>
      <w:instrText xml:space="preserve">PAGE</w:instrText>
    </w:r>
    <w:r>
      <w:rPr>
        <w:rStyle w:val="Character4"/>
        <w:sz w:val="22"/>
        <w:szCs w:val="22"/>
      </w:rPr>
      <w:fldChar w:fldCharType="separate"/>
    </w:r>
    <w:r>
      <w:rPr>
        <w:rStyle w:val="Character4"/>
        <w:sz w:val="22"/>
        <w:szCs w:val="22"/>
      </w:rPr>
      <w:fldChar w:fldCharType="end"/>
    </w:r>
  </w:p>
  <w:p>
    <w:pPr>
      <w:pStyle w:val="Para2"/>
      <w:spacing w:line="240" w:lineRule="auto"/>
      <w:ind w:left="0" w:hanging="0"/>
      <w:wordWrap w:val="0"/>
      <w:tabs>
        <w:tab w:val="center" w:pos="4680"/>
        <w:tab w:val="right" w:pos="9360"/>
      </w:tabs>
      <w:rPr>
        <w:sz w:val="20"/>
        <w:szCs w:val="20"/>
        <w:rFonts w:ascii="Calibri" w:eastAsia="Calibri" w:hAnsi="Calibri" w:hint="default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674590040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8"/>
        <w:szCs w:val="28"/>
        <w:color w:val="8DB3E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center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spacing w:after="200"/>
      <w:jc w:val="center"/>
      <w:wordWrap w:val="true"/>
      <w:ind w:left="0" w:hanging="0"/>
      <w:rPr/>
    </w:pPr>
  </w:style>
  <w:style w:type="paragraph" w:customStyle="1" w:styleId="Para4">
    <w:name w:val="ParaAttribute4"/>
    <w:pPr>
      <w:spacing w:after="200"/>
      <w:jc w:val="left"/>
      <w:wordWrap w:val="true"/>
      <w:ind w:left="0" w:hanging="0"/>
      <w:rPr/>
    </w:pPr>
  </w:style>
  <w:style w:type="paragraph" w:customStyle="1" w:styleId="Para5">
    <w:name w:val="ParaAttribute5"/>
    <w:pPr>
      <w:spacing w:after="200"/>
      <w:jc w:val="left"/>
      <w:wordWrap w:val="true"/>
      <w:ind w:left="0" w:hanging="0"/>
      <w:rPr/>
    </w:pPr>
  </w:style>
  <w:style w:type="paragraph" w:customStyle="1" w:styleId="Para6">
    <w:name w:val="ParaAttribute6"/>
    <w:pPr>
      <w:spacing w:after="200"/>
      <w:jc w:val="left"/>
      <w:wordWrap w:val="true"/>
      <w:ind w:left="0" w:hanging="0"/>
      <w:widowControl w:val="false"/>
      <w:rPr/>
    </w:pPr>
  </w:style>
  <w:style w:type="paragraph" w:customStyle="1" w:styleId="Para7">
    <w:name w:val="ParaAttribute7"/>
    <w:pPr>
      <w:spacing w:after="200"/>
      <w:jc w:val="left"/>
      <w:wordWrap w:val="true"/>
      <w:ind w:left="720" w:hanging="360"/>
      <w:rPr/>
    </w:pPr>
  </w:style>
  <w:style w:type="paragraph" w:customStyle="1" w:styleId="Para8">
    <w:name w:val="ParaAttribute8"/>
    <w:pPr>
      <w:spacing w:after="200"/>
      <w:jc w:val="left"/>
      <w:wordWrap w:val="true"/>
      <w:ind w:left="720" w:firstLine="0"/>
      <w:rPr/>
    </w:pPr>
  </w:style>
  <w:style w:type="paragraph" w:customStyle="1" w:styleId="Para9">
    <w:name w:val="ParaAttribute9"/>
    <w:pPr>
      <w:jc w:val="left"/>
      <w:wordWrap w:val="true"/>
      <w:ind w:left="0" w:hanging="0"/>
      <w:rPr/>
    </w:pPr>
  </w:style>
  <w:style w:type="paragraph" w:customStyle="1" w:styleId="Para10">
    <w:name w:val="ParaAttribute10"/>
    <w:pPr>
      <w:spacing w:after="200"/>
      <w:jc w:val="both"/>
      <w:wordWrap w:val="true"/>
      <w:ind w:left="0" w:hanging="0"/>
      <w:rPr/>
    </w:pPr>
  </w:style>
  <w:style w:type="paragraph" w:customStyle="1" w:styleId="Para11">
    <w:name w:val="ParaAttribute11"/>
    <w:pPr>
      <w:jc w:val="both"/>
      <w:wordWrap w:val="true"/>
      <w:ind w:left="0" w:hanging="0"/>
      <w:rPr/>
    </w:pPr>
  </w:style>
  <w:style w:type="paragraph" w:customStyle="1" w:styleId="Para12">
    <w:name w:val="ParaAttribute12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b/>
      <w:color w:val="8DB3E2"/>
      <w:sz w:val="28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  <w:sz w:val="22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Calibri" w:eastAsia="Calibri"/>
      <w:sz w:val="22"/>
    </w:rPr>
  </w:style>
  <w:style w:type="character" w:customStyle="1" w:styleId="Character5">
    <w:name w:val="CharAttribute5"/>
    <w:rPr>
      <w:rFonts w:ascii="Calibri" w:eastAsia="Calibri"/>
      <w:sz w:val="24"/>
    </w:rPr>
  </w:style>
  <w:style w:type="character" w:customStyle="1" w:styleId="Character6">
    <w:name w:val="CharAttribute6"/>
    <w:rPr>
      <w:rFonts w:ascii="Calibri" w:eastAsia="Calibri"/>
      <w:sz w:val="24"/>
    </w:rPr>
  </w:style>
  <w:style w:type="character" w:customStyle="1" w:styleId="Character7">
    <w:name w:val="CharAttribute7"/>
    <w:rPr>
      <w:rFonts w:ascii="Calibri" w:eastAsia="Calibri"/>
      <w:u w:val="single"/>
      <w:color w:val="0000FF"/>
      <w:sz w:val="24"/>
    </w:rPr>
  </w:style>
  <w:style w:type="character" w:customStyle="1" w:styleId="Character8">
    <w:name w:val="CharAttribute8"/>
    <w:rPr>
      <w:rFonts w:ascii="Calibri" w:eastAsia="Calibri"/>
      <w:u w:val="single"/>
      <w:color w:val="0000FF"/>
      <w:sz w:val="24"/>
    </w:rPr>
  </w:style>
  <w:style w:type="character" w:customStyle="1" w:styleId="Character9">
    <w:name w:val="CharAttribute9"/>
    <w:rPr>
      <w:rFonts w:ascii="Calibri" w:eastAsia="Calibri"/>
      <w:sz w:val="24"/>
    </w:rPr>
  </w:style>
  <w:style w:type="character" w:customStyle="1" w:styleId="Character10">
    <w:name w:val="CharAttribute10"/>
    <w:rPr>
      <w:rFonts w:ascii="Calibri" w:eastAsia="Calibri"/>
      <w:u w:val="single"/>
      <w:color w:val="548DD4"/>
      <w:sz w:val="28"/>
    </w:rPr>
  </w:style>
  <w:style w:type="character" w:customStyle="1" w:styleId="Character11">
    <w:name w:val="CharAttribute11"/>
    <w:rPr>
      <w:rFonts w:ascii="Calibri" w:eastAsia="Calibri"/>
      <w:u w:val="single"/>
      <w:color w:val="548DD4"/>
      <w:sz w:val="28"/>
    </w:rPr>
  </w:style>
  <w:style w:type="character" w:customStyle="1" w:styleId="Character12">
    <w:name w:val="CharAttribute12"/>
    <w:rPr>
      <w:rFonts w:ascii="Calibri" w:eastAsia="Calibri"/>
      <w:i/>
      <w:color w:val="A6A6A6"/>
      <w:sz w:val="22"/>
    </w:rPr>
  </w:style>
  <w:style w:type="character" w:customStyle="1" w:styleId="Character13">
    <w:name w:val="CharAttribute13"/>
    <w:rPr>
      <w:rFonts w:ascii="Calibri" w:eastAsia="Calibri"/>
      <w:color w:val="548DD4"/>
      <w:sz w:val="22"/>
    </w:rPr>
  </w:style>
  <w:style w:type="character" w:customStyle="1" w:styleId="Character14">
    <w:name w:val="CharAttribute14"/>
    <w:rPr>
      <w:rFonts w:ascii="Symbol" w:eastAsia="Symbol"/>
      <w:sz w:val="22"/>
    </w:rPr>
  </w:style>
  <w:style w:type="character" w:customStyle="1" w:styleId="Character15">
    <w:name w:val="CharAttribute15"/>
    <w:rPr>
      <w:rFonts w:ascii="Symbol" w:eastAsia="Symbol"/>
      <w:sz w:val="22"/>
    </w:rPr>
  </w:style>
  <w:style w:type="character" w:customStyle="1" w:styleId="Character16">
    <w:name w:val="CharAttribute16"/>
    <w:rPr>
      <w:rFonts w:ascii="Calibri" w:eastAsia="Calibri"/>
      <w:u w:val="single"/>
      <w:color w:val="92CDDC"/>
      <w:sz w:val="22"/>
    </w:rPr>
  </w:style>
  <w:style w:type="character" w:customStyle="1" w:styleId="Character17">
    <w:name w:val="CharAttribute17"/>
    <w:rPr>
      <w:rFonts w:ascii="Calibri" w:eastAsia="Calibri"/>
      <w:color w:val="548DD4"/>
      <w:sz w:val="28"/>
    </w:rPr>
  </w:style>
  <w:style w:type="character" w:customStyle="1" w:styleId="Character18">
    <w:name w:val="CharAttribute18"/>
    <w:rPr>
      <w:rFonts w:ascii="Calibri" w:eastAsia="Calibr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Kenishabascombe@hotmail.com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2066</Characters>
  <CharactersWithSpaces>0</CharactersWithSpaces>
  <DocSecurity>0</DocSecurity>
  <HyperlinksChanged>false</HyperlinksChanged>
  <Lines>14</Lines>
  <LinksUpToDate>false</LinksUpToDate>
  <Pages>3</Pages>
  <Paragraphs>4</Paragraphs>
  <Words>308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IAN OLIVER</dc:creator>
  <cp:lastModifiedBy>Author</cp:lastModifiedBy>
  <dcterms:modified xsi:type="dcterms:W3CDTF">2015-12-19T13:40:00Z</dcterms:modified>
</cp:coreProperties>
</file>