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7349" w:leader="none"/>
        </w:tabs>
        <w:spacing w:before="360" w:after="0" w:line="240"/>
        <w:ind w:right="0" w:left="0" w:firstLine="0"/>
        <w:jc w:val="both"/>
        <w:rPr>
          <w:rFonts w:ascii="Bookman Old Style" w:hAnsi="Bookman Old Style" w:cs="Bookman Old Style" w:eastAsia="Bookman Old Style"/>
          <w:b/>
          <w:color w:val="E36C09"/>
          <w:spacing w:val="0"/>
          <w:position w:val="0"/>
          <w:sz w:val="26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E36C09"/>
          <w:spacing w:val="0"/>
          <w:position w:val="0"/>
          <w:sz w:val="26"/>
          <w:u w:val="single"/>
          <w:shd w:fill="auto" w:val="clear"/>
        </w:rPr>
        <w:t xml:space="preserve">Objectives</w:t>
      </w:r>
      <w:r>
        <w:rPr>
          <w:rFonts w:ascii="Bookman Old Style" w:hAnsi="Bookman Old Style" w:cs="Bookman Old Style" w:eastAsia="Bookman Old Style"/>
          <w:b/>
          <w:color w:val="0D0D0D"/>
          <w:spacing w:val="0"/>
          <w:position w:val="0"/>
          <w:sz w:val="26"/>
          <w:u w:val="single"/>
          <w:shd w:fill="auto" w:val="clear"/>
        </w:rPr>
        <w:tab/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  <w:t xml:space="preserve">To succeed in an environment of growth and excellence which provides me with job satisfaction and self-development and help me achieve personal as well as organizational goals.</w:t>
      </w: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both"/>
        <w:rPr>
          <w:rFonts w:ascii="Bookman Old Style" w:hAnsi="Bookman Old Style" w:cs="Bookman Old Style" w:eastAsia="Bookman Old Style"/>
          <w:b/>
          <w:color w:val="0D0D0D"/>
          <w:spacing w:val="0"/>
          <w:position w:val="0"/>
          <w:sz w:val="26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E36C09"/>
          <w:spacing w:val="0"/>
          <w:position w:val="0"/>
          <w:sz w:val="26"/>
          <w:u w:val="single"/>
          <w:shd w:fill="auto" w:val="clear"/>
        </w:rPr>
        <w:t xml:space="preserve">Experience</w:t>
      </w:r>
    </w:p>
    <w:p>
      <w:pPr>
        <w:keepNext w:val="true"/>
        <w:keepLines w:val="true"/>
        <w:tabs>
          <w:tab w:val="center" w:pos="4968" w:leader="none"/>
        </w:tabs>
        <w:spacing w:before="12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Bishop/Trinity East College</w:t>
      </w:r>
    </w:p>
    <w:p>
      <w:pPr>
        <w:keepNext w:val="true"/>
        <w:keepLines w:val="true"/>
        <w:tabs>
          <w:tab w:val="center" w:pos="4968" w:leader="none"/>
        </w:tabs>
        <w:spacing w:before="12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In-house Security Officer/Facilities Attendant </w:t>
        <w:tab/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  <w:t xml:space="preserve">Nov. 2016- Dec.2017                              </w:t>
      </w:r>
    </w:p>
    <w:p>
      <w:pPr>
        <w:numPr>
          <w:ilvl w:val="0"/>
          <w:numId w:val="5"/>
        </w:numPr>
        <w:spacing w:before="28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Oversees and participates in security inspections of school facilities.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Develops and periodically monitors a reporting system designed to detect security issues in school facilities.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Makes recommendations to correct security issues once identified.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Participates in providing security for all occupants of school buildings and grounds.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Provides assistance and security to community agencies using school facilities and for after school activities.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Prevents unauthorized visitors from entering school buildings and/or loitering on school grounds.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Informs counselors, parents, teachers and school administrators of student behavior problems.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Carries out investigations, upon request, regarding cases of legal residency of students.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 Maintains liaison with police, fire and other municipal departments to insure maximum use of their services in order to provide adequate security and safety.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Prepares reports and assists in special assignments as directed.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Uses computer applications or other automated systems such as spreadsheets, word processing, calendar, e-mail and database software in performing work assignments.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May assist in handling emergency disciplinary matters.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May, under specifically defined and limited circumstances, use force.</w:t>
      </w:r>
    </w:p>
    <w:p>
      <w:pPr>
        <w:numPr>
          <w:ilvl w:val="0"/>
          <w:numId w:val="5"/>
        </w:numPr>
        <w:spacing w:before="0" w:after="280" w:line="240"/>
        <w:ind w:right="0" w:left="1080" w:hanging="360"/>
        <w:jc w:val="left"/>
        <w:rPr>
          <w:rFonts w:ascii="Calibri" w:hAnsi="Calibri" w:cs="Calibri" w:eastAsia="Calibri"/>
          <w:color w:val="333333"/>
          <w:spacing w:val="0"/>
          <w:position w:val="0"/>
          <w:sz w:val="23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May organize and oversee the security assignments of Security Aides.</w:t>
      </w:r>
    </w:p>
    <w:p>
      <w:pPr>
        <w:spacing w:before="0" w:after="28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3"/>
          <w:u w:val="single"/>
          <w:shd w:fill="FFFFFF" w:val="clear"/>
        </w:rPr>
      </w:pPr>
    </w:p>
    <w:p>
      <w:pPr>
        <w:spacing w:before="0" w:after="28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3"/>
          <w:u w:val="single"/>
          <w:shd w:fill="FFFFFF" w:val="clear"/>
        </w:rPr>
      </w:pPr>
    </w:p>
    <w:p>
      <w:pPr>
        <w:spacing w:before="0" w:after="28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3"/>
          <w:u w:val="single"/>
          <w:shd w:fill="FFFFFF" w:val="clear"/>
        </w:rPr>
      </w:pPr>
    </w:p>
    <w:p>
      <w:pPr>
        <w:spacing w:before="0" w:after="28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3"/>
          <w:u w:val="single"/>
          <w:shd w:fill="FFFFFF" w:val="clear"/>
        </w:rPr>
      </w:pPr>
    </w:p>
    <w:p>
      <w:pPr>
        <w:spacing w:before="0" w:after="28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3"/>
          <w:u w:val="single"/>
          <w:shd w:fill="FFFFFF" w:val="clear"/>
        </w:rPr>
      </w:pPr>
    </w:p>
    <w:p>
      <w:pPr>
        <w:spacing w:before="0" w:after="28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3"/>
          <w:u w:val="single"/>
          <w:shd w:fill="FFFFFF" w:val="clear"/>
        </w:rPr>
      </w:pPr>
    </w:p>
    <w:p>
      <w:pPr>
        <w:spacing w:before="0" w:after="280" w:line="240"/>
        <w:ind w:right="0" w:left="0" w:firstLine="0"/>
        <w:jc w:val="left"/>
        <w:rPr>
          <w:rFonts w:ascii="Helvetica Neue" w:hAnsi="Helvetica Neue" w:cs="Helvetica Neue" w:eastAsia="Helvetica Neue"/>
          <w:color w:val="333333"/>
          <w:spacing w:val="0"/>
          <w:position w:val="0"/>
          <w:sz w:val="23"/>
          <w:u w:val="single"/>
          <w:shd w:fill="FFFFFF" w:val="clear"/>
        </w:rPr>
      </w:pPr>
    </w:p>
    <w:p>
      <w:pPr>
        <w:keepNext w:val="true"/>
        <w:keepLines w:val="true"/>
        <w:spacing w:before="12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Salvus Security Company Ltd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4F81BD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4F81BD"/>
          <w:spacing w:val="0"/>
          <w:position w:val="0"/>
          <w:sz w:val="24"/>
          <w:u w:val="single"/>
          <w:shd w:fill="auto" w:val="clear"/>
        </w:rPr>
        <w:t xml:space="preserve">Senior Officer/ Supervisor 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4F81BD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4F81BD"/>
          <w:spacing w:val="0"/>
          <w:position w:val="0"/>
          <w:sz w:val="24"/>
          <w:u w:val="single"/>
          <w:shd w:fill="auto" w:val="clear"/>
        </w:rPr>
        <w:t xml:space="preserve">Larry Gomes Stadium 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4F81BD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4F81BD"/>
          <w:spacing w:val="0"/>
          <w:position w:val="0"/>
          <w:sz w:val="24"/>
          <w:u w:val="single"/>
          <w:shd w:fill="auto" w:val="clear"/>
        </w:rPr>
        <w:t xml:space="preserve">2010-2016                           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288"/>
        <w:ind w:right="0" w:left="108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Monitors staff by patrolling with them on foot.</w:t>
      </w:r>
    </w:p>
    <w:p>
      <w:pPr>
        <w:numPr>
          <w:ilvl w:val="0"/>
          <w:numId w:val="11"/>
        </w:numPr>
        <w:spacing w:before="0" w:after="0" w:line="288"/>
        <w:ind w:right="0" w:left="108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Monitoring the electronic surveillance equipment used on the premises.</w:t>
      </w:r>
    </w:p>
    <w:p>
      <w:pPr>
        <w:numPr>
          <w:ilvl w:val="0"/>
          <w:numId w:val="11"/>
        </w:numPr>
        <w:spacing w:before="0" w:after="0" w:line="288"/>
        <w:ind w:right="0" w:left="108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Each day assign areas for officers to patrol and presents a list of potential problems officers should be on the lookout for.</w:t>
      </w:r>
    </w:p>
    <w:p>
      <w:pPr>
        <w:numPr>
          <w:ilvl w:val="0"/>
          <w:numId w:val="11"/>
        </w:numPr>
        <w:spacing w:before="0" w:after="0" w:line="288"/>
        <w:ind w:right="0" w:left="108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If someone is caught trespassing or committing another crime, I oversee the transfer of the accused person to the custody of local law enforcement personnel.</w:t>
      </w:r>
    </w:p>
    <w:p>
      <w:pPr>
        <w:numPr>
          <w:ilvl w:val="0"/>
          <w:numId w:val="11"/>
        </w:numPr>
        <w:spacing w:before="0" w:after="0" w:line="288"/>
        <w:ind w:right="0" w:left="108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u w:val="single"/>
          <w:shd w:fill="FFFFFF" w:val="clear"/>
        </w:rPr>
        <w:t xml:space="preserve">Develop safety plans for the building and lead periodic safety drills for employees and patrons in the compound.</w:t>
      </w: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Quality Security Services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Security Officer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2007-2010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3"/>
        </w:numPr>
        <w:spacing w:before="0" w:after="0" w:line="288"/>
        <w:ind w:right="0" w:left="1080" w:hanging="360"/>
        <w:jc w:val="both"/>
        <w:rPr>
          <w:rFonts w:ascii="Calibri" w:hAnsi="Calibri" w:cs="Calibri" w:eastAsia="Calibri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Secure premises on the port at Crews Inn premises, and access points; permitting entry.</w:t>
      </w:r>
    </w:p>
    <w:p>
      <w:pPr>
        <w:numPr>
          <w:ilvl w:val="0"/>
          <w:numId w:val="13"/>
        </w:numPr>
        <w:spacing w:before="0" w:after="0" w:line="288"/>
        <w:ind w:right="0" w:left="1080" w:hanging="360"/>
        <w:jc w:val="both"/>
        <w:rPr>
          <w:rFonts w:ascii="Calibri" w:hAnsi="Calibri" w:cs="Calibri" w:eastAsia="Calibri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Obtains help by sounding alarms.</w:t>
      </w:r>
    </w:p>
    <w:p>
      <w:pPr>
        <w:numPr>
          <w:ilvl w:val="0"/>
          <w:numId w:val="1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Prevents losses and damage by reporting irregularities; informing violators of policy and procedures; restraining trespassers.</w:t>
      </w:r>
    </w:p>
    <w:p>
      <w:pPr>
        <w:numPr>
          <w:ilvl w:val="0"/>
          <w:numId w:val="13"/>
        </w:numPr>
        <w:spacing w:before="0" w:after="28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Controls traffic by directing drivers.</w:t>
      </w:r>
    </w:p>
    <w:p>
      <w:pPr>
        <w:spacing w:before="0" w:after="0" w:line="288"/>
        <w:ind w:right="0" w:left="108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12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Safety Security Ltd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Security Officer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2004-2007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  <w:t xml:space="preserve">                              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20"/>
        </w:numPr>
        <w:spacing w:before="0" w:after="0" w:line="288"/>
        <w:ind w:right="0" w:left="720" w:hanging="360"/>
        <w:jc w:val="both"/>
        <w:rPr>
          <w:rFonts w:ascii="Calibri" w:hAnsi="Calibri" w:cs="Calibri" w:eastAsia="Calibri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Secures premises and personnel by patrolling property; monitoring surveillance equipment; inspecting buildings, equipment, and access points; permitting entry.</w:t>
      </w:r>
    </w:p>
    <w:p>
      <w:pPr>
        <w:numPr>
          <w:ilvl w:val="0"/>
          <w:numId w:val="20"/>
        </w:numPr>
        <w:spacing w:before="0" w:after="0" w:line="288"/>
        <w:ind w:right="0" w:left="720" w:hanging="360"/>
        <w:jc w:val="both"/>
        <w:rPr>
          <w:rFonts w:ascii="Calibri" w:hAnsi="Calibri" w:cs="Calibri" w:eastAsia="Calibri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Obtains help by sounding alarms.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Prevents losses and damage by reporting irregularities; informing violators of policy and procedures; restraining trespassers.</w:t>
      </w:r>
    </w:p>
    <w:p>
      <w:pPr>
        <w:numPr>
          <w:ilvl w:val="0"/>
          <w:numId w:val="20"/>
        </w:numPr>
        <w:spacing w:before="0" w:after="28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FFFFFF" w:val="clear"/>
        </w:rPr>
        <w:t xml:space="preserve">Controls traffic by directing drivers.</w:t>
      </w:r>
    </w:p>
    <w:p>
      <w:pPr>
        <w:spacing w:before="0" w:after="0" w:line="288"/>
        <w:ind w:right="0" w:left="144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120" w:after="0" w:line="240"/>
        <w:ind w:right="0" w:left="0" w:firstLine="0"/>
        <w:jc w:val="both"/>
        <w:rPr>
          <w:rFonts w:ascii="Cambria" w:hAnsi="Cambria" w:cs="Cambria" w:eastAsia="Cambria"/>
          <w:color w:val="366091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color w:val="366091"/>
          <w:spacing w:val="0"/>
          <w:position w:val="0"/>
          <w:sz w:val="28"/>
          <w:u w:val="single"/>
          <w:shd w:fill="auto" w:val="clear"/>
        </w:rPr>
        <w:t xml:space="preserve">Courts Trinidad Ltd</w:t>
      </w:r>
    </w:p>
    <w:p>
      <w:pPr>
        <w:spacing w:before="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auto" w:val="clear"/>
        </w:rPr>
        <w:t xml:space="preserve">Assembler/ Delivery Driver Assistant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4F81B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4"/>
          <w:u w:val="single"/>
          <w:shd w:fill="auto" w:val="clear"/>
        </w:rPr>
        <w:t xml:space="preserve">1998-2004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Read and comprehend instructions and follow established procedures.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Collect all material and equipment needed to begin the process.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Take precision measurements to ensure perfect fit of components.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Select or modify components according to measurements and specifications.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Align material and put together parts to build more complex units.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Check output to ensure highest quality.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Maintain equipment in good condition.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Keep records of production quantities and time.</w:t>
      </w:r>
    </w:p>
    <w:p>
      <w:pPr>
        <w:numPr>
          <w:ilvl w:val="0"/>
          <w:numId w:val="26"/>
        </w:numPr>
        <w:spacing w:before="0" w:after="0" w:line="288"/>
        <w:ind w:right="0" w:left="72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Report on issues, malfunction or defective parts.</w:t>
      </w:r>
    </w:p>
    <w:p>
      <w:pPr>
        <w:numPr>
          <w:ilvl w:val="0"/>
          <w:numId w:val="26"/>
        </w:numPr>
        <w:spacing w:before="0" w:after="0" w:line="288"/>
        <w:ind w:right="0" w:left="72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Ability to lift heavy loads.</w:t>
      </w:r>
    </w:p>
    <w:p>
      <w:pPr>
        <w:numPr>
          <w:ilvl w:val="0"/>
          <w:numId w:val="26"/>
        </w:numPr>
        <w:spacing w:before="0" w:after="0" w:line="288"/>
        <w:ind w:right="0" w:left="72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Ability to work long hours.</w:t>
      </w:r>
    </w:p>
    <w:p>
      <w:pPr>
        <w:numPr>
          <w:ilvl w:val="0"/>
          <w:numId w:val="26"/>
        </w:numPr>
        <w:spacing w:before="0" w:after="0" w:line="288"/>
        <w:ind w:right="0" w:left="72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Interacting with customers on deliveries.</w:t>
      </w:r>
    </w:p>
    <w:p>
      <w:pPr>
        <w:numPr>
          <w:ilvl w:val="0"/>
          <w:numId w:val="26"/>
        </w:numPr>
        <w:spacing w:before="0" w:after="0" w:line="288"/>
        <w:ind w:right="0" w:left="72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Organizing and making use of space on the truck.</w:t>
      </w:r>
    </w:p>
    <w:p>
      <w:pPr>
        <w:numPr>
          <w:ilvl w:val="0"/>
          <w:numId w:val="26"/>
        </w:numPr>
        <w:spacing w:before="0" w:after="0" w:line="288"/>
        <w:ind w:right="0" w:left="72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Helping with directions.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0" w:line="240"/>
        <w:ind w:right="0" w:left="0" w:firstLine="0"/>
        <w:jc w:val="both"/>
        <w:rPr>
          <w:rFonts w:ascii="Bookman Old Style" w:hAnsi="Bookman Old Style" w:cs="Bookman Old Style" w:eastAsia="Bookman Old Style"/>
          <w:b/>
          <w:color w:val="E36C09"/>
          <w:spacing w:val="0"/>
          <w:position w:val="0"/>
          <w:sz w:val="26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E36C09"/>
          <w:spacing w:val="0"/>
          <w:position w:val="0"/>
          <w:sz w:val="26"/>
          <w:u w:val="single"/>
          <w:shd w:fill="auto" w:val="clear"/>
        </w:rPr>
        <w:t xml:space="preserve">EDUCATION</w:t>
      </w:r>
    </w:p>
    <w:p>
      <w:pPr>
        <w:spacing w:before="0" w:after="0" w:line="288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1"/>
        </w:numPr>
        <w:spacing w:before="0" w:after="0" w:line="288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  <w:t xml:space="preserve">Basic English                2</w:t>
      </w:r>
    </w:p>
    <w:p>
      <w:pPr>
        <w:numPr>
          <w:ilvl w:val="0"/>
          <w:numId w:val="31"/>
        </w:numPr>
        <w:spacing w:before="0" w:after="0" w:line="288"/>
        <w:ind w:right="0" w:left="720" w:hanging="360"/>
        <w:jc w:val="left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  <w:t xml:space="preserve">Basic Social Studies    1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0" w:line="240"/>
        <w:ind w:right="0" w:left="0" w:firstLine="0"/>
        <w:jc w:val="both"/>
        <w:rPr>
          <w:rFonts w:ascii="Bookman Old Style" w:hAnsi="Bookman Old Style" w:cs="Bookman Old Style" w:eastAsia="Bookman Old Style"/>
          <w:b/>
          <w:color w:val="E36C09"/>
          <w:spacing w:val="0"/>
          <w:position w:val="0"/>
          <w:sz w:val="26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E36C09"/>
          <w:spacing w:val="0"/>
          <w:position w:val="0"/>
          <w:sz w:val="26"/>
          <w:u w:val="single"/>
          <w:shd w:fill="auto" w:val="clear"/>
        </w:rPr>
        <w:t xml:space="preserve">HOBBIES</w:t>
      </w:r>
    </w:p>
    <w:p>
      <w:pPr>
        <w:numPr>
          <w:ilvl w:val="0"/>
          <w:numId w:val="34"/>
        </w:numPr>
        <w:spacing w:before="0" w:after="0" w:line="288"/>
        <w:ind w:right="0" w:left="720" w:hanging="360"/>
        <w:jc w:val="both"/>
        <w:rPr>
          <w:rFonts w:ascii="Calibri" w:hAnsi="Calibri" w:cs="Calibri" w:eastAsia="Calibri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  <w:t xml:space="preserve">Listening to music.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60" w:after="0" w:line="240"/>
        <w:ind w:right="0" w:left="0" w:firstLine="0"/>
        <w:jc w:val="both"/>
        <w:rPr>
          <w:rFonts w:ascii="Bookman Old Style" w:hAnsi="Bookman Old Style" w:cs="Bookman Old Style" w:eastAsia="Bookman Old Style"/>
          <w:b/>
          <w:color w:val="0D0D0D"/>
          <w:spacing w:val="0"/>
          <w:position w:val="0"/>
          <w:sz w:val="26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b/>
          <w:color w:val="E36C09"/>
          <w:spacing w:val="0"/>
          <w:position w:val="0"/>
          <w:sz w:val="26"/>
          <w:u w:val="single"/>
          <w:shd w:fill="auto" w:val="clear"/>
        </w:rPr>
        <w:t xml:space="preserve">References</w:t>
      </w:r>
    </w:p>
    <w:p>
      <w:pPr>
        <w:keepNext w:val="true"/>
        <w:keepLines w:val="true"/>
        <w:spacing w:before="12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Sheldon Paul</w:t>
      </w:r>
    </w:p>
    <w:p>
      <w:pPr>
        <w:spacing w:before="0" w:after="0" w:line="288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Police Officer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  <w:t xml:space="preserve">1-868-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2"/>
          <w:u w:val="single"/>
          <w:shd w:fill="auto" w:val="clear"/>
        </w:rPr>
        <w:t xml:space="preserve">306-2993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120" w:after="0" w:line="240"/>
        <w:ind w:right="0" w:left="0" w:firstLine="0"/>
        <w:jc w:val="both"/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366091"/>
          <w:spacing w:val="0"/>
          <w:position w:val="0"/>
          <w:sz w:val="24"/>
          <w:u w:val="single"/>
          <w:shd w:fill="auto" w:val="clear"/>
        </w:rPr>
        <w:t xml:space="preserve">David Pollard</w:t>
      </w:r>
    </w:p>
    <w:p>
      <w:pPr>
        <w:spacing w:before="0" w:after="0" w:line="288"/>
        <w:ind w:right="0" w:left="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4"/>
          <w:u w:val="single"/>
          <w:shd w:fill="auto" w:val="clear"/>
        </w:rPr>
        <w:t xml:space="preserve">Senior Security Officer</w:t>
      </w:r>
    </w:p>
    <w:p>
      <w:pPr>
        <w:spacing w:before="0" w:after="0" w:line="288"/>
        <w:ind w:right="0" w:left="0" w:firstLine="0"/>
        <w:jc w:val="both"/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</w:pPr>
      <w:r>
        <w:rPr>
          <w:rFonts w:ascii="Bookman Old Style" w:hAnsi="Bookman Old Style" w:cs="Bookman Old Style" w:eastAsia="Bookman Old Style"/>
          <w:color w:val="0D0D0D"/>
          <w:spacing w:val="0"/>
          <w:position w:val="0"/>
          <w:sz w:val="22"/>
          <w:u w:val="single"/>
          <w:shd w:fill="auto" w:val="clear"/>
        </w:rPr>
        <w:t xml:space="preserve">1-868-490-6562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11">
    <w:abstractNumId w:val="30"/>
  </w:num>
  <w:num w:numId="13">
    <w:abstractNumId w:val="24"/>
  </w:num>
  <w:num w:numId="20">
    <w:abstractNumId w:val="18"/>
  </w:num>
  <w:num w:numId="26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