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95082"/>
          <w:sz w:val="52"/>
        </w:rPr>
        <w:t>SatAlign ESP32 V3</w:t>
      </w:r>
    </w:p>
    <w:p>
      <w:pPr>
        <w:jc w:val="center"/>
      </w:pPr>
      <w:r>
        <w:rPr>
          <w:rFonts w:ascii="Arial" w:hAnsi="Arial"/>
          <w:b/>
          <w:color w:val="192D41"/>
          <w:sz w:val="40"/>
        </w:rPr>
        <w:t>Gesamtdokumentation</w:t>
      </w:r>
    </w:p>
    <w:p>
      <w:pPr>
        <w:jc w:val="center"/>
      </w:pPr>
      <w:r>
        <w:rPr>
          <w:rFonts w:ascii="Arial" w:hAnsi="Arial"/>
          <w:color w:val="5A6978"/>
          <w:sz w:val="24"/>
        </w:rPr>
        <w:t>Automatische und manuelle Ausrichthilfe fuer eine Selfsat-Flachantenne</w:t>
      </w:r>
    </w:p>
    <w:p>
      <w:pPr>
        <w:pStyle w:val="Heading1"/>
      </w:pPr>
      <w:r>
        <w:t>Inhaltsuebersicht</w:t>
      </w:r>
    </w:p>
    <w:p>
      <w:pPr>
        <w:pStyle w:val="ListBullet"/>
        <w:spacing w:after="40" w:line="252" w:lineRule="auto"/>
      </w:pPr>
      <w:r>
        <w:t>1. Projektziel und Funktionsumfang</w:t>
      </w:r>
    </w:p>
    <w:p>
      <w:pPr>
        <w:pStyle w:val="ListBullet"/>
        <w:spacing w:after="40" w:line="252" w:lineRule="auto"/>
      </w:pPr>
      <w:r>
        <w:t>2. Bedienkonzept und normaler Ablauf</w:t>
      </w:r>
    </w:p>
    <w:p>
      <w:pPr>
        <w:pStyle w:val="ListBullet"/>
        <w:spacing w:after="40" w:line="252" w:lineRule="auto"/>
      </w:pPr>
      <w:r>
        <w:t>3. Hardware und verwendete Bauelemente</w:t>
      </w:r>
    </w:p>
    <w:p>
      <w:pPr>
        <w:pStyle w:val="ListBullet"/>
        <w:spacing w:after="40" w:line="252" w:lineRule="auto"/>
      </w:pPr>
      <w:r>
        <w:t>4. Pinbelegung</w:t>
      </w:r>
    </w:p>
    <w:p>
      <w:pPr>
        <w:pStyle w:val="ListBullet"/>
        <w:spacing w:after="40" w:line="252" w:lineRule="auto"/>
      </w:pPr>
      <w:r>
        <w:t>5. Zentrale Einstellungen</w:t>
      </w:r>
    </w:p>
    <w:p>
      <w:pPr>
        <w:pStyle w:val="ListBullet"/>
        <w:spacing w:after="40" w:line="252" w:lineRule="auto"/>
      </w:pPr>
      <w:r>
        <w:t>6. Sensorik und Signalbewertung</w:t>
      </w:r>
    </w:p>
    <w:p>
      <w:pPr>
        <w:pStyle w:val="ListBullet"/>
        <w:spacing w:after="40" w:line="252" w:lineRule="auto"/>
      </w:pPr>
      <w:r>
        <w:t>7. Menues am TFT und in der Web-UI</w:t>
      </w:r>
    </w:p>
    <w:p>
      <w:pPr>
        <w:pStyle w:val="ListBullet"/>
        <w:spacing w:after="40" w:line="252" w:lineRule="auto"/>
      </w:pPr>
      <w:r>
        <w:t>8. Ausrichten / Centerfunktion</w:t>
      </w:r>
    </w:p>
    <w:p>
      <w:pPr>
        <w:pStyle w:val="ListBullet"/>
        <w:spacing w:after="40" w:line="252" w:lineRule="auto"/>
      </w:pPr>
      <w:r>
        <w:t>9. Suche und Kandidatenlogik</w:t>
      </w:r>
    </w:p>
    <w:p>
      <w:pPr>
        <w:pStyle w:val="ListBullet"/>
        <w:spacing w:after="40" w:line="252" w:lineRule="auto"/>
      </w:pPr>
      <w:r>
        <w:t>10. Signal optimieren</w:t>
      </w:r>
    </w:p>
    <w:p>
      <w:pPr>
        <w:pStyle w:val="ListBullet"/>
        <w:spacing w:after="40" w:line="252" w:lineRule="auto"/>
      </w:pPr>
      <w:r>
        <w:t>11. Manuelle Steuerung</w:t>
      </w:r>
    </w:p>
    <w:p>
      <w:pPr>
        <w:pStyle w:val="ListBullet"/>
        <w:spacing w:after="40" w:line="252" w:lineRule="auto"/>
      </w:pPr>
      <w:r>
        <w:t>12. Sicherheit und Grenzen</w:t>
      </w:r>
    </w:p>
    <w:p>
      <w:pPr>
        <w:pStyle w:val="ListBullet"/>
      </w:pPr>
      <w:r>
        <w:rPr>
          <w:sz w:val="20"/>
        </w:rPr>
        <w:t>DC-Blocker muss vor dem AD8317 sitzen. Er schuetzt den RF-Detector vor der 13-V-/18-V-LNB-Spannung des Receivers.</w:t>
      </w:r>
    </w:p>
    <w:p>
      <w:pPr>
        <w:pStyle w:val="ListBullet"/>
        <w:spacing w:after="40" w:line="252" w:lineRule="auto"/>
      </w:pPr>
      <w:r>
        <w:t>13. Softwarearchitektur und Dateibeschreibung</w:t>
      </w:r>
    </w:p>
    <w:p>
      <w:pPr>
        <w:pStyle w:val="ListBullet"/>
        <w:spacing w:after="40" w:line="252" w:lineRule="auto"/>
      </w:pPr>
      <w:r>
        <w:t>14. Wichtige Web-Routen</w:t>
      </w:r>
    </w:p>
    <w:p>
      <w:pPr>
        <w:pStyle w:val="ListBullet"/>
        <w:spacing w:after="40" w:line="252" w:lineRule="auto"/>
      </w:pPr>
      <w:r>
        <w:t>15. Test- und Inbetriebnahmehinweise</w:t>
      </w:r>
    </w:p>
    <w:p>
      <w:pPr>
        <w:pStyle w:val="ListBullet"/>
        <w:spacing w:after="40" w:line="252" w:lineRule="auto"/>
      </w:pPr>
      <w:r>
        <w:t>16. Troubleshooting</w:t>
      </w:r>
    </w:p>
    <w:p>
      <w:pPr>
        <w:pStyle w:val="ListBullet"/>
        <w:spacing w:after="40" w:line="252" w:lineRule="auto"/>
      </w:pPr>
      <w:r>
        <w:t>Anhang: Konzeptionelle Darstellung der Antennenhalterung</w:t>
      </w:r>
    </w:p>
    <w:p>
      <w:r>
        <w:br w:type="page"/>
      </w:r>
    </w:p>
    <w:p>
      <w:pPr>
        <w:pStyle w:val="Heading1"/>
      </w:pPr>
      <w:r>
        <w:t>1. Projektziel und Funktionsumfang</w:t>
      </w:r>
    </w:p>
    <w:p>
      <w:pPr>
        <w:spacing w:after="100" w:line="259" w:lineRule="auto"/>
      </w:pPr>
      <w:r>
        <w:t>SatAlign ESP32 V3 ist ein ESP32-basiertes Steuerprojekt zur Ausrichtung einer Selfsat-Flachantenne auf Astra 19,2E. Das System verbindet lokale Bedienung ueber ein TFT-Display, eine mobile Web-UI, Azimutsteuerung, Winkelsteuerung, Hall-Sensorik, MPU6050-Winkelmessung, RF-Signalbewertung und OTA-Updates ueber WLAN.</w:t>
      </w:r>
    </w:p>
    <w:p>
      <w:pPr>
        <w:pStyle w:val="ListBullet"/>
        <w:spacing w:after="40" w:line="252" w:lineRule="auto"/>
      </w:pPr>
      <w:r>
        <w:t>Azimutsteuerung fuer horizontale Ost-/West-Bewegung ueber Optokoppler bzw. Tastensimulation.</w:t>
      </w:r>
    </w:p>
    <w:p>
      <w:pPr>
        <w:pStyle w:val="ListBullet"/>
        <w:spacing w:after="40" w:line="252" w:lineRule="auto"/>
      </w:pPr>
      <w:r>
        <w:t>Winkel-/Elevationssteuerung ueber L298N und Linearantrieb.</w:t>
      </w:r>
    </w:p>
    <w:p>
      <w:pPr>
        <w:pStyle w:val="ListBullet"/>
        <w:spacing w:after="40" w:line="252" w:lineRule="auto"/>
      </w:pPr>
      <w:r>
        <w:t>A3144-Hall-Sensoren fuer Center, Ost-Endbereich und West-Endbereich.</w:t>
      </w:r>
    </w:p>
    <w:p>
      <w:pPr>
        <w:pStyle w:val="ListBullet"/>
        <w:spacing w:after="40" w:line="252" w:lineRule="auto"/>
      </w:pPr>
      <w:r>
        <w:t>MPU6050/GY-521 zur Messung des aktuellen Antennenwinkels.</w:t>
      </w:r>
    </w:p>
    <w:p>
      <w:pPr>
        <w:pStyle w:val="ListBullet"/>
        <w:spacing w:after="40" w:line="252" w:lineRule="auto"/>
      </w:pPr>
      <w:r>
        <w:t>AD8317 1M-10GHz 60dB RF-Detector zur Bewertung der Signalstaerke; Sat-Splitter, DC-Blocker und F-auf-SMA/RG316-Verbindung bilden den geschuetzten Messzweig.</w:t>
      </w:r>
    </w:p>
    <w:p>
      <w:pPr>
        <w:pStyle w:val="ListBullet"/>
        <w:spacing w:after="40" w:line="252" w:lineRule="auto"/>
      </w:pPr>
      <w:r>
        <w:t>ST7735 1,44 Zoll TFT fuer lokale Menuefuehrung.</w:t>
      </w:r>
    </w:p>
    <w:p>
      <w:pPr>
        <w:pStyle w:val="ListBullet"/>
        <w:spacing w:after="40" w:line="252" w:lineRule="auto"/>
      </w:pPr>
      <w:r>
        <w:t>Mobile Web-UI fuer Bedienung, Diagnose, Status und Signaloptimierung.</w:t>
      </w:r>
    </w:p>
    <w:p>
      <w:pPr>
        <w:pStyle w:val="ListBullet"/>
        <w:spacing w:after="40" w:line="252" w:lineRule="auto"/>
      </w:pPr>
      <w:r>
        <w:t>ArduinoOTA mit Passwort Alexander und Hostname sat-tracker.</w:t>
      </w:r>
    </w:p>
    <w:tbl>
      <w:tblPr>
        <w:tblStyle w:val="TableGrid"/>
        <w:tblW w:type="auto" w:w="0"/>
        <w:jc w:val="center"/>
        <w:tblLook w:firstColumn="1" w:firstRow="1" w:lastColumn="0" w:lastRow="0" w:noHBand="0" w:noVBand="1" w:val="04A0"/>
        <w:tblBorders>
          <w:top w:val="single" w:sz="6" w:space="0" w:color="D8B356"/>
          <w:left w:val="single" w:sz="6" w:space="0" w:color="D8B356"/>
          <w:bottom w:val="single" w:sz="6" w:space="0" w:color="D8B356"/>
          <w:right w:val="single" w:sz="6" w:space="0" w:color="D8B356"/>
          <w:insideH w:val="single" w:sz="6" w:space="0" w:color="D8B356"/>
          <w:insideV w:val="single" w:sz="6" w:space="0" w:color="D8B356"/>
        </w:tblBorders>
      </w:tblPr>
      <w:tblGrid>
        <w:gridCol w:w="10370"/>
      </w:tblGrid>
      <w:tr>
        <w:tc>
          <w:tcPr>
            <w:tcW w:type="dxa" w:w="10370"/>
            <w:shd w:fill="FFE1E1"/>
            <w:tcMar>
              <w:top w:w="160" w:type="dxa"/>
              <w:start w:w="180" w:type="dxa"/>
              <w:bottom w:w="160" w:type="dxa"/>
              <w:end w:w="180" w:type="dxa"/>
            </w:tcMar>
          </w:tcPr>
          <w:p>
            <w:pPr>
              <w:spacing w:after="0"/>
            </w:pPr>
            <w:r>
              <w:rPr>
                <w:rFonts w:ascii="Arial" w:hAnsi="Arial" w:eastAsia="Arial"/>
                <w:b/>
                <w:color w:val="960000"/>
                <w:sz w:val="20"/>
              </w:rPr>
              <w:t xml:space="preserve">Wichtiger Betriebshinweis: </w:t>
            </w:r>
            <w:r>
              <w:rPr>
                <w:rFonts w:ascii="Arial" w:hAnsi="Arial" w:eastAsia="Arial"/>
                <w:sz w:val="20"/>
              </w:rPr>
              <w:t>Der Sat-Receiver muss eingeschaltet sein. Ohne eingeschalteten Receiver liegt am RF-Detector kein verwertbares Sat-/RF-Signal an. Die Suche kann dann kein echtes Satellitensignal bewerten.</w:t>
            </w:r>
          </w:p>
        </w:tc>
      </w:tr>
    </w:tbl>
    <w:p/>
    <w:p>
      <w:pPr>
        <w:pStyle w:val="Heading1"/>
      </w:pPr>
      <w:r>
        <w:t>2. Bedienkonzept und normaler Ablauf</w:t>
      </w:r>
    </w:p>
    <w:p>
      <w:pPr>
        <w:pStyle w:val="ListNumber"/>
        <w:spacing w:after="40" w:line="252" w:lineRule="auto"/>
      </w:pPr>
      <w:r>
        <w:t>Anlage einschalten. Im hellblauen Startfenster kann der Winkel ca. 10 Sekunden mit PLUS/MINUS grob korrigiert werden.</w:t>
      </w:r>
    </w:p>
    <w:p>
      <w:pPr>
        <w:pStyle w:val="ListNumber"/>
        <w:spacing w:after="40" w:line="252" w:lineRule="auto"/>
      </w:pPr>
      <w:r>
        <w:t>Sat-Receiver einschalten und TV/Receiverbild als Plausibilitaetskontrolle bereithalten.</w:t>
      </w:r>
    </w:p>
    <w:p>
      <w:pPr>
        <w:pStyle w:val="ListNumber"/>
        <w:spacing w:after="40" w:line="252" w:lineRule="auto"/>
      </w:pPr>
      <w:r>
        <w:t>Antenne grob nach Sueden ausrichten.</w:t>
      </w:r>
    </w:p>
    <w:p>
      <w:pPr>
        <w:pStyle w:val="ListNumber"/>
        <w:spacing w:after="40" w:line="252" w:lineRule="auto"/>
      </w:pPr>
      <w:r>
        <w:t>Menuepunkt Ausrichten verwenden, um die mechanische Mitte/Center-Referenz sauber zu setzen.</w:t>
      </w:r>
    </w:p>
    <w:p>
      <w:pPr>
        <w:pStyle w:val="ListNumber"/>
        <w:spacing w:after="40" w:line="252" w:lineRule="auto"/>
      </w:pPr>
      <w:r>
        <w:t>Menuepunkt Suchen oeffnen, Winkel pruefen und Suche starten.</w:t>
      </w:r>
    </w:p>
    <w:p>
      <w:pPr>
        <w:pStyle w:val="ListNumber"/>
        <w:spacing w:after="40" w:line="252" w:lineRule="auto"/>
      </w:pPr>
      <w:r>
        <w:t>Wenn ein Kandidat gefunden wird: PLUS bedeutet richtiger Satellit bzw. TV-Bild gesehen und startet Signal optimieren. MINUS bedeutet falscher Satellit und die Suche laeuft weiter.</w:t>
      </w:r>
    </w:p>
    <w:p>
      <w:pPr>
        <w:pStyle w:val="ListNumber"/>
        <w:spacing w:after="40" w:line="252" w:lineRule="auto"/>
      </w:pPr>
      <w:r>
        <w:t>Nach der Suche kann der Winkel manuell korrigiert und die Suche wiederholt werden.</w:t>
      </w:r>
    </w:p>
    <w:p>
      <w:pPr>
        <w:pStyle w:val="Heading1"/>
      </w:pPr>
      <w:r>
        <w:t>3. Hardware und verwendete Bauelemente</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948"/>
            <w:shd w:fill="D9EAF7"/>
            <w:vAlign w:val="top"/>
            <w:tcMar>
              <w:top w:w="170" w:type="dxa"/>
              <w:start w:w="150" w:type="dxa"/>
              <w:bottom w:w="170" w:type="dxa"/>
              <w:end w:w="150" w:type="dxa"/>
            </w:tcMar>
          </w:tcPr>
          <w:p>
            <w:pPr>
              <w:spacing w:after="60" w:line="259" w:lineRule="auto" w:before="20"/>
            </w:pPr>
            <w:r>
              <w:rPr>
                <w:b/>
                <w:sz w:val="17"/>
              </w:rPr>
            </w:r>
            <w:r>
              <w:rPr>
                <w:rFonts w:ascii="Arial" w:hAnsi="Arial" w:eastAsia="Arial"/>
                <w:b/>
                <w:color w:val="192D41"/>
                <w:sz w:val="17"/>
              </w:rPr>
              <w:t>Bauteil / Baugruppe</w:t>
            </w:r>
          </w:p>
        </w:tc>
        <w:tc>
          <w:tcPr>
            <w:tcW w:type="dxa" w:w="6123"/>
            <w:shd w:fill="D9EAF7"/>
            <w:vAlign w:val="top"/>
            <w:tcMar>
              <w:top w:w="170" w:type="dxa"/>
              <w:start w:w="150" w:type="dxa"/>
              <w:bottom w:w="170" w:type="dxa"/>
              <w:end w:w="150" w:type="dxa"/>
            </w:tcMar>
          </w:tcPr>
          <w:p>
            <w:pPr>
              <w:spacing w:after="60" w:line="259" w:lineRule="auto" w:before="20"/>
            </w:pPr>
            <w:r>
              <w:rPr>
                <w:b/>
                <w:sz w:val="17"/>
              </w:rPr>
            </w:r>
            <w:r>
              <w:rPr>
                <w:rFonts w:ascii="Arial" w:hAnsi="Arial" w:eastAsia="Arial"/>
                <w:b/>
                <w:color w:val="192D41"/>
                <w:sz w:val="17"/>
              </w:rPr>
              <w:t>Aufgabe / Hinweis</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ESP32 Dev Board</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Zentrale Steuerung, WLAN, OTA, Webserver, Runtime-Logik.</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Selfsat-Flachantenne</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Empfangseinheit; wird in Azimut und Winkel bewegt.</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Azimut-Antrieb / Steuereingang</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Horizontale Bewegung Ost/West; Ansteuerung ueber Optokoppler/Tastensimulation.</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L298N Motortreiber</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Ansteuerung des Elevations-Linearantriebs.</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12-V-Linearantrieb Elevation</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Mechanische Winkel-/Hoehenverstellung der Antenne.</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A3144 Hall-Sensoren (3x)</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Center-, Ost- und West-Erkennung im Azimut. Active-low mit externen 10k Pull-ups.</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MPU6050 / GY-521</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Neigungsmessung des Antennenwinkels ueber I2C.</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AD8317/AD8318 RF-Detector</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Analoges RF-Signal fuer Signalstaerke; kleinerer ADC-Wert bedeutet staerkeres Signal.</w:t>
            </w:r>
          </w:p>
        </w:tc>
      </w:tr>
      <w:tr>
        <w:trPr>
          <w:cantSplit/>
        </w:trPr>
        <w:tc>
          <w:tcPr>
            <w:tcW w:type="dxa" w:w="2948"/>
            <w:vAlign w:val="top"/>
            <w:tcMar>
              <w:top w:w="150" w:type="dxa"/>
              <w:start w:w="150" w:type="dxa"/>
              <w:bottom w:w="150" w:type="dxa"/>
              <w:end w:w="150" w:type="dxa"/>
            </w:tcMar>
          </w:tcPr>
          <w:p>
            <w:pPr>
              <w:spacing w:after="60" w:before="20"/>
            </w:pPr>
            <w:r>
              <w:rPr>
                <w:sz w:val="17"/>
              </w:rPr>
            </w:r>
            <w:r>
              <w:rPr>
                <w:b w:val="0"/>
                <w:sz w:val="17"/>
              </w:rPr>
              <w:t>AD8317 1M-10GHz 60dB RF-Detector</w:t>
            </w:r>
          </w:p>
        </w:tc>
        <w:tc>
          <w:tcPr>
            <w:tcW w:type="dxa" w:w="6123"/>
            <w:vAlign w:val="top"/>
            <w:tcMar>
              <w:top w:w="150" w:type="dxa"/>
              <w:start w:w="150" w:type="dxa"/>
              <w:bottom w:w="150" w:type="dxa"/>
              <w:end w:w="150" w:type="dxa"/>
            </w:tcMar>
          </w:tcPr>
          <w:p>
            <w:pPr>
              <w:spacing w:after="60" w:before="20"/>
            </w:pPr>
            <w:r>
              <w:rPr>
                <w:sz w:val="17"/>
              </w:rPr>
            </w:r>
            <w:r>
              <w:rPr>
                <w:b w:val="0"/>
                <w:sz w:val="17"/>
              </w:rPr>
              <w:t>RF-Detektor zur Signalbewertung. Wichtig: Das verwendete AD8317-Modul ist bis 10 GHz ausgelegt und damit fuer den verwendeten Sat-ZF/RF-Messaufbau geeignet. Kleinerer ADC-Wert bedeutet staerkeres Signal.</w:t>
            </w:r>
          </w:p>
        </w:tc>
      </w:tr>
      <w:tr>
        <w:trPr>
          <w:cantSplit/>
        </w:trPr>
        <w:tc>
          <w:tcPr>
            <w:tcW w:type="dxa" w:w="2948"/>
            <w:vAlign w:val="top"/>
            <w:tcMar>
              <w:top w:w="150" w:type="dxa"/>
              <w:start w:w="150" w:type="dxa"/>
              <w:bottom w:w="150" w:type="dxa"/>
              <w:end w:w="150" w:type="dxa"/>
            </w:tcMar>
          </w:tcPr>
          <w:p>
            <w:pPr>
              <w:spacing w:after="60" w:before="20"/>
            </w:pPr>
            <w:r>
              <w:rPr>
                <w:sz w:val="17"/>
              </w:rPr>
            </w:r>
            <w:r>
              <w:rPr>
                <w:b w:val="0"/>
                <w:sz w:val="17"/>
              </w:rPr>
              <w:t>Sat-Splitter</w:t>
            </w:r>
          </w:p>
        </w:tc>
        <w:tc>
          <w:tcPr>
            <w:tcW w:type="dxa" w:w="6123"/>
            <w:vAlign w:val="top"/>
            <w:tcMar>
              <w:top w:w="150" w:type="dxa"/>
              <w:start w:w="150" w:type="dxa"/>
              <w:bottom w:w="150" w:type="dxa"/>
              <w:end w:w="150" w:type="dxa"/>
            </w:tcMar>
          </w:tcPr>
          <w:p>
            <w:pPr>
              <w:spacing w:after="60" w:before="20"/>
            </w:pPr>
            <w:r>
              <w:rPr>
                <w:sz w:val="17"/>
              </w:rPr>
            </w:r>
            <w:r>
              <w:rPr>
                <w:b w:val="0"/>
                <w:sz w:val="17"/>
              </w:rPr>
              <w:t>Teilt das Sat-Signal fuer Receiver und RF-Messzweig auf. Der Receiver muss eingeschaltet sein, damit ein verwertbares Signal am Messzweig anliegt.</w:t>
            </w:r>
          </w:p>
        </w:tc>
      </w:tr>
      <w:tr>
        <w:trPr>
          <w:cantSplit/>
        </w:trPr>
        <w:tc>
          <w:tcPr>
            <w:tcW w:type="dxa" w:w="2948"/>
            <w:vAlign w:val="top"/>
            <w:tcMar>
              <w:top w:w="150" w:type="dxa"/>
              <w:start w:w="150" w:type="dxa"/>
              <w:bottom w:w="150" w:type="dxa"/>
              <w:end w:w="150" w:type="dxa"/>
            </w:tcMar>
          </w:tcPr>
          <w:p>
            <w:pPr>
              <w:spacing w:after="60" w:before="20"/>
            </w:pPr>
            <w:r>
              <w:rPr>
                <w:sz w:val="17"/>
              </w:rPr>
            </w:r>
            <w:r>
              <w:rPr>
                <w:b w:val="0"/>
                <w:sz w:val="17"/>
              </w:rPr>
              <w:t>DC-Blocker F-Stecker auf F-Kupplung</w:t>
            </w:r>
          </w:p>
        </w:tc>
        <w:tc>
          <w:tcPr>
            <w:tcW w:type="dxa" w:w="6123"/>
            <w:vAlign w:val="top"/>
            <w:tcMar>
              <w:top w:w="150" w:type="dxa"/>
              <w:start w:w="150" w:type="dxa"/>
              <w:bottom w:w="150" w:type="dxa"/>
              <w:end w:w="150" w:type="dxa"/>
            </w:tcMar>
          </w:tcPr>
          <w:p>
            <w:pPr>
              <w:spacing w:after="60" w:before="20"/>
            </w:pPr>
            <w:r>
              <w:rPr>
                <w:sz w:val="17"/>
              </w:rPr>
            </w:r>
            <w:r>
              <w:rPr>
                <w:b w:val="0"/>
                <w:sz w:val="17"/>
              </w:rPr>
              <w:t>Pflichtbauteil vor dem AD8317. Sperrt die LNB-Versorgungsspannung von 13 V / 18 V, damit diese nicht in den RF-Detector gelangt.</w:t>
            </w:r>
          </w:p>
        </w:tc>
      </w:tr>
      <w:tr>
        <w:trPr>
          <w:cantSplit/>
        </w:trPr>
        <w:tc>
          <w:tcPr>
            <w:tcW w:type="dxa" w:w="2948"/>
            <w:vAlign w:val="top"/>
            <w:tcMar>
              <w:top w:w="150" w:type="dxa"/>
              <w:start w:w="150" w:type="dxa"/>
              <w:bottom w:w="150" w:type="dxa"/>
              <w:end w:w="150" w:type="dxa"/>
            </w:tcMar>
          </w:tcPr>
          <w:p>
            <w:pPr>
              <w:spacing w:after="60" w:before="20"/>
            </w:pPr>
            <w:r>
              <w:rPr>
                <w:sz w:val="17"/>
              </w:rPr>
            </w:r>
            <w:r>
              <w:rPr>
                <w:b w:val="0"/>
                <w:sz w:val="17"/>
              </w:rPr>
              <w:t>F-Stecker auf SMA-Stecker Adapter / 50 Ohm RG316-Verlaengerungskabel</w:t>
            </w:r>
          </w:p>
        </w:tc>
        <w:tc>
          <w:tcPr>
            <w:tcW w:type="dxa" w:w="6123"/>
            <w:vAlign w:val="top"/>
            <w:tcMar>
              <w:top w:w="150" w:type="dxa"/>
              <w:start w:w="150" w:type="dxa"/>
              <w:bottom w:w="150" w:type="dxa"/>
              <w:end w:w="150" w:type="dxa"/>
            </w:tcMar>
          </w:tcPr>
          <w:p>
            <w:pPr>
              <w:spacing w:after="60" w:before="20"/>
            </w:pPr>
            <w:r>
              <w:rPr>
                <w:sz w:val="17"/>
              </w:rPr>
            </w:r>
            <w:r>
              <w:rPr>
                <w:b w:val="0"/>
                <w:sz w:val="17"/>
              </w:rPr>
              <w:t>Verbindung zwischen Sat-Splitter/DC-Blocker und AD8317-Messeingang. Dient als HF-taugliche Verbindung vom F-System auf SMA.</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ST7735 TFT 1,44 Zoll 128x128</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Lokale Anzeige und Menuefuehrung.</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3 Taster</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MODE, PLUS, MINUS fuer lokale Bedienung.</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Sat-Receiver</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Muss eingeschaltet sein; liefert den realen Signalweg fuer den RF-Detector.</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Externe Pull-ups 10k</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Fuer A3144-Hall-Sensoren und Taster, soweit im Aufbau vorgesehen.</w:t>
            </w:r>
          </w:p>
        </w:tc>
      </w:tr>
    </w:tbl>
    <w:p>
      <w:pPr>
        <w:spacing w:after="40"/>
      </w:pPr>
    </w:p>
    <w:p>
      <w:pPr>
        <w:pStyle w:val="Heading1"/>
      </w:pPr>
      <w:r>
        <w:t>4. Pinbelegung</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3457"/>
        <w:gridCol w:w="3457"/>
        <w:gridCol w:w="3457"/>
      </w:tblGrid>
      <w:tr>
        <w:trPr>
          <w:tblHeader w:val="true"/>
          <w:cantSplit/>
        </w:trPr>
        <w:tc>
          <w:tcPr>
            <w:tcW w:type="dxa" w:w="2948"/>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Funktion</w:t>
            </w:r>
          </w:p>
        </w:tc>
        <w:tc>
          <w:tcPr>
            <w:tcW w:type="dxa" w:w="1701"/>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ESP32-Pin</w:t>
            </w:r>
          </w:p>
        </w:tc>
        <w:tc>
          <w:tcPr>
            <w:tcW w:type="dxa" w:w="4422"/>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Kommentar</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RF-Detector ADC</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GPIO35</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AD8317/AD8318 analoger Ausgang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MPU6050 SDA</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GPIO32</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I2C-Datenleitung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MPU6050 SCL</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GPIO21</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I2C-Taktleitung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Azimut Ost</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GPIO22</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Optokoppler/Tastensimulation Ost</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Azimut West</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GPIO17</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Optokoppler/Tastensimulation West</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Hall Center A3144</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GPIO39</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Center-Sensor, active-low</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Hall Ost A3144</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GPIO34</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Ost-Endbereich, active-low</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Hall West A3144</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GPIO36</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West-Endbereich, active-low</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Elevation IN1</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GPIO26</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L298N Richtung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Elevation IN2</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GPIO27</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L298N Richtung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Elevation ENA</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GPIO25</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L298N PWM/Freigabe</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TFT SDA/MOSI</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GPIO19</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SPI Datenleitung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TFT SCK</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GPIO18</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SPI Takt</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TFT CS</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GPIO14</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Chip Select</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TFT A0/DC</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GPIO23</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Data/Command</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MODE Taste</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GPIO13</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Gruener Taster</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MINUS Taste</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GPIO16</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Weisser Taster</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PLUS Taste</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GPIO33</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Schwarzer Taster</w:t>
            </w:r>
          </w:p>
        </w:tc>
      </w:tr>
    </w:tbl>
    <w:p>
      <w:pPr>
        <w:spacing w:after="40"/>
      </w:pPr>
    </w:p>
    <w:p>
      <w:pPr>
        <w:pStyle w:val="Heading1"/>
      </w:pPr>
      <w:r>
        <w:t>5. Zentrale Einstellungen</w:t>
      </w:r>
    </w:p>
    <w:p>
      <w:pPr>
        <w:spacing w:after="100" w:line="259" w:lineRule="auto"/>
      </w:pPr>
      <w:r>
        <w:t>Die Projektwerte werden bewusst in settings.cpp gepflegt und nicht per NVS/Preferences gespeichert. Dadurch bleibt der Sketch die verbindliche Quelle. Wenn beim Aussentest bessere Werte gefunden werden, werden diese zentral im Code geaendert.</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3457"/>
        <w:gridCol w:w="3457"/>
        <w:gridCol w:w="3457"/>
      </w:tblGrid>
      <w:tr>
        <w:trPr>
          <w:tblHeader w:val="true"/>
          <w:cantSplit/>
        </w:trPr>
        <w:tc>
          <w:tcPr>
            <w:tcW w:type="dxa" w:w="3515"/>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8"/>
              </w:rPr>
              <w:t>Setting</w:t>
            </w:r>
          </w:p>
        </w:tc>
        <w:tc>
          <w:tcPr>
            <w:tcW w:type="dxa" w:w="1871"/>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8"/>
              </w:rPr>
              <w:t>Aktueller Wert</w:t>
            </w:r>
          </w:p>
        </w:tc>
        <w:tc>
          <w:tcPr>
            <w:tcW w:type="dxa" w:w="3685"/>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8"/>
              </w:rPr>
              <w:t>Bedeutung</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DEFAULT_TARGET_ELEVATION</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30.0 deg</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Empfohlener Standardwinkel fuer Start/Suche.</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BOOT_MANUAL_ELEVATION_WINDOW_MS</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10000 ms</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Zeitfenster fuer den hellblauen Winkel-Startbildschirm.</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ELEVATION_MIN_SOFT / MAX_SOFT</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25.0 / 34.0 deg</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Normale softwareseitige Arbeitsgrenzen fuer Elevation.</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ELEVATION_TOLERANCE_DEG</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1.0 deg</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Toleranz fuer Zielanfahrten.</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DISPLAY_ANGLE_OFFSET_DEG</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11.6 deg</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Korrekturwert fuer angezeigten Winkel.</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RF_TV_USABLE_MAX_ADC</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900</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Grenze fuer brauchbares Signal laut Aussentest.</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RF_TV_GOOD_MAX_ADC</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800</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Grenze fuer gutes Signal.</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RF_TV_STRONG_MAX_ADC</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750</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Sehr guter/Peak-naher Bereich.</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SIGNAL_OPT_AZ_STEP_MS</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180 ms</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Azimut-Schritt fuer Signal optimieren.</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SIGNAL_OPT_AZ_SETTLE_MS</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350 ms</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Wartezeit nach Azimut-Schritt.</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SIGNAL_OPT_EL_STEP_MS</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160 ms</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Winkel-/Elevationsschritt fuer Signal optimieren.</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SIGNAL_OPT_EL_SETTLE_MS</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700 ms</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Wartezeit nach Winkel-Schritt.</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SIGNAL_OPT_RF_IMPROVE_ADC</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20 ADC</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Verbesserungsschwelle fuer RF.</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SIGNAL_OPT_RF_WORSE_ADC</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45 ADC</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Verschlechterungsschwelle fuer RF.</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SIGNAL_OPT_AZ_MAX_STEPS_PER_DIR</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8</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Nur Sicherheitslimit; primaere AZ-Grenze sind Hall-Sensoren.</w:t>
            </w:r>
          </w:p>
        </w:tc>
      </w:tr>
      <w:tr>
        <w:trPr>
          <w:cantSplit/>
        </w:trPr>
        <w:tc>
          <w:tcPr>
            <w:tcW w:type="dxa" w:w="3515"/>
            <w:vAlign w:val="top"/>
            <w:tcMar>
              <w:top w:w="150" w:type="dxa"/>
              <w:start w:w="150" w:type="dxa"/>
              <w:bottom w:w="150" w:type="dxa"/>
              <w:end w:w="150" w:type="dxa"/>
            </w:tcMar>
          </w:tcPr>
          <w:p>
            <w:pPr>
              <w:spacing w:after="0" w:line="259" w:lineRule="auto"/>
            </w:pPr>
            <w:r/>
            <w:r>
              <w:rPr>
                <w:rFonts w:ascii="Arial" w:hAnsi="Arial" w:eastAsia="Arial"/>
                <w:b w:val="0"/>
                <w:sz w:val="18"/>
              </w:rPr>
              <w:t>SIGNAL_OPT_EL_MAX_STEPS_PER_DIR</w:t>
            </w:r>
          </w:p>
        </w:tc>
        <w:tc>
          <w:tcPr>
            <w:tcW w:type="dxa" w:w="1871"/>
            <w:vAlign w:val="top"/>
            <w:tcMar>
              <w:top w:w="150" w:type="dxa"/>
              <w:start w:w="150" w:type="dxa"/>
              <w:bottom w:w="150" w:type="dxa"/>
              <w:end w:w="150" w:type="dxa"/>
            </w:tcMar>
          </w:tcPr>
          <w:p>
            <w:pPr>
              <w:spacing w:after="0" w:line="259" w:lineRule="auto"/>
            </w:pPr>
            <w:r/>
            <w:r>
              <w:rPr>
                <w:rFonts w:ascii="Arial" w:hAnsi="Arial" w:eastAsia="Arial"/>
                <w:b w:val="0"/>
                <w:sz w:val="18"/>
              </w:rPr>
              <w:t>5</w:t>
            </w:r>
          </w:p>
        </w:tc>
        <w:tc>
          <w:tcPr>
            <w:tcW w:type="dxa" w:w="3685"/>
            <w:vAlign w:val="top"/>
            <w:tcMar>
              <w:top w:w="150" w:type="dxa"/>
              <w:start w:w="150" w:type="dxa"/>
              <w:bottom w:w="150" w:type="dxa"/>
              <w:end w:w="150" w:type="dxa"/>
            </w:tcMar>
          </w:tcPr>
          <w:p>
            <w:pPr>
              <w:spacing w:after="0" w:line="259" w:lineRule="auto"/>
            </w:pPr>
            <w:r/>
            <w:r>
              <w:rPr>
                <w:rFonts w:ascii="Arial" w:hAnsi="Arial" w:eastAsia="Arial"/>
                <w:b w:val="0"/>
                <w:sz w:val="18"/>
              </w:rPr>
              <w:t>Sicherheitslimit fuer Winkeloptimierung.</w:t>
            </w:r>
          </w:p>
        </w:tc>
      </w:tr>
    </w:tbl>
    <w:p>
      <w:pPr>
        <w:spacing w:after="40"/>
      </w:pPr>
    </w:p>
    <w:p>
      <w:pPr>
        <w:pStyle w:val="Heading1"/>
      </w:pPr>
      <w:r>
        <w:t>6. Sensorik und Signalbewertung</w:t>
      </w:r>
    </w:p>
    <w:p>
      <w:pPr>
        <w:pStyle w:val="Heading2"/>
      </w:pPr>
      <w:r>
        <w:t>6.1 Winkelmessung mit MPU6050</w:t>
      </w:r>
    </w:p>
    <w:p>
      <w:pPr>
        <w:spacing w:after="100" w:line="259" w:lineRule="auto"/>
      </w:pPr>
      <w:r>
        <w:t>Der MPU6050 sitzt direkt an der Antenne und bewegt sich mit der Antenne mit. Die angezeigte Elevation wird ueber die Sensorlage und den Offset DISPLAY_ANGLE_OFFSET_DEG berechnet. Fuer die Praxis reicht der Winkel als grober Startwert; die eigentliche Empfangsqualitaet wird ueber RF bewertet.</w:t>
      </w:r>
    </w:p>
    <w:p>
      <w:pPr>
        <w:pStyle w:val="Heading2"/>
      </w:pPr>
      <w:r>
        <w:t>6.2 RF-Detector</w:t>
      </w:r>
    </w:p>
    <w:p>
      <w:pPr>
        <w:spacing w:after="100" w:line="259" w:lineRule="auto"/>
      </w:pPr>
      <w:r>
        <w:t>Der RF-Messzweig besteht aus Sat-Splitter, DC-Blocker, F-auf-SMA/RG316-Verbindung und AD8317-RF-Detector. Beim verwendeten AD8317/AD8318-Aufbau gilt: kleinerer ADC-/Spannungswert bedeutet staerkeres Signal. Die Web-UI verwendet eine Ampel. PLUS wird dadurch nicht blockiert: Wenn der Nutzer ein TV-Bild sieht, darf Signal optimieren trotzdem gestartet werden.</w:t>
      </w:r>
    </w:p>
    <w:p>
      <w:pPr/>
      <w:r>
        <w:rPr>
          <w:sz w:val="20"/>
        </w:rPr>
        <w:t>Wichtig: Der DC-Blocker muss zwingend vor dem AD8317 im Messzweig sitzen. Der DC-Blocker sperrt die 13-V-/18-V-LNB-Versorgungsspannung des Receivers. Ohne DC-Blocker kann diese Spannung direkt am AD8317 anliegen und den RF-Detector zerstoeren.</w:t>
      </w:r>
    </w:p>
    <w:p>
      <w:pPr/>
      <w:r>
        <w:rPr>
          <w:sz w:val="20"/>
        </w:rPr>
        <w:t>Das verwendete AD8317-Modul ist als 1M-10GHz-60dB-Detector ausgelegt. Diese Bandbreite ist fuer den Sat-Messaufbau wichtig, weil der Messzweig hochfrequente Sat-ZF-/RF-Anteile auswertet. Die Verbindung vom Sat-Splitter zum DC-Blocker bzw. zum AD8317 erfolgt ueber F-Stecker-/SMA-Adapter und ein 50-Ohm-RG316-Verlaengerungskabel.</w:t>
      </w:r>
    </w:p>
    <w:p>
      <w:pPr/>
      <w:r>
        <w:rPr>
          <w:sz w:val="20"/>
        </w:rPr>
        <w:t>Reihenfolge im Messzweig: Sat-Splitter -&gt; DC-Blocker -&gt; F/SMA-Adapter bzw. RG316-Verbindung -&gt; AD8317 RF-Eingang. Der Receiver bleibt am Sat-Signalweg angeschlossen und muss fuer einen verwertbaren RF-Wert eingeschaltet sein.</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2592"/>
        <w:gridCol w:w="2592"/>
        <w:gridCol w:w="2592"/>
        <w:gridCol w:w="2592"/>
      </w:tblGrid>
      <w:tr>
        <w:trPr>
          <w:tblHeader w:val="true"/>
          <w:cantSplit/>
        </w:trPr>
        <w:tc>
          <w:tcPr>
            <w:tcW w:type="dxa" w:w="1928"/>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RF-Bereich</w:t>
            </w:r>
          </w:p>
        </w:tc>
        <w:tc>
          <w:tcPr>
            <w:tcW w:type="dxa" w:w="1701"/>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Bewertung</w:t>
            </w:r>
          </w:p>
        </w:tc>
        <w:tc>
          <w:tcPr>
            <w:tcW w:type="dxa" w:w="1701"/>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Web-Farbe</w:t>
            </w:r>
          </w:p>
        </w:tc>
        <w:tc>
          <w:tcPr>
            <w:tcW w:type="dxa" w:w="3742"/>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Bedeutung</w:t>
            </w:r>
          </w:p>
        </w:tc>
      </w:tr>
      <w:tr>
        <w:trPr>
          <w:cantSplit/>
        </w:trPr>
        <w:tc>
          <w:tcPr>
            <w:tcW w:type="dxa" w:w="192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&gt; 900 ADC</w:t>
            </w:r>
          </w:p>
        </w:tc>
        <w:tc>
          <w:tcPr>
            <w:tcW w:type="dxa" w:w="1701"/>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schwach</w:t>
            </w:r>
          </w:p>
        </w:tc>
        <w:tc>
          <w:tcPr>
            <w:tcW w:type="dxa" w:w="1701"/>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rot</w:t>
            </w:r>
          </w:p>
        </w:tc>
        <w:tc>
          <w:tcPr>
            <w:tcW w:type="dxa" w:w="3742"/>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kein oder zu schwaches Signal</w:t>
            </w:r>
          </w:p>
        </w:tc>
      </w:tr>
      <w:tr>
        <w:trPr>
          <w:cantSplit/>
        </w:trPr>
        <w:tc>
          <w:tcPr>
            <w:tcW w:type="dxa" w:w="192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&lt;= 900 ADC</w:t>
            </w:r>
          </w:p>
        </w:tc>
        <w:tc>
          <w:tcPr>
            <w:tcW w:type="dxa" w:w="1701"/>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brauchbar</w:t>
            </w:r>
          </w:p>
        </w:tc>
        <w:tc>
          <w:tcPr>
            <w:tcW w:type="dxa" w:w="1701"/>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gelb/orange</w:t>
            </w:r>
          </w:p>
        </w:tc>
        <w:tc>
          <w:tcPr>
            <w:tcW w:type="dxa" w:w="3742"/>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TV-Bild moeglich, Optimierung sinnvoll</w:t>
            </w:r>
          </w:p>
        </w:tc>
      </w:tr>
      <w:tr>
        <w:trPr>
          <w:cantSplit/>
        </w:trPr>
        <w:tc>
          <w:tcPr>
            <w:tcW w:type="dxa" w:w="192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&lt;= 800 ADC</w:t>
            </w:r>
          </w:p>
        </w:tc>
        <w:tc>
          <w:tcPr>
            <w:tcW w:type="dxa" w:w="1701"/>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gut</w:t>
            </w:r>
          </w:p>
        </w:tc>
        <w:tc>
          <w:tcPr>
            <w:tcW w:type="dxa" w:w="1701"/>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gruen</w:t>
            </w:r>
          </w:p>
        </w:tc>
        <w:tc>
          <w:tcPr>
            <w:tcW w:type="dxa" w:w="3742"/>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guter Kandidat</w:t>
            </w:r>
          </w:p>
        </w:tc>
      </w:tr>
      <w:tr>
        <w:trPr>
          <w:cantSplit/>
        </w:trPr>
        <w:tc>
          <w:tcPr>
            <w:tcW w:type="dxa" w:w="192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&lt;= 750 ADC</w:t>
            </w:r>
          </w:p>
        </w:tc>
        <w:tc>
          <w:tcPr>
            <w:tcW w:type="dxa" w:w="1701"/>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sehr gut</w:t>
            </w:r>
          </w:p>
        </w:tc>
        <w:tc>
          <w:tcPr>
            <w:tcW w:type="dxa" w:w="1701"/>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gruen</w:t>
            </w:r>
          </w:p>
        </w:tc>
        <w:tc>
          <w:tcPr>
            <w:tcW w:type="dxa" w:w="3742"/>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Peak-naher Bereich</w:t>
            </w:r>
          </w:p>
        </w:tc>
      </w:tr>
    </w:tbl>
    <w:p>
      <w:pPr>
        <w:spacing w:after="40"/>
      </w:pPr>
    </w:p>
    <w:p>
      <w:pPr>
        <w:pStyle w:val="Heading1"/>
      </w:pPr>
      <w:r>
        <w:t>7. Menues am TFT und in der Web-UI</w:t>
      </w:r>
    </w:p>
    <w:p>
      <w:pPr>
        <w:pStyle w:val="Heading2"/>
      </w:pPr>
      <w:r>
        <w:t>7.1 TFT</w:t>
      </w:r>
    </w:p>
    <w:p>
      <w:pPr>
        <w:spacing w:after="100" w:line="259" w:lineRule="auto"/>
      </w:pPr>
      <w:r>
        <w:t>Das TFT zeigt Hauptmenue, Ausrichten, Suchen, Manuell und Statusmeldungen. Die Darstellung wurde fuer bessere Lesbarkeit bei hellem Licht vereinfacht und kontrastreicher gestaltet. Beim Einschalten erscheint ein hellblauer Winkel-Startbildschirm.</w:t>
      </w:r>
    </w:p>
    <w:p>
      <w:pPr>
        <w:pStyle w:val="Heading2"/>
      </w:pPr>
      <w:r>
        <w:t>7.2 Web-UI</w:t>
      </w:r>
    </w:p>
    <w:p>
      <w:pPr>
        <w:spacing w:after="100" w:line="259" w:lineRule="auto"/>
      </w:pPr>
      <w:r>
        <w:t>Die Web-UI folgt den Hauptfunktionen Menue, Ausrichten, Suchen, Manuell, Hilfe/Status und Troubleshooting. Die Web-UI synchronisiert wichtige Menuewechsel mit dem TFT, damit lokale Anzeige und Browserbedienung denselben Zustand zeigen.</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438"/>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Web-Seite</w:t>
            </w:r>
          </w:p>
        </w:tc>
        <w:tc>
          <w:tcPr>
            <w:tcW w:type="dxa" w:w="6633"/>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Aufgabe</w:t>
            </w:r>
          </w:p>
        </w:tc>
      </w:tr>
      <w:tr>
        <w:trPr>
          <w:cantSplit/>
        </w:trPr>
        <w:tc>
          <w:tcPr>
            <w:tcW w:type="dxa" w:w="2438"/>
            <w:vAlign w:val="top"/>
            <w:tcMar>
              <w:top w:w="150" w:type="dxa"/>
              <w:start w:w="150" w:type="dxa"/>
              <w:bottom w:w="150" w:type="dxa"/>
              <w:end w:w="150" w:type="dxa"/>
            </w:tcMar>
          </w:tcPr>
          <w:p>
            <w:pPr>
              <w:spacing w:after="0" w:line="259" w:lineRule="auto"/>
            </w:pPr>
            <w:r/>
            <w:r>
              <w:rPr>
                <w:rFonts w:ascii="Arial" w:hAnsi="Arial" w:eastAsia="Arial"/>
                <w:b w:val="0"/>
                <w:sz w:val="19"/>
              </w:rPr>
              <w:t>Menue</w:t>
            </w:r>
          </w:p>
        </w:tc>
        <w:tc>
          <w:tcPr>
            <w:tcW w:type="dxa" w:w="6633"/>
            <w:vAlign w:val="top"/>
            <w:tcMar>
              <w:top w:w="150" w:type="dxa"/>
              <w:start w:w="150" w:type="dxa"/>
              <w:bottom w:w="150" w:type="dxa"/>
              <w:end w:w="150" w:type="dxa"/>
            </w:tcMar>
          </w:tcPr>
          <w:p>
            <w:pPr>
              <w:spacing w:after="0" w:line="259" w:lineRule="auto"/>
            </w:pPr>
            <w:r/>
            <w:r>
              <w:rPr>
                <w:rFonts w:ascii="Arial" w:hAnsi="Arial" w:eastAsia="Arial"/>
                <w:b w:val="0"/>
                <w:sz w:val="19"/>
              </w:rPr>
              <w:t>Schneller Einstieg in Ausrichten, Suchen, Manuell, Status/Diagnose und Troubleshooting.</w:t>
            </w:r>
          </w:p>
        </w:tc>
      </w:tr>
      <w:tr>
        <w:trPr>
          <w:cantSplit/>
        </w:trPr>
        <w:tc>
          <w:tcPr>
            <w:tcW w:type="dxa" w:w="2438"/>
            <w:vAlign w:val="top"/>
            <w:tcMar>
              <w:top w:w="150" w:type="dxa"/>
              <w:start w:w="150" w:type="dxa"/>
              <w:bottom w:w="150" w:type="dxa"/>
              <w:end w:w="150" w:type="dxa"/>
            </w:tcMar>
          </w:tcPr>
          <w:p>
            <w:pPr>
              <w:spacing w:after="0" w:line="259" w:lineRule="auto"/>
            </w:pPr>
            <w:r/>
            <w:r>
              <w:rPr>
                <w:rFonts w:ascii="Arial" w:hAnsi="Arial" w:eastAsia="Arial"/>
                <w:b w:val="0"/>
                <w:sz w:val="19"/>
              </w:rPr>
              <w:t>Ausrichten</w:t>
            </w:r>
          </w:p>
        </w:tc>
        <w:tc>
          <w:tcPr>
            <w:tcW w:type="dxa" w:w="6633"/>
            <w:vAlign w:val="top"/>
            <w:tcMar>
              <w:top w:w="150" w:type="dxa"/>
              <w:start w:w="150" w:type="dxa"/>
              <w:bottom w:w="150" w:type="dxa"/>
              <w:end w:w="150" w:type="dxa"/>
            </w:tcMar>
          </w:tcPr>
          <w:p>
            <w:pPr>
              <w:spacing w:after="0" w:line="259" w:lineRule="auto"/>
            </w:pPr>
            <w:r/>
            <w:r>
              <w:rPr>
                <w:rFonts w:ascii="Arial" w:hAnsi="Arial" w:eastAsia="Arial"/>
                <w:b w:val="0"/>
                <w:sz w:val="19"/>
              </w:rPr>
              <w:t>Center/Mitte setzen. Startet erst nach ausdruecklichem Startbutton.</w:t>
            </w:r>
          </w:p>
        </w:tc>
      </w:tr>
      <w:tr>
        <w:trPr>
          <w:cantSplit/>
        </w:trPr>
        <w:tc>
          <w:tcPr>
            <w:tcW w:type="dxa" w:w="2438"/>
            <w:vAlign w:val="top"/>
            <w:tcMar>
              <w:top w:w="150" w:type="dxa"/>
              <w:start w:w="150" w:type="dxa"/>
              <w:bottom w:w="150" w:type="dxa"/>
              <w:end w:w="150" w:type="dxa"/>
            </w:tcMar>
          </w:tcPr>
          <w:p>
            <w:pPr>
              <w:spacing w:after="0" w:line="259" w:lineRule="auto"/>
            </w:pPr>
            <w:r/>
            <w:r>
              <w:rPr>
                <w:rFonts w:ascii="Arial" w:hAnsi="Arial" w:eastAsia="Arial"/>
                <w:b w:val="0"/>
                <w:sz w:val="19"/>
              </w:rPr>
              <w:t>Suchen</w:t>
            </w:r>
          </w:p>
        </w:tc>
        <w:tc>
          <w:tcPr>
            <w:tcW w:type="dxa" w:w="6633"/>
            <w:vAlign w:val="top"/>
            <w:tcMar>
              <w:top w:w="150" w:type="dxa"/>
              <w:start w:w="150" w:type="dxa"/>
              <w:bottom w:w="150" w:type="dxa"/>
              <w:end w:w="150" w:type="dxa"/>
            </w:tcMar>
          </w:tcPr>
          <w:p>
            <w:pPr>
              <w:spacing w:after="0" w:line="259" w:lineRule="auto"/>
            </w:pPr>
            <w:r/>
            <w:r>
              <w:rPr>
                <w:rFonts w:ascii="Arial" w:hAnsi="Arial" w:eastAsia="Arial"/>
                <w:b w:val="0"/>
                <w:sz w:val="19"/>
              </w:rPr>
              <w:t>Suchlauf mit Mitte -&gt; Osten -&gt; Westen -&gt; zurueck zur Mitte, Kandidatenlogik und RF-Anzeige.</w:t>
            </w:r>
          </w:p>
        </w:tc>
      </w:tr>
      <w:tr>
        <w:trPr>
          <w:cantSplit/>
        </w:trPr>
        <w:tc>
          <w:tcPr>
            <w:tcW w:type="dxa" w:w="2438"/>
            <w:vAlign w:val="top"/>
            <w:tcMar>
              <w:top w:w="150" w:type="dxa"/>
              <w:start w:w="150" w:type="dxa"/>
              <w:bottom w:w="150" w:type="dxa"/>
              <w:end w:w="150" w:type="dxa"/>
            </w:tcMar>
          </w:tcPr>
          <w:p>
            <w:pPr>
              <w:spacing w:after="0" w:line="259" w:lineRule="auto"/>
            </w:pPr>
            <w:r/>
            <w:r>
              <w:rPr>
                <w:rFonts w:ascii="Arial" w:hAnsi="Arial" w:eastAsia="Arial"/>
                <w:b w:val="0"/>
                <w:sz w:val="19"/>
              </w:rPr>
              <w:t>Manuell</w:t>
            </w:r>
          </w:p>
        </w:tc>
        <w:tc>
          <w:tcPr>
            <w:tcW w:type="dxa" w:w="6633"/>
            <w:vAlign w:val="top"/>
            <w:tcMar>
              <w:top w:w="150" w:type="dxa"/>
              <w:start w:w="150" w:type="dxa"/>
              <w:bottom w:w="150" w:type="dxa"/>
              <w:end w:w="150" w:type="dxa"/>
            </w:tcMar>
          </w:tcPr>
          <w:p>
            <w:pPr>
              <w:spacing w:after="0" w:line="259" w:lineRule="auto"/>
            </w:pPr>
            <w:r/>
            <w:r>
              <w:rPr>
                <w:rFonts w:ascii="Arial" w:hAnsi="Arial" w:eastAsia="Arial"/>
                <w:b w:val="0"/>
                <w:sz w:val="19"/>
              </w:rPr>
              <w:t>Direkte Steuerung von Azimut und Winkel mit STOP.</w:t>
            </w:r>
          </w:p>
        </w:tc>
      </w:tr>
      <w:tr>
        <w:trPr>
          <w:cantSplit/>
        </w:trPr>
        <w:tc>
          <w:tcPr>
            <w:tcW w:type="dxa" w:w="2438"/>
            <w:vAlign w:val="top"/>
            <w:tcMar>
              <w:top w:w="150" w:type="dxa"/>
              <w:start w:w="150" w:type="dxa"/>
              <w:bottom w:w="150" w:type="dxa"/>
              <w:end w:w="150" w:type="dxa"/>
            </w:tcMar>
          </w:tcPr>
          <w:p>
            <w:pPr>
              <w:spacing w:after="0" w:line="259" w:lineRule="auto"/>
            </w:pPr>
            <w:r/>
            <w:r>
              <w:rPr>
                <w:rFonts w:ascii="Arial" w:hAnsi="Arial" w:eastAsia="Arial"/>
                <w:b w:val="0"/>
                <w:sz w:val="19"/>
              </w:rPr>
              <w:t>Status / Diagnose</w:t>
            </w:r>
          </w:p>
        </w:tc>
        <w:tc>
          <w:tcPr>
            <w:tcW w:type="dxa" w:w="6633"/>
            <w:vAlign w:val="top"/>
            <w:tcMar>
              <w:top w:w="150" w:type="dxa"/>
              <w:start w:w="150" w:type="dxa"/>
              <w:bottom w:w="150" w:type="dxa"/>
              <w:end w:w="150" w:type="dxa"/>
            </w:tcMar>
          </w:tcPr>
          <w:p>
            <w:pPr>
              <w:spacing w:after="0" w:line="259" w:lineRule="auto"/>
            </w:pPr>
            <w:r/>
            <w:r>
              <w:rPr>
                <w:rFonts w:ascii="Arial" w:hAnsi="Arial" w:eastAsia="Arial"/>
                <w:b w:val="0"/>
                <w:sz w:val="19"/>
              </w:rPr>
              <w:t>RF, Hall-Sensoren, Winkel, Reset, OTA-/Netzwerkdiagnose.</w:t>
            </w:r>
          </w:p>
        </w:tc>
      </w:tr>
      <w:tr>
        <w:trPr>
          <w:cantSplit/>
        </w:trPr>
        <w:tc>
          <w:tcPr>
            <w:tcW w:type="dxa" w:w="2438"/>
            <w:vAlign w:val="top"/>
            <w:tcMar>
              <w:top w:w="150" w:type="dxa"/>
              <w:start w:w="150" w:type="dxa"/>
              <w:bottom w:w="150" w:type="dxa"/>
              <w:end w:w="150" w:type="dxa"/>
            </w:tcMar>
          </w:tcPr>
          <w:p>
            <w:pPr>
              <w:spacing w:after="0" w:line="259" w:lineRule="auto"/>
            </w:pPr>
            <w:r/>
            <w:r>
              <w:rPr>
                <w:rFonts w:ascii="Arial" w:hAnsi="Arial" w:eastAsia="Arial"/>
                <w:b w:val="0"/>
                <w:sz w:val="19"/>
              </w:rPr>
              <w:t>Troubleshooting</w:t>
            </w:r>
          </w:p>
        </w:tc>
        <w:tc>
          <w:tcPr>
            <w:tcW w:type="dxa" w:w="6633"/>
            <w:vAlign w:val="top"/>
            <w:tcMar>
              <w:top w:w="150" w:type="dxa"/>
              <w:start w:w="150" w:type="dxa"/>
              <w:bottom w:w="150" w:type="dxa"/>
              <w:end w:w="150" w:type="dxa"/>
            </w:tcMar>
          </w:tcPr>
          <w:p>
            <w:pPr>
              <w:spacing w:after="0" w:line="259" w:lineRule="auto"/>
            </w:pPr>
            <w:r/>
            <w:r>
              <w:rPr>
                <w:rFonts w:ascii="Arial" w:hAnsi="Arial" w:eastAsia="Arial"/>
                <w:b w:val="0"/>
                <w:sz w:val="19"/>
              </w:rPr>
              <w:t>Diagnosezugang und Link zur Optimierungsseite.</w:t>
            </w:r>
          </w:p>
        </w:tc>
      </w:tr>
      <w:tr>
        <w:trPr>
          <w:cantSplit/>
        </w:trPr>
        <w:tc>
          <w:tcPr>
            <w:tcW w:type="dxa" w:w="2438"/>
            <w:vAlign w:val="top"/>
            <w:tcMar>
              <w:top w:w="150" w:type="dxa"/>
              <w:start w:w="150" w:type="dxa"/>
              <w:bottom w:w="150" w:type="dxa"/>
              <w:end w:w="150" w:type="dxa"/>
            </w:tcMar>
          </w:tcPr>
          <w:p>
            <w:pPr>
              <w:spacing w:after="0" w:line="259" w:lineRule="auto"/>
            </w:pPr>
            <w:r/>
            <w:r>
              <w:rPr>
                <w:rFonts w:ascii="Arial" w:hAnsi="Arial" w:eastAsia="Arial"/>
                <w:b w:val="0"/>
                <w:sz w:val="19"/>
              </w:rPr>
              <w:t>Signaloptimierung</w:t>
            </w:r>
          </w:p>
        </w:tc>
        <w:tc>
          <w:tcPr>
            <w:tcW w:type="dxa" w:w="6633"/>
            <w:vAlign w:val="top"/>
            <w:tcMar>
              <w:top w:w="150" w:type="dxa"/>
              <w:start w:w="150" w:type="dxa"/>
              <w:bottom w:w="150" w:type="dxa"/>
              <w:end w:w="150" w:type="dxa"/>
            </w:tcMar>
          </w:tcPr>
          <w:p>
            <w:pPr>
              <w:spacing w:after="0" w:line="259" w:lineRule="auto"/>
            </w:pPr>
            <w:r/>
            <w:r>
              <w:rPr>
                <w:rFonts w:ascii="Arial" w:hAnsi="Arial" w:eastAsia="Arial"/>
                <w:b w:val="0"/>
                <w:sz w:val="19"/>
              </w:rPr>
              <w:t>Wird automatisch bei laufender Optimierung geoeffnet; ueber Troubleshooting sichtbar.</w:t>
            </w:r>
          </w:p>
        </w:tc>
      </w:tr>
    </w:tbl>
    <w:p>
      <w:pPr>
        <w:spacing w:after="40"/>
      </w:pPr>
    </w:p>
    <w:p>
      <w:pPr>
        <w:pStyle w:val="Heading1"/>
      </w:pPr>
      <w:r>
        <w:t>8. Ausrichten / Centerfunktion</w:t>
      </w:r>
    </w:p>
    <w:p>
      <w:pPr>
        <w:spacing w:after="100" w:line="259" w:lineRule="auto"/>
      </w:pPr>
      <w:r>
        <w:t>Ausrichten dient dazu, die mechanische Mitte des Azimutbereichs zu finden und als Referenz zu setzen. Das reine Oeffnen der Seite startet keine Motorfahrt. Die Fahrt beginnt erst ueber den Startbutton oder ueber MODE am Geraet.</w:t>
      </w:r>
    </w:p>
    <w:p>
      <w:pPr>
        <w:pStyle w:val="ListBullet"/>
        <w:spacing w:after="40" w:line="252" w:lineRule="auto"/>
      </w:pPr>
      <w:r>
        <w:t>Centerbereich suchen</w:t>
      </w:r>
    </w:p>
    <w:p>
      <w:pPr>
        <w:pStyle w:val="ListBullet"/>
        <w:spacing w:after="40" w:line="252" w:lineRule="auto"/>
      </w:pPr>
      <w:r>
        <w:t>Centerbereich verlassen und durchfahren</w:t>
      </w:r>
    </w:p>
    <w:p>
      <w:pPr>
        <w:pStyle w:val="ListBullet"/>
        <w:spacing w:after="40" w:line="252" w:lineRule="auto"/>
      </w:pPr>
      <w:r>
        <w:t>Durchfahrzeit erfassen</w:t>
      </w:r>
    </w:p>
    <w:p>
      <w:pPr>
        <w:pStyle w:val="ListBullet"/>
        <w:spacing w:after="40" w:line="252" w:lineRule="auto"/>
      </w:pPr>
      <w:r>
        <w:t>Mitte berechnen</w:t>
      </w:r>
    </w:p>
    <w:p>
      <w:pPr>
        <w:pStyle w:val="ListBullet"/>
        <w:spacing w:after="40" w:line="252" w:lineRule="auto"/>
      </w:pPr>
      <w:r>
        <w:t>zur Mitte zurueckfahren</w:t>
      </w:r>
    </w:p>
    <w:p>
      <w:pPr>
        <w:pStyle w:val="ListBullet"/>
        <w:spacing w:after="40" w:line="252" w:lineRule="auto"/>
      </w:pPr>
      <w:r>
        <w:t>Referenz setzen</w:t>
      </w:r>
    </w:p>
    <w:tbl>
      <w:tblPr>
        <w:tblStyle w:val="TableGrid"/>
        <w:tblW w:type="auto" w:w="0"/>
        <w:jc w:val="center"/>
        <w:tblLook w:firstColumn="1" w:firstRow="1" w:lastColumn="0" w:lastRow="0" w:noHBand="0" w:noVBand="1" w:val="04A0"/>
        <w:tblBorders>
          <w:top w:val="single" w:sz="6" w:space="0" w:color="D8B356"/>
          <w:left w:val="single" w:sz="6" w:space="0" w:color="D8B356"/>
          <w:bottom w:val="single" w:sz="6" w:space="0" w:color="D8B356"/>
          <w:right w:val="single" w:sz="6" w:space="0" w:color="D8B356"/>
          <w:insideH w:val="single" w:sz="6" w:space="0" w:color="D8B356"/>
          <w:insideV w:val="single" w:sz="6" w:space="0" w:color="D8B356"/>
        </w:tblBorders>
      </w:tblPr>
      <w:tblGrid>
        <w:gridCol w:w="10370"/>
      </w:tblGrid>
      <w:tr>
        <w:tc>
          <w:tcPr>
            <w:tcW w:type="dxa" w:w="10370"/>
            <w:shd w:fill="FFE1E1"/>
            <w:tcMar>
              <w:top w:w="160" w:type="dxa"/>
              <w:start w:w="180" w:type="dxa"/>
              <w:bottom w:w="160" w:type="dxa"/>
              <w:end w:w="180" w:type="dxa"/>
            </w:tcMar>
          </w:tcPr>
          <w:p>
            <w:pPr>
              <w:spacing w:after="0"/>
            </w:pPr>
            <w:r>
              <w:rPr>
                <w:rFonts w:ascii="Arial" w:hAnsi="Arial" w:eastAsia="Arial"/>
                <w:b/>
                <w:color w:val="960000"/>
                <w:sz w:val="20"/>
              </w:rPr>
              <w:t xml:space="preserve">Endbereich: </w:t>
            </w:r>
            <w:r>
              <w:rPr>
                <w:rFonts w:ascii="Arial" w:hAnsi="Arial" w:eastAsia="Arial"/>
                <w:sz w:val="20"/>
              </w:rPr>
              <w:t>Wenn Ost- oder West-Hall-Sensor aktiv ist, wird in der Web-UI eine rote Warnung angezeigt. Ausrichten wird dann blockiert, bis manuell vorsichtig in die Gegenrichtung gefahren wurde.</w:t>
            </w:r>
          </w:p>
        </w:tc>
      </w:tr>
    </w:tbl>
    <w:p/>
    <w:p>
      <w:pPr>
        <w:pStyle w:val="Heading1"/>
      </w:pPr>
      <w:r>
        <w:t>9. Suche und Kandidatenlogik</w:t>
      </w:r>
    </w:p>
    <w:p>
      <w:pPr>
        <w:spacing w:after="100" w:line="259" w:lineRule="auto"/>
      </w:pPr>
      <w:r>
        <w:t>Die Suche ist bewusst praxisnah aufgebaut. Die Elevation muss nur grob passen; der Sat-Receiver und das RF-Signal entscheiden, ob ein Kandidat brauchbar ist.</w:t>
      </w:r>
    </w:p>
    <w:p>
      <w:pPr>
        <w:pStyle w:val="ListBullet"/>
        <w:spacing w:after="40" w:line="252" w:lineRule="auto"/>
      </w:pPr>
      <w:r>
        <w:t>Mitte suchen / Referenz herstellen</w:t>
      </w:r>
    </w:p>
    <w:p>
      <w:pPr>
        <w:pStyle w:val="ListBullet"/>
        <w:spacing w:after="40" w:line="252" w:lineRule="auto"/>
      </w:pPr>
      <w:r>
        <w:t>gezielt Richtung Osten suchen</w:t>
      </w:r>
    </w:p>
    <w:p>
      <w:pPr>
        <w:pStyle w:val="ListBullet"/>
        <w:spacing w:after="40" w:line="252" w:lineRule="auto"/>
      </w:pPr>
      <w:r>
        <w:t>Richtung Westen suchen</w:t>
      </w:r>
    </w:p>
    <w:p>
      <w:pPr>
        <w:pStyle w:val="ListBullet"/>
        <w:spacing w:after="40" w:line="252" w:lineRule="auto"/>
      </w:pPr>
      <w:r>
        <w:t>aus West-Position zurueck zur Mitte fahren</w:t>
      </w:r>
    </w:p>
    <w:p>
      <w:pPr>
        <w:pStyle w:val="ListBullet"/>
        <w:spacing w:after="40" w:line="252" w:lineRule="auto"/>
      </w:pPr>
      <w:r>
        <w:t>in der Mitte stoppen und Hinweis zum Winkel veraendern anzeigen</w:t>
      </w:r>
    </w:p>
    <w:p>
      <w:pPr>
        <w:pStyle w:val="ListBullet"/>
        <w:spacing w:after="40" w:line="252" w:lineRule="auto"/>
      </w:pPr>
      <w:r>
        <w:t>Suchlauf kann nach Winkelkorrektur wiederholt werden</w:t>
      </w:r>
    </w:p>
    <w:p>
      <w:pPr>
        <w:spacing w:after="100" w:line="259" w:lineRule="auto"/>
      </w:pPr>
      <w:r>
        <w:t>Wenn ein Kandidat gefunden wurde, entscheidet der Nutzer: PLUS bedeutet richtiger Satellit bzw. TV-Bild gesehen und startet Signal optimieren. MINUS bedeutet falscher Satellit bzw. weiter suchen.</w:t>
      </w:r>
    </w:p>
    <w:p>
      <w:pPr>
        <w:pStyle w:val="Heading1"/>
      </w:pPr>
      <w:r>
        <w:t>10. Signal optimieren</w:t>
      </w:r>
    </w:p>
    <w:p>
      <w:pPr>
        <w:spacing w:after="100" w:line="259" w:lineRule="auto"/>
      </w:pPr>
      <w:r>
        <w:t>Signal optimieren startet nach PLUS-Bestaetigung eines Kandidaten. Die Funktion sucht ein lokales RF-Minimum, weil beim aktuellen RF-Detector kleinerer ADC-Wert staerkeres Signal bedeutet.</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3457"/>
        <w:gridCol w:w="3457"/>
        <w:gridCol w:w="3457"/>
      </w:tblGrid>
      <w:tr>
        <w:trPr>
          <w:tblHeader w:val="true"/>
          <w:cantSplit/>
        </w:trPr>
        <w:tc>
          <w:tcPr>
            <w:tcW w:type="dxa" w:w="1134"/>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Schritt</w:t>
            </w:r>
          </w:p>
        </w:tc>
        <w:tc>
          <w:tcPr>
            <w:tcW w:type="dxa" w:w="2835"/>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Teilphase</w:t>
            </w:r>
          </w:p>
        </w:tc>
        <w:tc>
          <w:tcPr>
            <w:tcW w:type="dxa" w:w="5102"/>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Beschreibung</w:t>
            </w:r>
          </w:p>
        </w:tc>
      </w:tr>
      <w:tr>
        <w:trPr>
          <w:cantSplit/>
        </w:trPr>
        <w:tc>
          <w:tcPr>
            <w:tcW w:type="dxa" w:w="1134"/>
            <w:vAlign w:val="top"/>
            <w:tcMar>
              <w:top w:w="150" w:type="dxa"/>
              <w:start w:w="150" w:type="dxa"/>
              <w:bottom w:w="150" w:type="dxa"/>
              <w:end w:w="150" w:type="dxa"/>
            </w:tcMar>
          </w:tcPr>
          <w:p>
            <w:pPr>
              <w:spacing w:after="0" w:line="259" w:lineRule="auto"/>
            </w:pPr>
            <w:r/>
            <w:r>
              <w:rPr>
                <w:rFonts w:ascii="Arial" w:hAnsi="Arial" w:eastAsia="Arial"/>
                <w:b w:val="0"/>
                <w:sz w:val="19"/>
              </w:rPr>
              <w:t>1</w:t>
            </w:r>
          </w:p>
        </w:tc>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Azimut Richtung Ost pruefen</w:t>
            </w:r>
          </w:p>
        </w:tc>
        <w:tc>
          <w:tcPr>
            <w:tcW w:type="dxa" w:w="5102"/>
            <w:vAlign w:val="top"/>
            <w:tcMar>
              <w:top w:w="150" w:type="dxa"/>
              <w:start w:w="150" w:type="dxa"/>
              <w:bottom w:w="150" w:type="dxa"/>
              <w:end w:w="150" w:type="dxa"/>
            </w:tcMar>
          </w:tcPr>
          <w:p>
            <w:pPr>
              <w:spacing w:after="0" w:line="259" w:lineRule="auto"/>
            </w:pPr>
            <w:r/>
            <w:r>
              <w:rPr>
                <w:rFonts w:ascii="Arial" w:hAnsi="Arial" w:eastAsia="Arial"/>
                <w:b w:val="0"/>
                <w:sz w:val="19"/>
              </w:rPr>
              <w:t>Bis Hall-Sensor Ost oder Sicherheitslimit; RF laufend bewerten.</w:t>
            </w:r>
          </w:p>
        </w:tc>
      </w:tr>
      <w:tr>
        <w:trPr>
          <w:cantSplit/>
        </w:trPr>
        <w:tc>
          <w:tcPr>
            <w:tcW w:type="dxa" w:w="1134"/>
            <w:vAlign w:val="top"/>
            <w:tcMar>
              <w:top w:w="150" w:type="dxa"/>
              <w:start w:w="150" w:type="dxa"/>
              <w:bottom w:w="150" w:type="dxa"/>
              <w:end w:w="150" w:type="dxa"/>
            </w:tcMar>
          </w:tcPr>
          <w:p>
            <w:pPr>
              <w:spacing w:after="0" w:line="259" w:lineRule="auto"/>
            </w:pPr>
            <w:r/>
            <w:r>
              <w:rPr>
                <w:rFonts w:ascii="Arial" w:hAnsi="Arial" w:eastAsia="Arial"/>
                <w:b w:val="0"/>
                <w:sz w:val="19"/>
              </w:rPr>
              <w:t>2</w:t>
            </w:r>
          </w:p>
        </w:tc>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Azimut Richtung West pruefen</w:t>
            </w:r>
          </w:p>
        </w:tc>
        <w:tc>
          <w:tcPr>
            <w:tcW w:type="dxa" w:w="5102"/>
            <w:vAlign w:val="top"/>
            <w:tcMar>
              <w:top w:w="150" w:type="dxa"/>
              <w:start w:w="150" w:type="dxa"/>
              <w:bottom w:w="150" w:type="dxa"/>
              <w:end w:w="150" w:type="dxa"/>
            </w:tcMar>
          </w:tcPr>
          <w:p>
            <w:pPr>
              <w:spacing w:after="0" w:line="259" w:lineRule="auto"/>
            </w:pPr>
            <w:r/>
            <w:r>
              <w:rPr>
                <w:rFonts w:ascii="Arial" w:hAnsi="Arial" w:eastAsia="Arial"/>
                <w:b w:val="0"/>
                <w:sz w:val="19"/>
              </w:rPr>
              <w:t>Bis Hall-Sensor West oder Sicherheitslimit; RF laufend bewerten.</w:t>
            </w:r>
          </w:p>
        </w:tc>
      </w:tr>
      <w:tr>
        <w:trPr>
          <w:cantSplit/>
        </w:trPr>
        <w:tc>
          <w:tcPr>
            <w:tcW w:type="dxa" w:w="1134"/>
            <w:vAlign w:val="top"/>
            <w:tcMar>
              <w:top w:w="150" w:type="dxa"/>
              <w:start w:w="150" w:type="dxa"/>
              <w:bottom w:w="150" w:type="dxa"/>
              <w:end w:w="150" w:type="dxa"/>
            </w:tcMar>
          </w:tcPr>
          <w:p>
            <w:pPr>
              <w:spacing w:after="0" w:line="259" w:lineRule="auto"/>
            </w:pPr>
            <w:r/>
            <w:r>
              <w:rPr>
                <w:rFonts w:ascii="Arial" w:hAnsi="Arial" w:eastAsia="Arial"/>
                <w:b w:val="0"/>
                <w:sz w:val="19"/>
              </w:rPr>
              <w:t>3</w:t>
            </w:r>
          </w:p>
        </w:tc>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Winkel nach oben pruefen</w:t>
            </w:r>
          </w:p>
        </w:tc>
        <w:tc>
          <w:tcPr>
            <w:tcW w:type="dxa" w:w="5102"/>
            <w:vAlign w:val="top"/>
            <w:tcMar>
              <w:top w:w="150" w:type="dxa"/>
              <w:start w:w="150" w:type="dxa"/>
              <w:bottom w:w="150" w:type="dxa"/>
              <w:end w:w="150" w:type="dxa"/>
            </w:tcMar>
          </w:tcPr>
          <w:p>
            <w:pPr>
              <w:spacing w:after="0" w:line="259" w:lineRule="auto"/>
            </w:pPr>
            <w:r/>
            <w:r>
              <w:rPr>
                <w:rFonts w:ascii="Arial" w:hAnsi="Arial" w:eastAsia="Arial"/>
                <w:b w:val="0"/>
                <w:sz w:val="19"/>
              </w:rPr>
              <w:t>In kleinen Schritten mit Wartezeit und RF-Bewertung.</w:t>
            </w:r>
          </w:p>
        </w:tc>
      </w:tr>
      <w:tr>
        <w:trPr>
          <w:cantSplit/>
        </w:trPr>
        <w:tc>
          <w:tcPr>
            <w:tcW w:type="dxa" w:w="1134"/>
            <w:vAlign w:val="top"/>
            <w:tcMar>
              <w:top w:w="150" w:type="dxa"/>
              <w:start w:w="150" w:type="dxa"/>
              <w:bottom w:w="150" w:type="dxa"/>
              <w:end w:w="150" w:type="dxa"/>
            </w:tcMar>
          </w:tcPr>
          <w:p>
            <w:pPr>
              <w:spacing w:after="0" w:line="259" w:lineRule="auto"/>
            </w:pPr>
            <w:r/>
            <w:r>
              <w:rPr>
                <w:rFonts w:ascii="Arial" w:hAnsi="Arial" w:eastAsia="Arial"/>
                <w:b w:val="0"/>
                <w:sz w:val="19"/>
              </w:rPr>
              <w:t>4</w:t>
            </w:r>
          </w:p>
        </w:tc>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Winkel nach unten pruefen</w:t>
            </w:r>
          </w:p>
        </w:tc>
        <w:tc>
          <w:tcPr>
            <w:tcW w:type="dxa" w:w="5102"/>
            <w:vAlign w:val="top"/>
            <w:tcMar>
              <w:top w:w="150" w:type="dxa"/>
              <w:start w:w="150" w:type="dxa"/>
              <w:bottom w:w="150" w:type="dxa"/>
              <w:end w:w="150" w:type="dxa"/>
            </w:tcMar>
          </w:tcPr>
          <w:p>
            <w:pPr>
              <w:spacing w:after="0" w:line="259" w:lineRule="auto"/>
            </w:pPr>
            <w:r/>
            <w:r>
              <w:rPr>
                <w:rFonts w:ascii="Arial" w:hAnsi="Arial" w:eastAsia="Arial"/>
                <w:b w:val="0"/>
                <w:sz w:val="19"/>
              </w:rPr>
              <w:t>In kleinen Schritten mit Wartezeit und RF-Bewertung.</w:t>
            </w:r>
          </w:p>
        </w:tc>
      </w:tr>
      <w:tr>
        <w:trPr>
          <w:cantSplit/>
        </w:trPr>
        <w:tc>
          <w:tcPr>
            <w:tcW w:type="dxa" w:w="1134"/>
            <w:vAlign w:val="top"/>
            <w:tcMar>
              <w:top w:w="150" w:type="dxa"/>
              <w:start w:w="150" w:type="dxa"/>
              <w:bottom w:w="150" w:type="dxa"/>
              <w:end w:w="150" w:type="dxa"/>
            </w:tcMar>
          </w:tcPr>
          <w:p>
            <w:pPr>
              <w:spacing w:after="0" w:line="259" w:lineRule="auto"/>
            </w:pPr>
            <w:r/>
            <w:r>
              <w:rPr>
                <w:rFonts w:ascii="Arial" w:hAnsi="Arial" w:eastAsia="Arial"/>
                <w:b w:val="0"/>
                <w:sz w:val="19"/>
              </w:rPr>
              <w:t>5</w:t>
            </w:r>
          </w:p>
        </w:tc>
        <w:tc>
          <w:tcPr>
            <w:tcW w:type="dxa" w:w="2835"/>
            <w:vAlign w:val="top"/>
            <w:tcMar>
              <w:top w:w="150" w:type="dxa"/>
              <w:start w:w="150" w:type="dxa"/>
              <w:bottom w:w="150" w:type="dxa"/>
              <w:end w:w="150" w:type="dxa"/>
            </w:tcMar>
          </w:tcPr>
          <w:p>
            <w:pPr>
              <w:spacing w:after="0" w:line="259" w:lineRule="auto"/>
            </w:pPr>
            <w:r/>
            <w:r>
              <w:rPr>
                <w:rFonts w:ascii="Arial" w:hAnsi="Arial" w:eastAsia="Arial"/>
                <w:b w:val="0"/>
                <w:sz w:val="19"/>
              </w:rPr>
              <w:t>Besten Punkt anzeigen</w:t>
            </w:r>
          </w:p>
        </w:tc>
        <w:tc>
          <w:tcPr>
            <w:tcW w:type="dxa" w:w="5102"/>
            <w:vAlign w:val="top"/>
            <w:tcMar>
              <w:top w:w="150" w:type="dxa"/>
              <w:start w:w="150" w:type="dxa"/>
              <w:bottom w:w="150" w:type="dxa"/>
              <w:end w:w="150" w:type="dxa"/>
            </w:tcMar>
          </w:tcPr>
          <w:p>
            <w:pPr>
              <w:spacing w:after="0" w:line="259" w:lineRule="auto"/>
            </w:pPr>
            <w:r/>
            <w:r>
              <w:rPr>
                <w:rFonts w:ascii="Arial" w:hAnsi="Arial" w:eastAsia="Arial"/>
                <w:b w:val="0"/>
                <w:sz w:val="19"/>
              </w:rPr>
              <w:t>Bester RF-Wert und Bewertung werden angezeigt.</w:t>
            </w:r>
          </w:p>
        </w:tc>
      </w:tr>
    </w:tbl>
    <w:p>
      <w:pPr>
        <w:spacing w:after="40"/>
      </w:pPr>
    </w:p>
    <w:tbl>
      <w:tblPr>
        <w:tblStyle w:val="TableGrid"/>
        <w:tblW w:type="auto" w:w="0"/>
        <w:jc w:val="center"/>
        <w:tblLook w:firstColumn="1" w:firstRow="1" w:lastColumn="0" w:lastRow="0" w:noHBand="0" w:noVBand="1" w:val="04A0"/>
        <w:tblBorders>
          <w:top w:val="single" w:sz="6" w:space="0" w:color="D8B356"/>
          <w:left w:val="single" w:sz="6" w:space="0" w:color="D8B356"/>
          <w:bottom w:val="single" w:sz="6" w:space="0" w:color="D8B356"/>
          <w:right w:val="single" w:sz="6" w:space="0" w:color="D8B356"/>
          <w:insideH w:val="single" w:sz="6" w:space="0" w:color="D8B356"/>
          <w:insideV w:val="single" w:sz="6" w:space="0" w:color="D8B356"/>
        </w:tblBorders>
      </w:tblPr>
      <w:tblGrid>
        <w:gridCol w:w="10370"/>
      </w:tblGrid>
      <w:tr>
        <w:tc>
          <w:tcPr>
            <w:tcW w:type="dxa" w:w="10370"/>
            <w:shd w:fill="FFF2CC"/>
            <w:tcMar>
              <w:top w:w="160" w:type="dxa"/>
              <w:start w:w="180" w:type="dxa"/>
              <w:bottom w:w="160" w:type="dxa"/>
              <w:end w:w="180" w:type="dxa"/>
            </w:tcMar>
          </w:tcPr>
          <w:p>
            <w:pPr>
              <w:spacing w:after="0"/>
            </w:pPr>
            <w:r>
              <w:rPr>
                <w:rFonts w:ascii="Arial" w:hAnsi="Arial" w:eastAsia="Arial"/>
                <w:b/>
                <w:color w:val="784B00"/>
                <w:sz w:val="20"/>
              </w:rPr>
              <w:t xml:space="preserve">Hinweis: </w:t>
            </w:r>
            <w:r>
              <w:rPr>
                <w:rFonts w:ascii="Arial" w:hAnsi="Arial" w:eastAsia="Arial"/>
                <w:sz w:val="20"/>
              </w:rPr>
              <w:t>Die AZ-Grenze der Optimierung ist primaer der A3144-Hall-Sensor Ost/West. Die Schrittzahl ist nur eine Sicherheitsgrenze, falls ein Sensor nicht ausloest.</w:t>
            </w:r>
          </w:p>
        </w:tc>
      </w:tr>
    </w:tbl>
    <w:p/>
    <w:p>
      <w:pPr>
        <w:pStyle w:val="Heading1"/>
      </w:pPr>
      <w:r>
        <w:t>11. Manuelle Steuerung</w:t>
      </w:r>
    </w:p>
    <w:p>
      <w:pPr>
        <w:spacing w:after="100" w:line="259" w:lineRule="auto"/>
      </w:pPr>
      <w:r>
        <w:t>Die manuelle Steuerung ist ein Override. Der Nutzer ist fuer die Bewegung verantwortlich. In der Web-UI sind STOP-Buttons deutlich hellrot dargestellt. Winkel-Buttons zeigen den aktuellen Winkel an. Die Hall-Sensorzeile wird live aktualisiert: Center aktiv ist hellgruen, Ost/West aktiv ist hellrot.</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381"/>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Bedienung</w:t>
            </w:r>
          </w:p>
        </w:tc>
        <w:tc>
          <w:tcPr>
            <w:tcW w:type="dxa" w:w="6690"/>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Bedeutung</w:t>
            </w:r>
          </w:p>
        </w:tc>
      </w:tr>
      <w:tr>
        <w:trPr>
          <w:cantSplit/>
        </w:trPr>
        <w:tc>
          <w:tcPr>
            <w:tcW w:type="dxa" w:w="2381"/>
            <w:vAlign w:val="top"/>
            <w:tcMar>
              <w:top w:w="150" w:type="dxa"/>
              <w:start w:w="150" w:type="dxa"/>
              <w:bottom w:w="150" w:type="dxa"/>
              <w:end w:w="150" w:type="dxa"/>
            </w:tcMar>
          </w:tcPr>
          <w:p>
            <w:pPr>
              <w:spacing w:after="0" w:line="259" w:lineRule="auto"/>
            </w:pPr>
            <w:r/>
            <w:r>
              <w:rPr>
                <w:rFonts w:ascii="Arial" w:hAnsi="Arial" w:eastAsia="Arial"/>
                <w:b w:val="0"/>
                <w:sz w:val="19"/>
              </w:rPr>
              <w:t>Azimut Ost/West</w:t>
            </w:r>
          </w:p>
        </w:tc>
        <w:tc>
          <w:tcPr>
            <w:tcW w:type="dxa" w:w="6690"/>
            <w:vAlign w:val="top"/>
            <w:tcMar>
              <w:top w:w="150" w:type="dxa"/>
              <w:start w:w="150" w:type="dxa"/>
              <w:bottom w:w="150" w:type="dxa"/>
              <w:end w:w="150" w:type="dxa"/>
            </w:tcMar>
          </w:tcPr>
          <w:p>
            <w:pPr>
              <w:spacing w:after="0" w:line="259" w:lineRule="auto"/>
            </w:pPr>
            <w:r/>
            <w:r>
              <w:rPr>
                <w:rFonts w:ascii="Arial" w:hAnsi="Arial" w:eastAsia="Arial"/>
                <w:b w:val="0"/>
                <w:sz w:val="19"/>
              </w:rPr>
              <w:t>Horizontale Bewegung der Antenne. STOP beendet sofort.</w:t>
            </w:r>
          </w:p>
        </w:tc>
      </w:tr>
      <w:tr>
        <w:trPr>
          <w:cantSplit/>
        </w:trPr>
        <w:tc>
          <w:tcPr>
            <w:tcW w:type="dxa" w:w="2381"/>
            <w:vAlign w:val="top"/>
            <w:tcMar>
              <w:top w:w="150" w:type="dxa"/>
              <w:start w:w="150" w:type="dxa"/>
              <w:bottom w:w="150" w:type="dxa"/>
              <w:end w:w="150" w:type="dxa"/>
            </w:tcMar>
          </w:tcPr>
          <w:p>
            <w:pPr>
              <w:spacing w:after="0" w:line="259" w:lineRule="auto"/>
            </w:pPr>
            <w:r/>
            <w:r>
              <w:rPr>
                <w:rFonts w:ascii="Arial" w:hAnsi="Arial" w:eastAsia="Arial"/>
                <w:b w:val="0"/>
                <w:sz w:val="19"/>
              </w:rPr>
              <w:t>Winkel +/-</w:t>
            </w:r>
          </w:p>
        </w:tc>
        <w:tc>
          <w:tcPr>
            <w:tcW w:type="dxa" w:w="6690"/>
            <w:vAlign w:val="top"/>
            <w:tcMar>
              <w:top w:w="150" w:type="dxa"/>
              <w:start w:w="150" w:type="dxa"/>
              <w:bottom w:w="150" w:type="dxa"/>
              <w:end w:w="150" w:type="dxa"/>
            </w:tcMar>
          </w:tcPr>
          <w:p>
            <w:pPr>
              <w:spacing w:after="0" w:line="259" w:lineRule="auto"/>
            </w:pPr>
            <w:r/>
            <w:r>
              <w:rPr>
                <w:rFonts w:ascii="Arial" w:hAnsi="Arial" w:eastAsia="Arial"/>
                <w:b w:val="0"/>
                <w:sz w:val="19"/>
              </w:rPr>
              <w:t>Vertikale Korrektur ueber Linearantrieb. STOP beendet sofort.</w:t>
            </w:r>
          </w:p>
        </w:tc>
      </w:tr>
      <w:tr>
        <w:trPr>
          <w:cantSplit/>
        </w:trPr>
        <w:tc>
          <w:tcPr>
            <w:tcW w:type="dxa" w:w="2381"/>
            <w:vAlign w:val="top"/>
            <w:tcMar>
              <w:top w:w="150" w:type="dxa"/>
              <w:start w:w="150" w:type="dxa"/>
              <w:bottom w:w="150" w:type="dxa"/>
              <w:end w:w="150" w:type="dxa"/>
            </w:tcMar>
          </w:tcPr>
          <w:p>
            <w:pPr>
              <w:spacing w:after="0" w:line="259" w:lineRule="auto"/>
            </w:pPr>
            <w:r/>
            <w:r>
              <w:rPr>
                <w:rFonts w:ascii="Arial" w:hAnsi="Arial" w:eastAsia="Arial"/>
                <w:b w:val="0"/>
                <w:sz w:val="19"/>
              </w:rPr>
              <w:t>PLUS+MINUS lokal</w:t>
            </w:r>
          </w:p>
        </w:tc>
        <w:tc>
          <w:tcPr>
            <w:tcW w:type="dxa" w:w="6690"/>
            <w:vAlign w:val="top"/>
            <w:tcMar>
              <w:top w:w="150" w:type="dxa"/>
              <w:start w:w="150" w:type="dxa"/>
              <w:bottom w:w="150" w:type="dxa"/>
              <w:end w:w="150" w:type="dxa"/>
            </w:tcMar>
          </w:tcPr>
          <w:p>
            <w:pPr>
              <w:spacing w:after="0" w:line="259" w:lineRule="auto"/>
            </w:pPr>
            <w:r/>
            <w:r>
              <w:rPr>
                <w:rFonts w:ascii="Arial" w:hAnsi="Arial" w:eastAsia="Arial"/>
                <w:b w:val="0"/>
                <w:sz w:val="19"/>
              </w:rPr>
              <w:t>Sofort STOP in relevanten manuellen Situationen.</w:t>
            </w:r>
          </w:p>
        </w:tc>
      </w:tr>
      <w:tr>
        <w:trPr>
          <w:cantSplit/>
        </w:trPr>
        <w:tc>
          <w:tcPr>
            <w:tcW w:type="dxa" w:w="2381"/>
            <w:vAlign w:val="top"/>
            <w:tcMar>
              <w:top w:w="150" w:type="dxa"/>
              <w:start w:w="150" w:type="dxa"/>
              <w:bottom w:w="150" w:type="dxa"/>
              <w:end w:w="150" w:type="dxa"/>
            </w:tcMar>
          </w:tcPr>
          <w:p>
            <w:pPr>
              <w:spacing w:after="0" w:line="259" w:lineRule="auto"/>
            </w:pPr>
            <w:r/>
            <w:r>
              <w:rPr>
                <w:rFonts w:ascii="Arial" w:hAnsi="Arial" w:eastAsia="Arial"/>
                <w:b w:val="0"/>
                <w:sz w:val="19"/>
              </w:rPr>
              <w:t>MODE</w:t>
            </w:r>
          </w:p>
        </w:tc>
        <w:tc>
          <w:tcPr>
            <w:tcW w:type="dxa" w:w="6690"/>
            <w:vAlign w:val="top"/>
            <w:tcMar>
              <w:top w:w="150" w:type="dxa"/>
              <w:start w:w="150" w:type="dxa"/>
              <w:bottom w:w="150" w:type="dxa"/>
              <w:end w:w="150" w:type="dxa"/>
            </w:tcMar>
          </w:tcPr>
          <w:p>
            <w:pPr>
              <w:spacing w:after="0" w:line="259" w:lineRule="auto"/>
            </w:pPr>
            <w:r/>
            <w:r>
              <w:rPr>
                <w:rFonts w:ascii="Arial" w:hAnsi="Arial" w:eastAsia="Arial"/>
                <w:b w:val="0"/>
                <w:sz w:val="19"/>
              </w:rPr>
              <w:t>Menueauswahl / Wechsel / Bestaetigung je nach Zustand.</w:t>
            </w:r>
          </w:p>
        </w:tc>
      </w:tr>
    </w:tbl>
    <w:p>
      <w:pPr>
        <w:spacing w:after="40"/>
      </w:pPr>
    </w:p>
    <w:p>
      <w:pPr>
        <w:pStyle w:val="Heading1"/>
      </w:pPr>
      <w:r>
        <w:t>12. Sicherheit und Grenzen</w:t>
      </w:r>
    </w:p>
    <w:p>
      <w:pPr>
        <w:pStyle w:val="ListBullet"/>
        <w:spacing w:after="40" w:line="252" w:lineRule="auto"/>
      </w:pPr>
      <w:r>
        <w:t>Manuelle Steuerung ist ein Override; der Nutzer muss mechanische Bewegung beobachten.</w:t>
      </w:r>
    </w:p>
    <w:p>
      <w:pPr>
        <w:pStyle w:val="ListBullet"/>
        <w:spacing w:after="40" w:line="252" w:lineRule="auto"/>
      </w:pPr>
      <w:r>
        <w:t>Softwarelimits ersetzen keine mechanischen Endabschalter.</w:t>
      </w:r>
    </w:p>
    <w:p>
      <w:pPr>
        <w:pStyle w:val="ListBullet"/>
        <w:spacing w:after="40" w:line="252" w:lineRule="auto"/>
      </w:pPr>
      <w:r>
        <w:t>A3144-Hall-Sensoren liefern Center/Ost/West-Information, aber nur dort, wo der Magnet den Sensor erreicht.</w:t>
      </w:r>
    </w:p>
    <w:p>
      <w:pPr>
        <w:pStyle w:val="ListBullet"/>
        <w:spacing w:after="40" w:line="252" w:lineRule="auto"/>
      </w:pPr>
      <w:r>
        <w:t>Wenn die Anlage ueber einen Endbereich hinaus bewegt wurde, muss vorsichtig in Gegenrichtung gefahren werden.</w:t>
      </w:r>
    </w:p>
    <w:p>
      <w:pPr>
        <w:pStyle w:val="ListBullet"/>
        <w:spacing w:after="40" w:line="252" w:lineRule="auto"/>
      </w:pPr>
      <w:r>
        <w:t>RF-Bewertung ist auf den aktuellen Aufbau kalibriert und muss bei anderer Verkabelung/Daempfung neu geprueft werden.</w:t>
      </w:r>
    </w:p>
    <w:p>
      <w:pPr>
        <w:pStyle w:val="ListBullet"/>
        <w:spacing w:after="40" w:line="252" w:lineRule="auto"/>
      </w:pPr>
      <w:r>
        <w:t>Einstellungen werden nicht in NVS/Preferences gespeichert; settings.cpp ist die verbindliche Quelle.</w:t>
      </w:r>
    </w:p>
    <w:p>
      <w:pPr>
        <w:pStyle w:val="Heading1"/>
      </w:pPr>
      <w:r>
        <w:t>13. Softwarearchitektur und Dateibeschreibung</w:t>
      </w:r>
    </w:p>
    <w:p>
      <w:pPr>
        <w:spacing w:after="100" w:line="259" w:lineRule="auto"/>
      </w:pPr>
      <w:r>
        <w:t>Die V3-Version ist modular aufgebaut. Die folgende Tabelle beschreibt alle relevanten Dateien im aktuellen Projektordner.</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3288"/>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Datei</w:t>
            </w:r>
          </w:p>
        </w:tc>
        <w:tc>
          <w:tcPr>
            <w:tcW w:type="dxa" w:w="5783"/>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Beschreibung</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SatAlign_ESP32_V3_RFBarWeakShort.ino</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Hauptsketch: Setup, Loop, Modulinitialisierung, Boot-/Startfenster, lokale Startlogik.</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pins.h</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Zentrale Pinbelegung fuer RF, I2C, Azimut, Hall-Sensoren, Elevation, TFT und Taster.</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types.h</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Gemeinsame Enum-/Typdefinitionen fuer Modi, Richtungen, UI- und Statuszustaende.</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config.h</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Globale extern-Deklarationen der zentralen Projektparameter.</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settings.cpp / settings.h</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Definition, Defaultwerte, Reset und Serial-Ausgabe der zentralen Einstellungen; kein NVS.</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control_state.cpp / control_state.h</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Globale Kontroll-/Modusvariablen wie controlMode und Zeitstempel fuer manuelle Befehle.</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azimuth_control.cpp / .h</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Azimut-Ausgaenge, Rohfahrt, manueller Override, gestufte Fahrt, Homing/Mitte, Hall-Sensor-Auswertung.</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elevation_control.cpp / .h</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Linearantrieb ueber L298N, Rohfahrt, Pulse, Softlimit-Pruefung und Ziel-Pulslogik.</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sensor_mpu6050.cpp / .h</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MPU6050-Initialisierung, Rohdaten, Gyro-Kalibrierung, Filter, Anzeige-/Relativwinkel.</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rf_detector.cpp / .h</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ADC-Messung des RF-Detectors, Filter, Min/Max, Signalnorm, Baseline- und Drop-Diagnose.</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display_ui.cpp / .h</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TFT-Initialisierung, Menues, Statusanzeigen, Startbildschirm, Signal-/Winkelanzeige.</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live_runtime.cpp / .h</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Zentrale Runtime: Tastenlogik, Modi, Ausrichten, Suche, Kandidaten, Signaloptimierung und Web-Kommandos.</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web_server.cpp / .h</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Mobile Web-UI, Routen, Live-APIs, Diagnose, Optimierungsseite, Reset-Warteseite.</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wifi_config.h</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WLAN-Zugangsdaten und Hostname sat-tracker.</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wifi_manager.cpp / .h</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WLAN-Aufbau, Status und WiFi-Sleep-Deaktivierung fuer stabilere Verbindung.</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ota_manager.cpp / .h</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ArduinoOTA mit Passwort Alexander, Port 3232, Hostname und OTA-Loop.</w:t>
            </w:r>
          </w:p>
        </w:tc>
      </w:tr>
      <w:tr>
        <w:trPr>
          <w:cantSplit/>
        </w:trPr>
        <w:tc>
          <w:tcPr>
            <w:tcW w:type="dxa" w:w="328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SatAlign_ESP32_V3_InstallTest.ino</w:t>
            </w:r>
          </w:p>
        </w:tc>
        <w:tc>
          <w:tcPr>
            <w:tcW w:type="dxa" w:w="578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Separater Hardware-Testsketch fuer Inbetriebnahme und Fehlersuche; nicht die normale Betriebssoftware.</w:t>
            </w:r>
          </w:p>
        </w:tc>
      </w:tr>
    </w:tbl>
    <w:p>
      <w:pPr>
        <w:spacing w:after="40"/>
      </w:pPr>
    </w:p>
    <w:p>
      <w:pPr>
        <w:pStyle w:val="Heading1"/>
      </w:pPr>
      <w:r>
        <w:t>14. Wichtige Web-Routen</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268"/>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Route</w:t>
            </w:r>
          </w:p>
        </w:tc>
        <w:tc>
          <w:tcPr>
            <w:tcW w:type="dxa" w:w="6803"/>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Aufgabe</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Standardseite / Hauptmenue</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/center</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Ausrichten/Mitte</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/auto</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Suchen</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/manual</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Manuelle Steuerung</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/status</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Status / Diagnose</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/troubleshooting</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Troubleshooting</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/optimierung</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Signaloptimierungsseite; startet keine Motoren beim reinen Oeffnen</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/api/...</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Live-APIs fuer RF, Hall, Suche, Ausrichten und Optimierung</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/reset</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Motoren stoppen, Reset-Warteseite anzeigen und ESP32 neu starten</w:t>
            </w:r>
          </w:p>
        </w:tc>
      </w:tr>
    </w:tbl>
    <w:p>
      <w:pPr>
        <w:spacing w:after="40"/>
      </w:pPr>
    </w:p>
    <w:p>
      <w:pPr>
        <w:pStyle w:val="Heading1"/>
      </w:pPr>
      <w:r>
        <w:t>15. Test- und Inbetriebnahmehinweise</w:t>
      </w:r>
    </w:p>
    <w:p>
      <w:pPr>
        <w:spacing w:after="100" w:line="259" w:lineRule="auto"/>
      </w:pPr>
      <w:r>
        <w:t>Vor der eigentlichen Inbetriebnahme ist ein Hardwaretest sinnvoll. Dafuer kann die Datei SatAlign_ESP32_V3_InstallTest.ino verwendet werden. Dieser Testsketch ist nicht die normale Betriebssoftware, sondern ein Diagnosewerkzeug fuer Aufbau, Verdrahtung und Sensorik.</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721"/>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Testbereich</w:t>
            </w:r>
          </w:p>
        </w:tc>
        <w:tc>
          <w:tcPr>
            <w:tcW w:type="dxa" w:w="6350"/>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Pruefung mit InstallTest / Inbetriebnahme</w:t>
            </w:r>
          </w:p>
        </w:tc>
      </w:tr>
      <w:tr>
        <w:trPr>
          <w:cantSplit/>
        </w:trPr>
        <w:tc>
          <w:tcPr>
            <w:tcW w:type="dxa" w:w="2721"/>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Taster</w:t>
            </w:r>
          </w:p>
        </w:tc>
        <w:tc>
          <w:tcPr>
            <w:tcW w:type="dxa" w:w="6350"/>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MODE, PLUS und MINUS einzeln pruefen; Mehrfachtasten nur bewusst verwenden.</w:t>
            </w:r>
          </w:p>
        </w:tc>
      </w:tr>
      <w:tr>
        <w:trPr>
          <w:cantSplit/>
        </w:trPr>
        <w:tc>
          <w:tcPr>
            <w:tcW w:type="dxa" w:w="2721"/>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TFT-Display</w:t>
            </w:r>
          </w:p>
        </w:tc>
        <w:tc>
          <w:tcPr>
            <w:tcW w:type="dxa" w:w="6350"/>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Anzeige, Lesbarkeit, Menues und Farbstatus pruefen.</w:t>
            </w:r>
          </w:p>
        </w:tc>
      </w:tr>
      <w:tr>
        <w:trPr>
          <w:cantSplit/>
        </w:trPr>
        <w:tc>
          <w:tcPr>
            <w:tcW w:type="dxa" w:w="2721"/>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MPU6050 / Winkel</w:t>
            </w:r>
          </w:p>
        </w:tc>
        <w:tc>
          <w:tcPr>
            <w:tcW w:type="dxa" w:w="6350"/>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I2C-Verbindung, Startwert, Stillstandsdrift und Winkelanzeige pruefen.</w:t>
            </w:r>
          </w:p>
        </w:tc>
      </w:tr>
      <w:tr>
        <w:trPr>
          <w:cantSplit/>
        </w:trPr>
        <w:tc>
          <w:tcPr>
            <w:tcW w:type="dxa" w:w="2721"/>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RF-Detector</w:t>
            </w:r>
          </w:p>
        </w:tc>
        <w:tc>
          <w:tcPr>
            <w:tcW w:type="dxa" w:w="6350"/>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ADC-Wert ohne Signal und mit eingeschaltetem Receiver pruefen.</w:t>
            </w:r>
          </w:p>
        </w:tc>
      </w:tr>
      <w:tr>
        <w:trPr>
          <w:cantSplit/>
        </w:trPr>
        <w:tc>
          <w:tcPr>
            <w:tcW w:type="dxa" w:w="2721"/>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Azimut-Motor</w:t>
            </w:r>
          </w:p>
        </w:tc>
        <w:tc>
          <w:tcPr>
            <w:tcW w:type="dxa" w:w="6350"/>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Ost-/West-Bewegung, STOP und Richtungszuordnung pruefen.</w:t>
            </w:r>
          </w:p>
        </w:tc>
      </w:tr>
      <w:tr>
        <w:trPr>
          <w:cantSplit/>
        </w:trPr>
        <w:tc>
          <w:tcPr>
            <w:tcW w:type="dxa" w:w="2721"/>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A3144-Hall-Sensoren</w:t>
            </w:r>
          </w:p>
        </w:tc>
        <w:tc>
          <w:tcPr>
            <w:tcW w:type="dxa" w:w="6350"/>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Center, Ost und West einzeln ausloesen und live in der Web-UI kontrollieren.</w:t>
            </w:r>
          </w:p>
        </w:tc>
      </w:tr>
      <w:tr>
        <w:trPr>
          <w:cantSplit/>
        </w:trPr>
        <w:tc>
          <w:tcPr>
            <w:tcW w:type="dxa" w:w="2721"/>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Elevationsmotor</w:t>
            </w:r>
          </w:p>
        </w:tc>
        <w:tc>
          <w:tcPr>
            <w:tcW w:type="dxa" w:w="6350"/>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Winkel +/-, STOP, Motortreiber und mechanische Endabschaltung pruefen.</w:t>
            </w:r>
          </w:p>
        </w:tc>
      </w:tr>
      <w:tr>
        <w:trPr>
          <w:cantSplit/>
        </w:trPr>
        <w:tc>
          <w:tcPr>
            <w:tcW w:type="dxa" w:w="2721"/>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Web/WLAN/OTA</w:t>
            </w:r>
          </w:p>
        </w:tc>
        <w:tc>
          <w:tcPr>
            <w:tcW w:type="dxa" w:w="6350"/>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Web-UI, sat-tracker.local, mDNS und OTA-Verfuegbarkeit pruefen.</w:t>
            </w:r>
          </w:p>
        </w:tc>
      </w:tr>
    </w:tbl>
    <w:p>
      <w:pPr>
        <w:spacing w:after="40"/>
      </w:pP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268"/>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Testart</w:t>
            </w:r>
          </w:p>
        </w:tc>
        <w:tc>
          <w:tcPr>
            <w:tcW w:type="dxa" w:w="6803"/>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Pruefpunkte</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Offline</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Menues, Taster, Web-UI, TFT-Sync, Motorstop, Hall-Sensorfarben, RF ohne Signal = schwach/rot.</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Aussentest</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Receiver an, grob Sueden, Suche starten, Kandidat pruefen, PLUS, Signal optimieren beobachten.</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RF-Kalibrierung</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RF-Werte bei brauchbarem/gutem TV-Bild notieren und ggf. Grenzwerte in settings.cpp anpassen.</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Signaloptimierung</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Pruefen, ob AZ und Winkel den besten RF-Wert wirklich verbessern; Stepwerte anpassen.</w:t>
            </w:r>
          </w:p>
        </w:tc>
      </w:tr>
      <w:tr>
        <w:trPr>
          <w:cantSplit/>
        </w:trPr>
        <w:tc>
          <w:tcPr>
            <w:tcW w:type="dxa" w:w="2268"/>
            <w:vAlign w:val="top"/>
            <w:tcMar>
              <w:top w:w="150" w:type="dxa"/>
              <w:start w:w="150" w:type="dxa"/>
              <w:bottom w:w="150" w:type="dxa"/>
              <w:end w:w="150" w:type="dxa"/>
            </w:tcMar>
          </w:tcPr>
          <w:p>
            <w:pPr>
              <w:spacing w:after="0" w:line="259" w:lineRule="auto"/>
            </w:pPr>
            <w:r/>
            <w:r>
              <w:rPr>
                <w:rFonts w:ascii="Arial" w:hAnsi="Arial" w:eastAsia="Arial"/>
                <w:b w:val="0"/>
                <w:sz w:val="19"/>
              </w:rPr>
              <w:t>OTA</w:t>
            </w:r>
          </w:p>
        </w:tc>
        <w:tc>
          <w:tcPr>
            <w:tcW w:type="dxa" w:w="6803"/>
            <w:vAlign w:val="top"/>
            <w:tcMar>
              <w:top w:w="150" w:type="dxa"/>
              <w:start w:w="150" w:type="dxa"/>
              <w:bottom w:w="150" w:type="dxa"/>
              <w:end w:w="150" w:type="dxa"/>
            </w:tcMar>
          </w:tcPr>
          <w:p>
            <w:pPr>
              <w:spacing w:after="0" w:line="259" w:lineRule="auto"/>
            </w:pPr>
            <w:r/>
            <w:r>
              <w:rPr>
                <w:rFonts w:ascii="Arial" w:hAnsi="Arial" w:eastAsia="Arial"/>
                <w:b w:val="0"/>
                <w:sz w:val="19"/>
              </w:rPr>
              <w:t>mDNS mit sat-tracker.local und _arduino._tcp pruefen; Passwort Alexander verwenden.</w:t>
            </w:r>
          </w:p>
        </w:tc>
      </w:tr>
    </w:tbl>
    <w:p>
      <w:pPr>
        <w:spacing w:after="40"/>
      </w:pPr>
    </w:p>
    <w:p>
      <w:pPr>
        <w:pStyle w:val="Heading1"/>
      </w:pPr>
      <w:r>
        <w:t>16. Troubleshooting</w:t>
      </w:r>
    </w:p>
    <w:p>
      <w:pPr>
        <w:spacing w:after="100" w:line="259" w:lineRule="auto"/>
      </w:pPr>
      <w:r>
        <w:t>Die folgende Auswertung ist bewusst etwas ausfuehrlicher gehalten. Sie soll helfen, Fehler systematisch einzugrenzen. Vor der ersten Inbetriebnahme und nach groesseren Umbauten sollte zuerst SatAlign_ESP32_V3_InstallTest.ino verwendet werden, weil dort alle Hardwareelemente getrennt getestet werden koennen.</w:t>
      </w:r>
    </w:p>
    <w:p>
      <w:pPr>
        <w:pStyle w:val="Heading2"/>
      </w:pPr>
      <w:r>
        <w:t>16.1 Schnellpruefung vor jeder Fehlersuche</w:t>
      </w:r>
    </w:p>
    <w:p>
      <w:pPr>
        <w:pStyle w:val="ListBullet"/>
        <w:spacing w:after="40" w:line="252" w:lineRule="auto"/>
      </w:pPr>
      <w:r>
        <w:t>Sat-Receiver eingeschaltet?</w:t>
      </w:r>
    </w:p>
    <w:p>
      <w:pPr>
        <w:pStyle w:val="ListBullet"/>
        <w:spacing w:after="40" w:line="252" w:lineRule="auto"/>
      </w:pPr>
      <w:r>
        <w:t>Antenne grob nach Sueden ausgerichtet?</w:t>
      </w:r>
    </w:p>
    <w:p>
      <w:pPr>
        <w:pStyle w:val="ListBullet"/>
        <w:spacing w:after="40" w:line="252" w:lineRule="auto"/>
      </w:pPr>
      <w:r>
        <w:t>Web-UI erreichbar und richtige IP-Adresse verwendet?</w:t>
      </w:r>
    </w:p>
    <w:p>
      <w:pPr>
        <w:pStyle w:val="ListBullet"/>
        <w:spacing w:after="40" w:line="252" w:lineRule="auto"/>
      </w:pPr>
      <w:r>
        <w:t>Hall-Sensoren in Status/Diagnose plausibel?</w:t>
      </w:r>
    </w:p>
    <w:p>
      <w:pPr>
        <w:pStyle w:val="ListBullet"/>
        <w:spacing w:after="40" w:line="252" w:lineRule="auto"/>
      </w:pPr>
      <w:r>
        <w:t>RF ohne Antenne bzw. ohne Receiver als schwach/rot sichtbar?</w:t>
      </w:r>
    </w:p>
    <w:p>
      <w:pPr>
        <w:pStyle w:val="ListBullet"/>
        <w:spacing w:after="40" w:line="252" w:lineRule="auto"/>
      </w:pPr>
      <w:r>
        <w:t>Manuelle STOP-Funktion getestet?</w:t>
      </w:r>
    </w:p>
    <w:p>
      <w:pPr>
        <w:pStyle w:val="Heading2"/>
      </w:pPr>
      <w:r>
        <w:t>16.2 Typische Probleme und Massnahmen</w:t>
      </w:r>
    </w:p>
    <w:p>
      <w:pPr>
        <w:spacing w:after="100" w:line="259" w:lineRule="auto"/>
      </w:pPr>
      <w:r>
        <w:t>Zur besseren Uebersicht ist die Fehlersuche in mehrere Themenbereiche aufgeteilt. Dadurch bleiben die Tabellen lesbarer und die Massnahmen koennen gezielter abgearbeitet werden.</w:t>
      </w:r>
    </w:p>
    <w:p>
      <w:pPr>
        <w:pStyle w:val="Heading3"/>
      </w:pPr>
      <w:r>
        <w:t>16.2.1 Web, WLAN und OTA</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835"/>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Problem</w:t>
            </w:r>
          </w:p>
        </w:tc>
        <w:tc>
          <w:tcPr>
            <w:tcW w:type="dxa" w:w="6236"/>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Massnahme / Pruefung</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Web-UI erreichbar, OTA-Port fehlt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mDNS/Arduino-IDE pruefen: ping sat-tracker.local, dns-sd -B _arduino._tcp, IDE neu starten. Wenn mDNS sichtbar ist, liegt das Problem meist an der IDE-Portauswahl.</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OTA fragt nicht oder Upload scheitert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Passwort Alexander verwenden. Arduino IDE neu starten, Netzwerkport neu auswaehlen und warten, bis OTA im Serial Monitor bereit gemeldet ist.</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Web-Reset wirkt unklar</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Reset-Warteseite wartet auf Wiedererreichbarkeit; nach Boot, Startfenster und WLAN-Verbindung wird die Standardseite geoeffnet.</w:t>
            </w:r>
          </w:p>
        </w:tc>
      </w:tr>
    </w:tbl>
    <w:p>
      <w:pPr>
        <w:spacing w:after="40"/>
      </w:pPr>
    </w:p>
    <w:p>
      <w:pPr>
        <w:pStyle w:val="Heading3"/>
      </w:pPr>
      <w:r>
        <w:t>16.2.2 RF, Receiver und Suche</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835"/>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Problem</w:t>
            </w:r>
          </w:p>
        </w:tc>
        <w:tc>
          <w:tcPr>
            <w:tcW w:type="dxa" w:w="6236"/>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Massnahme / Pruefung</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RF bleibt schwach/rot</w:t>
            </w:r>
          </w:p>
        </w:tc>
        <w:tc>
          <w:tcPr>
            <w:tcW w:type="dxa" w:w="6236"/>
            <w:vAlign w:val="top"/>
            <w:tcMar>
              <w:top w:w="150" w:type="dxa"/>
              <w:start w:w="150" w:type="dxa"/>
              <w:bottom w:w="150" w:type="dxa"/>
              <w:end w:w="150" w:type="dxa"/>
            </w:tcMar>
          </w:tcPr>
          <w:p>
            <w:r>
              <w:t>Receiver einschalten, Koax/RF-Tap/Sat-Splitter/DC-Blocker und AD8317 pruefen. Ohne Receiver liegt kein verwertbares Signal am RF-Detector an. Der DC-Blocker muss vor dem AD8317 sitzen, damit 13 V / 18 V nicht zum Detector gelangen.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RF ist schwach trotz TV-Bild</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PLUS trotzdem erlaubt. Signal optimieren starten und danach RF-Grenzwerte mit realem TV-Bild bewerten.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Falscher Satellit erkannt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MINUS druecken; Bereich wird abgelehnt bzw. die Suche laeuft weiter. Antenne grob neu pruefen.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Suche findet nichts</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Receiver, grobe Sued-Ausrichtung, Winkel-Startwert und RF-Verkabelung pruefen. Danach Suche wiederholen.</w:t>
            </w:r>
          </w:p>
        </w:tc>
      </w:tr>
    </w:tbl>
    <w:p>
      <w:pPr>
        <w:spacing w:after="40"/>
      </w:pPr>
    </w:p>
    <w:p>
      <w:pPr>
        <w:pStyle w:val="Heading3"/>
      </w:pPr>
      <w:r>
        <w:t>16.2.3 Ausrichten, Hall-Sensoren und Azimut</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835"/>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Problem</w:t>
            </w:r>
          </w:p>
        </w:tc>
        <w:tc>
          <w:tcPr>
            <w:tcW w:type="dxa" w:w="6236"/>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Massnahme / Pruefung</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Ausrichten startet nicht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Ost-/West-Endbereich aktiv oder Centerzustand blockiert. Web-UI-Warnung beachten und manuell vorsichtig in Gegenrichtung fahren.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Ausrichten zeigt sofort laeuft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Menue neu laden und Zustand pruefen. Die Fahrt darf erst nach Startbutton/MODE beginnen. Bei Wiederholung Runtime-Status im Serial Monitor kontrollieren.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Abbruch stoppt nicht sauber</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STOP/Abbruch erneut pruefen. Wenn Motor weiterlaeuft: Rohausgaenge, Optokoppler und Treiberpfad testen.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Hall zeigt nicht korrekt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A3144, Magnetabstand, Pull-up, active-low-Logik und Rohpins pruefen. InstallTest nutzen und jeden Sensor einzeln ausloesen.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Center wird nicht erkannt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Magnetposition zum Center-Sensor pruefen. Sensor muss im richtigen mechanischen Bereich sicher schalten.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Ost/West-Endbereich wird nicht erkannt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A3144-Endsensoren und Magnetabstand pruefen. Bei aktiver Endlage muss die Web-UI hellrot warnen.</w:t>
            </w:r>
          </w:p>
        </w:tc>
      </w:tr>
    </w:tbl>
    <w:p>
      <w:pPr>
        <w:spacing w:after="40"/>
      </w:pPr>
    </w:p>
    <w:p>
      <w:pPr>
        <w:pStyle w:val="Heading3"/>
      </w:pPr>
      <w:r>
        <w:t>16.2.4 Winkel, Motoren und Signaloptimierung</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835"/>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Problem</w:t>
            </w:r>
          </w:p>
        </w:tc>
        <w:tc>
          <w:tcPr>
            <w:tcW w:type="dxa" w:w="6236"/>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Massnahme / Pruefung</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Winkel springt oder driftet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MPU-Befestigung, Kabelzug, Offset und Filterwerte pruefen. Sensor muss fest mit der Antenne verbunden sein.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Winkel passt nicht zum realen Aufbau</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DISPLAY_ANGLE_OFFSET_DEG mit realem Messwert oder bestem Sat-Empfang kalibrieren.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Signal optimieren verbessert nicht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Stepzeiten, RF-Schwellen und mechanisches Spiel pruefen. Werte in settings.cpp anpassen und mit echtem Signal erneut testen.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Optimierung faehrt bis Endbereich</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Azimut-Optimierung muss an A3144 Ost/West stoppen. Sensoranzeige und Sicherheitslimit pruefen.</w:t>
            </w:r>
          </w:p>
        </w:tc>
      </w:tr>
    </w:tbl>
    <w:p>
      <w:pPr>
        <w:spacing w:after="40"/>
      </w:pPr>
    </w:p>
    <w:p>
      <w:pPr>
        <w:pStyle w:val="Heading2"/>
      </w:pPr>
      <w:r>
        <w:t>16.3 Einsatz der InstallTest-Datei</w:t>
      </w:r>
    </w:p>
    <w:p>
      <w:pPr>
        <w:spacing w:after="100" w:line="259" w:lineRule="auto"/>
      </w:pPr>
      <w:r>
        <w:t>Die Datei SatAlign_ESP32_V3_InstallTest.ino ist besonders hilfreich, wenn nicht klar ist, ob ein Fehler aus der Hardware, der Verkabelung oder der normalen Betriebslogik kommt. Sie sollte vor der ersten Inbetriebnahme und nach Umbauten verwendet werden.</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3118"/>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Situation</w:t>
            </w:r>
          </w:p>
        </w:tc>
        <w:tc>
          <w:tcPr>
            <w:tcW w:type="dxa" w:w="5953"/>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Nutzen von SatAlign_ESP32_V3_InstallTest</w:t>
            </w:r>
          </w:p>
        </w:tc>
      </w:tr>
      <w:tr>
        <w:trPr>
          <w:cantSplit/>
        </w:trPr>
        <w:tc>
          <w:tcPr>
            <w:tcW w:type="dxa" w:w="311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Wenn ein Motor nicht reagiert</w:t>
            </w:r>
          </w:p>
        </w:tc>
        <w:tc>
          <w:tcPr>
            <w:tcW w:type="dxa" w:w="595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InstallTest prueft den Motorpfad ohne Suchlogik.</w:t>
            </w:r>
          </w:p>
        </w:tc>
      </w:tr>
      <w:tr>
        <w:trPr>
          <w:cantSplit/>
        </w:trPr>
        <w:tc>
          <w:tcPr>
            <w:tcW w:type="dxa" w:w="311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Wenn Hall-Sensoren unplausibel sind</w:t>
            </w:r>
          </w:p>
        </w:tc>
        <w:tc>
          <w:tcPr>
            <w:tcW w:type="dxa" w:w="595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Jeden A3144 einzeln anfahren/ausloesen und Roh-/Logikzustand vergleichen.</w:t>
            </w:r>
          </w:p>
        </w:tc>
      </w:tr>
      <w:tr>
        <w:trPr>
          <w:cantSplit/>
        </w:trPr>
        <w:tc>
          <w:tcPr>
            <w:tcW w:type="dxa" w:w="311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Wenn der Winkel nicht stimmt</w:t>
            </w:r>
          </w:p>
        </w:tc>
        <w:tc>
          <w:tcPr>
            <w:tcW w:type="dxa" w:w="595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MPU-Verbindung, Rohwinkel, Offset und Stillstandswerte getrennt pruefen.</w:t>
            </w:r>
          </w:p>
        </w:tc>
      </w:tr>
      <w:tr>
        <w:trPr>
          <w:cantSplit/>
        </w:trPr>
        <w:tc>
          <w:tcPr>
            <w:tcW w:type="dxa" w:w="311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Wenn RF nicht plausibel ist</w:t>
            </w:r>
          </w:p>
        </w:tc>
        <w:tc>
          <w:tcPr>
            <w:tcW w:type="dxa" w:w="5953"/>
            <w:vAlign w:val="top"/>
            <w:tcMar>
              <w:top w:w="150" w:type="dxa"/>
              <w:start w:w="150" w:type="dxa"/>
              <w:bottom w:w="150" w:type="dxa"/>
              <w:end w:w="150" w:type="dxa"/>
            </w:tcMar>
          </w:tcPr>
          <w:p>
            <w:r>
              <w:t>Receiver einschalten, RF-Wert ohne Signal und mit Signal vergleichen. Sat-Splitter, DC-Blocker vor AD8317 sowie F/SMA-Adapter/RG316-Verbindung pruefen.</w:t>
            </w:r>
          </w:p>
        </w:tc>
      </w:tr>
      <w:tr>
        <w:trPr>
          <w:cantSplit/>
        </w:trPr>
        <w:tc>
          <w:tcPr>
            <w:tcW w:type="dxa" w:w="3118"/>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Wenn Web/TFT irritiert</w:t>
            </w:r>
          </w:p>
        </w:tc>
        <w:tc>
          <w:tcPr>
            <w:tcW w:type="dxa" w:w="5953"/>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Zuerst Hardwarepfad testen; danach erst Web-UI/Runtime betrachten.</w:t>
            </w:r>
          </w:p>
        </w:tc>
      </w:tr>
    </w:tbl>
    <w:p>
      <w:pPr>
        <w:spacing w:after="40"/>
      </w:pPr>
    </w:p>
    <w:p>
      <w:pPr>
        <w:pStyle w:val="Heading1"/>
      </w:pPr>
      <w:r>
        <w:t>Anhang: Konzeptionelle Darstellung der Antennenhalterung</w:t>
      </w:r>
    </w:p>
    <w:p>
      <w:pPr>
        <w:spacing w:after="100" w:line="259" w:lineRule="auto"/>
      </w:pPr>
      <w:r>
        <w:t>Die folgende Abbildung zeigt beispielhaft den mechanischen Aufbau der Antennenhalterung mit Grundplatte, Schwenkmechanik, Elevationsantrieb und Antennenaufnahme.</w:t>
      </w:r>
    </w:p>
    <w:p>
      <w:pPr>
        <w:spacing w:after="100" w:line="259" w:lineRule="auto"/>
      </w:pPr>
      <w:r>
        <w:t>Hinweis: Die Abbildung ist eine konzeptionelle Darstellung. Masse, Materialstaerken, Lagerpunkte und Befestigungen muessen am realen Aufbau separat geprueft werden.</w:t>
      </w:r>
    </w:p>
    <w:p>
      <w:pPr>
        <w:jc w:val="center"/>
      </w:pPr>
      <w:r>
        <w:drawing>
          <wp:inline xmlns:a="http://schemas.openxmlformats.org/drawingml/2006/main" xmlns:pic="http://schemas.openxmlformats.org/drawingml/2006/picture">
            <wp:extent cx="4608000" cy="4166025"/>
            <wp:docPr id="1" name="Picture 1"/>
            <wp:cNvGraphicFramePr>
              <a:graphicFrameLocks noChangeAspect="1"/>
            </wp:cNvGraphicFramePr>
            <a:graphic>
              <a:graphicData uri="http://schemas.openxmlformats.org/drawingml/2006/picture">
                <pic:pic>
                  <pic:nvPicPr>
                    <pic:cNvPr id="0" name="extracted_img_p2_1.png"/>
                    <pic:cNvPicPr/>
                  </pic:nvPicPr>
                  <pic:blipFill>
                    <a:blip r:embed="rId9"/>
                    <a:stretch>
                      <a:fillRect/>
                    </a:stretch>
                  </pic:blipFill>
                  <pic:spPr>
                    <a:xfrm>
                      <a:off x="0" y="0"/>
                      <a:ext cx="4608000" cy="4166025"/>
                    </a:xfrm>
                    <a:prstGeom prst="rect"/>
                  </pic:spPr>
                </pic:pic>
              </a:graphicData>
            </a:graphic>
          </wp:inline>
        </w:drawing>
      </w:r>
    </w:p>
    <w:p>
      <w:pPr>
        <w:spacing w:after="120"/>
      </w:pPr>
    </w:p>
    <w:p>
      <w:pPr>
        <w:spacing w:after="120"/>
      </w:pPr>
    </w:p>
    <w:p>
      <w:pPr>
        <w:spacing w:after="120"/>
      </w:pPr>
    </w:p>
    <w:p/>
    <w:sectPr w:rsidR="00FC693F" w:rsidRPr="0006063C" w:rsidSect="00034616">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SatAlign ESP32 V3 - Gesamtdokumentation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9508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950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950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