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83201A" w14:textId="77777777" w:rsidR="00727F4F" w:rsidRDefault="00815E52">
      <w:pPr>
        <w:snapToGrid w:val="0"/>
        <w:spacing w:beforeLines="0" w:before="0" w:afterLines="0" w:after="0" w:line="240" w:lineRule="auto"/>
        <w:ind w:firstLineChars="100" w:firstLine="240"/>
        <w:rPr>
          <w:rFonts w:ascii="Times New Roman" w:eastAsia="宋体" w:hAnsi="Times New Roman" w:cs="Arial"/>
          <w:sz w:val="24"/>
          <w:szCs w:val="24"/>
        </w:rPr>
      </w:pPr>
      <w:r>
        <w:rPr>
          <w:rFonts w:ascii="Times New Roman" w:eastAsia="宋体" w:hAnsi="Times New Roman" w:cs="Arial"/>
          <w:sz w:val="24"/>
          <w:szCs w:val="24"/>
        </w:rPr>
        <w:t>方案编号</w:t>
      </w:r>
      <w:r>
        <w:rPr>
          <w:rFonts w:ascii="Times New Roman" w:eastAsia="宋体" w:hAnsi="Times New Roman" w:cs="Arial" w:hint="eastAsia"/>
          <w:sz w:val="24"/>
          <w:szCs w:val="24"/>
        </w:rPr>
        <w:t>：</w:t>
      </w:r>
      <w:r>
        <w:rPr>
          <w:rFonts w:ascii="Times New Roman" w:eastAsia="宋体" w:hAnsi="Times New Roman" w:cs="Arial"/>
          <w:sz w:val="24"/>
          <w:szCs w:val="24"/>
        </w:rPr>
        <w:t>ML-3050PS-CIP-01</w:t>
      </w:r>
    </w:p>
    <w:p w14:paraId="76734EA6" w14:textId="77777777" w:rsidR="00727F4F" w:rsidRDefault="00727F4F">
      <w:pPr>
        <w:snapToGrid w:val="0"/>
        <w:spacing w:beforeLines="0" w:before="0" w:afterLines="0" w:after="0" w:line="240" w:lineRule="auto"/>
        <w:ind w:firstLineChars="0" w:firstLine="0"/>
        <w:rPr>
          <w:rFonts w:ascii="Times New Roman" w:eastAsia="宋体" w:hAnsi="Times New Roman" w:cs="Arial"/>
          <w:sz w:val="32"/>
          <w:szCs w:val="32"/>
        </w:rPr>
      </w:pPr>
    </w:p>
    <w:p w14:paraId="409D21E7" w14:textId="77777777" w:rsidR="00727F4F" w:rsidRDefault="00727F4F">
      <w:pPr>
        <w:snapToGrid w:val="0"/>
        <w:spacing w:beforeLines="0" w:before="0" w:afterLines="100" w:after="312"/>
        <w:ind w:firstLineChars="0" w:firstLine="0"/>
        <w:jc w:val="left"/>
        <w:rPr>
          <w:rFonts w:ascii="Times New Roman" w:eastAsia="宋体" w:hAnsi="Times New Roman" w:cs="Arial"/>
          <w:i/>
          <w:color w:val="FF0000"/>
          <w:sz w:val="32"/>
          <w:szCs w:val="32"/>
        </w:rPr>
      </w:pPr>
    </w:p>
    <w:p w14:paraId="672A6E76" w14:textId="77777777" w:rsidR="00727F4F" w:rsidRDefault="00815E52">
      <w:pPr>
        <w:snapToGrid w:val="0"/>
        <w:spacing w:beforeLines="0" w:before="0" w:afterLines="0" w:after="0"/>
        <w:ind w:firstLineChars="0" w:firstLine="0"/>
        <w:jc w:val="center"/>
        <w:rPr>
          <w:rFonts w:ascii="Times New Roman" w:eastAsia="宋体" w:hAnsi="Times New Roman" w:cs="Arial"/>
          <w:b/>
          <w:sz w:val="28"/>
          <w:szCs w:val="28"/>
        </w:rPr>
      </w:pPr>
      <w:bookmarkStart w:id="0" w:name="_Hlk135917607"/>
      <w:r>
        <w:rPr>
          <w:rFonts w:ascii="Times New Roman" w:eastAsia="宋体" w:hAnsi="Times New Roman" w:cs="Arial" w:hint="eastAsia"/>
          <w:b/>
          <w:sz w:val="28"/>
          <w:szCs w:val="28"/>
        </w:rPr>
        <w:t>一项前瞻性、多中心、随机、盲法评价、半面对照、非劣效临床试验，评估</w:t>
      </w:r>
      <w:r>
        <w:rPr>
          <w:rFonts w:ascii="Times New Roman" w:eastAsia="宋体" w:hAnsi="Times New Roman" w:cs="Arial" w:hint="eastAsia"/>
          <w:b/>
          <w:sz w:val="28"/>
          <w:szCs w:val="28"/>
        </w:rPr>
        <w:t>5</w:t>
      </w:r>
      <w:r>
        <w:rPr>
          <w:rFonts w:ascii="Times New Roman" w:eastAsia="宋体" w:hAnsi="Times New Roman" w:cs="Arial"/>
          <w:b/>
          <w:sz w:val="28"/>
          <w:szCs w:val="28"/>
        </w:rPr>
        <w:t>32</w:t>
      </w:r>
      <w:r>
        <w:rPr>
          <w:rFonts w:ascii="Times New Roman" w:eastAsia="宋体" w:hAnsi="Times New Roman" w:cs="Arial" w:hint="eastAsia"/>
          <w:b/>
          <w:sz w:val="28"/>
          <w:szCs w:val="28"/>
        </w:rPr>
        <w:t>nm</w:t>
      </w:r>
      <w:r>
        <w:rPr>
          <w:rFonts w:ascii="Times New Roman" w:eastAsia="宋体" w:hAnsi="Times New Roman" w:cs="Arial"/>
          <w:b/>
          <w:sz w:val="28"/>
          <w:szCs w:val="28"/>
        </w:rPr>
        <w:t xml:space="preserve"> </w:t>
      </w:r>
      <w:r>
        <w:rPr>
          <w:rFonts w:ascii="Times New Roman" w:eastAsia="宋体" w:hAnsi="Times New Roman" w:cs="Arial" w:hint="eastAsia"/>
          <w:b/>
          <w:sz w:val="28"/>
          <w:szCs w:val="28"/>
        </w:rPr>
        <w:t>Nd:YAG</w:t>
      </w:r>
      <w:r>
        <w:rPr>
          <w:rFonts w:ascii="Times New Roman" w:eastAsia="宋体" w:hAnsi="Times New Roman" w:cs="Arial" w:hint="eastAsia"/>
          <w:b/>
          <w:sz w:val="28"/>
          <w:szCs w:val="28"/>
        </w:rPr>
        <w:t>皮秒激光治疗机治疗表皮色素增加性皮肤病</w:t>
      </w:r>
      <w:r>
        <w:rPr>
          <w:rFonts w:ascii="Times New Roman" w:eastAsia="宋体" w:hAnsi="Times New Roman" w:cs="Arial"/>
          <w:b/>
          <w:sz w:val="28"/>
          <w:szCs w:val="28"/>
        </w:rPr>
        <w:t>的</w:t>
      </w:r>
      <w:r>
        <w:rPr>
          <w:rFonts w:ascii="Times New Roman" w:eastAsia="宋体" w:hAnsi="Times New Roman" w:cs="Arial" w:hint="eastAsia"/>
          <w:b/>
          <w:sz w:val="28"/>
          <w:szCs w:val="28"/>
        </w:rPr>
        <w:t>安全性和有效</w:t>
      </w:r>
      <w:r>
        <w:rPr>
          <w:rFonts w:ascii="Times New Roman" w:eastAsia="宋体" w:hAnsi="Times New Roman" w:cs="Arial"/>
          <w:b/>
          <w:sz w:val="28"/>
          <w:szCs w:val="28"/>
        </w:rPr>
        <w:t>性</w:t>
      </w:r>
    </w:p>
    <w:bookmarkEnd w:id="0"/>
    <w:p w14:paraId="61DC9303" w14:textId="77777777" w:rsidR="00727F4F" w:rsidRDefault="00727F4F">
      <w:pPr>
        <w:snapToGrid w:val="0"/>
        <w:spacing w:beforeLines="0" w:before="0" w:afterLines="100" w:after="312" w:line="240" w:lineRule="auto"/>
        <w:ind w:firstLineChars="0" w:firstLine="0"/>
        <w:rPr>
          <w:rFonts w:ascii="Times New Roman" w:eastAsia="宋体" w:hAnsi="Times New Roman" w:cs="Arial"/>
          <w:sz w:val="24"/>
          <w:szCs w:val="24"/>
        </w:rPr>
      </w:pPr>
    </w:p>
    <w:p w14:paraId="6600B460" w14:textId="77777777" w:rsidR="00727F4F" w:rsidRDefault="00727F4F">
      <w:pPr>
        <w:snapToGrid w:val="0"/>
        <w:spacing w:beforeLines="0" w:before="0" w:afterLines="100" w:after="312" w:line="240" w:lineRule="auto"/>
        <w:ind w:firstLineChars="0" w:firstLine="0"/>
        <w:rPr>
          <w:rFonts w:ascii="Times New Roman" w:eastAsia="宋体" w:hAnsi="Times New Roman" w:cs="Arial"/>
          <w:sz w:val="24"/>
          <w:szCs w:val="24"/>
        </w:rPr>
      </w:pP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4"/>
        <w:gridCol w:w="5726"/>
      </w:tblGrid>
      <w:tr w:rsidR="00727F4F" w14:paraId="69B69077" w14:textId="77777777">
        <w:trPr>
          <w:trHeight w:val="567"/>
        </w:trPr>
        <w:tc>
          <w:tcPr>
            <w:tcW w:w="1954" w:type="pct"/>
          </w:tcPr>
          <w:p w14:paraId="4414C25B" w14:textId="77777777" w:rsidR="00727F4F" w:rsidRDefault="00815E52">
            <w:pPr>
              <w:spacing w:before="156" w:afterLines="0" w:after="0"/>
              <w:ind w:firstLineChars="0" w:firstLine="0"/>
              <w:jc w:val="right"/>
              <w:rPr>
                <w:rFonts w:ascii="Times New Roman" w:eastAsia="宋体" w:hAnsi="Times New Roman"/>
                <w:sz w:val="24"/>
              </w:rPr>
            </w:pPr>
            <w:r>
              <w:rPr>
                <w:rFonts w:ascii="Times New Roman" w:eastAsia="宋体" w:hAnsi="Times New Roman" w:hint="eastAsia"/>
                <w:sz w:val="24"/>
              </w:rPr>
              <w:t>试验医疗器械名称：</w:t>
            </w:r>
          </w:p>
        </w:tc>
        <w:tc>
          <w:tcPr>
            <w:tcW w:w="3046" w:type="pct"/>
          </w:tcPr>
          <w:p w14:paraId="6B710415" w14:textId="77777777" w:rsidR="00727F4F" w:rsidRDefault="00815E52">
            <w:pPr>
              <w:spacing w:before="156" w:afterLines="0" w:after="0"/>
              <w:ind w:firstLineChars="0" w:firstLine="0"/>
              <w:jc w:val="left"/>
              <w:rPr>
                <w:rFonts w:ascii="Times New Roman" w:eastAsia="宋体" w:hAnsi="Times New Roman"/>
                <w:sz w:val="24"/>
              </w:rPr>
            </w:pPr>
            <w:r>
              <w:rPr>
                <w:rFonts w:ascii="Times New Roman" w:eastAsia="宋体" w:hAnsi="Times New Roman" w:hint="eastAsia"/>
                <w:sz w:val="24"/>
              </w:rPr>
              <w:t>Nd:YAG</w:t>
            </w:r>
            <w:r>
              <w:rPr>
                <w:rFonts w:ascii="Times New Roman" w:eastAsia="宋体" w:hAnsi="Times New Roman" w:hint="eastAsia"/>
                <w:sz w:val="24"/>
              </w:rPr>
              <w:t>皮秒激光治疗机</w:t>
            </w:r>
          </w:p>
        </w:tc>
      </w:tr>
      <w:tr w:rsidR="00727F4F" w14:paraId="15C54F33" w14:textId="77777777">
        <w:trPr>
          <w:trHeight w:val="689"/>
        </w:trPr>
        <w:tc>
          <w:tcPr>
            <w:tcW w:w="1954" w:type="pct"/>
          </w:tcPr>
          <w:p w14:paraId="1BD1025E" w14:textId="77777777" w:rsidR="00727F4F" w:rsidRDefault="00815E52">
            <w:pPr>
              <w:spacing w:before="156" w:afterLines="0" w:after="0"/>
              <w:ind w:firstLineChars="0" w:firstLine="0"/>
              <w:jc w:val="right"/>
              <w:rPr>
                <w:rFonts w:ascii="Times New Roman" w:eastAsia="宋体" w:hAnsi="Times New Roman"/>
                <w:sz w:val="24"/>
              </w:rPr>
            </w:pPr>
            <w:r>
              <w:rPr>
                <w:rFonts w:ascii="Times New Roman" w:eastAsia="宋体" w:hAnsi="Times New Roman" w:hint="eastAsia"/>
                <w:sz w:val="24"/>
              </w:rPr>
              <w:t>型号规格：</w:t>
            </w:r>
          </w:p>
        </w:tc>
        <w:tc>
          <w:tcPr>
            <w:tcW w:w="3046" w:type="pct"/>
          </w:tcPr>
          <w:p w14:paraId="3C54A185" w14:textId="77777777" w:rsidR="00727F4F" w:rsidRDefault="00815E52">
            <w:pPr>
              <w:spacing w:before="156" w:afterLines="0" w:after="0"/>
              <w:ind w:firstLineChars="0" w:firstLine="0"/>
              <w:jc w:val="left"/>
              <w:rPr>
                <w:rFonts w:ascii="Times New Roman" w:eastAsia="宋体" w:hAnsi="Times New Roman"/>
                <w:sz w:val="24"/>
              </w:rPr>
            </w:pPr>
            <w:r>
              <w:rPr>
                <w:rFonts w:ascii="Times New Roman" w:eastAsia="宋体" w:hAnsi="Times New Roman"/>
                <w:sz w:val="24"/>
              </w:rPr>
              <w:t>ML-3050PS</w:t>
            </w:r>
          </w:p>
        </w:tc>
      </w:tr>
      <w:tr w:rsidR="00727F4F" w14:paraId="7AF8D08C" w14:textId="77777777">
        <w:trPr>
          <w:trHeight w:val="567"/>
        </w:trPr>
        <w:tc>
          <w:tcPr>
            <w:tcW w:w="1954" w:type="pct"/>
          </w:tcPr>
          <w:p w14:paraId="4D7C0FDF" w14:textId="77777777" w:rsidR="00727F4F" w:rsidRDefault="00815E52">
            <w:pPr>
              <w:snapToGrid w:val="0"/>
              <w:spacing w:before="156" w:afterLines="0" w:after="0"/>
              <w:ind w:leftChars="15" w:left="31" w:firstLineChars="0" w:firstLine="0"/>
              <w:jc w:val="right"/>
              <w:rPr>
                <w:rFonts w:ascii="Times New Roman" w:eastAsia="宋体" w:hAnsi="Times New Roman"/>
                <w:sz w:val="24"/>
              </w:rPr>
            </w:pPr>
            <w:r>
              <w:rPr>
                <w:rFonts w:ascii="Times New Roman" w:eastAsia="宋体" w:hAnsi="Times New Roman" w:hint="eastAsia"/>
                <w:sz w:val="24"/>
              </w:rPr>
              <w:t>需进行临床试验审批的第三类医疗器械：</w:t>
            </w:r>
          </w:p>
        </w:tc>
        <w:tc>
          <w:tcPr>
            <w:tcW w:w="3046" w:type="pct"/>
          </w:tcPr>
          <w:p w14:paraId="2B79CEA1" w14:textId="77777777" w:rsidR="00727F4F" w:rsidRDefault="00815E52">
            <w:pPr>
              <w:snapToGrid w:val="0"/>
              <w:spacing w:before="156" w:afterLines="0" w:after="0"/>
              <w:ind w:firstLineChars="0" w:firstLine="0"/>
              <w:rPr>
                <w:rFonts w:ascii="Times New Roman" w:eastAsia="宋体" w:hAnsi="Times New Roman"/>
                <w:sz w:val="24"/>
              </w:rPr>
            </w:pPr>
            <w:r>
              <w:rPr>
                <w:rFonts w:ascii="Times New Roman" w:eastAsia="宋体" w:hAnsi="Times New Roman"/>
                <w:sz w:val="24"/>
              </w:rPr>
              <w:t>是</w:t>
            </w:r>
            <w:r>
              <w:rPr>
                <w:rFonts w:ascii="Times New Roman" w:eastAsia="宋体" w:hAnsi="Times New Roman" w:cs="Segoe UI Symbol" w:hint="eastAsia"/>
                <w:sz w:val="24"/>
              </w:rPr>
              <w:t>□</w:t>
            </w:r>
            <w:r>
              <w:rPr>
                <w:rFonts w:ascii="Times New Roman" w:eastAsia="宋体" w:hAnsi="Times New Roman"/>
                <w:sz w:val="24"/>
              </w:rPr>
              <w:t xml:space="preserve">  </w:t>
            </w:r>
            <w:r>
              <w:rPr>
                <w:rFonts w:ascii="Times New Roman" w:eastAsia="宋体" w:hAnsi="Times New Roman"/>
                <w:sz w:val="24"/>
              </w:rPr>
              <w:t>否</w:t>
            </w:r>
            <w:r>
              <w:rPr>
                <w:rFonts w:ascii="Segoe UI Symbol" w:eastAsia="宋体" w:hAnsi="Segoe UI Symbol" w:cs="Segoe UI Symbol"/>
                <w:sz w:val="24"/>
              </w:rPr>
              <w:t>☒</w:t>
            </w:r>
          </w:p>
        </w:tc>
      </w:tr>
      <w:tr w:rsidR="00727F4F" w14:paraId="4EEEBDB8" w14:textId="77777777">
        <w:trPr>
          <w:trHeight w:val="567"/>
        </w:trPr>
        <w:tc>
          <w:tcPr>
            <w:tcW w:w="1954" w:type="pct"/>
          </w:tcPr>
          <w:p w14:paraId="366597CD" w14:textId="77777777" w:rsidR="00727F4F" w:rsidRDefault="00815E52">
            <w:pPr>
              <w:spacing w:before="156" w:afterLines="0" w:after="0"/>
              <w:ind w:firstLineChars="0" w:firstLine="0"/>
              <w:jc w:val="right"/>
              <w:rPr>
                <w:rFonts w:ascii="Times New Roman" w:eastAsia="宋体" w:hAnsi="Times New Roman"/>
                <w:sz w:val="24"/>
              </w:rPr>
            </w:pPr>
            <w:r>
              <w:rPr>
                <w:rFonts w:ascii="Times New Roman" w:eastAsia="宋体" w:hAnsi="Times New Roman" w:hint="eastAsia"/>
                <w:sz w:val="24"/>
              </w:rPr>
              <w:t>方案版本号和日期：</w:t>
            </w:r>
          </w:p>
        </w:tc>
        <w:tc>
          <w:tcPr>
            <w:tcW w:w="3046" w:type="pct"/>
          </w:tcPr>
          <w:p w14:paraId="727D6092" w14:textId="6B2500B5" w:rsidR="00727F4F" w:rsidRDefault="00815E52">
            <w:pPr>
              <w:spacing w:before="156" w:afterLines="0" w:after="0"/>
              <w:ind w:firstLineChars="0" w:firstLine="0"/>
              <w:jc w:val="left"/>
              <w:rPr>
                <w:rFonts w:ascii="Times New Roman" w:eastAsia="宋体" w:hAnsi="Times New Roman"/>
                <w:sz w:val="24"/>
              </w:rPr>
            </w:pPr>
            <w:r>
              <w:rPr>
                <w:rFonts w:ascii="Times New Roman" w:eastAsia="宋体" w:hAnsi="Times New Roman" w:hint="eastAsia"/>
                <w:sz w:val="24"/>
              </w:rPr>
              <w:t>V</w:t>
            </w:r>
            <w:r>
              <w:rPr>
                <w:rFonts w:ascii="Times New Roman" w:eastAsia="宋体" w:hAnsi="Times New Roman"/>
                <w:sz w:val="24"/>
              </w:rPr>
              <w:t>1.</w:t>
            </w:r>
            <w:r>
              <w:rPr>
                <w:rFonts w:ascii="Times New Roman" w:eastAsia="宋体" w:hAnsi="Times New Roman" w:hint="eastAsia"/>
                <w:sz w:val="24"/>
              </w:rPr>
              <w:t>1</w:t>
            </w:r>
            <w:r>
              <w:rPr>
                <w:rFonts w:ascii="Times New Roman" w:eastAsia="宋体" w:hAnsi="Times New Roman" w:hint="eastAsia"/>
                <w:sz w:val="24"/>
              </w:rPr>
              <w:t>，</w:t>
            </w:r>
            <w:r>
              <w:rPr>
                <w:rFonts w:ascii="Times New Roman" w:eastAsia="宋体" w:hAnsi="Times New Roman" w:hint="eastAsia"/>
                <w:sz w:val="24"/>
              </w:rPr>
              <w:t>2</w:t>
            </w:r>
            <w:r>
              <w:rPr>
                <w:rFonts w:ascii="Times New Roman" w:eastAsia="宋体" w:hAnsi="Times New Roman"/>
                <w:sz w:val="24"/>
              </w:rPr>
              <w:t>024</w:t>
            </w:r>
            <w:r>
              <w:rPr>
                <w:rFonts w:ascii="Times New Roman" w:eastAsia="宋体" w:hAnsi="Times New Roman" w:hint="eastAsia"/>
                <w:sz w:val="24"/>
              </w:rPr>
              <w:t>年</w:t>
            </w:r>
            <w:r>
              <w:rPr>
                <w:rFonts w:ascii="Times New Roman" w:eastAsia="宋体" w:hAnsi="Times New Roman" w:hint="eastAsia"/>
                <w:sz w:val="24"/>
              </w:rPr>
              <w:t>9</w:t>
            </w:r>
            <w:r>
              <w:rPr>
                <w:rFonts w:ascii="Times New Roman" w:eastAsia="宋体" w:hAnsi="Times New Roman" w:hint="eastAsia"/>
                <w:sz w:val="24"/>
              </w:rPr>
              <w:t>月</w:t>
            </w:r>
            <w:r>
              <w:rPr>
                <w:rFonts w:ascii="Times New Roman" w:eastAsia="宋体" w:hAnsi="Times New Roman" w:hint="eastAsia"/>
                <w:sz w:val="24"/>
              </w:rPr>
              <w:t>2</w:t>
            </w:r>
            <w:r>
              <w:rPr>
                <w:rFonts w:ascii="Times New Roman" w:eastAsia="宋体" w:hAnsi="Times New Roman" w:hint="eastAsia"/>
                <w:sz w:val="24"/>
              </w:rPr>
              <w:t>日</w:t>
            </w:r>
          </w:p>
        </w:tc>
      </w:tr>
      <w:tr w:rsidR="00727F4F" w14:paraId="003879FA" w14:textId="77777777">
        <w:trPr>
          <w:trHeight w:val="567"/>
        </w:trPr>
        <w:tc>
          <w:tcPr>
            <w:tcW w:w="1954" w:type="pct"/>
          </w:tcPr>
          <w:p w14:paraId="37F11F46" w14:textId="77777777" w:rsidR="00727F4F" w:rsidRDefault="00815E52">
            <w:pPr>
              <w:spacing w:before="156" w:afterLines="0" w:after="0"/>
              <w:ind w:leftChars="-52" w:left="-1" w:hangingChars="45" w:hanging="108"/>
              <w:jc w:val="right"/>
              <w:rPr>
                <w:rFonts w:ascii="Times New Roman" w:eastAsia="宋体" w:hAnsi="Times New Roman"/>
                <w:sz w:val="24"/>
              </w:rPr>
            </w:pPr>
            <w:r>
              <w:rPr>
                <w:rFonts w:ascii="Times New Roman" w:eastAsia="宋体" w:hAnsi="Times New Roman" w:hint="eastAsia"/>
                <w:sz w:val="24"/>
              </w:rPr>
              <w:t>临床试验组长单位</w:t>
            </w:r>
            <w:r>
              <w:rPr>
                <w:rFonts w:ascii="Times New Roman" w:eastAsia="宋体" w:hAnsi="Times New Roman" w:hint="eastAsia"/>
                <w:sz w:val="24"/>
              </w:rPr>
              <w:t>/</w:t>
            </w:r>
            <w:r>
              <w:rPr>
                <w:rFonts w:ascii="Times New Roman" w:eastAsia="宋体" w:hAnsi="Times New Roman" w:hint="eastAsia"/>
                <w:sz w:val="24"/>
              </w:rPr>
              <w:t>协调研究者：</w:t>
            </w:r>
          </w:p>
        </w:tc>
        <w:tc>
          <w:tcPr>
            <w:tcW w:w="3046" w:type="pct"/>
          </w:tcPr>
          <w:p w14:paraId="38499BB1" w14:textId="77777777" w:rsidR="00727F4F" w:rsidRDefault="00815E52">
            <w:pPr>
              <w:spacing w:before="156" w:afterLines="0" w:after="0"/>
              <w:ind w:firstLineChars="0" w:firstLine="0"/>
              <w:jc w:val="left"/>
              <w:rPr>
                <w:rFonts w:ascii="Times New Roman" w:eastAsia="宋体" w:hAnsi="Times New Roman"/>
                <w:sz w:val="24"/>
              </w:rPr>
            </w:pPr>
            <w:r>
              <w:rPr>
                <w:rFonts w:ascii="Times New Roman" w:eastAsia="宋体" w:hAnsi="Times New Roman" w:hint="eastAsia"/>
                <w:sz w:val="24"/>
              </w:rPr>
              <w:t>上海交通大学医学院附属第九人民医院</w:t>
            </w:r>
            <w:r>
              <w:rPr>
                <w:rFonts w:ascii="Times New Roman" w:eastAsia="宋体" w:hAnsi="Times New Roman" w:hint="eastAsia"/>
                <w:sz w:val="24"/>
              </w:rPr>
              <w:t>/</w:t>
            </w:r>
            <w:r>
              <w:rPr>
                <w:rFonts w:ascii="Times New Roman" w:eastAsia="宋体" w:hAnsi="Times New Roman" w:hint="eastAsia"/>
                <w:sz w:val="24"/>
              </w:rPr>
              <w:t>林晓曦</w:t>
            </w:r>
          </w:p>
          <w:p w14:paraId="7AE6B847" w14:textId="77777777" w:rsidR="00727F4F" w:rsidRDefault="00815E52">
            <w:pPr>
              <w:spacing w:before="156" w:afterLines="0" w:after="0"/>
              <w:ind w:firstLineChars="0" w:firstLine="0"/>
              <w:jc w:val="left"/>
              <w:rPr>
                <w:rFonts w:ascii="Times New Roman" w:eastAsia="宋体" w:hAnsi="Times New Roman"/>
                <w:sz w:val="24"/>
              </w:rPr>
            </w:pPr>
            <w:r>
              <w:rPr>
                <w:rFonts w:ascii="Times New Roman" w:eastAsia="宋体" w:hAnsi="Times New Roman" w:hint="eastAsia"/>
                <w:sz w:val="24"/>
              </w:rPr>
              <w:t>中国医学科学院皮肤病医院</w:t>
            </w:r>
            <w:r>
              <w:rPr>
                <w:rFonts w:ascii="Times New Roman" w:eastAsia="宋体" w:hAnsi="Times New Roman" w:hint="eastAsia"/>
                <w:sz w:val="24"/>
              </w:rPr>
              <w:t>/</w:t>
            </w:r>
            <w:r>
              <w:rPr>
                <w:rFonts w:ascii="Times New Roman" w:eastAsia="宋体" w:hAnsi="Times New Roman" w:hint="eastAsia"/>
                <w:sz w:val="24"/>
              </w:rPr>
              <w:t>林彤</w:t>
            </w:r>
          </w:p>
        </w:tc>
      </w:tr>
      <w:tr w:rsidR="00727F4F" w14:paraId="46477879" w14:textId="77777777">
        <w:trPr>
          <w:trHeight w:val="567"/>
        </w:trPr>
        <w:tc>
          <w:tcPr>
            <w:tcW w:w="1954" w:type="pct"/>
          </w:tcPr>
          <w:p w14:paraId="11AC1ACE" w14:textId="77777777" w:rsidR="00727F4F" w:rsidRDefault="00815E52">
            <w:pPr>
              <w:spacing w:before="156" w:afterLines="0" w:after="0"/>
              <w:ind w:firstLineChars="0" w:firstLine="0"/>
              <w:jc w:val="right"/>
              <w:rPr>
                <w:rFonts w:ascii="Times New Roman" w:eastAsia="宋体" w:hAnsi="Times New Roman"/>
                <w:sz w:val="24"/>
              </w:rPr>
            </w:pPr>
            <w:r>
              <w:rPr>
                <w:rFonts w:ascii="Times New Roman" w:eastAsia="宋体" w:hAnsi="Times New Roman" w:hint="eastAsia"/>
                <w:sz w:val="24"/>
              </w:rPr>
              <w:t>临床试验机构</w:t>
            </w:r>
            <w:r>
              <w:rPr>
                <w:rFonts w:ascii="Times New Roman" w:eastAsia="宋体" w:hAnsi="Times New Roman" w:hint="eastAsia"/>
                <w:sz w:val="24"/>
              </w:rPr>
              <w:t>/</w:t>
            </w:r>
            <w:r>
              <w:rPr>
                <w:rFonts w:ascii="Times New Roman" w:eastAsia="宋体" w:hAnsi="Times New Roman" w:hint="eastAsia"/>
                <w:sz w:val="24"/>
              </w:rPr>
              <w:t>主要研究者：</w:t>
            </w:r>
          </w:p>
        </w:tc>
        <w:tc>
          <w:tcPr>
            <w:tcW w:w="3046" w:type="pct"/>
          </w:tcPr>
          <w:p w14:paraId="128D000C" w14:textId="77777777" w:rsidR="00727F4F" w:rsidRDefault="00815E52">
            <w:pPr>
              <w:spacing w:before="156" w:afterLines="0" w:after="0"/>
              <w:ind w:firstLineChars="0" w:firstLine="0"/>
              <w:jc w:val="left"/>
              <w:rPr>
                <w:rFonts w:ascii="Times New Roman" w:eastAsia="宋体" w:hAnsi="Times New Roman"/>
                <w:sz w:val="24"/>
              </w:rPr>
            </w:pPr>
            <w:r>
              <w:rPr>
                <w:rFonts w:ascii="Times New Roman" w:eastAsia="宋体" w:hAnsi="Times New Roman" w:hint="eastAsia"/>
                <w:sz w:val="24"/>
              </w:rPr>
              <w:t>详见单独的临床试验机构和主要研究者列表</w:t>
            </w:r>
          </w:p>
        </w:tc>
      </w:tr>
      <w:tr w:rsidR="00727F4F" w14:paraId="12CADAD4" w14:textId="77777777">
        <w:trPr>
          <w:trHeight w:val="567"/>
        </w:trPr>
        <w:tc>
          <w:tcPr>
            <w:tcW w:w="1954" w:type="pct"/>
          </w:tcPr>
          <w:p w14:paraId="3EE59B1F" w14:textId="77777777" w:rsidR="00727F4F" w:rsidRDefault="00815E52">
            <w:pPr>
              <w:spacing w:before="156" w:afterLines="0" w:after="0"/>
              <w:ind w:firstLineChars="0" w:firstLine="0"/>
              <w:jc w:val="right"/>
              <w:rPr>
                <w:rFonts w:ascii="Times New Roman" w:eastAsia="宋体" w:hAnsi="Times New Roman"/>
                <w:sz w:val="24"/>
              </w:rPr>
            </w:pPr>
            <w:r>
              <w:rPr>
                <w:rFonts w:ascii="Times New Roman" w:eastAsia="宋体" w:hAnsi="Times New Roman" w:hint="eastAsia"/>
                <w:sz w:val="24"/>
              </w:rPr>
              <w:t>申办者：</w:t>
            </w:r>
          </w:p>
        </w:tc>
        <w:tc>
          <w:tcPr>
            <w:tcW w:w="3046" w:type="pct"/>
          </w:tcPr>
          <w:p w14:paraId="097CC629" w14:textId="77777777" w:rsidR="00727F4F" w:rsidRDefault="00815E52">
            <w:pPr>
              <w:spacing w:before="156" w:afterLines="0" w:after="0"/>
              <w:ind w:firstLineChars="0" w:firstLine="0"/>
              <w:jc w:val="left"/>
              <w:rPr>
                <w:rFonts w:ascii="Times New Roman" w:eastAsia="宋体" w:hAnsi="Times New Roman"/>
                <w:sz w:val="24"/>
              </w:rPr>
            </w:pPr>
            <w:r>
              <w:rPr>
                <w:rFonts w:ascii="Times New Roman" w:eastAsia="宋体" w:hAnsi="Times New Roman" w:hint="eastAsia"/>
                <w:sz w:val="24"/>
              </w:rPr>
              <w:t>武汉奇致激光技术股份有限公司</w:t>
            </w:r>
          </w:p>
        </w:tc>
      </w:tr>
    </w:tbl>
    <w:p w14:paraId="0B39B8E2" w14:textId="77777777" w:rsidR="00727F4F" w:rsidRDefault="00727F4F">
      <w:pPr>
        <w:snapToGrid w:val="0"/>
        <w:spacing w:beforeLines="0" w:before="0" w:afterLines="100" w:after="312" w:line="240" w:lineRule="auto"/>
        <w:ind w:firstLineChars="0" w:firstLine="0"/>
        <w:rPr>
          <w:rFonts w:ascii="Times New Roman" w:eastAsia="宋体" w:hAnsi="Times New Roman" w:cs="Arial"/>
          <w:color w:val="E36C0A" w:themeColor="accent6" w:themeShade="BF"/>
          <w:sz w:val="20"/>
          <w:szCs w:val="20"/>
        </w:rPr>
      </w:pPr>
    </w:p>
    <w:p w14:paraId="3CBC4257" w14:textId="77777777" w:rsidR="00727F4F" w:rsidRDefault="00727F4F">
      <w:pPr>
        <w:snapToGrid w:val="0"/>
        <w:spacing w:beforeLines="0" w:before="0" w:afterLines="100" w:after="312" w:line="240" w:lineRule="auto"/>
        <w:ind w:firstLineChars="0" w:firstLine="0"/>
        <w:rPr>
          <w:rFonts w:ascii="Times New Roman" w:eastAsia="宋体" w:hAnsi="Times New Roman" w:cs="Arial"/>
          <w:color w:val="E36C0A" w:themeColor="accent6" w:themeShade="BF"/>
        </w:rPr>
        <w:sectPr w:rsidR="00727F4F">
          <w:headerReference w:type="even" r:id="rId8"/>
          <w:headerReference w:type="default" r:id="rId9"/>
          <w:footerReference w:type="even" r:id="rId10"/>
          <w:footerReference w:type="default" r:id="rId11"/>
          <w:headerReference w:type="first" r:id="rId12"/>
          <w:footerReference w:type="first" r:id="rId13"/>
          <w:pgSz w:w="11906" w:h="16838"/>
          <w:pgMar w:top="1247" w:right="1361" w:bottom="1247" w:left="1361" w:header="680" w:footer="567" w:gutter="0"/>
          <w:pgNumType w:start="1"/>
          <w:cols w:space="425"/>
          <w:docGrid w:type="linesAndChars" w:linePitch="312"/>
        </w:sectPr>
      </w:pPr>
    </w:p>
    <w:p w14:paraId="6ECB356C" w14:textId="77777777" w:rsidR="00727F4F" w:rsidRDefault="00815E52">
      <w:pPr>
        <w:pStyle w:val="af2"/>
        <w:snapToGrid w:val="0"/>
        <w:spacing w:beforeLines="0" w:before="0" w:afterLines="0" w:after="0"/>
        <w:rPr>
          <w:rFonts w:ascii="Times New Roman" w:eastAsia="宋体" w:hAnsi="Times New Roman" w:cs="Arial"/>
          <w:sz w:val="24"/>
          <w:szCs w:val="24"/>
        </w:rPr>
      </w:pPr>
      <w:bookmarkStart w:id="2" w:name="_Toc150786589"/>
      <w:bookmarkStart w:id="3" w:name="_Toc157589692"/>
      <w:bookmarkStart w:id="4" w:name="_Toc150530092"/>
      <w:bookmarkStart w:id="5" w:name="_Toc140568908"/>
      <w:bookmarkStart w:id="6" w:name="_Toc139558218"/>
      <w:bookmarkStart w:id="7" w:name="_Toc98583642"/>
      <w:bookmarkStart w:id="8" w:name="_Toc109558116"/>
      <w:bookmarkStart w:id="9" w:name="_Toc153373677"/>
      <w:bookmarkStart w:id="10" w:name="_Toc523815089"/>
      <w:bookmarkStart w:id="11" w:name="_Toc101690898"/>
      <w:bookmarkStart w:id="12" w:name="_Toc109557442"/>
      <w:bookmarkStart w:id="13" w:name="_Toc150181889"/>
      <w:r>
        <w:rPr>
          <w:rFonts w:ascii="Times New Roman" w:eastAsia="宋体" w:hAnsi="Times New Roman" w:cs="Arial" w:hint="eastAsia"/>
          <w:sz w:val="24"/>
          <w:szCs w:val="24"/>
        </w:rPr>
        <w:lastRenderedPageBreak/>
        <w:t>目录</w:t>
      </w:r>
      <w:bookmarkEnd w:id="2"/>
      <w:bookmarkEnd w:id="3"/>
      <w:bookmarkEnd w:id="4"/>
      <w:bookmarkEnd w:id="5"/>
      <w:bookmarkEnd w:id="6"/>
      <w:bookmarkEnd w:id="7"/>
      <w:bookmarkEnd w:id="8"/>
      <w:bookmarkEnd w:id="9"/>
      <w:bookmarkEnd w:id="10"/>
      <w:bookmarkEnd w:id="11"/>
      <w:bookmarkEnd w:id="12"/>
      <w:bookmarkEnd w:id="13"/>
    </w:p>
    <w:p w14:paraId="7C0ECF13" w14:textId="5CF61C90" w:rsidR="00727F4F" w:rsidRDefault="00815E52">
      <w:pPr>
        <w:pStyle w:val="TOC1"/>
        <w:rPr>
          <w:rFonts w:asciiTheme="minorHAnsi" w:eastAsiaTheme="minorEastAsia" w:hAnsiTheme="minorHAnsi" w:cstheme="minorBidi"/>
          <w:b w:val="0"/>
          <w:noProof/>
          <w:szCs w:val="22"/>
          <w14:ligatures w14:val="standardContextual"/>
        </w:rPr>
      </w:pPr>
      <w:r>
        <w:rPr>
          <w:rFonts w:cstheme="majorBidi"/>
          <w:bCs/>
          <w:sz w:val="32"/>
        </w:rPr>
        <w:fldChar w:fldCharType="begin"/>
      </w:r>
      <w:r>
        <w:instrText xml:space="preserve"> TOC \o "1-3" \h \z \u </w:instrText>
      </w:r>
      <w:r>
        <w:rPr>
          <w:rFonts w:cstheme="majorBidi"/>
          <w:bCs/>
          <w:sz w:val="32"/>
        </w:rPr>
        <w:fldChar w:fldCharType="separate"/>
      </w:r>
      <w:r w:rsidR="009D6F25" w:rsidDel="009D6F25">
        <w:rPr>
          <w:noProof/>
        </w:rPr>
        <w:t xml:space="preserve"> </w:t>
      </w:r>
    </w:p>
    <w:p w14:paraId="5F2AF8EC" w14:textId="0555FB9A" w:rsidR="00727F4F" w:rsidRDefault="000C65DE">
      <w:pPr>
        <w:pStyle w:val="TOC1"/>
        <w:rPr>
          <w:rFonts w:asciiTheme="minorHAnsi" w:eastAsiaTheme="minorEastAsia" w:hAnsiTheme="minorHAnsi" w:cstheme="minorBidi"/>
          <w:b w:val="0"/>
          <w:noProof/>
          <w:szCs w:val="22"/>
          <w14:ligatures w14:val="standardContextual"/>
        </w:rPr>
      </w:pPr>
      <w:hyperlink w:anchor="_Toc157589693" w:history="1">
        <w:r w:rsidR="00815E52">
          <w:rPr>
            <w:rStyle w:val="af8"/>
            <w:noProof/>
          </w:rPr>
          <w:t>缩略词表</w:t>
        </w:r>
        <w:r w:rsidR="00815E52">
          <w:rPr>
            <w:noProof/>
          </w:rPr>
          <w:tab/>
        </w:r>
        <w:r w:rsidR="00815E52">
          <w:rPr>
            <w:noProof/>
          </w:rPr>
          <w:fldChar w:fldCharType="begin"/>
        </w:r>
        <w:r w:rsidR="00815E52">
          <w:rPr>
            <w:noProof/>
          </w:rPr>
          <w:instrText xml:space="preserve"> PAGEREF _Toc157589693 \h </w:instrText>
        </w:r>
        <w:r w:rsidR="00815E52">
          <w:rPr>
            <w:noProof/>
          </w:rPr>
        </w:r>
        <w:r w:rsidR="00815E52">
          <w:rPr>
            <w:noProof/>
          </w:rPr>
          <w:fldChar w:fldCharType="separate"/>
        </w:r>
        <w:r>
          <w:rPr>
            <w:noProof/>
          </w:rPr>
          <w:t>5</w:t>
        </w:r>
        <w:r w:rsidR="00815E52">
          <w:rPr>
            <w:noProof/>
          </w:rPr>
          <w:fldChar w:fldCharType="end"/>
        </w:r>
      </w:hyperlink>
    </w:p>
    <w:p w14:paraId="0E9C5AAB" w14:textId="230196A5" w:rsidR="00727F4F" w:rsidRDefault="000C65DE">
      <w:pPr>
        <w:pStyle w:val="TOC1"/>
        <w:rPr>
          <w:rFonts w:asciiTheme="minorHAnsi" w:eastAsiaTheme="minorEastAsia" w:hAnsiTheme="minorHAnsi" w:cstheme="minorBidi"/>
          <w:b w:val="0"/>
          <w:noProof/>
          <w:szCs w:val="22"/>
          <w14:ligatures w14:val="standardContextual"/>
        </w:rPr>
      </w:pPr>
      <w:hyperlink w:anchor="_Toc157589694" w:history="1">
        <w:r w:rsidR="00815E52">
          <w:rPr>
            <w:rStyle w:val="af8"/>
            <w:noProof/>
          </w:rPr>
          <w:t>方案摘要</w:t>
        </w:r>
        <w:r w:rsidR="00815E52">
          <w:rPr>
            <w:noProof/>
          </w:rPr>
          <w:tab/>
        </w:r>
        <w:r w:rsidR="00815E52">
          <w:rPr>
            <w:noProof/>
          </w:rPr>
          <w:fldChar w:fldCharType="begin"/>
        </w:r>
        <w:r w:rsidR="00815E52">
          <w:rPr>
            <w:noProof/>
          </w:rPr>
          <w:instrText xml:space="preserve"> PAGEREF _Toc157589694 \h </w:instrText>
        </w:r>
        <w:r w:rsidR="00815E52">
          <w:rPr>
            <w:noProof/>
          </w:rPr>
        </w:r>
        <w:r w:rsidR="00815E52">
          <w:rPr>
            <w:noProof/>
          </w:rPr>
          <w:fldChar w:fldCharType="separate"/>
        </w:r>
        <w:r>
          <w:rPr>
            <w:noProof/>
          </w:rPr>
          <w:t>6</w:t>
        </w:r>
        <w:r w:rsidR="00815E52">
          <w:rPr>
            <w:noProof/>
          </w:rPr>
          <w:fldChar w:fldCharType="end"/>
        </w:r>
      </w:hyperlink>
    </w:p>
    <w:p w14:paraId="1F4EF8F0" w14:textId="1AC8B80D" w:rsidR="00727F4F" w:rsidRDefault="000C65DE">
      <w:pPr>
        <w:pStyle w:val="TOC1"/>
        <w:rPr>
          <w:rFonts w:asciiTheme="minorHAnsi" w:eastAsiaTheme="minorEastAsia" w:hAnsiTheme="minorHAnsi" w:cstheme="minorBidi"/>
          <w:b w:val="0"/>
          <w:noProof/>
          <w:szCs w:val="22"/>
          <w14:ligatures w14:val="standardContextual"/>
        </w:rPr>
      </w:pPr>
      <w:hyperlink w:anchor="_Toc157589695" w:history="1">
        <w:r w:rsidR="00815E52">
          <w:rPr>
            <w:rStyle w:val="af8"/>
            <w:rFonts w:cs="Times New Roman"/>
            <w:noProof/>
          </w:rPr>
          <w:t>1</w:t>
        </w:r>
        <w:r w:rsidR="00815E52">
          <w:rPr>
            <w:rFonts w:asciiTheme="minorHAnsi" w:eastAsiaTheme="minorEastAsia" w:hAnsiTheme="minorHAnsi" w:cstheme="minorBidi"/>
            <w:b w:val="0"/>
            <w:noProof/>
            <w:szCs w:val="22"/>
            <w14:ligatures w14:val="standardContextual"/>
          </w:rPr>
          <w:tab/>
        </w:r>
        <w:r w:rsidR="00815E52">
          <w:rPr>
            <w:rStyle w:val="af8"/>
            <w:noProof/>
          </w:rPr>
          <w:t>申办者信息</w:t>
        </w:r>
        <w:r w:rsidR="00815E52">
          <w:rPr>
            <w:noProof/>
          </w:rPr>
          <w:tab/>
        </w:r>
        <w:r w:rsidR="00815E52">
          <w:rPr>
            <w:noProof/>
          </w:rPr>
          <w:fldChar w:fldCharType="begin"/>
        </w:r>
        <w:r w:rsidR="00815E52">
          <w:rPr>
            <w:noProof/>
          </w:rPr>
          <w:instrText xml:space="preserve"> PAGEREF _Toc157589695 \h </w:instrText>
        </w:r>
        <w:r w:rsidR="00815E52">
          <w:rPr>
            <w:noProof/>
          </w:rPr>
        </w:r>
        <w:r w:rsidR="00815E52">
          <w:rPr>
            <w:noProof/>
          </w:rPr>
          <w:fldChar w:fldCharType="separate"/>
        </w:r>
        <w:r>
          <w:rPr>
            <w:noProof/>
          </w:rPr>
          <w:t>9</w:t>
        </w:r>
        <w:r w:rsidR="00815E52">
          <w:rPr>
            <w:noProof/>
          </w:rPr>
          <w:fldChar w:fldCharType="end"/>
        </w:r>
      </w:hyperlink>
    </w:p>
    <w:p w14:paraId="33B0C61C" w14:textId="1C6F9135" w:rsidR="00727F4F" w:rsidRDefault="000C65DE">
      <w:pPr>
        <w:pStyle w:val="TOC2"/>
        <w:rPr>
          <w:noProof/>
          <w14:ligatures w14:val="standardContextual"/>
        </w:rPr>
      </w:pPr>
      <w:hyperlink w:anchor="_Toc157589696" w:history="1">
        <w:r w:rsidR="00815E52">
          <w:rPr>
            <w:rStyle w:val="af8"/>
            <w:rFonts w:ascii="Times New Roman" w:eastAsia="宋体" w:hAnsi="Times New Roman" w:cs="Times New Roman"/>
            <w:noProof/>
          </w:rPr>
          <w:t>1.1</w:t>
        </w:r>
        <w:r w:rsidR="00815E52">
          <w:rPr>
            <w:rStyle w:val="af8"/>
            <w:rFonts w:ascii="Times New Roman" w:eastAsia="宋体" w:hAnsi="Times New Roman"/>
            <w:noProof/>
          </w:rPr>
          <w:t xml:space="preserve"> </w:t>
        </w:r>
        <w:r w:rsidR="00815E52">
          <w:rPr>
            <w:rStyle w:val="af8"/>
            <w:rFonts w:ascii="Times New Roman" w:eastAsia="宋体" w:hAnsi="Times New Roman"/>
            <w:noProof/>
          </w:rPr>
          <w:t>申办者名称</w:t>
        </w:r>
        <w:r w:rsidR="00815E52">
          <w:rPr>
            <w:noProof/>
          </w:rPr>
          <w:tab/>
        </w:r>
        <w:r w:rsidR="00815E52">
          <w:rPr>
            <w:noProof/>
          </w:rPr>
          <w:fldChar w:fldCharType="begin"/>
        </w:r>
        <w:r w:rsidR="00815E52">
          <w:rPr>
            <w:noProof/>
          </w:rPr>
          <w:instrText xml:space="preserve"> PAGEREF _Toc157589696 \h </w:instrText>
        </w:r>
        <w:r w:rsidR="00815E52">
          <w:rPr>
            <w:noProof/>
          </w:rPr>
        </w:r>
        <w:r w:rsidR="00815E52">
          <w:rPr>
            <w:noProof/>
          </w:rPr>
          <w:fldChar w:fldCharType="separate"/>
        </w:r>
        <w:r>
          <w:rPr>
            <w:noProof/>
          </w:rPr>
          <w:t>9</w:t>
        </w:r>
        <w:r w:rsidR="00815E52">
          <w:rPr>
            <w:noProof/>
          </w:rPr>
          <w:fldChar w:fldCharType="end"/>
        </w:r>
      </w:hyperlink>
    </w:p>
    <w:p w14:paraId="1FACFF7C" w14:textId="67942BD4" w:rsidR="00727F4F" w:rsidRDefault="000C65DE">
      <w:pPr>
        <w:pStyle w:val="TOC2"/>
        <w:rPr>
          <w:noProof/>
          <w14:ligatures w14:val="standardContextual"/>
        </w:rPr>
      </w:pPr>
      <w:hyperlink w:anchor="_Toc157589697" w:history="1">
        <w:r w:rsidR="00815E52">
          <w:rPr>
            <w:rStyle w:val="af8"/>
            <w:rFonts w:ascii="Times New Roman" w:eastAsia="宋体" w:hAnsi="Times New Roman" w:cs="Times New Roman"/>
            <w:noProof/>
          </w:rPr>
          <w:t>1.2</w:t>
        </w:r>
        <w:r w:rsidR="00815E52">
          <w:rPr>
            <w:rStyle w:val="af8"/>
            <w:rFonts w:ascii="Times New Roman" w:eastAsia="宋体" w:hAnsi="Times New Roman"/>
            <w:noProof/>
          </w:rPr>
          <w:t xml:space="preserve"> </w:t>
        </w:r>
        <w:r w:rsidR="00815E52">
          <w:rPr>
            <w:rStyle w:val="af8"/>
            <w:rFonts w:ascii="Times New Roman" w:eastAsia="宋体" w:hAnsi="Times New Roman"/>
            <w:noProof/>
          </w:rPr>
          <w:t>申办者地址</w:t>
        </w:r>
        <w:r w:rsidR="00815E52">
          <w:rPr>
            <w:noProof/>
          </w:rPr>
          <w:tab/>
        </w:r>
        <w:r w:rsidR="00815E52">
          <w:rPr>
            <w:noProof/>
          </w:rPr>
          <w:fldChar w:fldCharType="begin"/>
        </w:r>
        <w:r w:rsidR="00815E52">
          <w:rPr>
            <w:noProof/>
          </w:rPr>
          <w:instrText xml:space="preserve"> PAGEREF _Toc157589697 \h </w:instrText>
        </w:r>
        <w:r w:rsidR="00815E52">
          <w:rPr>
            <w:noProof/>
          </w:rPr>
        </w:r>
        <w:r w:rsidR="00815E52">
          <w:rPr>
            <w:noProof/>
          </w:rPr>
          <w:fldChar w:fldCharType="separate"/>
        </w:r>
        <w:r>
          <w:rPr>
            <w:noProof/>
          </w:rPr>
          <w:t>9</w:t>
        </w:r>
        <w:r w:rsidR="00815E52">
          <w:rPr>
            <w:noProof/>
          </w:rPr>
          <w:fldChar w:fldCharType="end"/>
        </w:r>
      </w:hyperlink>
    </w:p>
    <w:p w14:paraId="4AD1ED52" w14:textId="6AB45523" w:rsidR="00727F4F" w:rsidRDefault="000C65DE">
      <w:pPr>
        <w:pStyle w:val="TOC2"/>
        <w:rPr>
          <w:noProof/>
          <w14:ligatures w14:val="standardContextual"/>
        </w:rPr>
      </w:pPr>
      <w:hyperlink w:anchor="_Toc157589698" w:history="1">
        <w:r w:rsidR="00815E52">
          <w:rPr>
            <w:rStyle w:val="af8"/>
            <w:rFonts w:ascii="Times New Roman" w:eastAsia="宋体" w:hAnsi="Times New Roman" w:cs="Times New Roman"/>
            <w:noProof/>
          </w:rPr>
          <w:t>1.3</w:t>
        </w:r>
        <w:r w:rsidR="00815E52">
          <w:rPr>
            <w:rStyle w:val="af8"/>
            <w:rFonts w:ascii="Times New Roman" w:eastAsia="宋体" w:hAnsi="Times New Roman"/>
            <w:noProof/>
          </w:rPr>
          <w:t xml:space="preserve"> </w:t>
        </w:r>
        <w:r w:rsidR="00815E52">
          <w:rPr>
            <w:rStyle w:val="af8"/>
            <w:rFonts w:ascii="Times New Roman" w:eastAsia="宋体" w:hAnsi="Times New Roman"/>
            <w:noProof/>
          </w:rPr>
          <w:t>申办者联系方式</w:t>
        </w:r>
        <w:r w:rsidR="00815E52">
          <w:rPr>
            <w:noProof/>
          </w:rPr>
          <w:tab/>
        </w:r>
        <w:r w:rsidR="00815E52">
          <w:rPr>
            <w:noProof/>
          </w:rPr>
          <w:fldChar w:fldCharType="begin"/>
        </w:r>
        <w:r w:rsidR="00815E52">
          <w:rPr>
            <w:noProof/>
          </w:rPr>
          <w:instrText xml:space="preserve"> PAGEREF _Toc157589698 \h </w:instrText>
        </w:r>
        <w:r w:rsidR="00815E52">
          <w:rPr>
            <w:noProof/>
          </w:rPr>
        </w:r>
        <w:r w:rsidR="00815E52">
          <w:rPr>
            <w:noProof/>
          </w:rPr>
          <w:fldChar w:fldCharType="separate"/>
        </w:r>
        <w:r>
          <w:rPr>
            <w:noProof/>
          </w:rPr>
          <w:t>9</w:t>
        </w:r>
        <w:r w:rsidR="00815E52">
          <w:rPr>
            <w:noProof/>
          </w:rPr>
          <w:fldChar w:fldCharType="end"/>
        </w:r>
      </w:hyperlink>
    </w:p>
    <w:p w14:paraId="728A423F" w14:textId="76E9FF41" w:rsidR="00727F4F" w:rsidRDefault="000C65DE">
      <w:pPr>
        <w:pStyle w:val="TOC1"/>
        <w:rPr>
          <w:rFonts w:asciiTheme="minorHAnsi" w:eastAsiaTheme="minorEastAsia" w:hAnsiTheme="minorHAnsi" w:cstheme="minorBidi"/>
          <w:b w:val="0"/>
          <w:noProof/>
          <w:szCs w:val="22"/>
          <w14:ligatures w14:val="standardContextual"/>
        </w:rPr>
      </w:pPr>
      <w:hyperlink w:anchor="_Toc157589699" w:history="1">
        <w:r w:rsidR="00815E52">
          <w:rPr>
            <w:rStyle w:val="af8"/>
            <w:rFonts w:cs="Times New Roman"/>
            <w:noProof/>
          </w:rPr>
          <w:t>2</w:t>
        </w:r>
        <w:r w:rsidR="00815E52">
          <w:rPr>
            <w:rFonts w:asciiTheme="minorHAnsi" w:eastAsiaTheme="minorEastAsia" w:hAnsiTheme="minorHAnsi" w:cstheme="minorBidi"/>
            <w:b w:val="0"/>
            <w:noProof/>
            <w:szCs w:val="22"/>
            <w14:ligatures w14:val="standardContextual"/>
          </w:rPr>
          <w:tab/>
        </w:r>
        <w:r w:rsidR="00815E52">
          <w:rPr>
            <w:rStyle w:val="af8"/>
            <w:noProof/>
          </w:rPr>
          <w:t>临床试验机构和主要研究者信息</w:t>
        </w:r>
        <w:r w:rsidR="00815E52">
          <w:rPr>
            <w:noProof/>
          </w:rPr>
          <w:tab/>
        </w:r>
        <w:r w:rsidR="00815E52">
          <w:rPr>
            <w:noProof/>
          </w:rPr>
          <w:fldChar w:fldCharType="begin"/>
        </w:r>
        <w:r w:rsidR="00815E52">
          <w:rPr>
            <w:noProof/>
          </w:rPr>
          <w:instrText xml:space="preserve"> PAGEREF _Toc157589699 \h </w:instrText>
        </w:r>
        <w:r w:rsidR="00815E52">
          <w:rPr>
            <w:noProof/>
          </w:rPr>
        </w:r>
        <w:r w:rsidR="00815E52">
          <w:rPr>
            <w:noProof/>
          </w:rPr>
          <w:fldChar w:fldCharType="separate"/>
        </w:r>
        <w:r>
          <w:rPr>
            <w:noProof/>
          </w:rPr>
          <w:t>9</w:t>
        </w:r>
        <w:r w:rsidR="00815E52">
          <w:rPr>
            <w:noProof/>
          </w:rPr>
          <w:fldChar w:fldCharType="end"/>
        </w:r>
      </w:hyperlink>
    </w:p>
    <w:p w14:paraId="3D1C5476" w14:textId="2FC162F9" w:rsidR="00727F4F" w:rsidRDefault="000C65DE">
      <w:pPr>
        <w:pStyle w:val="TOC1"/>
        <w:rPr>
          <w:rFonts w:asciiTheme="minorHAnsi" w:eastAsiaTheme="minorEastAsia" w:hAnsiTheme="minorHAnsi" w:cstheme="minorBidi"/>
          <w:b w:val="0"/>
          <w:noProof/>
          <w:szCs w:val="22"/>
          <w14:ligatures w14:val="standardContextual"/>
        </w:rPr>
      </w:pPr>
      <w:hyperlink w:anchor="_Toc157589700" w:history="1">
        <w:r w:rsidR="00815E52">
          <w:rPr>
            <w:rStyle w:val="af8"/>
            <w:rFonts w:cs="Times New Roman"/>
            <w:noProof/>
          </w:rPr>
          <w:t>3</w:t>
        </w:r>
        <w:r w:rsidR="00815E52">
          <w:rPr>
            <w:rFonts w:asciiTheme="minorHAnsi" w:eastAsiaTheme="minorEastAsia" w:hAnsiTheme="minorHAnsi" w:cstheme="minorBidi"/>
            <w:b w:val="0"/>
            <w:noProof/>
            <w:szCs w:val="22"/>
            <w14:ligatures w14:val="standardContextual"/>
          </w:rPr>
          <w:tab/>
        </w:r>
        <w:r w:rsidR="00815E52">
          <w:rPr>
            <w:rStyle w:val="af8"/>
            <w:noProof/>
          </w:rPr>
          <w:t>临床试验的背景资料</w:t>
        </w:r>
        <w:r w:rsidR="00815E52">
          <w:rPr>
            <w:noProof/>
          </w:rPr>
          <w:tab/>
        </w:r>
        <w:r w:rsidR="00815E52">
          <w:rPr>
            <w:noProof/>
          </w:rPr>
          <w:fldChar w:fldCharType="begin"/>
        </w:r>
        <w:r w:rsidR="00815E52">
          <w:rPr>
            <w:noProof/>
          </w:rPr>
          <w:instrText xml:space="preserve"> PAGEREF _Toc157589700 \h </w:instrText>
        </w:r>
        <w:r w:rsidR="00815E52">
          <w:rPr>
            <w:noProof/>
          </w:rPr>
        </w:r>
        <w:r w:rsidR="00815E52">
          <w:rPr>
            <w:noProof/>
          </w:rPr>
          <w:fldChar w:fldCharType="separate"/>
        </w:r>
        <w:r>
          <w:rPr>
            <w:noProof/>
          </w:rPr>
          <w:t>9</w:t>
        </w:r>
        <w:r w:rsidR="00815E52">
          <w:rPr>
            <w:noProof/>
          </w:rPr>
          <w:fldChar w:fldCharType="end"/>
        </w:r>
      </w:hyperlink>
    </w:p>
    <w:p w14:paraId="02E10A2A" w14:textId="4BF20081" w:rsidR="00727F4F" w:rsidRDefault="000C65DE">
      <w:pPr>
        <w:pStyle w:val="TOC2"/>
        <w:rPr>
          <w:noProof/>
          <w14:ligatures w14:val="standardContextual"/>
        </w:rPr>
      </w:pPr>
      <w:hyperlink w:anchor="_Toc157589701" w:history="1">
        <w:r w:rsidR="00815E52">
          <w:rPr>
            <w:rStyle w:val="af8"/>
            <w:rFonts w:ascii="Times New Roman" w:eastAsia="宋体" w:hAnsi="Times New Roman" w:cs="Times New Roman"/>
            <w:noProof/>
          </w:rPr>
          <w:t>3.1</w:t>
        </w:r>
        <w:r w:rsidR="00815E52">
          <w:rPr>
            <w:rStyle w:val="af8"/>
            <w:rFonts w:ascii="Times New Roman" w:eastAsia="宋体" w:hAnsi="Times New Roman"/>
            <w:noProof/>
          </w:rPr>
          <w:t xml:space="preserve"> </w:t>
        </w:r>
        <w:r w:rsidR="00815E52">
          <w:rPr>
            <w:rStyle w:val="af8"/>
            <w:rFonts w:ascii="Times New Roman" w:eastAsia="宋体" w:hAnsi="Times New Roman"/>
            <w:noProof/>
          </w:rPr>
          <w:t>产品研发背景</w:t>
        </w:r>
        <w:r w:rsidR="00815E52">
          <w:rPr>
            <w:noProof/>
          </w:rPr>
          <w:tab/>
        </w:r>
        <w:r w:rsidR="00815E52">
          <w:rPr>
            <w:noProof/>
          </w:rPr>
          <w:fldChar w:fldCharType="begin"/>
        </w:r>
        <w:r w:rsidR="00815E52">
          <w:rPr>
            <w:noProof/>
          </w:rPr>
          <w:instrText xml:space="preserve"> PAGEREF _Toc157589701 \h </w:instrText>
        </w:r>
        <w:r w:rsidR="00815E52">
          <w:rPr>
            <w:noProof/>
          </w:rPr>
        </w:r>
        <w:r w:rsidR="00815E52">
          <w:rPr>
            <w:noProof/>
          </w:rPr>
          <w:fldChar w:fldCharType="separate"/>
        </w:r>
        <w:r>
          <w:rPr>
            <w:noProof/>
          </w:rPr>
          <w:t>9</w:t>
        </w:r>
        <w:r w:rsidR="00815E52">
          <w:rPr>
            <w:noProof/>
          </w:rPr>
          <w:fldChar w:fldCharType="end"/>
        </w:r>
      </w:hyperlink>
    </w:p>
    <w:p w14:paraId="0E4F91D4" w14:textId="06DCAA82" w:rsidR="00727F4F" w:rsidRDefault="000C65DE">
      <w:pPr>
        <w:pStyle w:val="TOC3"/>
        <w:rPr>
          <w:noProof/>
          <w14:ligatures w14:val="standardContextual"/>
        </w:rPr>
      </w:pPr>
      <w:hyperlink w:anchor="_Toc157589702" w:history="1">
        <w:r w:rsidR="00815E52">
          <w:rPr>
            <w:rStyle w:val="af8"/>
            <w:rFonts w:ascii="Times New Roman" w:eastAsia="宋体" w:hAnsi="Times New Roman" w:cs="Times New Roman"/>
            <w:noProof/>
          </w:rPr>
          <w:t>3.1.1</w:t>
        </w:r>
        <w:r w:rsidR="00815E52">
          <w:rPr>
            <w:noProof/>
            <w14:ligatures w14:val="standardContextual"/>
          </w:rPr>
          <w:tab/>
        </w:r>
        <w:r w:rsidR="00815E52">
          <w:rPr>
            <w:rStyle w:val="af8"/>
            <w:rFonts w:ascii="Times New Roman" w:eastAsia="宋体" w:hAnsi="Times New Roman"/>
            <w:noProof/>
          </w:rPr>
          <w:t>疾病和治疗方法</w:t>
        </w:r>
        <w:r w:rsidR="00815E52">
          <w:rPr>
            <w:noProof/>
          </w:rPr>
          <w:tab/>
        </w:r>
        <w:r w:rsidR="00815E52">
          <w:rPr>
            <w:noProof/>
          </w:rPr>
          <w:fldChar w:fldCharType="begin"/>
        </w:r>
        <w:r w:rsidR="00815E52">
          <w:rPr>
            <w:noProof/>
          </w:rPr>
          <w:instrText xml:space="preserve"> PAGEREF _Toc157589702 \h </w:instrText>
        </w:r>
        <w:r w:rsidR="00815E52">
          <w:rPr>
            <w:noProof/>
          </w:rPr>
        </w:r>
        <w:r w:rsidR="00815E52">
          <w:rPr>
            <w:noProof/>
          </w:rPr>
          <w:fldChar w:fldCharType="separate"/>
        </w:r>
        <w:r>
          <w:rPr>
            <w:noProof/>
          </w:rPr>
          <w:t>9</w:t>
        </w:r>
        <w:r w:rsidR="00815E52">
          <w:rPr>
            <w:noProof/>
          </w:rPr>
          <w:fldChar w:fldCharType="end"/>
        </w:r>
      </w:hyperlink>
    </w:p>
    <w:p w14:paraId="1D9A17B6" w14:textId="5E75E650" w:rsidR="00727F4F" w:rsidRDefault="000C65DE">
      <w:pPr>
        <w:pStyle w:val="TOC3"/>
        <w:rPr>
          <w:noProof/>
          <w14:ligatures w14:val="standardContextual"/>
        </w:rPr>
      </w:pPr>
      <w:hyperlink w:anchor="_Toc157589703" w:history="1">
        <w:r w:rsidR="00815E52">
          <w:rPr>
            <w:rStyle w:val="af8"/>
            <w:rFonts w:ascii="Times New Roman" w:eastAsia="宋体" w:hAnsi="Times New Roman" w:cs="Times New Roman"/>
            <w:noProof/>
          </w:rPr>
          <w:t>3.1.2</w:t>
        </w:r>
        <w:r w:rsidR="00815E52">
          <w:rPr>
            <w:noProof/>
            <w14:ligatures w14:val="standardContextual"/>
          </w:rPr>
          <w:tab/>
        </w:r>
        <w:r w:rsidR="00815E52">
          <w:rPr>
            <w:rStyle w:val="af8"/>
            <w:rFonts w:ascii="Times New Roman" w:eastAsia="宋体" w:hAnsi="Times New Roman"/>
            <w:noProof/>
          </w:rPr>
          <w:t>临床试验产品概括</w:t>
        </w:r>
        <w:r w:rsidR="00815E52">
          <w:rPr>
            <w:noProof/>
          </w:rPr>
          <w:tab/>
        </w:r>
        <w:r w:rsidR="00815E52">
          <w:rPr>
            <w:noProof/>
          </w:rPr>
          <w:fldChar w:fldCharType="begin"/>
        </w:r>
        <w:r w:rsidR="00815E52">
          <w:rPr>
            <w:noProof/>
          </w:rPr>
          <w:instrText xml:space="preserve"> PAGEREF _Toc157589703 \h </w:instrText>
        </w:r>
        <w:r w:rsidR="00815E52">
          <w:rPr>
            <w:noProof/>
          </w:rPr>
        </w:r>
        <w:r w:rsidR="00815E52">
          <w:rPr>
            <w:noProof/>
          </w:rPr>
          <w:fldChar w:fldCharType="separate"/>
        </w:r>
        <w:r>
          <w:rPr>
            <w:noProof/>
          </w:rPr>
          <w:t>10</w:t>
        </w:r>
        <w:r w:rsidR="00815E52">
          <w:rPr>
            <w:noProof/>
          </w:rPr>
          <w:fldChar w:fldCharType="end"/>
        </w:r>
      </w:hyperlink>
    </w:p>
    <w:p w14:paraId="3B8C533F" w14:textId="74444D79" w:rsidR="00727F4F" w:rsidRDefault="000C65DE">
      <w:pPr>
        <w:pStyle w:val="TOC3"/>
        <w:rPr>
          <w:noProof/>
          <w14:ligatures w14:val="standardContextual"/>
        </w:rPr>
      </w:pPr>
      <w:hyperlink w:anchor="_Toc157589704" w:history="1">
        <w:r w:rsidR="00815E52">
          <w:rPr>
            <w:rStyle w:val="af8"/>
            <w:rFonts w:ascii="Times New Roman" w:eastAsia="宋体" w:hAnsi="Times New Roman" w:cs="Times New Roman"/>
            <w:noProof/>
          </w:rPr>
          <w:t>3.1.3</w:t>
        </w:r>
        <w:r w:rsidR="00815E52">
          <w:rPr>
            <w:noProof/>
            <w14:ligatures w14:val="standardContextual"/>
          </w:rPr>
          <w:tab/>
        </w:r>
        <w:r w:rsidR="00815E52">
          <w:rPr>
            <w:rStyle w:val="af8"/>
            <w:rFonts w:ascii="Times New Roman" w:eastAsia="宋体" w:hAnsi="Times New Roman"/>
            <w:noProof/>
          </w:rPr>
          <w:t>临床前动物研究</w:t>
        </w:r>
        <w:r w:rsidR="00815E52">
          <w:rPr>
            <w:noProof/>
          </w:rPr>
          <w:tab/>
        </w:r>
        <w:r w:rsidR="00815E52">
          <w:rPr>
            <w:noProof/>
          </w:rPr>
          <w:fldChar w:fldCharType="begin"/>
        </w:r>
        <w:r w:rsidR="00815E52">
          <w:rPr>
            <w:noProof/>
          </w:rPr>
          <w:instrText xml:space="preserve"> PAGEREF _Toc157589704 \h </w:instrText>
        </w:r>
        <w:r w:rsidR="00815E52">
          <w:rPr>
            <w:noProof/>
          </w:rPr>
        </w:r>
        <w:r w:rsidR="00815E52">
          <w:rPr>
            <w:noProof/>
          </w:rPr>
          <w:fldChar w:fldCharType="separate"/>
        </w:r>
        <w:r>
          <w:rPr>
            <w:noProof/>
          </w:rPr>
          <w:t>10</w:t>
        </w:r>
        <w:r w:rsidR="00815E52">
          <w:rPr>
            <w:noProof/>
          </w:rPr>
          <w:fldChar w:fldCharType="end"/>
        </w:r>
      </w:hyperlink>
    </w:p>
    <w:p w14:paraId="11625F39" w14:textId="3BBA1EBB" w:rsidR="00727F4F" w:rsidRDefault="000C65DE">
      <w:pPr>
        <w:pStyle w:val="TOC2"/>
        <w:rPr>
          <w:noProof/>
          <w14:ligatures w14:val="standardContextual"/>
        </w:rPr>
      </w:pPr>
      <w:hyperlink w:anchor="_Toc157589705" w:history="1">
        <w:r w:rsidR="00815E52">
          <w:rPr>
            <w:rStyle w:val="af8"/>
            <w:rFonts w:ascii="Times New Roman" w:eastAsia="宋体" w:hAnsi="Times New Roman" w:cs="Times New Roman"/>
            <w:noProof/>
          </w:rPr>
          <w:t>3.2</w:t>
        </w:r>
        <w:r w:rsidR="00815E52">
          <w:rPr>
            <w:rStyle w:val="af8"/>
            <w:rFonts w:ascii="Times New Roman" w:eastAsia="宋体" w:hAnsi="Times New Roman"/>
            <w:noProof/>
          </w:rPr>
          <w:t xml:space="preserve"> </w:t>
        </w:r>
        <w:r w:rsidR="00815E52">
          <w:rPr>
            <w:rStyle w:val="af8"/>
            <w:rFonts w:ascii="Times New Roman" w:eastAsia="宋体" w:hAnsi="Times New Roman"/>
            <w:noProof/>
          </w:rPr>
          <w:t>产品基本信息</w:t>
        </w:r>
        <w:r w:rsidR="00815E52">
          <w:rPr>
            <w:noProof/>
          </w:rPr>
          <w:tab/>
        </w:r>
        <w:r w:rsidR="00815E52">
          <w:rPr>
            <w:noProof/>
          </w:rPr>
          <w:fldChar w:fldCharType="begin"/>
        </w:r>
        <w:r w:rsidR="00815E52">
          <w:rPr>
            <w:noProof/>
          </w:rPr>
          <w:instrText xml:space="preserve"> PAGEREF _Toc157589705 \h </w:instrText>
        </w:r>
        <w:r w:rsidR="00815E52">
          <w:rPr>
            <w:noProof/>
          </w:rPr>
        </w:r>
        <w:r w:rsidR="00815E52">
          <w:rPr>
            <w:noProof/>
          </w:rPr>
          <w:fldChar w:fldCharType="separate"/>
        </w:r>
        <w:r>
          <w:rPr>
            <w:noProof/>
          </w:rPr>
          <w:t>11</w:t>
        </w:r>
        <w:r w:rsidR="00815E52">
          <w:rPr>
            <w:noProof/>
          </w:rPr>
          <w:fldChar w:fldCharType="end"/>
        </w:r>
      </w:hyperlink>
    </w:p>
    <w:p w14:paraId="05EBBE31" w14:textId="39764DD4" w:rsidR="00727F4F" w:rsidRDefault="000C65DE">
      <w:pPr>
        <w:pStyle w:val="TOC3"/>
        <w:rPr>
          <w:noProof/>
          <w14:ligatures w14:val="standardContextual"/>
        </w:rPr>
      </w:pPr>
      <w:hyperlink w:anchor="_Toc157589706" w:history="1">
        <w:r w:rsidR="00815E52">
          <w:rPr>
            <w:rStyle w:val="af8"/>
            <w:rFonts w:ascii="Times New Roman" w:eastAsia="宋体" w:hAnsi="Times New Roman" w:cs="Times New Roman"/>
            <w:noProof/>
          </w:rPr>
          <w:t>3.2.1</w:t>
        </w:r>
        <w:r w:rsidR="00815E52">
          <w:rPr>
            <w:noProof/>
            <w14:ligatures w14:val="standardContextual"/>
          </w:rPr>
          <w:tab/>
        </w:r>
        <w:r w:rsidR="00815E52">
          <w:rPr>
            <w:rStyle w:val="af8"/>
            <w:rFonts w:ascii="Times New Roman" w:eastAsia="宋体" w:hAnsi="Times New Roman"/>
            <w:noProof/>
          </w:rPr>
          <w:t>结构组成</w:t>
        </w:r>
        <w:r w:rsidR="00815E52">
          <w:rPr>
            <w:noProof/>
          </w:rPr>
          <w:tab/>
        </w:r>
        <w:r w:rsidR="00815E52">
          <w:rPr>
            <w:noProof/>
          </w:rPr>
          <w:fldChar w:fldCharType="begin"/>
        </w:r>
        <w:r w:rsidR="00815E52">
          <w:rPr>
            <w:noProof/>
          </w:rPr>
          <w:instrText xml:space="preserve"> PAGEREF _Toc157589706 \h </w:instrText>
        </w:r>
        <w:r w:rsidR="00815E52">
          <w:rPr>
            <w:noProof/>
          </w:rPr>
        </w:r>
        <w:r w:rsidR="00815E52">
          <w:rPr>
            <w:noProof/>
          </w:rPr>
          <w:fldChar w:fldCharType="separate"/>
        </w:r>
        <w:r>
          <w:rPr>
            <w:noProof/>
          </w:rPr>
          <w:t>11</w:t>
        </w:r>
        <w:r w:rsidR="00815E52">
          <w:rPr>
            <w:noProof/>
          </w:rPr>
          <w:fldChar w:fldCharType="end"/>
        </w:r>
      </w:hyperlink>
    </w:p>
    <w:p w14:paraId="3FEBFEEB" w14:textId="7DCCA9AE" w:rsidR="00727F4F" w:rsidRDefault="000C65DE">
      <w:pPr>
        <w:pStyle w:val="TOC3"/>
        <w:rPr>
          <w:noProof/>
          <w14:ligatures w14:val="standardContextual"/>
        </w:rPr>
      </w:pPr>
      <w:hyperlink w:anchor="_Toc157589707" w:history="1">
        <w:r w:rsidR="00815E52">
          <w:rPr>
            <w:rStyle w:val="af8"/>
            <w:rFonts w:ascii="Times New Roman" w:eastAsia="宋体" w:hAnsi="Times New Roman" w:cs="Times New Roman"/>
            <w:noProof/>
          </w:rPr>
          <w:t>3.2.2</w:t>
        </w:r>
        <w:r w:rsidR="00815E52">
          <w:rPr>
            <w:noProof/>
            <w14:ligatures w14:val="standardContextual"/>
          </w:rPr>
          <w:tab/>
        </w:r>
        <w:r w:rsidR="00815E52">
          <w:rPr>
            <w:rStyle w:val="af8"/>
            <w:rFonts w:ascii="Times New Roman" w:eastAsia="宋体" w:hAnsi="Times New Roman"/>
            <w:noProof/>
          </w:rPr>
          <w:t>工作原理和作用机理</w:t>
        </w:r>
        <w:r w:rsidR="00815E52">
          <w:rPr>
            <w:noProof/>
          </w:rPr>
          <w:tab/>
        </w:r>
        <w:r w:rsidR="00815E52">
          <w:rPr>
            <w:noProof/>
          </w:rPr>
          <w:fldChar w:fldCharType="begin"/>
        </w:r>
        <w:r w:rsidR="00815E52">
          <w:rPr>
            <w:noProof/>
          </w:rPr>
          <w:instrText xml:space="preserve"> PAGEREF _Toc157589707 \h </w:instrText>
        </w:r>
        <w:r w:rsidR="00815E52">
          <w:rPr>
            <w:noProof/>
          </w:rPr>
        </w:r>
        <w:r w:rsidR="00815E52">
          <w:rPr>
            <w:noProof/>
          </w:rPr>
          <w:fldChar w:fldCharType="separate"/>
        </w:r>
        <w:r>
          <w:rPr>
            <w:noProof/>
          </w:rPr>
          <w:t>12</w:t>
        </w:r>
        <w:r w:rsidR="00815E52">
          <w:rPr>
            <w:noProof/>
          </w:rPr>
          <w:fldChar w:fldCharType="end"/>
        </w:r>
      </w:hyperlink>
    </w:p>
    <w:p w14:paraId="5B9F6226" w14:textId="3B0F06D3" w:rsidR="00727F4F" w:rsidRDefault="000C65DE">
      <w:pPr>
        <w:pStyle w:val="TOC3"/>
        <w:rPr>
          <w:noProof/>
          <w14:ligatures w14:val="standardContextual"/>
        </w:rPr>
      </w:pPr>
      <w:hyperlink w:anchor="_Toc157589708" w:history="1">
        <w:r w:rsidR="00815E52">
          <w:rPr>
            <w:rStyle w:val="af8"/>
            <w:rFonts w:ascii="Times New Roman" w:eastAsia="宋体" w:hAnsi="Times New Roman" w:cs="Times New Roman"/>
            <w:noProof/>
          </w:rPr>
          <w:t>3.2.3</w:t>
        </w:r>
        <w:r w:rsidR="00815E52">
          <w:rPr>
            <w:noProof/>
            <w14:ligatures w14:val="standardContextual"/>
          </w:rPr>
          <w:tab/>
        </w:r>
        <w:r w:rsidR="00815E52">
          <w:rPr>
            <w:rStyle w:val="af8"/>
            <w:rFonts w:ascii="Times New Roman" w:eastAsia="宋体" w:hAnsi="Times New Roman"/>
            <w:noProof/>
          </w:rPr>
          <w:t>产品特点</w:t>
        </w:r>
        <w:r w:rsidR="00815E52">
          <w:rPr>
            <w:noProof/>
          </w:rPr>
          <w:tab/>
        </w:r>
        <w:r w:rsidR="00815E52">
          <w:rPr>
            <w:noProof/>
          </w:rPr>
          <w:fldChar w:fldCharType="begin"/>
        </w:r>
        <w:r w:rsidR="00815E52">
          <w:rPr>
            <w:noProof/>
          </w:rPr>
          <w:instrText xml:space="preserve"> PAGEREF _Toc157589708 \h </w:instrText>
        </w:r>
        <w:r w:rsidR="00815E52">
          <w:rPr>
            <w:noProof/>
          </w:rPr>
        </w:r>
        <w:r w:rsidR="00815E52">
          <w:rPr>
            <w:noProof/>
          </w:rPr>
          <w:fldChar w:fldCharType="separate"/>
        </w:r>
        <w:r>
          <w:rPr>
            <w:noProof/>
          </w:rPr>
          <w:t>12</w:t>
        </w:r>
        <w:r w:rsidR="00815E52">
          <w:rPr>
            <w:noProof/>
          </w:rPr>
          <w:fldChar w:fldCharType="end"/>
        </w:r>
      </w:hyperlink>
    </w:p>
    <w:p w14:paraId="0C853169" w14:textId="0259F815" w:rsidR="00727F4F" w:rsidRDefault="000C65DE">
      <w:pPr>
        <w:pStyle w:val="TOC2"/>
        <w:rPr>
          <w:noProof/>
          <w14:ligatures w14:val="standardContextual"/>
        </w:rPr>
      </w:pPr>
      <w:hyperlink w:anchor="_Toc157589709" w:history="1">
        <w:r w:rsidR="00815E52">
          <w:rPr>
            <w:rStyle w:val="af8"/>
            <w:rFonts w:ascii="Times New Roman" w:eastAsia="宋体" w:hAnsi="Times New Roman" w:cs="Times New Roman"/>
            <w:noProof/>
          </w:rPr>
          <w:t>3.3</w:t>
        </w:r>
        <w:r w:rsidR="00815E52">
          <w:rPr>
            <w:rStyle w:val="af8"/>
            <w:rFonts w:ascii="Times New Roman" w:eastAsia="宋体" w:hAnsi="Times New Roman"/>
            <w:noProof/>
          </w:rPr>
          <w:t xml:space="preserve"> </w:t>
        </w:r>
        <w:r w:rsidR="00815E52">
          <w:rPr>
            <w:rStyle w:val="af8"/>
            <w:rFonts w:ascii="Times New Roman" w:eastAsia="宋体" w:hAnsi="Times New Roman"/>
            <w:noProof/>
          </w:rPr>
          <w:t>产品适用范围及相关信息</w:t>
        </w:r>
        <w:r w:rsidR="00815E52">
          <w:rPr>
            <w:noProof/>
          </w:rPr>
          <w:tab/>
        </w:r>
        <w:r w:rsidR="00815E52">
          <w:rPr>
            <w:noProof/>
          </w:rPr>
          <w:fldChar w:fldCharType="begin"/>
        </w:r>
        <w:r w:rsidR="00815E52">
          <w:rPr>
            <w:noProof/>
          </w:rPr>
          <w:instrText xml:space="preserve"> PAGEREF _Toc157589709 \h </w:instrText>
        </w:r>
        <w:r w:rsidR="00815E52">
          <w:rPr>
            <w:noProof/>
          </w:rPr>
        </w:r>
        <w:r w:rsidR="00815E52">
          <w:rPr>
            <w:noProof/>
          </w:rPr>
          <w:fldChar w:fldCharType="separate"/>
        </w:r>
        <w:r>
          <w:rPr>
            <w:noProof/>
          </w:rPr>
          <w:t>12</w:t>
        </w:r>
        <w:r w:rsidR="00815E52">
          <w:rPr>
            <w:noProof/>
          </w:rPr>
          <w:fldChar w:fldCharType="end"/>
        </w:r>
      </w:hyperlink>
    </w:p>
    <w:p w14:paraId="6CC5484F" w14:textId="158B1895" w:rsidR="00727F4F" w:rsidRDefault="000C65DE">
      <w:pPr>
        <w:pStyle w:val="TOC1"/>
        <w:rPr>
          <w:rFonts w:asciiTheme="minorHAnsi" w:eastAsiaTheme="minorEastAsia" w:hAnsiTheme="minorHAnsi" w:cstheme="minorBidi"/>
          <w:b w:val="0"/>
          <w:noProof/>
          <w:szCs w:val="22"/>
          <w14:ligatures w14:val="standardContextual"/>
        </w:rPr>
      </w:pPr>
      <w:hyperlink w:anchor="_Toc157589710" w:history="1">
        <w:r w:rsidR="00815E52">
          <w:rPr>
            <w:rStyle w:val="af8"/>
            <w:rFonts w:cs="Times New Roman"/>
            <w:noProof/>
          </w:rPr>
          <w:t>4</w:t>
        </w:r>
        <w:r w:rsidR="00815E52">
          <w:rPr>
            <w:rFonts w:asciiTheme="minorHAnsi" w:eastAsiaTheme="minorEastAsia" w:hAnsiTheme="minorHAnsi" w:cstheme="minorBidi"/>
            <w:b w:val="0"/>
            <w:noProof/>
            <w:szCs w:val="22"/>
            <w14:ligatures w14:val="standardContextual"/>
          </w:rPr>
          <w:tab/>
        </w:r>
        <w:r w:rsidR="00815E52">
          <w:rPr>
            <w:rStyle w:val="af8"/>
            <w:noProof/>
          </w:rPr>
          <w:t>临床试验目的</w:t>
        </w:r>
        <w:r w:rsidR="00815E52">
          <w:rPr>
            <w:noProof/>
          </w:rPr>
          <w:tab/>
        </w:r>
        <w:r w:rsidR="00815E52">
          <w:rPr>
            <w:noProof/>
          </w:rPr>
          <w:fldChar w:fldCharType="begin"/>
        </w:r>
        <w:r w:rsidR="00815E52">
          <w:rPr>
            <w:noProof/>
          </w:rPr>
          <w:instrText xml:space="preserve"> PAGEREF _Toc157589710 \h </w:instrText>
        </w:r>
        <w:r w:rsidR="00815E52">
          <w:rPr>
            <w:noProof/>
          </w:rPr>
        </w:r>
        <w:r w:rsidR="00815E52">
          <w:rPr>
            <w:noProof/>
          </w:rPr>
          <w:fldChar w:fldCharType="separate"/>
        </w:r>
        <w:r>
          <w:rPr>
            <w:noProof/>
          </w:rPr>
          <w:t>13</w:t>
        </w:r>
        <w:r w:rsidR="00815E52">
          <w:rPr>
            <w:noProof/>
          </w:rPr>
          <w:fldChar w:fldCharType="end"/>
        </w:r>
      </w:hyperlink>
    </w:p>
    <w:p w14:paraId="6773DD42" w14:textId="2E8A5B53" w:rsidR="00727F4F" w:rsidRDefault="000C65DE">
      <w:pPr>
        <w:pStyle w:val="TOC2"/>
        <w:rPr>
          <w:noProof/>
          <w14:ligatures w14:val="standardContextual"/>
        </w:rPr>
      </w:pPr>
      <w:hyperlink w:anchor="_Toc157589711" w:history="1">
        <w:r w:rsidR="00815E52">
          <w:rPr>
            <w:rStyle w:val="af8"/>
            <w:rFonts w:ascii="Times New Roman" w:eastAsia="宋体" w:hAnsi="Times New Roman" w:cs="Times New Roman"/>
            <w:noProof/>
          </w:rPr>
          <w:t>4.1</w:t>
        </w:r>
        <w:r w:rsidR="00815E52">
          <w:rPr>
            <w:rStyle w:val="af8"/>
            <w:rFonts w:ascii="Times New Roman" w:eastAsia="宋体" w:hAnsi="Times New Roman"/>
            <w:noProof/>
          </w:rPr>
          <w:t xml:space="preserve"> </w:t>
        </w:r>
        <w:r w:rsidR="00815E52">
          <w:rPr>
            <w:rStyle w:val="af8"/>
            <w:rFonts w:ascii="Times New Roman" w:eastAsia="宋体" w:hAnsi="Times New Roman"/>
            <w:noProof/>
          </w:rPr>
          <w:t>主要目的</w:t>
        </w:r>
        <w:r w:rsidR="00815E52">
          <w:rPr>
            <w:noProof/>
          </w:rPr>
          <w:tab/>
        </w:r>
        <w:r w:rsidR="00815E52">
          <w:rPr>
            <w:noProof/>
          </w:rPr>
          <w:fldChar w:fldCharType="begin"/>
        </w:r>
        <w:r w:rsidR="00815E52">
          <w:rPr>
            <w:noProof/>
          </w:rPr>
          <w:instrText xml:space="preserve"> PAGEREF _Toc157589711 \h </w:instrText>
        </w:r>
        <w:r w:rsidR="00815E52">
          <w:rPr>
            <w:noProof/>
          </w:rPr>
        </w:r>
        <w:r w:rsidR="00815E52">
          <w:rPr>
            <w:noProof/>
          </w:rPr>
          <w:fldChar w:fldCharType="separate"/>
        </w:r>
        <w:r>
          <w:rPr>
            <w:noProof/>
          </w:rPr>
          <w:t>13</w:t>
        </w:r>
        <w:r w:rsidR="00815E52">
          <w:rPr>
            <w:noProof/>
          </w:rPr>
          <w:fldChar w:fldCharType="end"/>
        </w:r>
      </w:hyperlink>
    </w:p>
    <w:p w14:paraId="62FC0FCE" w14:textId="4714B073" w:rsidR="00727F4F" w:rsidRDefault="000C65DE">
      <w:pPr>
        <w:pStyle w:val="TOC2"/>
        <w:rPr>
          <w:noProof/>
          <w14:ligatures w14:val="standardContextual"/>
        </w:rPr>
      </w:pPr>
      <w:hyperlink w:anchor="_Toc157589712" w:history="1">
        <w:r w:rsidR="00815E52">
          <w:rPr>
            <w:rStyle w:val="af8"/>
            <w:rFonts w:ascii="Times New Roman" w:eastAsia="宋体" w:hAnsi="Times New Roman" w:cs="Times New Roman"/>
            <w:noProof/>
          </w:rPr>
          <w:t>4.2</w:t>
        </w:r>
        <w:r w:rsidR="00815E52">
          <w:rPr>
            <w:rStyle w:val="af8"/>
            <w:rFonts w:ascii="Times New Roman" w:eastAsia="宋体" w:hAnsi="Times New Roman"/>
            <w:noProof/>
          </w:rPr>
          <w:t xml:space="preserve"> </w:t>
        </w:r>
        <w:r w:rsidR="00815E52">
          <w:rPr>
            <w:rStyle w:val="af8"/>
            <w:rFonts w:ascii="Times New Roman" w:eastAsia="宋体" w:hAnsi="Times New Roman"/>
            <w:noProof/>
          </w:rPr>
          <w:t>次要目的</w:t>
        </w:r>
        <w:r w:rsidR="00815E52">
          <w:rPr>
            <w:noProof/>
          </w:rPr>
          <w:tab/>
        </w:r>
        <w:r w:rsidR="00815E52">
          <w:rPr>
            <w:noProof/>
          </w:rPr>
          <w:fldChar w:fldCharType="begin"/>
        </w:r>
        <w:r w:rsidR="00815E52">
          <w:rPr>
            <w:noProof/>
          </w:rPr>
          <w:instrText xml:space="preserve"> PAGEREF _Toc157589712 \h </w:instrText>
        </w:r>
        <w:r w:rsidR="00815E52">
          <w:rPr>
            <w:noProof/>
          </w:rPr>
        </w:r>
        <w:r w:rsidR="00815E52">
          <w:rPr>
            <w:noProof/>
          </w:rPr>
          <w:fldChar w:fldCharType="separate"/>
        </w:r>
        <w:r>
          <w:rPr>
            <w:noProof/>
          </w:rPr>
          <w:t>14</w:t>
        </w:r>
        <w:r w:rsidR="00815E52">
          <w:rPr>
            <w:noProof/>
          </w:rPr>
          <w:fldChar w:fldCharType="end"/>
        </w:r>
      </w:hyperlink>
    </w:p>
    <w:p w14:paraId="7AF74213" w14:textId="4F86E547" w:rsidR="00727F4F" w:rsidRDefault="000C65DE">
      <w:pPr>
        <w:pStyle w:val="TOC1"/>
        <w:rPr>
          <w:rFonts w:asciiTheme="minorHAnsi" w:eastAsiaTheme="minorEastAsia" w:hAnsiTheme="minorHAnsi" w:cstheme="minorBidi"/>
          <w:b w:val="0"/>
          <w:noProof/>
          <w:szCs w:val="22"/>
          <w14:ligatures w14:val="standardContextual"/>
        </w:rPr>
      </w:pPr>
      <w:hyperlink w:anchor="_Toc157589713" w:history="1">
        <w:r w:rsidR="00815E52">
          <w:rPr>
            <w:rStyle w:val="af8"/>
            <w:rFonts w:cs="Times New Roman"/>
            <w:noProof/>
          </w:rPr>
          <w:t>5</w:t>
        </w:r>
        <w:r w:rsidR="00815E52">
          <w:rPr>
            <w:rFonts w:asciiTheme="minorHAnsi" w:eastAsiaTheme="minorEastAsia" w:hAnsiTheme="minorHAnsi" w:cstheme="minorBidi"/>
            <w:b w:val="0"/>
            <w:noProof/>
            <w:szCs w:val="22"/>
            <w14:ligatures w14:val="standardContextual"/>
          </w:rPr>
          <w:tab/>
        </w:r>
        <w:r w:rsidR="00815E52">
          <w:rPr>
            <w:rStyle w:val="af8"/>
            <w:noProof/>
          </w:rPr>
          <w:t>试验设计</w:t>
        </w:r>
        <w:r w:rsidR="00815E52">
          <w:rPr>
            <w:noProof/>
          </w:rPr>
          <w:tab/>
        </w:r>
        <w:r w:rsidR="00815E52">
          <w:rPr>
            <w:noProof/>
          </w:rPr>
          <w:fldChar w:fldCharType="begin"/>
        </w:r>
        <w:r w:rsidR="00815E52">
          <w:rPr>
            <w:noProof/>
          </w:rPr>
          <w:instrText xml:space="preserve"> PAGEREF _Toc157589713 \h </w:instrText>
        </w:r>
        <w:r w:rsidR="00815E52">
          <w:rPr>
            <w:noProof/>
          </w:rPr>
        </w:r>
        <w:r w:rsidR="00815E52">
          <w:rPr>
            <w:noProof/>
          </w:rPr>
          <w:fldChar w:fldCharType="separate"/>
        </w:r>
        <w:r>
          <w:rPr>
            <w:noProof/>
          </w:rPr>
          <w:t>14</w:t>
        </w:r>
        <w:r w:rsidR="00815E52">
          <w:rPr>
            <w:noProof/>
          </w:rPr>
          <w:fldChar w:fldCharType="end"/>
        </w:r>
      </w:hyperlink>
    </w:p>
    <w:p w14:paraId="7AAED6D9" w14:textId="55B7262C" w:rsidR="00727F4F" w:rsidRDefault="000C65DE">
      <w:pPr>
        <w:pStyle w:val="TOC2"/>
        <w:rPr>
          <w:noProof/>
          <w14:ligatures w14:val="standardContextual"/>
        </w:rPr>
      </w:pPr>
      <w:hyperlink w:anchor="_Toc157589714" w:history="1">
        <w:r w:rsidR="00815E52">
          <w:rPr>
            <w:rStyle w:val="af8"/>
            <w:rFonts w:ascii="Times New Roman" w:eastAsia="宋体" w:hAnsi="Times New Roman" w:cs="Times New Roman"/>
            <w:noProof/>
          </w:rPr>
          <w:t>5.1</w:t>
        </w:r>
        <w:r w:rsidR="00815E52">
          <w:rPr>
            <w:rStyle w:val="af8"/>
            <w:rFonts w:ascii="Times New Roman" w:eastAsia="宋体" w:hAnsi="Times New Roman"/>
            <w:noProof/>
          </w:rPr>
          <w:t xml:space="preserve"> </w:t>
        </w:r>
        <w:r w:rsidR="00815E52">
          <w:rPr>
            <w:rStyle w:val="af8"/>
            <w:rFonts w:ascii="Times New Roman" w:eastAsia="宋体" w:hAnsi="Times New Roman"/>
            <w:noProof/>
          </w:rPr>
          <w:t>总体设计及确定依据</w:t>
        </w:r>
        <w:r w:rsidR="00815E52">
          <w:rPr>
            <w:noProof/>
          </w:rPr>
          <w:tab/>
        </w:r>
        <w:r w:rsidR="00815E52">
          <w:rPr>
            <w:noProof/>
          </w:rPr>
          <w:fldChar w:fldCharType="begin"/>
        </w:r>
        <w:r w:rsidR="00815E52">
          <w:rPr>
            <w:noProof/>
          </w:rPr>
          <w:instrText xml:space="preserve"> PAGEREF _Toc157589714 \h </w:instrText>
        </w:r>
        <w:r w:rsidR="00815E52">
          <w:rPr>
            <w:noProof/>
          </w:rPr>
        </w:r>
        <w:r w:rsidR="00815E52">
          <w:rPr>
            <w:noProof/>
          </w:rPr>
          <w:fldChar w:fldCharType="separate"/>
        </w:r>
        <w:r>
          <w:rPr>
            <w:noProof/>
          </w:rPr>
          <w:t>14</w:t>
        </w:r>
        <w:r w:rsidR="00815E52">
          <w:rPr>
            <w:noProof/>
          </w:rPr>
          <w:fldChar w:fldCharType="end"/>
        </w:r>
      </w:hyperlink>
    </w:p>
    <w:p w14:paraId="20753E17" w14:textId="3494F407" w:rsidR="00727F4F" w:rsidRDefault="000C65DE">
      <w:pPr>
        <w:pStyle w:val="TOC3"/>
        <w:rPr>
          <w:noProof/>
          <w14:ligatures w14:val="standardContextual"/>
        </w:rPr>
      </w:pPr>
      <w:hyperlink w:anchor="_Toc157589715" w:history="1">
        <w:r w:rsidR="00815E52">
          <w:rPr>
            <w:rStyle w:val="af8"/>
            <w:rFonts w:ascii="Times New Roman" w:eastAsia="宋体" w:hAnsi="Times New Roman" w:cs="Times New Roman"/>
            <w:noProof/>
          </w:rPr>
          <w:t>5.1.1</w:t>
        </w:r>
        <w:r w:rsidR="00815E52">
          <w:rPr>
            <w:noProof/>
            <w14:ligatures w14:val="standardContextual"/>
          </w:rPr>
          <w:tab/>
        </w:r>
        <w:r w:rsidR="00815E52">
          <w:rPr>
            <w:rStyle w:val="af8"/>
            <w:rFonts w:ascii="Times New Roman" w:eastAsia="宋体" w:hAnsi="Times New Roman"/>
            <w:noProof/>
          </w:rPr>
          <w:t>试验方法选择及其理由</w:t>
        </w:r>
        <w:r w:rsidR="00815E52">
          <w:rPr>
            <w:noProof/>
          </w:rPr>
          <w:tab/>
        </w:r>
        <w:r w:rsidR="00815E52">
          <w:rPr>
            <w:noProof/>
          </w:rPr>
          <w:fldChar w:fldCharType="begin"/>
        </w:r>
        <w:r w:rsidR="00815E52">
          <w:rPr>
            <w:noProof/>
          </w:rPr>
          <w:instrText xml:space="preserve"> PAGEREF _Toc157589715 \h </w:instrText>
        </w:r>
        <w:r w:rsidR="00815E52">
          <w:rPr>
            <w:noProof/>
          </w:rPr>
        </w:r>
        <w:r w:rsidR="00815E52">
          <w:rPr>
            <w:noProof/>
          </w:rPr>
          <w:fldChar w:fldCharType="separate"/>
        </w:r>
        <w:r>
          <w:rPr>
            <w:noProof/>
          </w:rPr>
          <w:t>14</w:t>
        </w:r>
        <w:r w:rsidR="00815E52">
          <w:rPr>
            <w:noProof/>
          </w:rPr>
          <w:fldChar w:fldCharType="end"/>
        </w:r>
      </w:hyperlink>
    </w:p>
    <w:p w14:paraId="4CDBCA8D" w14:textId="4C5823CA" w:rsidR="00727F4F" w:rsidRDefault="000C65DE">
      <w:pPr>
        <w:pStyle w:val="TOC3"/>
        <w:rPr>
          <w:noProof/>
          <w14:ligatures w14:val="standardContextual"/>
        </w:rPr>
      </w:pPr>
      <w:hyperlink w:anchor="_Toc157589716" w:history="1">
        <w:r w:rsidR="00815E52">
          <w:rPr>
            <w:rStyle w:val="af8"/>
            <w:rFonts w:ascii="Times New Roman" w:eastAsia="宋体" w:hAnsi="Times New Roman" w:cs="Times New Roman"/>
            <w:noProof/>
          </w:rPr>
          <w:t>5.1.2</w:t>
        </w:r>
        <w:r w:rsidR="00815E52">
          <w:rPr>
            <w:noProof/>
            <w14:ligatures w14:val="standardContextual"/>
          </w:rPr>
          <w:tab/>
        </w:r>
        <w:r w:rsidR="00815E52">
          <w:rPr>
            <w:rStyle w:val="af8"/>
            <w:rFonts w:ascii="Times New Roman" w:eastAsia="宋体" w:hAnsi="Times New Roman"/>
            <w:noProof/>
          </w:rPr>
          <w:t>对照器械选择理由</w:t>
        </w:r>
        <w:r w:rsidR="00815E52">
          <w:rPr>
            <w:noProof/>
          </w:rPr>
          <w:tab/>
        </w:r>
        <w:r w:rsidR="00815E52">
          <w:rPr>
            <w:noProof/>
          </w:rPr>
          <w:fldChar w:fldCharType="begin"/>
        </w:r>
        <w:r w:rsidR="00815E52">
          <w:rPr>
            <w:noProof/>
          </w:rPr>
          <w:instrText xml:space="preserve"> PAGEREF _Toc157589716 \h </w:instrText>
        </w:r>
        <w:r w:rsidR="00815E52">
          <w:rPr>
            <w:noProof/>
          </w:rPr>
        </w:r>
        <w:r w:rsidR="00815E52">
          <w:rPr>
            <w:noProof/>
          </w:rPr>
          <w:fldChar w:fldCharType="separate"/>
        </w:r>
        <w:r>
          <w:rPr>
            <w:noProof/>
          </w:rPr>
          <w:t>14</w:t>
        </w:r>
        <w:r w:rsidR="00815E52">
          <w:rPr>
            <w:noProof/>
          </w:rPr>
          <w:fldChar w:fldCharType="end"/>
        </w:r>
      </w:hyperlink>
    </w:p>
    <w:p w14:paraId="26F66707" w14:textId="02CB3EB5" w:rsidR="00727F4F" w:rsidRDefault="000C65DE">
      <w:pPr>
        <w:pStyle w:val="TOC3"/>
        <w:rPr>
          <w:noProof/>
          <w14:ligatures w14:val="standardContextual"/>
        </w:rPr>
      </w:pPr>
      <w:hyperlink w:anchor="_Toc157589717" w:history="1">
        <w:r w:rsidR="00815E52">
          <w:rPr>
            <w:rStyle w:val="af8"/>
            <w:rFonts w:ascii="Times New Roman" w:eastAsia="宋体" w:hAnsi="Times New Roman" w:cs="Times New Roman"/>
            <w:noProof/>
          </w:rPr>
          <w:t>5.1.3</w:t>
        </w:r>
        <w:r w:rsidR="00815E52">
          <w:rPr>
            <w:noProof/>
            <w14:ligatures w14:val="standardContextual"/>
          </w:rPr>
          <w:tab/>
        </w:r>
        <w:r w:rsidR="00815E52">
          <w:rPr>
            <w:rStyle w:val="af8"/>
            <w:rFonts w:ascii="Times New Roman" w:eastAsia="宋体" w:hAnsi="Times New Roman"/>
            <w:noProof/>
          </w:rPr>
          <w:t>试验人群选择理由</w:t>
        </w:r>
        <w:r w:rsidR="00815E52">
          <w:rPr>
            <w:noProof/>
          </w:rPr>
          <w:tab/>
        </w:r>
        <w:r w:rsidR="00815E52">
          <w:rPr>
            <w:noProof/>
          </w:rPr>
          <w:fldChar w:fldCharType="begin"/>
        </w:r>
        <w:r w:rsidR="00815E52">
          <w:rPr>
            <w:noProof/>
          </w:rPr>
          <w:instrText xml:space="preserve"> PAGEREF _Toc157589717 \h </w:instrText>
        </w:r>
        <w:r w:rsidR="00815E52">
          <w:rPr>
            <w:noProof/>
          </w:rPr>
        </w:r>
        <w:r w:rsidR="00815E52">
          <w:rPr>
            <w:noProof/>
          </w:rPr>
          <w:fldChar w:fldCharType="separate"/>
        </w:r>
        <w:r>
          <w:rPr>
            <w:noProof/>
          </w:rPr>
          <w:t>15</w:t>
        </w:r>
        <w:r w:rsidR="00815E52">
          <w:rPr>
            <w:noProof/>
          </w:rPr>
          <w:fldChar w:fldCharType="end"/>
        </w:r>
      </w:hyperlink>
    </w:p>
    <w:p w14:paraId="55DB4F48" w14:textId="6238FE1B" w:rsidR="00727F4F" w:rsidRDefault="000C65DE">
      <w:pPr>
        <w:pStyle w:val="TOC3"/>
        <w:rPr>
          <w:noProof/>
          <w14:ligatures w14:val="standardContextual"/>
        </w:rPr>
      </w:pPr>
      <w:hyperlink w:anchor="_Toc157589718" w:history="1">
        <w:r w:rsidR="00815E52">
          <w:rPr>
            <w:rStyle w:val="af8"/>
            <w:rFonts w:ascii="Times New Roman" w:eastAsia="宋体" w:hAnsi="Times New Roman" w:cs="Times New Roman"/>
            <w:noProof/>
          </w:rPr>
          <w:t>5.1.4</w:t>
        </w:r>
        <w:r w:rsidR="00815E52">
          <w:rPr>
            <w:noProof/>
            <w14:ligatures w14:val="standardContextual"/>
          </w:rPr>
          <w:tab/>
        </w:r>
        <w:r w:rsidR="00815E52">
          <w:rPr>
            <w:rStyle w:val="af8"/>
            <w:rFonts w:ascii="Times New Roman" w:eastAsia="宋体" w:hAnsi="Times New Roman"/>
            <w:noProof/>
          </w:rPr>
          <w:t>试验终点选择理由</w:t>
        </w:r>
        <w:r w:rsidR="00815E52">
          <w:rPr>
            <w:noProof/>
          </w:rPr>
          <w:tab/>
        </w:r>
        <w:r w:rsidR="00815E52">
          <w:rPr>
            <w:noProof/>
          </w:rPr>
          <w:fldChar w:fldCharType="begin"/>
        </w:r>
        <w:r w:rsidR="00815E52">
          <w:rPr>
            <w:noProof/>
          </w:rPr>
          <w:instrText xml:space="preserve"> PAGEREF _Toc157589718 \h </w:instrText>
        </w:r>
        <w:r w:rsidR="00815E52">
          <w:rPr>
            <w:noProof/>
          </w:rPr>
        </w:r>
        <w:r w:rsidR="00815E52">
          <w:rPr>
            <w:noProof/>
          </w:rPr>
          <w:fldChar w:fldCharType="separate"/>
        </w:r>
        <w:r>
          <w:rPr>
            <w:noProof/>
          </w:rPr>
          <w:t>15</w:t>
        </w:r>
        <w:r w:rsidR="00815E52">
          <w:rPr>
            <w:noProof/>
          </w:rPr>
          <w:fldChar w:fldCharType="end"/>
        </w:r>
      </w:hyperlink>
    </w:p>
    <w:p w14:paraId="597D71E5" w14:textId="29ED8A0D" w:rsidR="00727F4F" w:rsidRDefault="000C65DE">
      <w:pPr>
        <w:pStyle w:val="TOC3"/>
        <w:rPr>
          <w:noProof/>
          <w14:ligatures w14:val="standardContextual"/>
        </w:rPr>
      </w:pPr>
      <w:hyperlink w:anchor="_Toc157589719" w:history="1">
        <w:r w:rsidR="00815E52">
          <w:rPr>
            <w:rStyle w:val="af8"/>
            <w:rFonts w:ascii="Times New Roman" w:eastAsia="宋体" w:hAnsi="Times New Roman" w:cs="Times New Roman"/>
            <w:noProof/>
          </w:rPr>
          <w:t>5.1.5</w:t>
        </w:r>
        <w:r w:rsidR="00815E52">
          <w:rPr>
            <w:noProof/>
            <w14:ligatures w14:val="standardContextual"/>
          </w:rPr>
          <w:tab/>
        </w:r>
        <w:r w:rsidR="00815E52">
          <w:rPr>
            <w:rStyle w:val="af8"/>
            <w:rFonts w:ascii="Times New Roman" w:eastAsia="宋体" w:hAnsi="Times New Roman"/>
            <w:noProof/>
          </w:rPr>
          <w:t>试验时间选择理由</w:t>
        </w:r>
        <w:r w:rsidR="00815E52">
          <w:rPr>
            <w:noProof/>
          </w:rPr>
          <w:tab/>
        </w:r>
        <w:r w:rsidR="00815E52">
          <w:rPr>
            <w:noProof/>
          </w:rPr>
          <w:fldChar w:fldCharType="begin"/>
        </w:r>
        <w:r w:rsidR="00815E52">
          <w:rPr>
            <w:noProof/>
          </w:rPr>
          <w:instrText xml:space="preserve"> PAGEREF _Toc157589719 \h </w:instrText>
        </w:r>
        <w:r w:rsidR="00815E52">
          <w:rPr>
            <w:noProof/>
          </w:rPr>
        </w:r>
        <w:r w:rsidR="00815E52">
          <w:rPr>
            <w:noProof/>
          </w:rPr>
          <w:fldChar w:fldCharType="separate"/>
        </w:r>
        <w:r>
          <w:rPr>
            <w:noProof/>
          </w:rPr>
          <w:t>15</w:t>
        </w:r>
        <w:r w:rsidR="00815E52">
          <w:rPr>
            <w:noProof/>
          </w:rPr>
          <w:fldChar w:fldCharType="end"/>
        </w:r>
      </w:hyperlink>
    </w:p>
    <w:p w14:paraId="3C8737E2" w14:textId="603112E0" w:rsidR="00727F4F" w:rsidRDefault="000C65DE">
      <w:pPr>
        <w:pStyle w:val="TOC2"/>
        <w:rPr>
          <w:noProof/>
          <w14:ligatures w14:val="standardContextual"/>
        </w:rPr>
      </w:pPr>
      <w:hyperlink w:anchor="_Toc157589720" w:history="1">
        <w:r w:rsidR="00815E52">
          <w:rPr>
            <w:rStyle w:val="af8"/>
            <w:rFonts w:ascii="Times New Roman" w:eastAsia="宋体" w:hAnsi="Times New Roman" w:cs="Times New Roman"/>
            <w:noProof/>
          </w:rPr>
          <w:t>5.2</w:t>
        </w:r>
        <w:r w:rsidR="00815E52">
          <w:rPr>
            <w:rStyle w:val="af8"/>
            <w:rFonts w:ascii="Times New Roman" w:eastAsia="宋体" w:hAnsi="Times New Roman"/>
            <w:noProof/>
          </w:rPr>
          <w:t xml:space="preserve"> </w:t>
        </w:r>
        <w:r w:rsidR="00815E52">
          <w:rPr>
            <w:rStyle w:val="af8"/>
            <w:rFonts w:ascii="Times New Roman" w:eastAsia="宋体" w:hAnsi="Times New Roman"/>
            <w:noProof/>
          </w:rPr>
          <w:t>受试者选择</w:t>
        </w:r>
        <w:r w:rsidR="00815E52">
          <w:rPr>
            <w:noProof/>
          </w:rPr>
          <w:tab/>
        </w:r>
        <w:r w:rsidR="00815E52">
          <w:rPr>
            <w:noProof/>
          </w:rPr>
          <w:fldChar w:fldCharType="begin"/>
        </w:r>
        <w:r w:rsidR="00815E52">
          <w:rPr>
            <w:noProof/>
          </w:rPr>
          <w:instrText xml:space="preserve"> PAGEREF _Toc157589720 \h </w:instrText>
        </w:r>
        <w:r w:rsidR="00815E52">
          <w:rPr>
            <w:noProof/>
          </w:rPr>
        </w:r>
        <w:r w:rsidR="00815E52">
          <w:rPr>
            <w:noProof/>
          </w:rPr>
          <w:fldChar w:fldCharType="separate"/>
        </w:r>
        <w:r>
          <w:rPr>
            <w:noProof/>
          </w:rPr>
          <w:t>16</w:t>
        </w:r>
        <w:r w:rsidR="00815E52">
          <w:rPr>
            <w:noProof/>
          </w:rPr>
          <w:fldChar w:fldCharType="end"/>
        </w:r>
      </w:hyperlink>
    </w:p>
    <w:p w14:paraId="2A779CD7" w14:textId="0DA7F087" w:rsidR="00727F4F" w:rsidRDefault="000C65DE">
      <w:pPr>
        <w:pStyle w:val="TOC3"/>
        <w:rPr>
          <w:noProof/>
          <w14:ligatures w14:val="standardContextual"/>
        </w:rPr>
      </w:pPr>
      <w:hyperlink w:anchor="_Toc157589721" w:history="1">
        <w:r w:rsidR="00815E52">
          <w:rPr>
            <w:rStyle w:val="af8"/>
            <w:rFonts w:ascii="Times New Roman" w:eastAsia="宋体" w:hAnsi="Times New Roman" w:cs="Times New Roman"/>
            <w:noProof/>
          </w:rPr>
          <w:t>5.2.1</w:t>
        </w:r>
        <w:r w:rsidR="00815E52">
          <w:rPr>
            <w:noProof/>
            <w14:ligatures w14:val="standardContextual"/>
          </w:rPr>
          <w:tab/>
        </w:r>
        <w:r w:rsidR="00815E52">
          <w:rPr>
            <w:rStyle w:val="af8"/>
            <w:rFonts w:ascii="Times New Roman" w:eastAsia="宋体" w:hAnsi="Times New Roman"/>
            <w:noProof/>
          </w:rPr>
          <w:t>入选标准</w:t>
        </w:r>
        <w:r w:rsidR="00815E52">
          <w:rPr>
            <w:noProof/>
          </w:rPr>
          <w:tab/>
        </w:r>
        <w:r w:rsidR="00815E52">
          <w:rPr>
            <w:noProof/>
          </w:rPr>
          <w:fldChar w:fldCharType="begin"/>
        </w:r>
        <w:r w:rsidR="00815E52">
          <w:rPr>
            <w:noProof/>
          </w:rPr>
          <w:instrText xml:space="preserve"> PAGEREF _Toc157589721 \h </w:instrText>
        </w:r>
        <w:r w:rsidR="00815E52">
          <w:rPr>
            <w:noProof/>
          </w:rPr>
        </w:r>
        <w:r w:rsidR="00815E52">
          <w:rPr>
            <w:noProof/>
          </w:rPr>
          <w:fldChar w:fldCharType="separate"/>
        </w:r>
        <w:r>
          <w:rPr>
            <w:noProof/>
          </w:rPr>
          <w:t>16</w:t>
        </w:r>
        <w:r w:rsidR="00815E52">
          <w:rPr>
            <w:noProof/>
          </w:rPr>
          <w:fldChar w:fldCharType="end"/>
        </w:r>
      </w:hyperlink>
    </w:p>
    <w:p w14:paraId="49C89F60" w14:textId="1DC74DE1" w:rsidR="00727F4F" w:rsidRDefault="000C65DE">
      <w:pPr>
        <w:pStyle w:val="TOC3"/>
        <w:rPr>
          <w:noProof/>
          <w14:ligatures w14:val="standardContextual"/>
        </w:rPr>
      </w:pPr>
      <w:hyperlink w:anchor="_Toc157589722" w:history="1">
        <w:r w:rsidR="00815E52">
          <w:rPr>
            <w:rStyle w:val="af8"/>
            <w:rFonts w:ascii="Times New Roman" w:eastAsia="宋体" w:hAnsi="Times New Roman" w:cs="Times New Roman"/>
            <w:noProof/>
          </w:rPr>
          <w:t>5.2.2</w:t>
        </w:r>
        <w:r w:rsidR="00815E52">
          <w:rPr>
            <w:noProof/>
            <w14:ligatures w14:val="standardContextual"/>
          </w:rPr>
          <w:tab/>
        </w:r>
        <w:r w:rsidR="00815E52">
          <w:rPr>
            <w:rStyle w:val="af8"/>
            <w:rFonts w:ascii="Times New Roman" w:eastAsia="宋体" w:hAnsi="Times New Roman"/>
            <w:noProof/>
          </w:rPr>
          <w:t>排除标准</w:t>
        </w:r>
        <w:r w:rsidR="00815E52">
          <w:rPr>
            <w:noProof/>
          </w:rPr>
          <w:tab/>
        </w:r>
        <w:r w:rsidR="00815E52">
          <w:rPr>
            <w:noProof/>
          </w:rPr>
          <w:fldChar w:fldCharType="begin"/>
        </w:r>
        <w:r w:rsidR="00815E52">
          <w:rPr>
            <w:noProof/>
          </w:rPr>
          <w:instrText xml:space="preserve"> PAGEREF _Toc157589722 \h </w:instrText>
        </w:r>
        <w:r w:rsidR="00815E52">
          <w:rPr>
            <w:noProof/>
          </w:rPr>
        </w:r>
        <w:r w:rsidR="00815E52">
          <w:rPr>
            <w:noProof/>
          </w:rPr>
          <w:fldChar w:fldCharType="separate"/>
        </w:r>
        <w:r>
          <w:rPr>
            <w:noProof/>
          </w:rPr>
          <w:t>16</w:t>
        </w:r>
        <w:r w:rsidR="00815E52">
          <w:rPr>
            <w:noProof/>
          </w:rPr>
          <w:fldChar w:fldCharType="end"/>
        </w:r>
      </w:hyperlink>
    </w:p>
    <w:p w14:paraId="3096F35A" w14:textId="5A477FB3" w:rsidR="00727F4F" w:rsidRDefault="000C65DE">
      <w:pPr>
        <w:pStyle w:val="TOC3"/>
        <w:rPr>
          <w:noProof/>
          <w14:ligatures w14:val="standardContextual"/>
        </w:rPr>
      </w:pPr>
      <w:hyperlink w:anchor="_Toc157589723" w:history="1">
        <w:r w:rsidR="00815E52">
          <w:rPr>
            <w:rStyle w:val="af8"/>
            <w:rFonts w:ascii="Times New Roman" w:eastAsia="宋体" w:hAnsi="Times New Roman" w:cs="Times New Roman"/>
            <w:noProof/>
          </w:rPr>
          <w:t>5.2.3</w:t>
        </w:r>
        <w:r w:rsidR="00815E52">
          <w:rPr>
            <w:noProof/>
            <w14:ligatures w14:val="standardContextual"/>
          </w:rPr>
          <w:tab/>
        </w:r>
        <w:r w:rsidR="00815E52">
          <w:rPr>
            <w:rStyle w:val="af8"/>
            <w:rFonts w:ascii="Times New Roman" w:eastAsia="宋体" w:hAnsi="Times New Roman"/>
            <w:noProof/>
          </w:rPr>
          <w:t>受试者退出标准和程序</w:t>
        </w:r>
        <w:r w:rsidR="00815E52">
          <w:rPr>
            <w:noProof/>
          </w:rPr>
          <w:tab/>
        </w:r>
        <w:r w:rsidR="00815E52">
          <w:rPr>
            <w:noProof/>
          </w:rPr>
          <w:fldChar w:fldCharType="begin"/>
        </w:r>
        <w:r w:rsidR="00815E52">
          <w:rPr>
            <w:noProof/>
          </w:rPr>
          <w:instrText xml:space="preserve"> PAGEREF _Toc157589723 \h </w:instrText>
        </w:r>
        <w:r w:rsidR="00815E52">
          <w:rPr>
            <w:noProof/>
          </w:rPr>
        </w:r>
        <w:r w:rsidR="00815E52">
          <w:rPr>
            <w:noProof/>
          </w:rPr>
          <w:fldChar w:fldCharType="separate"/>
        </w:r>
        <w:r>
          <w:rPr>
            <w:noProof/>
          </w:rPr>
          <w:t>16</w:t>
        </w:r>
        <w:r w:rsidR="00815E52">
          <w:rPr>
            <w:noProof/>
          </w:rPr>
          <w:fldChar w:fldCharType="end"/>
        </w:r>
      </w:hyperlink>
    </w:p>
    <w:p w14:paraId="2A02967E" w14:textId="48BD580C" w:rsidR="00727F4F" w:rsidRDefault="000C65DE">
      <w:pPr>
        <w:pStyle w:val="TOC2"/>
        <w:rPr>
          <w:noProof/>
          <w14:ligatures w14:val="standardContextual"/>
        </w:rPr>
      </w:pPr>
      <w:hyperlink w:anchor="_Toc157589724" w:history="1">
        <w:r w:rsidR="00815E52">
          <w:rPr>
            <w:rStyle w:val="af8"/>
            <w:rFonts w:ascii="Times New Roman" w:eastAsia="宋体" w:hAnsi="Times New Roman" w:cs="Times New Roman"/>
            <w:noProof/>
          </w:rPr>
          <w:t>5.3</w:t>
        </w:r>
        <w:r w:rsidR="00815E52">
          <w:rPr>
            <w:rStyle w:val="af8"/>
            <w:rFonts w:ascii="Times New Roman" w:eastAsia="宋体" w:hAnsi="Times New Roman"/>
            <w:noProof/>
          </w:rPr>
          <w:t xml:space="preserve"> </w:t>
        </w:r>
        <w:r w:rsidR="00815E52">
          <w:rPr>
            <w:rStyle w:val="af8"/>
            <w:rFonts w:ascii="Times New Roman" w:eastAsia="宋体" w:hAnsi="Times New Roman"/>
            <w:noProof/>
          </w:rPr>
          <w:t>评价方法</w:t>
        </w:r>
        <w:r w:rsidR="00815E52">
          <w:rPr>
            <w:noProof/>
          </w:rPr>
          <w:tab/>
        </w:r>
        <w:r w:rsidR="00815E52">
          <w:rPr>
            <w:noProof/>
          </w:rPr>
          <w:fldChar w:fldCharType="begin"/>
        </w:r>
        <w:r w:rsidR="00815E52">
          <w:rPr>
            <w:noProof/>
          </w:rPr>
          <w:instrText xml:space="preserve"> PAGEREF _Toc157589724 \h </w:instrText>
        </w:r>
        <w:r w:rsidR="00815E52">
          <w:rPr>
            <w:noProof/>
          </w:rPr>
        </w:r>
        <w:r w:rsidR="00815E52">
          <w:rPr>
            <w:noProof/>
          </w:rPr>
          <w:fldChar w:fldCharType="separate"/>
        </w:r>
        <w:r>
          <w:rPr>
            <w:noProof/>
          </w:rPr>
          <w:t>17</w:t>
        </w:r>
        <w:r w:rsidR="00815E52">
          <w:rPr>
            <w:noProof/>
          </w:rPr>
          <w:fldChar w:fldCharType="end"/>
        </w:r>
      </w:hyperlink>
    </w:p>
    <w:p w14:paraId="40542E99" w14:textId="29F7C459" w:rsidR="00727F4F" w:rsidRDefault="000C65DE">
      <w:pPr>
        <w:pStyle w:val="TOC3"/>
        <w:rPr>
          <w:noProof/>
          <w14:ligatures w14:val="standardContextual"/>
        </w:rPr>
      </w:pPr>
      <w:hyperlink w:anchor="_Toc157589725" w:history="1">
        <w:r w:rsidR="00815E52">
          <w:rPr>
            <w:rStyle w:val="af8"/>
            <w:rFonts w:ascii="Times New Roman" w:eastAsia="宋体" w:hAnsi="Times New Roman" w:cs="Times New Roman"/>
            <w:noProof/>
          </w:rPr>
          <w:t>5.3.1</w:t>
        </w:r>
        <w:r w:rsidR="00815E52">
          <w:rPr>
            <w:noProof/>
            <w14:ligatures w14:val="standardContextual"/>
          </w:rPr>
          <w:tab/>
        </w:r>
        <w:r w:rsidR="00815E52">
          <w:rPr>
            <w:rStyle w:val="af8"/>
            <w:rFonts w:ascii="Times New Roman" w:eastAsia="宋体" w:hAnsi="Times New Roman"/>
            <w:noProof/>
          </w:rPr>
          <w:t>有效性评价方法</w:t>
        </w:r>
        <w:r w:rsidR="00815E52">
          <w:rPr>
            <w:noProof/>
          </w:rPr>
          <w:tab/>
        </w:r>
        <w:r w:rsidR="00815E52">
          <w:rPr>
            <w:noProof/>
          </w:rPr>
          <w:fldChar w:fldCharType="begin"/>
        </w:r>
        <w:r w:rsidR="00815E52">
          <w:rPr>
            <w:noProof/>
          </w:rPr>
          <w:instrText xml:space="preserve"> PAGEREF _Toc157589725 \h </w:instrText>
        </w:r>
        <w:r w:rsidR="00815E52">
          <w:rPr>
            <w:noProof/>
          </w:rPr>
        </w:r>
        <w:r w:rsidR="00815E52">
          <w:rPr>
            <w:noProof/>
          </w:rPr>
          <w:fldChar w:fldCharType="separate"/>
        </w:r>
        <w:r>
          <w:rPr>
            <w:noProof/>
          </w:rPr>
          <w:t>17</w:t>
        </w:r>
        <w:r w:rsidR="00815E52">
          <w:rPr>
            <w:noProof/>
          </w:rPr>
          <w:fldChar w:fldCharType="end"/>
        </w:r>
      </w:hyperlink>
    </w:p>
    <w:p w14:paraId="788C80B7" w14:textId="708C6DD2" w:rsidR="00727F4F" w:rsidRDefault="00667935">
      <w:pPr>
        <w:pStyle w:val="TOC3"/>
        <w:rPr>
          <w:noProof/>
          <w14:ligatures w14:val="standardContextual"/>
        </w:rPr>
      </w:pPr>
      <w:hyperlink w:anchor="_Toc157589726" w:history="1">
        <w:r w:rsidR="00815E52">
          <w:rPr>
            <w:rStyle w:val="af8"/>
            <w:rFonts w:ascii="Times New Roman" w:eastAsia="宋体" w:hAnsi="Times New Roman" w:cs="Times New Roman"/>
            <w:noProof/>
          </w:rPr>
          <w:t>5.3.2</w:t>
        </w:r>
        <w:r w:rsidR="00815E52">
          <w:rPr>
            <w:noProof/>
            <w14:ligatures w14:val="standardContextual"/>
          </w:rPr>
          <w:tab/>
        </w:r>
        <w:r w:rsidR="00815E52">
          <w:rPr>
            <w:rStyle w:val="af8"/>
            <w:rFonts w:ascii="Times New Roman" w:eastAsia="宋体" w:hAnsi="Times New Roman"/>
            <w:noProof/>
          </w:rPr>
          <w:t>安全性评价方法</w:t>
        </w:r>
        <w:r w:rsidR="00815E52">
          <w:rPr>
            <w:noProof/>
          </w:rPr>
          <w:tab/>
        </w:r>
        <w:r w:rsidR="00815E52">
          <w:rPr>
            <w:noProof/>
          </w:rPr>
          <w:fldChar w:fldCharType="begin"/>
        </w:r>
        <w:r w:rsidR="00815E52">
          <w:rPr>
            <w:noProof/>
          </w:rPr>
          <w:instrText xml:space="preserve"> PAGEREF _Toc157589726 \h </w:instrText>
        </w:r>
        <w:r w:rsidR="00815E52">
          <w:rPr>
            <w:noProof/>
          </w:rPr>
        </w:r>
        <w:r w:rsidR="00815E52">
          <w:rPr>
            <w:noProof/>
          </w:rPr>
          <w:fldChar w:fldCharType="separate"/>
        </w:r>
        <w:r w:rsidR="000C65DE">
          <w:rPr>
            <w:noProof/>
          </w:rPr>
          <w:t>19</w:t>
        </w:r>
        <w:r w:rsidR="00815E52">
          <w:rPr>
            <w:noProof/>
          </w:rPr>
          <w:fldChar w:fldCharType="end"/>
        </w:r>
      </w:hyperlink>
    </w:p>
    <w:p w14:paraId="4132E437" w14:textId="6E76671C" w:rsidR="00727F4F" w:rsidRDefault="000C65DE">
      <w:pPr>
        <w:pStyle w:val="TOC2"/>
        <w:rPr>
          <w:noProof/>
          <w14:ligatures w14:val="standardContextual"/>
        </w:rPr>
      </w:pPr>
      <w:hyperlink w:anchor="_Toc157589727" w:history="1">
        <w:r w:rsidR="00815E52">
          <w:rPr>
            <w:rStyle w:val="af8"/>
            <w:rFonts w:ascii="Times New Roman" w:eastAsia="宋体" w:hAnsi="Times New Roman" w:cs="Times New Roman"/>
            <w:noProof/>
          </w:rPr>
          <w:t>5.4</w:t>
        </w:r>
        <w:r w:rsidR="00815E52">
          <w:rPr>
            <w:rStyle w:val="af8"/>
            <w:rFonts w:ascii="Times New Roman" w:eastAsia="宋体" w:hAnsi="Times New Roman"/>
            <w:noProof/>
          </w:rPr>
          <w:t xml:space="preserve"> </w:t>
        </w:r>
        <w:r w:rsidR="00815E52">
          <w:rPr>
            <w:rStyle w:val="af8"/>
            <w:rFonts w:ascii="Times New Roman" w:eastAsia="宋体" w:hAnsi="Times New Roman"/>
            <w:noProof/>
          </w:rPr>
          <w:t>试验医疗器械和对照医疗器械</w:t>
        </w:r>
        <w:r w:rsidR="00815E52">
          <w:rPr>
            <w:rStyle w:val="af8"/>
            <w:rFonts w:ascii="Times New Roman" w:eastAsia="宋体" w:hAnsi="Times New Roman"/>
            <w:noProof/>
          </w:rPr>
          <w:t>/</w:t>
        </w:r>
        <w:r w:rsidR="00815E52">
          <w:rPr>
            <w:rStyle w:val="af8"/>
            <w:rFonts w:ascii="Times New Roman" w:eastAsia="宋体" w:hAnsi="Times New Roman"/>
            <w:noProof/>
          </w:rPr>
          <w:t>对照诊疗方法</w:t>
        </w:r>
        <w:r w:rsidR="00815E52">
          <w:rPr>
            <w:noProof/>
          </w:rPr>
          <w:tab/>
        </w:r>
        <w:r w:rsidR="00815E52">
          <w:rPr>
            <w:noProof/>
          </w:rPr>
          <w:fldChar w:fldCharType="begin"/>
        </w:r>
        <w:r w:rsidR="00815E52">
          <w:rPr>
            <w:noProof/>
          </w:rPr>
          <w:instrText xml:space="preserve"> PAGEREF _Toc157589727 \h </w:instrText>
        </w:r>
        <w:r w:rsidR="00815E52">
          <w:rPr>
            <w:noProof/>
          </w:rPr>
        </w:r>
        <w:r w:rsidR="00815E52">
          <w:rPr>
            <w:noProof/>
          </w:rPr>
          <w:fldChar w:fldCharType="separate"/>
        </w:r>
        <w:r>
          <w:rPr>
            <w:noProof/>
          </w:rPr>
          <w:t>20</w:t>
        </w:r>
        <w:r w:rsidR="00815E52">
          <w:rPr>
            <w:noProof/>
          </w:rPr>
          <w:fldChar w:fldCharType="end"/>
        </w:r>
      </w:hyperlink>
    </w:p>
    <w:p w14:paraId="5869F602" w14:textId="7C665695" w:rsidR="00727F4F" w:rsidRDefault="000C65DE">
      <w:pPr>
        <w:pStyle w:val="TOC3"/>
        <w:rPr>
          <w:noProof/>
          <w14:ligatures w14:val="standardContextual"/>
        </w:rPr>
      </w:pPr>
      <w:hyperlink w:anchor="_Toc157589728" w:history="1">
        <w:r w:rsidR="00815E52">
          <w:rPr>
            <w:rStyle w:val="af8"/>
            <w:rFonts w:ascii="Times New Roman" w:eastAsia="宋体" w:hAnsi="Times New Roman" w:cs="Times New Roman"/>
            <w:noProof/>
          </w:rPr>
          <w:t>5.4.1</w:t>
        </w:r>
        <w:r w:rsidR="00815E52">
          <w:rPr>
            <w:noProof/>
            <w14:ligatures w14:val="standardContextual"/>
          </w:rPr>
          <w:tab/>
        </w:r>
        <w:r w:rsidR="00815E52">
          <w:rPr>
            <w:rStyle w:val="af8"/>
            <w:rFonts w:ascii="Times New Roman" w:eastAsia="宋体" w:hAnsi="Times New Roman"/>
            <w:noProof/>
          </w:rPr>
          <w:t>试验医疗器械</w:t>
        </w:r>
        <w:r w:rsidR="00815E52">
          <w:rPr>
            <w:noProof/>
          </w:rPr>
          <w:tab/>
        </w:r>
        <w:r w:rsidR="00815E52">
          <w:rPr>
            <w:noProof/>
          </w:rPr>
          <w:fldChar w:fldCharType="begin"/>
        </w:r>
        <w:r w:rsidR="00815E52">
          <w:rPr>
            <w:noProof/>
          </w:rPr>
          <w:instrText xml:space="preserve"> PAGEREF _Toc157589728 \h </w:instrText>
        </w:r>
        <w:r w:rsidR="00815E52">
          <w:rPr>
            <w:noProof/>
          </w:rPr>
        </w:r>
        <w:r w:rsidR="00815E52">
          <w:rPr>
            <w:noProof/>
          </w:rPr>
          <w:fldChar w:fldCharType="separate"/>
        </w:r>
        <w:r>
          <w:rPr>
            <w:noProof/>
          </w:rPr>
          <w:t>20</w:t>
        </w:r>
        <w:r w:rsidR="00815E52">
          <w:rPr>
            <w:noProof/>
          </w:rPr>
          <w:fldChar w:fldCharType="end"/>
        </w:r>
      </w:hyperlink>
    </w:p>
    <w:p w14:paraId="740F975F" w14:textId="160B5D90" w:rsidR="00727F4F" w:rsidRDefault="000C65DE">
      <w:pPr>
        <w:pStyle w:val="TOC3"/>
        <w:rPr>
          <w:noProof/>
          <w14:ligatures w14:val="standardContextual"/>
        </w:rPr>
      </w:pPr>
      <w:hyperlink w:anchor="_Toc157589729" w:history="1">
        <w:r w:rsidR="00815E52">
          <w:rPr>
            <w:rStyle w:val="af8"/>
            <w:rFonts w:ascii="Times New Roman" w:eastAsia="宋体" w:hAnsi="Times New Roman" w:cs="Times New Roman"/>
            <w:noProof/>
          </w:rPr>
          <w:t>5.4.2</w:t>
        </w:r>
        <w:r w:rsidR="00815E52">
          <w:rPr>
            <w:noProof/>
            <w14:ligatures w14:val="standardContextual"/>
          </w:rPr>
          <w:tab/>
        </w:r>
        <w:r w:rsidR="00815E52">
          <w:rPr>
            <w:rStyle w:val="af8"/>
            <w:rFonts w:ascii="Times New Roman" w:eastAsia="宋体" w:hAnsi="Times New Roman"/>
            <w:noProof/>
          </w:rPr>
          <w:t>对照医疗器械</w:t>
        </w:r>
        <w:r w:rsidR="00815E52">
          <w:rPr>
            <w:noProof/>
          </w:rPr>
          <w:tab/>
        </w:r>
        <w:r w:rsidR="00815E52">
          <w:rPr>
            <w:noProof/>
          </w:rPr>
          <w:fldChar w:fldCharType="begin"/>
        </w:r>
        <w:r w:rsidR="00815E52">
          <w:rPr>
            <w:noProof/>
          </w:rPr>
          <w:instrText xml:space="preserve"> PAGEREF _Toc157589729 \h </w:instrText>
        </w:r>
        <w:r w:rsidR="00815E52">
          <w:rPr>
            <w:noProof/>
          </w:rPr>
        </w:r>
        <w:r w:rsidR="00815E52">
          <w:rPr>
            <w:noProof/>
          </w:rPr>
          <w:fldChar w:fldCharType="separate"/>
        </w:r>
        <w:r>
          <w:rPr>
            <w:noProof/>
          </w:rPr>
          <w:t>20</w:t>
        </w:r>
        <w:r w:rsidR="00815E52">
          <w:rPr>
            <w:noProof/>
          </w:rPr>
          <w:fldChar w:fldCharType="end"/>
        </w:r>
      </w:hyperlink>
    </w:p>
    <w:p w14:paraId="152EFFE4" w14:textId="228FE920" w:rsidR="00727F4F" w:rsidRDefault="000C65DE">
      <w:pPr>
        <w:pStyle w:val="TOC3"/>
        <w:rPr>
          <w:noProof/>
          <w14:ligatures w14:val="standardContextual"/>
        </w:rPr>
      </w:pPr>
      <w:hyperlink w:anchor="_Toc157589730" w:history="1">
        <w:r w:rsidR="00815E52">
          <w:rPr>
            <w:rStyle w:val="af8"/>
            <w:rFonts w:ascii="Times New Roman" w:eastAsia="宋体" w:hAnsi="Times New Roman" w:cs="Times New Roman"/>
            <w:noProof/>
          </w:rPr>
          <w:t>5.4.3</w:t>
        </w:r>
        <w:r w:rsidR="00815E52">
          <w:rPr>
            <w:noProof/>
            <w14:ligatures w14:val="standardContextual"/>
          </w:rPr>
          <w:tab/>
        </w:r>
        <w:r w:rsidR="00815E52">
          <w:rPr>
            <w:rStyle w:val="af8"/>
            <w:rFonts w:ascii="Times New Roman" w:eastAsia="宋体" w:hAnsi="Times New Roman"/>
            <w:noProof/>
          </w:rPr>
          <w:t>试验医疗器械管理</w:t>
        </w:r>
        <w:r w:rsidR="00815E52">
          <w:rPr>
            <w:noProof/>
          </w:rPr>
          <w:tab/>
        </w:r>
        <w:r w:rsidR="00815E52">
          <w:rPr>
            <w:noProof/>
          </w:rPr>
          <w:fldChar w:fldCharType="begin"/>
        </w:r>
        <w:r w:rsidR="00815E52">
          <w:rPr>
            <w:noProof/>
          </w:rPr>
          <w:instrText xml:space="preserve"> PAGEREF _Toc157589730 \h </w:instrText>
        </w:r>
        <w:r w:rsidR="00815E52">
          <w:rPr>
            <w:noProof/>
          </w:rPr>
        </w:r>
        <w:r w:rsidR="00815E52">
          <w:rPr>
            <w:noProof/>
          </w:rPr>
          <w:fldChar w:fldCharType="separate"/>
        </w:r>
        <w:r>
          <w:rPr>
            <w:noProof/>
          </w:rPr>
          <w:t>21</w:t>
        </w:r>
        <w:r w:rsidR="00815E52">
          <w:rPr>
            <w:noProof/>
          </w:rPr>
          <w:fldChar w:fldCharType="end"/>
        </w:r>
      </w:hyperlink>
    </w:p>
    <w:p w14:paraId="471B825A" w14:textId="46595C4D" w:rsidR="00727F4F" w:rsidRDefault="000C65DE">
      <w:pPr>
        <w:pStyle w:val="TOC2"/>
        <w:rPr>
          <w:noProof/>
          <w14:ligatures w14:val="standardContextual"/>
        </w:rPr>
      </w:pPr>
      <w:hyperlink w:anchor="_Toc157589731" w:history="1">
        <w:r w:rsidR="00815E52">
          <w:rPr>
            <w:rStyle w:val="af8"/>
            <w:rFonts w:ascii="Times New Roman" w:eastAsia="宋体" w:hAnsi="Times New Roman" w:cs="Times New Roman"/>
            <w:noProof/>
          </w:rPr>
          <w:t>5.5</w:t>
        </w:r>
        <w:r w:rsidR="00815E52">
          <w:rPr>
            <w:rStyle w:val="af8"/>
            <w:rFonts w:ascii="Times New Roman" w:eastAsia="宋体" w:hAnsi="Times New Roman"/>
            <w:noProof/>
          </w:rPr>
          <w:t xml:space="preserve"> </w:t>
        </w:r>
        <w:r w:rsidR="00815E52">
          <w:rPr>
            <w:rStyle w:val="af8"/>
            <w:rFonts w:ascii="Times New Roman" w:eastAsia="宋体" w:hAnsi="Times New Roman"/>
            <w:noProof/>
          </w:rPr>
          <w:t>试验流程</w:t>
        </w:r>
        <w:r w:rsidR="00815E52">
          <w:rPr>
            <w:noProof/>
          </w:rPr>
          <w:tab/>
        </w:r>
        <w:r w:rsidR="00815E52">
          <w:rPr>
            <w:noProof/>
          </w:rPr>
          <w:fldChar w:fldCharType="begin"/>
        </w:r>
        <w:r w:rsidR="00815E52">
          <w:rPr>
            <w:noProof/>
          </w:rPr>
          <w:instrText xml:space="preserve"> PAGEREF _Toc157589731 \h </w:instrText>
        </w:r>
        <w:r w:rsidR="00815E52">
          <w:rPr>
            <w:noProof/>
          </w:rPr>
        </w:r>
        <w:r w:rsidR="00815E52">
          <w:rPr>
            <w:noProof/>
          </w:rPr>
          <w:fldChar w:fldCharType="separate"/>
        </w:r>
        <w:r>
          <w:rPr>
            <w:noProof/>
          </w:rPr>
          <w:t>21</w:t>
        </w:r>
        <w:r w:rsidR="00815E52">
          <w:rPr>
            <w:noProof/>
          </w:rPr>
          <w:fldChar w:fldCharType="end"/>
        </w:r>
      </w:hyperlink>
    </w:p>
    <w:p w14:paraId="05649D33" w14:textId="6B64A982" w:rsidR="00727F4F" w:rsidRDefault="000C65DE">
      <w:pPr>
        <w:pStyle w:val="TOC3"/>
        <w:rPr>
          <w:noProof/>
          <w14:ligatures w14:val="standardContextual"/>
        </w:rPr>
      </w:pPr>
      <w:hyperlink w:anchor="_Toc157589732" w:history="1">
        <w:r w:rsidR="00815E52">
          <w:rPr>
            <w:rStyle w:val="af8"/>
            <w:rFonts w:ascii="Times New Roman" w:eastAsia="宋体" w:hAnsi="Times New Roman" w:cs="Times New Roman"/>
            <w:noProof/>
          </w:rPr>
          <w:t>5.5.1</w:t>
        </w:r>
        <w:r w:rsidR="00815E52">
          <w:rPr>
            <w:noProof/>
            <w14:ligatures w14:val="standardContextual"/>
          </w:rPr>
          <w:tab/>
        </w:r>
        <w:r w:rsidR="00815E52">
          <w:rPr>
            <w:rStyle w:val="af8"/>
            <w:rFonts w:ascii="Times New Roman" w:eastAsia="宋体" w:hAnsi="Times New Roman"/>
            <w:noProof/>
          </w:rPr>
          <w:t>试验流程图</w:t>
        </w:r>
        <w:r w:rsidR="00815E52">
          <w:rPr>
            <w:noProof/>
          </w:rPr>
          <w:tab/>
        </w:r>
        <w:r w:rsidR="00815E52">
          <w:rPr>
            <w:noProof/>
          </w:rPr>
          <w:fldChar w:fldCharType="begin"/>
        </w:r>
        <w:r w:rsidR="00815E52">
          <w:rPr>
            <w:noProof/>
          </w:rPr>
          <w:instrText xml:space="preserve"> PAGEREF _Toc157589732 \h </w:instrText>
        </w:r>
        <w:r w:rsidR="00815E52">
          <w:rPr>
            <w:noProof/>
          </w:rPr>
        </w:r>
        <w:r w:rsidR="00815E52">
          <w:rPr>
            <w:noProof/>
          </w:rPr>
          <w:fldChar w:fldCharType="separate"/>
        </w:r>
        <w:r>
          <w:rPr>
            <w:noProof/>
          </w:rPr>
          <w:t>21</w:t>
        </w:r>
        <w:r w:rsidR="00815E52">
          <w:rPr>
            <w:noProof/>
          </w:rPr>
          <w:fldChar w:fldCharType="end"/>
        </w:r>
      </w:hyperlink>
    </w:p>
    <w:p w14:paraId="7FEF7395" w14:textId="7E8FD505" w:rsidR="00727F4F" w:rsidRDefault="000C65DE">
      <w:pPr>
        <w:pStyle w:val="TOC3"/>
        <w:rPr>
          <w:noProof/>
          <w14:ligatures w14:val="standardContextual"/>
        </w:rPr>
      </w:pPr>
      <w:hyperlink w:anchor="_Toc157589733" w:history="1">
        <w:r w:rsidR="00815E52">
          <w:rPr>
            <w:rStyle w:val="af8"/>
            <w:rFonts w:ascii="Times New Roman" w:eastAsia="宋体" w:hAnsi="Times New Roman" w:cs="Times New Roman"/>
            <w:noProof/>
          </w:rPr>
          <w:t>5.5.2</w:t>
        </w:r>
        <w:r w:rsidR="00815E52">
          <w:rPr>
            <w:noProof/>
            <w14:ligatures w14:val="standardContextual"/>
          </w:rPr>
          <w:tab/>
        </w:r>
        <w:r w:rsidR="00815E52">
          <w:rPr>
            <w:rStyle w:val="af8"/>
            <w:rFonts w:ascii="Times New Roman" w:eastAsia="宋体" w:hAnsi="Times New Roman"/>
            <w:noProof/>
          </w:rPr>
          <w:t>试验的实施（方法、内容和步骤）</w:t>
        </w:r>
        <w:r w:rsidR="00815E52">
          <w:rPr>
            <w:noProof/>
          </w:rPr>
          <w:tab/>
        </w:r>
        <w:r w:rsidR="00815E52">
          <w:rPr>
            <w:noProof/>
          </w:rPr>
          <w:fldChar w:fldCharType="begin"/>
        </w:r>
        <w:r w:rsidR="00815E52">
          <w:rPr>
            <w:noProof/>
          </w:rPr>
          <w:instrText xml:space="preserve"> PAGEREF _Toc157589733 \h </w:instrText>
        </w:r>
        <w:r w:rsidR="00815E52">
          <w:rPr>
            <w:noProof/>
          </w:rPr>
        </w:r>
        <w:r w:rsidR="00815E52">
          <w:rPr>
            <w:noProof/>
          </w:rPr>
          <w:fldChar w:fldCharType="separate"/>
        </w:r>
        <w:r>
          <w:rPr>
            <w:noProof/>
          </w:rPr>
          <w:t>22</w:t>
        </w:r>
        <w:r w:rsidR="00815E52">
          <w:rPr>
            <w:noProof/>
          </w:rPr>
          <w:fldChar w:fldCharType="end"/>
        </w:r>
      </w:hyperlink>
    </w:p>
    <w:p w14:paraId="203214F7" w14:textId="72BBBA25" w:rsidR="00727F4F" w:rsidRDefault="000C65DE">
      <w:pPr>
        <w:pStyle w:val="TOC3"/>
        <w:rPr>
          <w:noProof/>
          <w14:ligatures w14:val="standardContextual"/>
        </w:rPr>
      </w:pPr>
      <w:hyperlink w:anchor="_Toc157589734" w:history="1">
        <w:r w:rsidR="00815E52">
          <w:rPr>
            <w:rStyle w:val="af8"/>
            <w:rFonts w:ascii="Times New Roman" w:eastAsia="宋体" w:hAnsi="Times New Roman" w:cs="Times New Roman"/>
            <w:noProof/>
          </w:rPr>
          <w:t>5.5.3</w:t>
        </w:r>
        <w:r w:rsidR="00815E52">
          <w:rPr>
            <w:noProof/>
            <w14:ligatures w14:val="standardContextual"/>
          </w:rPr>
          <w:tab/>
        </w:r>
        <w:r w:rsidR="00815E52">
          <w:rPr>
            <w:rStyle w:val="af8"/>
            <w:rFonts w:ascii="Times New Roman" w:eastAsia="宋体" w:hAnsi="Times New Roman"/>
            <w:noProof/>
          </w:rPr>
          <w:t>用械规范</w:t>
        </w:r>
        <w:r w:rsidR="00815E52">
          <w:rPr>
            <w:noProof/>
          </w:rPr>
          <w:tab/>
        </w:r>
        <w:r w:rsidR="00815E52">
          <w:rPr>
            <w:noProof/>
          </w:rPr>
          <w:fldChar w:fldCharType="begin"/>
        </w:r>
        <w:r w:rsidR="00815E52">
          <w:rPr>
            <w:noProof/>
          </w:rPr>
          <w:instrText xml:space="preserve"> PAGEREF _Toc157589734 \h </w:instrText>
        </w:r>
        <w:r w:rsidR="00815E52">
          <w:rPr>
            <w:noProof/>
          </w:rPr>
        </w:r>
        <w:r w:rsidR="00815E52">
          <w:rPr>
            <w:noProof/>
          </w:rPr>
          <w:fldChar w:fldCharType="separate"/>
        </w:r>
        <w:r>
          <w:rPr>
            <w:noProof/>
          </w:rPr>
          <w:t>25</w:t>
        </w:r>
        <w:r w:rsidR="00815E52">
          <w:rPr>
            <w:noProof/>
          </w:rPr>
          <w:fldChar w:fldCharType="end"/>
        </w:r>
      </w:hyperlink>
    </w:p>
    <w:p w14:paraId="3C5B08B2" w14:textId="24BC9A61" w:rsidR="00727F4F" w:rsidRDefault="000C65DE">
      <w:pPr>
        <w:pStyle w:val="TOC3"/>
        <w:rPr>
          <w:noProof/>
          <w14:ligatures w14:val="standardContextual"/>
        </w:rPr>
      </w:pPr>
      <w:hyperlink w:anchor="_Toc157589735" w:history="1">
        <w:r w:rsidR="00815E52">
          <w:rPr>
            <w:rStyle w:val="af8"/>
            <w:rFonts w:ascii="Times New Roman" w:eastAsia="宋体" w:hAnsi="Times New Roman" w:cs="Times New Roman"/>
            <w:noProof/>
          </w:rPr>
          <w:t>5.5.4</w:t>
        </w:r>
        <w:r w:rsidR="00815E52">
          <w:rPr>
            <w:noProof/>
            <w14:ligatures w14:val="standardContextual"/>
          </w:rPr>
          <w:tab/>
        </w:r>
        <w:r w:rsidR="00815E52">
          <w:rPr>
            <w:rStyle w:val="af8"/>
            <w:rFonts w:ascii="Times New Roman" w:eastAsia="宋体" w:hAnsi="Times New Roman"/>
            <w:noProof/>
          </w:rPr>
          <w:t>合并用药和治疗规范</w:t>
        </w:r>
        <w:r w:rsidR="00815E52">
          <w:rPr>
            <w:noProof/>
          </w:rPr>
          <w:tab/>
        </w:r>
        <w:r w:rsidR="00815E52">
          <w:rPr>
            <w:noProof/>
          </w:rPr>
          <w:fldChar w:fldCharType="begin"/>
        </w:r>
        <w:r w:rsidR="00815E52">
          <w:rPr>
            <w:noProof/>
          </w:rPr>
          <w:instrText xml:space="preserve"> PAGEREF _Toc157589735 \h </w:instrText>
        </w:r>
        <w:r w:rsidR="00815E52">
          <w:rPr>
            <w:noProof/>
          </w:rPr>
        </w:r>
        <w:r w:rsidR="00815E52">
          <w:rPr>
            <w:noProof/>
          </w:rPr>
          <w:fldChar w:fldCharType="separate"/>
        </w:r>
        <w:r>
          <w:rPr>
            <w:noProof/>
          </w:rPr>
          <w:t>25</w:t>
        </w:r>
        <w:r w:rsidR="00815E52">
          <w:rPr>
            <w:noProof/>
          </w:rPr>
          <w:fldChar w:fldCharType="end"/>
        </w:r>
      </w:hyperlink>
    </w:p>
    <w:p w14:paraId="0B695AA7" w14:textId="7FE358CA" w:rsidR="00727F4F" w:rsidRDefault="00667935">
      <w:pPr>
        <w:pStyle w:val="TOC2"/>
        <w:rPr>
          <w:noProof/>
          <w14:ligatures w14:val="standardContextual"/>
        </w:rPr>
      </w:pPr>
      <w:hyperlink w:anchor="_Toc157589736" w:history="1">
        <w:r w:rsidR="00815E52">
          <w:rPr>
            <w:rStyle w:val="af8"/>
            <w:rFonts w:ascii="Times New Roman" w:eastAsia="宋体" w:hAnsi="Times New Roman" w:cs="Times New Roman"/>
            <w:noProof/>
          </w:rPr>
          <w:t>5.6</w:t>
        </w:r>
        <w:r w:rsidR="00815E52">
          <w:rPr>
            <w:rStyle w:val="af8"/>
            <w:rFonts w:ascii="Times New Roman" w:eastAsia="宋体" w:hAnsi="Times New Roman"/>
            <w:noProof/>
          </w:rPr>
          <w:t xml:space="preserve"> </w:t>
        </w:r>
        <w:r w:rsidR="00815E52">
          <w:rPr>
            <w:rStyle w:val="af8"/>
            <w:rFonts w:ascii="Times New Roman" w:eastAsia="宋体" w:hAnsi="Times New Roman"/>
            <w:noProof/>
          </w:rPr>
          <w:t>偏倚控制措施</w:t>
        </w:r>
        <w:r w:rsidR="00815E52">
          <w:rPr>
            <w:noProof/>
          </w:rPr>
          <w:tab/>
        </w:r>
        <w:r w:rsidR="00815E52">
          <w:rPr>
            <w:noProof/>
          </w:rPr>
          <w:fldChar w:fldCharType="begin"/>
        </w:r>
        <w:r w:rsidR="00815E52">
          <w:rPr>
            <w:noProof/>
          </w:rPr>
          <w:instrText xml:space="preserve"> PAGEREF _Toc157589736 \h </w:instrText>
        </w:r>
        <w:r w:rsidR="00815E52">
          <w:rPr>
            <w:noProof/>
          </w:rPr>
        </w:r>
        <w:r w:rsidR="00815E52">
          <w:rPr>
            <w:noProof/>
          </w:rPr>
          <w:fldChar w:fldCharType="separate"/>
        </w:r>
        <w:r w:rsidR="000C65DE">
          <w:rPr>
            <w:noProof/>
          </w:rPr>
          <w:t>25</w:t>
        </w:r>
        <w:r w:rsidR="00815E52">
          <w:rPr>
            <w:noProof/>
          </w:rPr>
          <w:fldChar w:fldCharType="end"/>
        </w:r>
      </w:hyperlink>
    </w:p>
    <w:p w14:paraId="63C75ECE" w14:textId="4DBFCA30" w:rsidR="00727F4F" w:rsidRDefault="000C65DE">
      <w:pPr>
        <w:pStyle w:val="TOC1"/>
        <w:rPr>
          <w:rFonts w:asciiTheme="minorHAnsi" w:eastAsiaTheme="minorEastAsia" w:hAnsiTheme="minorHAnsi" w:cstheme="minorBidi"/>
          <w:b w:val="0"/>
          <w:noProof/>
          <w:szCs w:val="22"/>
          <w14:ligatures w14:val="standardContextual"/>
        </w:rPr>
      </w:pPr>
      <w:hyperlink w:anchor="_Toc157589737" w:history="1">
        <w:r w:rsidR="00815E52">
          <w:rPr>
            <w:rStyle w:val="af8"/>
            <w:rFonts w:cs="Times New Roman"/>
            <w:noProof/>
          </w:rPr>
          <w:t>6</w:t>
        </w:r>
        <w:r w:rsidR="00815E52">
          <w:rPr>
            <w:rFonts w:asciiTheme="minorHAnsi" w:eastAsiaTheme="minorEastAsia" w:hAnsiTheme="minorHAnsi" w:cstheme="minorBidi"/>
            <w:b w:val="0"/>
            <w:noProof/>
            <w:szCs w:val="22"/>
            <w14:ligatures w14:val="standardContextual"/>
          </w:rPr>
          <w:tab/>
        </w:r>
        <w:r w:rsidR="00815E52">
          <w:rPr>
            <w:rStyle w:val="af8"/>
            <w:noProof/>
          </w:rPr>
          <w:t>统计学考虑</w:t>
        </w:r>
        <w:r w:rsidR="00815E52">
          <w:rPr>
            <w:noProof/>
          </w:rPr>
          <w:tab/>
        </w:r>
        <w:r w:rsidR="00815E52">
          <w:rPr>
            <w:noProof/>
          </w:rPr>
          <w:fldChar w:fldCharType="begin"/>
        </w:r>
        <w:r w:rsidR="00815E52">
          <w:rPr>
            <w:noProof/>
          </w:rPr>
          <w:instrText xml:space="preserve"> PAGEREF _Toc157589737 \h </w:instrText>
        </w:r>
        <w:r w:rsidR="00815E52">
          <w:rPr>
            <w:noProof/>
          </w:rPr>
        </w:r>
        <w:r w:rsidR="00815E52">
          <w:rPr>
            <w:noProof/>
          </w:rPr>
          <w:fldChar w:fldCharType="separate"/>
        </w:r>
        <w:r>
          <w:rPr>
            <w:noProof/>
          </w:rPr>
          <w:t>26</w:t>
        </w:r>
        <w:r w:rsidR="00815E52">
          <w:rPr>
            <w:noProof/>
          </w:rPr>
          <w:fldChar w:fldCharType="end"/>
        </w:r>
      </w:hyperlink>
    </w:p>
    <w:p w14:paraId="728CF021" w14:textId="48034892" w:rsidR="00727F4F" w:rsidRDefault="000C65DE">
      <w:pPr>
        <w:pStyle w:val="TOC2"/>
        <w:rPr>
          <w:noProof/>
          <w14:ligatures w14:val="standardContextual"/>
        </w:rPr>
      </w:pPr>
      <w:hyperlink w:anchor="_Toc157589738" w:history="1">
        <w:r w:rsidR="00815E52">
          <w:rPr>
            <w:rStyle w:val="af8"/>
            <w:rFonts w:ascii="Times New Roman" w:eastAsia="宋体" w:hAnsi="Times New Roman" w:cs="Times New Roman"/>
            <w:noProof/>
          </w:rPr>
          <w:t>6.1</w:t>
        </w:r>
        <w:r w:rsidR="00815E52">
          <w:rPr>
            <w:rStyle w:val="af8"/>
            <w:rFonts w:ascii="Times New Roman" w:eastAsia="宋体" w:hAnsi="Times New Roman"/>
            <w:noProof/>
          </w:rPr>
          <w:t xml:space="preserve"> </w:t>
        </w:r>
        <w:r w:rsidR="00815E52">
          <w:rPr>
            <w:rStyle w:val="af8"/>
            <w:rFonts w:ascii="Times New Roman" w:eastAsia="宋体" w:hAnsi="Times New Roman"/>
            <w:noProof/>
          </w:rPr>
          <w:t>样本量的估算</w:t>
        </w:r>
        <w:r w:rsidR="00815E52">
          <w:rPr>
            <w:noProof/>
          </w:rPr>
          <w:tab/>
        </w:r>
        <w:r w:rsidR="00815E52">
          <w:rPr>
            <w:noProof/>
          </w:rPr>
          <w:fldChar w:fldCharType="begin"/>
        </w:r>
        <w:r w:rsidR="00815E52">
          <w:rPr>
            <w:noProof/>
          </w:rPr>
          <w:instrText xml:space="preserve"> PAGEREF _Toc157589738 \h </w:instrText>
        </w:r>
        <w:r w:rsidR="00815E52">
          <w:rPr>
            <w:noProof/>
          </w:rPr>
        </w:r>
        <w:r w:rsidR="00815E52">
          <w:rPr>
            <w:noProof/>
          </w:rPr>
          <w:fldChar w:fldCharType="separate"/>
        </w:r>
        <w:r>
          <w:rPr>
            <w:noProof/>
          </w:rPr>
          <w:t>26</w:t>
        </w:r>
        <w:r w:rsidR="00815E52">
          <w:rPr>
            <w:noProof/>
          </w:rPr>
          <w:fldChar w:fldCharType="end"/>
        </w:r>
      </w:hyperlink>
    </w:p>
    <w:p w14:paraId="23E52663" w14:textId="5017A166" w:rsidR="00727F4F" w:rsidRDefault="000C65DE">
      <w:pPr>
        <w:pStyle w:val="TOC3"/>
        <w:rPr>
          <w:noProof/>
          <w14:ligatures w14:val="standardContextual"/>
        </w:rPr>
      </w:pPr>
      <w:hyperlink w:anchor="_Toc157589739" w:history="1">
        <w:r w:rsidR="00815E52">
          <w:rPr>
            <w:rStyle w:val="af8"/>
            <w:rFonts w:ascii="Times New Roman" w:eastAsia="宋体" w:hAnsi="Times New Roman" w:cs="Times New Roman"/>
            <w:noProof/>
          </w:rPr>
          <w:t>6.1.1</w:t>
        </w:r>
        <w:r w:rsidR="00815E52">
          <w:rPr>
            <w:noProof/>
            <w14:ligatures w14:val="standardContextual"/>
          </w:rPr>
          <w:tab/>
        </w:r>
        <w:r w:rsidR="00815E52">
          <w:rPr>
            <w:rStyle w:val="af8"/>
            <w:rFonts w:ascii="Times New Roman" w:eastAsia="宋体" w:hAnsi="Times New Roman"/>
            <w:noProof/>
          </w:rPr>
          <w:t>样本量的计算</w:t>
        </w:r>
        <w:r w:rsidR="00815E52">
          <w:rPr>
            <w:noProof/>
          </w:rPr>
          <w:tab/>
        </w:r>
        <w:r w:rsidR="00815E52">
          <w:rPr>
            <w:noProof/>
          </w:rPr>
          <w:fldChar w:fldCharType="begin"/>
        </w:r>
        <w:r w:rsidR="00815E52">
          <w:rPr>
            <w:noProof/>
          </w:rPr>
          <w:instrText xml:space="preserve"> PAGEREF _Toc157589739 \h </w:instrText>
        </w:r>
        <w:r w:rsidR="00815E52">
          <w:rPr>
            <w:noProof/>
          </w:rPr>
        </w:r>
        <w:r w:rsidR="00815E52">
          <w:rPr>
            <w:noProof/>
          </w:rPr>
          <w:fldChar w:fldCharType="separate"/>
        </w:r>
        <w:r>
          <w:rPr>
            <w:noProof/>
          </w:rPr>
          <w:t>26</w:t>
        </w:r>
        <w:r w:rsidR="00815E52">
          <w:rPr>
            <w:noProof/>
          </w:rPr>
          <w:fldChar w:fldCharType="end"/>
        </w:r>
      </w:hyperlink>
    </w:p>
    <w:p w14:paraId="28FE7C4F" w14:textId="1359D753" w:rsidR="00727F4F" w:rsidRDefault="00667935">
      <w:pPr>
        <w:pStyle w:val="TOC3"/>
        <w:rPr>
          <w:noProof/>
          <w14:ligatures w14:val="standardContextual"/>
        </w:rPr>
      </w:pPr>
      <w:hyperlink w:anchor="_Toc157589740" w:history="1">
        <w:r w:rsidR="00815E52">
          <w:rPr>
            <w:rStyle w:val="af8"/>
            <w:rFonts w:ascii="Times New Roman" w:eastAsia="宋体" w:hAnsi="Times New Roman" w:cs="Times New Roman"/>
            <w:noProof/>
          </w:rPr>
          <w:t>6.1.2</w:t>
        </w:r>
        <w:r w:rsidR="00815E52">
          <w:rPr>
            <w:noProof/>
            <w14:ligatures w14:val="standardContextual"/>
          </w:rPr>
          <w:tab/>
        </w:r>
        <w:r w:rsidR="00815E52">
          <w:rPr>
            <w:rStyle w:val="af8"/>
            <w:rFonts w:ascii="Times New Roman" w:eastAsia="宋体" w:hAnsi="Times New Roman"/>
            <w:noProof/>
          </w:rPr>
          <w:t>样本量分配及其确定依据（如适用）</w:t>
        </w:r>
        <w:r w:rsidR="00815E52">
          <w:rPr>
            <w:noProof/>
          </w:rPr>
          <w:tab/>
        </w:r>
        <w:r w:rsidR="00815E52">
          <w:rPr>
            <w:noProof/>
          </w:rPr>
          <w:fldChar w:fldCharType="begin"/>
        </w:r>
        <w:r w:rsidR="00815E52">
          <w:rPr>
            <w:noProof/>
          </w:rPr>
          <w:instrText xml:space="preserve"> PAGEREF _Toc157589740 \h </w:instrText>
        </w:r>
        <w:r w:rsidR="00815E52">
          <w:rPr>
            <w:noProof/>
          </w:rPr>
        </w:r>
        <w:r w:rsidR="00815E52">
          <w:rPr>
            <w:noProof/>
          </w:rPr>
          <w:fldChar w:fldCharType="separate"/>
        </w:r>
        <w:r w:rsidR="000C65DE">
          <w:rPr>
            <w:noProof/>
          </w:rPr>
          <w:t>26</w:t>
        </w:r>
        <w:r w:rsidR="00815E52">
          <w:rPr>
            <w:noProof/>
          </w:rPr>
          <w:fldChar w:fldCharType="end"/>
        </w:r>
      </w:hyperlink>
    </w:p>
    <w:p w14:paraId="45F39C18" w14:textId="1F8EF7B4" w:rsidR="00727F4F" w:rsidRDefault="00667935">
      <w:pPr>
        <w:pStyle w:val="TOC2"/>
        <w:rPr>
          <w:noProof/>
          <w14:ligatures w14:val="standardContextual"/>
        </w:rPr>
      </w:pPr>
      <w:hyperlink w:anchor="_Toc157589741" w:history="1">
        <w:r w:rsidR="00815E52">
          <w:rPr>
            <w:rStyle w:val="af8"/>
            <w:rFonts w:ascii="Times New Roman" w:eastAsia="宋体" w:hAnsi="Times New Roman" w:cs="Times New Roman"/>
            <w:noProof/>
          </w:rPr>
          <w:t>6.2</w:t>
        </w:r>
        <w:r w:rsidR="00815E52">
          <w:rPr>
            <w:rStyle w:val="af8"/>
            <w:rFonts w:ascii="Times New Roman" w:eastAsia="宋体" w:hAnsi="Times New Roman"/>
            <w:noProof/>
          </w:rPr>
          <w:t xml:space="preserve"> </w:t>
        </w:r>
        <w:r w:rsidR="00815E52">
          <w:rPr>
            <w:rStyle w:val="af8"/>
            <w:rFonts w:ascii="Times New Roman" w:eastAsia="宋体" w:hAnsi="Times New Roman"/>
            <w:noProof/>
          </w:rPr>
          <w:t>分析数据集</w:t>
        </w:r>
        <w:r w:rsidR="00815E52">
          <w:rPr>
            <w:noProof/>
          </w:rPr>
          <w:tab/>
        </w:r>
        <w:r w:rsidR="00815E52">
          <w:rPr>
            <w:noProof/>
          </w:rPr>
          <w:fldChar w:fldCharType="begin"/>
        </w:r>
        <w:r w:rsidR="00815E52">
          <w:rPr>
            <w:noProof/>
          </w:rPr>
          <w:instrText xml:space="preserve"> PAGEREF _Toc157589741 \h </w:instrText>
        </w:r>
        <w:r w:rsidR="00815E52">
          <w:rPr>
            <w:noProof/>
          </w:rPr>
        </w:r>
        <w:r w:rsidR="00815E52">
          <w:rPr>
            <w:noProof/>
          </w:rPr>
          <w:fldChar w:fldCharType="separate"/>
        </w:r>
        <w:r w:rsidR="000C65DE">
          <w:rPr>
            <w:noProof/>
          </w:rPr>
          <w:t>26</w:t>
        </w:r>
        <w:r w:rsidR="00815E52">
          <w:rPr>
            <w:noProof/>
          </w:rPr>
          <w:fldChar w:fldCharType="end"/>
        </w:r>
      </w:hyperlink>
    </w:p>
    <w:p w14:paraId="2DB823CE" w14:textId="78E2BF82" w:rsidR="00727F4F" w:rsidRDefault="000C65DE">
      <w:pPr>
        <w:pStyle w:val="TOC2"/>
        <w:rPr>
          <w:noProof/>
          <w14:ligatures w14:val="standardContextual"/>
        </w:rPr>
      </w:pPr>
      <w:hyperlink w:anchor="_Toc157589742" w:history="1">
        <w:r w:rsidR="00815E52">
          <w:rPr>
            <w:rStyle w:val="af8"/>
            <w:rFonts w:ascii="Times New Roman" w:eastAsia="宋体" w:hAnsi="Times New Roman" w:cs="Times New Roman"/>
            <w:noProof/>
          </w:rPr>
          <w:t>6.3</w:t>
        </w:r>
        <w:r w:rsidR="00815E52">
          <w:rPr>
            <w:rStyle w:val="af8"/>
            <w:rFonts w:ascii="Times New Roman" w:eastAsia="宋体" w:hAnsi="Times New Roman"/>
            <w:noProof/>
          </w:rPr>
          <w:t xml:space="preserve"> </w:t>
        </w:r>
        <w:r w:rsidR="00815E52">
          <w:rPr>
            <w:rStyle w:val="af8"/>
            <w:rFonts w:ascii="Times New Roman" w:eastAsia="宋体" w:hAnsi="Times New Roman"/>
            <w:noProof/>
          </w:rPr>
          <w:t>受试者剔除标准</w:t>
        </w:r>
        <w:r w:rsidR="00815E52">
          <w:rPr>
            <w:noProof/>
          </w:rPr>
          <w:tab/>
        </w:r>
        <w:r w:rsidR="00815E52">
          <w:rPr>
            <w:noProof/>
          </w:rPr>
          <w:fldChar w:fldCharType="begin"/>
        </w:r>
        <w:r w:rsidR="00815E52">
          <w:rPr>
            <w:noProof/>
          </w:rPr>
          <w:instrText xml:space="preserve"> PAGEREF _Toc157589742 \h </w:instrText>
        </w:r>
        <w:r w:rsidR="00815E52">
          <w:rPr>
            <w:noProof/>
          </w:rPr>
        </w:r>
        <w:r w:rsidR="00815E52">
          <w:rPr>
            <w:noProof/>
          </w:rPr>
          <w:fldChar w:fldCharType="separate"/>
        </w:r>
        <w:r>
          <w:rPr>
            <w:noProof/>
          </w:rPr>
          <w:t>27</w:t>
        </w:r>
        <w:r w:rsidR="00815E52">
          <w:rPr>
            <w:noProof/>
          </w:rPr>
          <w:fldChar w:fldCharType="end"/>
        </w:r>
      </w:hyperlink>
    </w:p>
    <w:p w14:paraId="0C425C92" w14:textId="174015DA" w:rsidR="00727F4F" w:rsidRDefault="000C65DE">
      <w:pPr>
        <w:pStyle w:val="TOC2"/>
        <w:rPr>
          <w:noProof/>
          <w14:ligatures w14:val="standardContextual"/>
        </w:rPr>
      </w:pPr>
      <w:hyperlink w:anchor="_Toc157589743" w:history="1">
        <w:r w:rsidR="00815E52">
          <w:rPr>
            <w:rStyle w:val="af8"/>
            <w:rFonts w:ascii="Times New Roman" w:eastAsia="宋体" w:hAnsi="Times New Roman" w:cs="Times New Roman"/>
            <w:noProof/>
          </w:rPr>
          <w:t>6.4</w:t>
        </w:r>
        <w:r w:rsidR="00815E52">
          <w:rPr>
            <w:rStyle w:val="af8"/>
            <w:rFonts w:ascii="Times New Roman" w:eastAsia="宋体" w:hAnsi="Times New Roman"/>
            <w:noProof/>
          </w:rPr>
          <w:t xml:space="preserve"> </w:t>
        </w:r>
        <w:r w:rsidR="00815E52">
          <w:rPr>
            <w:rStyle w:val="af8"/>
            <w:rFonts w:ascii="Times New Roman" w:eastAsia="宋体" w:hAnsi="Times New Roman"/>
            <w:noProof/>
          </w:rPr>
          <w:t>统计分析方法</w:t>
        </w:r>
        <w:r w:rsidR="00815E52">
          <w:rPr>
            <w:noProof/>
          </w:rPr>
          <w:tab/>
        </w:r>
        <w:r w:rsidR="00815E52">
          <w:rPr>
            <w:noProof/>
          </w:rPr>
          <w:fldChar w:fldCharType="begin"/>
        </w:r>
        <w:r w:rsidR="00815E52">
          <w:rPr>
            <w:noProof/>
          </w:rPr>
          <w:instrText xml:space="preserve"> PAGEREF _Toc157589743 \h </w:instrText>
        </w:r>
        <w:r w:rsidR="00815E52">
          <w:rPr>
            <w:noProof/>
          </w:rPr>
        </w:r>
        <w:r w:rsidR="00815E52">
          <w:rPr>
            <w:noProof/>
          </w:rPr>
          <w:fldChar w:fldCharType="separate"/>
        </w:r>
        <w:r>
          <w:rPr>
            <w:noProof/>
          </w:rPr>
          <w:t>27</w:t>
        </w:r>
        <w:r w:rsidR="00815E52">
          <w:rPr>
            <w:noProof/>
          </w:rPr>
          <w:fldChar w:fldCharType="end"/>
        </w:r>
      </w:hyperlink>
    </w:p>
    <w:p w14:paraId="68E6127F" w14:textId="7572381B" w:rsidR="00727F4F" w:rsidRDefault="000C65DE">
      <w:pPr>
        <w:pStyle w:val="TOC3"/>
        <w:rPr>
          <w:noProof/>
          <w14:ligatures w14:val="standardContextual"/>
        </w:rPr>
      </w:pPr>
      <w:hyperlink w:anchor="_Toc157589744" w:history="1">
        <w:r w:rsidR="00815E52">
          <w:rPr>
            <w:rStyle w:val="af8"/>
            <w:rFonts w:ascii="Times New Roman" w:eastAsia="宋体" w:hAnsi="Times New Roman" w:cs="Times New Roman"/>
            <w:noProof/>
          </w:rPr>
          <w:t>6.4.1</w:t>
        </w:r>
        <w:r w:rsidR="00815E52">
          <w:rPr>
            <w:noProof/>
            <w14:ligatures w14:val="standardContextual"/>
          </w:rPr>
          <w:tab/>
        </w:r>
        <w:r w:rsidR="00815E52">
          <w:rPr>
            <w:rStyle w:val="af8"/>
            <w:rFonts w:ascii="Times New Roman" w:eastAsia="宋体" w:hAnsi="Times New Roman"/>
            <w:noProof/>
          </w:rPr>
          <w:t>统计分析一般原则</w:t>
        </w:r>
        <w:r w:rsidR="00815E52">
          <w:rPr>
            <w:noProof/>
          </w:rPr>
          <w:tab/>
        </w:r>
        <w:r w:rsidR="00815E52">
          <w:rPr>
            <w:noProof/>
          </w:rPr>
          <w:fldChar w:fldCharType="begin"/>
        </w:r>
        <w:r w:rsidR="00815E52">
          <w:rPr>
            <w:noProof/>
          </w:rPr>
          <w:instrText xml:space="preserve"> PAGEREF _Toc157589744 \h </w:instrText>
        </w:r>
        <w:r w:rsidR="00815E52">
          <w:rPr>
            <w:noProof/>
          </w:rPr>
        </w:r>
        <w:r w:rsidR="00815E52">
          <w:rPr>
            <w:noProof/>
          </w:rPr>
          <w:fldChar w:fldCharType="separate"/>
        </w:r>
        <w:r>
          <w:rPr>
            <w:noProof/>
          </w:rPr>
          <w:t>27</w:t>
        </w:r>
        <w:r w:rsidR="00815E52">
          <w:rPr>
            <w:noProof/>
          </w:rPr>
          <w:fldChar w:fldCharType="end"/>
        </w:r>
      </w:hyperlink>
    </w:p>
    <w:p w14:paraId="5D607A96" w14:textId="495780E9" w:rsidR="00727F4F" w:rsidRDefault="00667935">
      <w:pPr>
        <w:pStyle w:val="TOC3"/>
        <w:rPr>
          <w:noProof/>
          <w14:ligatures w14:val="standardContextual"/>
        </w:rPr>
      </w:pPr>
      <w:hyperlink w:anchor="_Toc157589745" w:history="1">
        <w:r w:rsidR="00815E52">
          <w:rPr>
            <w:rStyle w:val="af8"/>
            <w:rFonts w:ascii="Times New Roman" w:eastAsia="宋体" w:hAnsi="Times New Roman" w:cs="Times New Roman"/>
            <w:noProof/>
          </w:rPr>
          <w:t>6.4.2</w:t>
        </w:r>
        <w:r w:rsidR="00815E52">
          <w:rPr>
            <w:noProof/>
            <w14:ligatures w14:val="standardContextual"/>
          </w:rPr>
          <w:tab/>
        </w:r>
        <w:r w:rsidR="00815E52">
          <w:rPr>
            <w:rStyle w:val="af8"/>
            <w:rFonts w:ascii="Times New Roman" w:eastAsia="宋体" w:hAnsi="Times New Roman"/>
            <w:noProof/>
          </w:rPr>
          <w:t>基线特征和人口学资料</w:t>
        </w:r>
        <w:r w:rsidR="00815E52">
          <w:rPr>
            <w:noProof/>
          </w:rPr>
          <w:tab/>
        </w:r>
        <w:r w:rsidR="00815E52">
          <w:rPr>
            <w:noProof/>
          </w:rPr>
          <w:fldChar w:fldCharType="begin"/>
        </w:r>
        <w:r w:rsidR="00815E52">
          <w:rPr>
            <w:noProof/>
          </w:rPr>
          <w:instrText xml:space="preserve"> PAGEREF _Toc157589745 \h </w:instrText>
        </w:r>
        <w:r w:rsidR="00815E52">
          <w:rPr>
            <w:noProof/>
          </w:rPr>
        </w:r>
        <w:r w:rsidR="00815E52">
          <w:rPr>
            <w:noProof/>
          </w:rPr>
          <w:fldChar w:fldCharType="separate"/>
        </w:r>
        <w:r w:rsidR="000C65DE">
          <w:rPr>
            <w:noProof/>
          </w:rPr>
          <w:t>27</w:t>
        </w:r>
        <w:r w:rsidR="00815E52">
          <w:rPr>
            <w:noProof/>
          </w:rPr>
          <w:fldChar w:fldCharType="end"/>
        </w:r>
      </w:hyperlink>
    </w:p>
    <w:p w14:paraId="594BAE46" w14:textId="405DCAE2" w:rsidR="00727F4F" w:rsidRDefault="000C65DE">
      <w:pPr>
        <w:pStyle w:val="TOC3"/>
        <w:rPr>
          <w:noProof/>
          <w14:ligatures w14:val="standardContextual"/>
        </w:rPr>
      </w:pPr>
      <w:hyperlink w:anchor="_Toc157589746" w:history="1">
        <w:r w:rsidR="00815E52">
          <w:rPr>
            <w:rStyle w:val="af8"/>
            <w:rFonts w:ascii="Times New Roman" w:eastAsia="宋体" w:hAnsi="Times New Roman" w:cs="Times New Roman"/>
            <w:noProof/>
          </w:rPr>
          <w:t>6.4.3</w:t>
        </w:r>
        <w:r w:rsidR="00815E52">
          <w:rPr>
            <w:noProof/>
            <w14:ligatures w14:val="standardContextual"/>
          </w:rPr>
          <w:tab/>
        </w:r>
        <w:r w:rsidR="00815E52">
          <w:rPr>
            <w:rStyle w:val="af8"/>
            <w:rFonts w:ascii="Times New Roman" w:eastAsia="宋体" w:hAnsi="Times New Roman"/>
            <w:noProof/>
          </w:rPr>
          <w:t>有效性分析</w:t>
        </w:r>
        <w:r w:rsidR="00815E52">
          <w:rPr>
            <w:noProof/>
          </w:rPr>
          <w:tab/>
        </w:r>
        <w:r w:rsidR="00815E52">
          <w:rPr>
            <w:noProof/>
          </w:rPr>
          <w:fldChar w:fldCharType="begin"/>
        </w:r>
        <w:r w:rsidR="00815E52">
          <w:rPr>
            <w:noProof/>
          </w:rPr>
          <w:instrText xml:space="preserve"> PAGEREF _Toc157589746 \h </w:instrText>
        </w:r>
        <w:r w:rsidR="00815E52">
          <w:rPr>
            <w:noProof/>
          </w:rPr>
        </w:r>
        <w:r w:rsidR="00815E52">
          <w:rPr>
            <w:noProof/>
          </w:rPr>
          <w:fldChar w:fldCharType="separate"/>
        </w:r>
        <w:r>
          <w:rPr>
            <w:noProof/>
          </w:rPr>
          <w:t>28</w:t>
        </w:r>
        <w:r w:rsidR="00815E52">
          <w:rPr>
            <w:noProof/>
          </w:rPr>
          <w:fldChar w:fldCharType="end"/>
        </w:r>
      </w:hyperlink>
    </w:p>
    <w:p w14:paraId="47698ED8" w14:textId="6A7D48AD" w:rsidR="00727F4F" w:rsidRDefault="00667935">
      <w:pPr>
        <w:pStyle w:val="TOC3"/>
        <w:rPr>
          <w:noProof/>
          <w14:ligatures w14:val="standardContextual"/>
        </w:rPr>
      </w:pPr>
      <w:hyperlink w:anchor="_Toc157589747" w:history="1">
        <w:r w:rsidR="00815E52">
          <w:rPr>
            <w:rStyle w:val="af8"/>
            <w:rFonts w:ascii="Times New Roman" w:eastAsia="宋体" w:hAnsi="Times New Roman" w:cs="Times New Roman"/>
            <w:noProof/>
          </w:rPr>
          <w:t>6.4.4</w:t>
        </w:r>
        <w:r w:rsidR="00815E52">
          <w:rPr>
            <w:noProof/>
            <w14:ligatures w14:val="standardContextual"/>
          </w:rPr>
          <w:tab/>
        </w:r>
        <w:r w:rsidR="00815E52">
          <w:rPr>
            <w:rStyle w:val="af8"/>
            <w:rFonts w:ascii="Times New Roman" w:eastAsia="宋体" w:hAnsi="Times New Roman"/>
            <w:noProof/>
          </w:rPr>
          <w:t>安全性分析</w:t>
        </w:r>
        <w:r w:rsidR="00815E52">
          <w:rPr>
            <w:noProof/>
          </w:rPr>
          <w:tab/>
        </w:r>
        <w:r w:rsidR="00815E52">
          <w:rPr>
            <w:noProof/>
          </w:rPr>
          <w:fldChar w:fldCharType="begin"/>
        </w:r>
        <w:r w:rsidR="00815E52">
          <w:rPr>
            <w:noProof/>
          </w:rPr>
          <w:instrText xml:space="preserve"> PAGEREF _Toc157589747 \h </w:instrText>
        </w:r>
        <w:r w:rsidR="00815E52">
          <w:rPr>
            <w:noProof/>
          </w:rPr>
        </w:r>
        <w:r w:rsidR="00815E52">
          <w:rPr>
            <w:noProof/>
          </w:rPr>
          <w:fldChar w:fldCharType="separate"/>
        </w:r>
        <w:r w:rsidR="000C65DE">
          <w:rPr>
            <w:noProof/>
          </w:rPr>
          <w:t>28</w:t>
        </w:r>
        <w:r w:rsidR="00815E52">
          <w:rPr>
            <w:noProof/>
          </w:rPr>
          <w:fldChar w:fldCharType="end"/>
        </w:r>
      </w:hyperlink>
    </w:p>
    <w:p w14:paraId="3799BF06" w14:textId="0CC4C080" w:rsidR="00727F4F" w:rsidRDefault="000C65DE">
      <w:pPr>
        <w:pStyle w:val="TOC2"/>
        <w:rPr>
          <w:noProof/>
          <w14:ligatures w14:val="standardContextual"/>
        </w:rPr>
      </w:pPr>
      <w:hyperlink w:anchor="_Toc157589748" w:history="1">
        <w:r w:rsidR="00815E52">
          <w:rPr>
            <w:rStyle w:val="af8"/>
            <w:rFonts w:ascii="Times New Roman" w:eastAsia="宋体" w:hAnsi="Times New Roman" w:cs="Times New Roman"/>
            <w:noProof/>
          </w:rPr>
          <w:t>6.5</w:t>
        </w:r>
        <w:r w:rsidR="00815E52">
          <w:rPr>
            <w:rStyle w:val="af8"/>
            <w:rFonts w:ascii="Times New Roman" w:eastAsia="宋体" w:hAnsi="Times New Roman"/>
            <w:noProof/>
          </w:rPr>
          <w:t xml:space="preserve"> </w:t>
        </w:r>
        <w:r w:rsidR="00815E52">
          <w:rPr>
            <w:rStyle w:val="af8"/>
            <w:rFonts w:ascii="Times New Roman" w:eastAsia="宋体" w:hAnsi="Times New Roman"/>
            <w:noProof/>
          </w:rPr>
          <w:t>缺失值、不合理数据和异常值的处理</w:t>
        </w:r>
        <w:r w:rsidR="00815E52">
          <w:rPr>
            <w:noProof/>
          </w:rPr>
          <w:tab/>
        </w:r>
        <w:r w:rsidR="00815E52">
          <w:rPr>
            <w:noProof/>
          </w:rPr>
          <w:fldChar w:fldCharType="begin"/>
        </w:r>
        <w:r w:rsidR="00815E52">
          <w:rPr>
            <w:noProof/>
          </w:rPr>
          <w:instrText xml:space="preserve"> PAGEREF _Toc157589748 \h </w:instrText>
        </w:r>
        <w:r w:rsidR="00815E52">
          <w:rPr>
            <w:noProof/>
          </w:rPr>
        </w:r>
        <w:r w:rsidR="00815E52">
          <w:rPr>
            <w:noProof/>
          </w:rPr>
          <w:fldChar w:fldCharType="separate"/>
        </w:r>
        <w:r>
          <w:rPr>
            <w:noProof/>
          </w:rPr>
          <w:t>29</w:t>
        </w:r>
        <w:r w:rsidR="00815E52">
          <w:rPr>
            <w:noProof/>
          </w:rPr>
          <w:fldChar w:fldCharType="end"/>
        </w:r>
      </w:hyperlink>
    </w:p>
    <w:p w14:paraId="204218C1" w14:textId="39DDA031" w:rsidR="00727F4F" w:rsidRDefault="000C65DE">
      <w:pPr>
        <w:pStyle w:val="TOC1"/>
        <w:rPr>
          <w:rFonts w:asciiTheme="minorHAnsi" w:eastAsiaTheme="minorEastAsia" w:hAnsiTheme="minorHAnsi" w:cstheme="minorBidi"/>
          <w:b w:val="0"/>
          <w:noProof/>
          <w:szCs w:val="22"/>
          <w14:ligatures w14:val="standardContextual"/>
        </w:rPr>
      </w:pPr>
      <w:hyperlink w:anchor="_Toc157589749" w:history="1">
        <w:r w:rsidR="00815E52">
          <w:rPr>
            <w:rStyle w:val="af8"/>
            <w:rFonts w:cs="Times New Roman"/>
            <w:noProof/>
          </w:rPr>
          <w:t>7</w:t>
        </w:r>
        <w:r w:rsidR="00815E52">
          <w:rPr>
            <w:rFonts w:asciiTheme="minorHAnsi" w:eastAsiaTheme="minorEastAsia" w:hAnsiTheme="minorHAnsi" w:cstheme="minorBidi"/>
            <w:b w:val="0"/>
            <w:noProof/>
            <w:szCs w:val="22"/>
            <w14:ligatures w14:val="standardContextual"/>
          </w:rPr>
          <w:tab/>
        </w:r>
        <w:r w:rsidR="00815E52">
          <w:rPr>
            <w:rStyle w:val="af8"/>
            <w:noProof/>
          </w:rPr>
          <w:t>监查计划</w:t>
        </w:r>
        <w:r w:rsidR="00815E52">
          <w:rPr>
            <w:noProof/>
          </w:rPr>
          <w:tab/>
        </w:r>
        <w:r w:rsidR="00815E52">
          <w:rPr>
            <w:noProof/>
          </w:rPr>
          <w:fldChar w:fldCharType="begin"/>
        </w:r>
        <w:r w:rsidR="00815E52">
          <w:rPr>
            <w:noProof/>
          </w:rPr>
          <w:instrText xml:space="preserve"> PAGEREF _Toc157589749 \h </w:instrText>
        </w:r>
        <w:r w:rsidR="00815E52">
          <w:rPr>
            <w:noProof/>
          </w:rPr>
        </w:r>
        <w:r w:rsidR="00815E52">
          <w:rPr>
            <w:noProof/>
          </w:rPr>
          <w:fldChar w:fldCharType="separate"/>
        </w:r>
        <w:r>
          <w:rPr>
            <w:noProof/>
          </w:rPr>
          <w:t>29</w:t>
        </w:r>
        <w:r w:rsidR="00815E52">
          <w:rPr>
            <w:noProof/>
          </w:rPr>
          <w:fldChar w:fldCharType="end"/>
        </w:r>
      </w:hyperlink>
    </w:p>
    <w:p w14:paraId="22BC7A35" w14:textId="5C826DAA" w:rsidR="00727F4F" w:rsidRDefault="00667935">
      <w:pPr>
        <w:pStyle w:val="TOC1"/>
        <w:rPr>
          <w:rFonts w:asciiTheme="minorHAnsi" w:eastAsiaTheme="minorEastAsia" w:hAnsiTheme="minorHAnsi" w:cstheme="minorBidi"/>
          <w:b w:val="0"/>
          <w:noProof/>
          <w:szCs w:val="22"/>
          <w14:ligatures w14:val="standardContextual"/>
        </w:rPr>
      </w:pPr>
      <w:hyperlink w:anchor="_Toc157589750" w:history="1">
        <w:r w:rsidR="00815E52">
          <w:rPr>
            <w:rStyle w:val="af8"/>
            <w:rFonts w:cs="Times New Roman"/>
            <w:noProof/>
          </w:rPr>
          <w:t>8</w:t>
        </w:r>
        <w:r w:rsidR="00815E52">
          <w:rPr>
            <w:rFonts w:asciiTheme="minorHAnsi" w:eastAsiaTheme="minorEastAsia" w:hAnsiTheme="minorHAnsi" w:cstheme="minorBidi"/>
            <w:b w:val="0"/>
            <w:noProof/>
            <w:szCs w:val="22"/>
            <w14:ligatures w14:val="standardContextual"/>
          </w:rPr>
          <w:tab/>
        </w:r>
        <w:r w:rsidR="00815E52">
          <w:rPr>
            <w:rStyle w:val="af8"/>
            <w:noProof/>
          </w:rPr>
          <w:t>数据管理</w:t>
        </w:r>
        <w:r w:rsidR="00815E52">
          <w:rPr>
            <w:noProof/>
          </w:rPr>
          <w:tab/>
        </w:r>
        <w:r w:rsidR="00815E52">
          <w:rPr>
            <w:noProof/>
          </w:rPr>
          <w:fldChar w:fldCharType="begin"/>
        </w:r>
        <w:r w:rsidR="00815E52">
          <w:rPr>
            <w:noProof/>
          </w:rPr>
          <w:instrText xml:space="preserve"> PAGEREF _Toc157589750 \h </w:instrText>
        </w:r>
        <w:r w:rsidR="00815E52">
          <w:rPr>
            <w:noProof/>
          </w:rPr>
        </w:r>
        <w:r w:rsidR="00815E52">
          <w:rPr>
            <w:noProof/>
          </w:rPr>
          <w:fldChar w:fldCharType="separate"/>
        </w:r>
        <w:r w:rsidR="000C65DE">
          <w:rPr>
            <w:noProof/>
          </w:rPr>
          <w:t>29</w:t>
        </w:r>
        <w:r w:rsidR="00815E52">
          <w:rPr>
            <w:noProof/>
          </w:rPr>
          <w:fldChar w:fldCharType="end"/>
        </w:r>
      </w:hyperlink>
    </w:p>
    <w:p w14:paraId="33A911C8" w14:textId="6CA388D0" w:rsidR="00727F4F" w:rsidRDefault="000C65DE">
      <w:pPr>
        <w:pStyle w:val="TOC2"/>
        <w:rPr>
          <w:noProof/>
          <w14:ligatures w14:val="standardContextual"/>
        </w:rPr>
      </w:pPr>
      <w:hyperlink w:anchor="_Toc157589751" w:history="1">
        <w:r w:rsidR="00815E52">
          <w:rPr>
            <w:rStyle w:val="af8"/>
            <w:rFonts w:ascii="Times New Roman" w:eastAsia="宋体" w:hAnsi="Times New Roman" w:cs="Times New Roman"/>
            <w:noProof/>
          </w:rPr>
          <w:t xml:space="preserve">8.1 </w:t>
        </w:r>
        <w:r w:rsidR="00815E52">
          <w:rPr>
            <w:rStyle w:val="af8"/>
            <w:rFonts w:ascii="Times New Roman" w:eastAsia="宋体" w:hAnsi="Times New Roman" w:cs="Times New Roman"/>
            <w:noProof/>
          </w:rPr>
          <w:t>数据管理系统</w:t>
        </w:r>
        <w:r w:rsidR="00815E52">
          <w:rPr>
            <w:noProof/>
          </w:rPr>
          <w:tab/>
        </w:r>
        <w:r w:rsidR="00815E52">
          <w:rPr>
            <w:noProof/>
          </w:rPr>
          <w:fldChar w:fldCharType="begin"/>
        </w:r>
        <w:r w:rsidR="00815E52">
          <w:rPr>
            <w:noProof/>
          </w:rPr>
          <w:instrText xml:space="preserve"> PAGEREF _Toc157589751 \h </w:instrText>
        </w:r>
        <w:r w:rsidR="00815E52">
          <w:rPr>
            <w:noProof/>
          </w:rPr>
        </w:r>
        <w:r w:rsidR="00815E52">
          <w:rPr>
            <w:noProof/>
          </w:rPr>
          <w:fldChar w:fldCharType="separate"/>
        </w:r>
        <w:r>
          <w:rPr>
            <w:noProof/>
          </w:rPr>
          <w:t>30</w:t>
        </w:r>
        <w:r w:rsidR="00815E52">
          <w:rPr>
            <w:noProof/>
          </w:rPr>
          <w:fldChar w:fldCharType="end"/>
        </w:r>
      </w:hyperlink>
    </w:p>
    <w:p w14:paraId="781BE6EA" w14:textId="08EF91BF" w:rsidR="00727F4F" w:rsidRDefault="000C65DE">
      <w:pPr>
        <w:pStyle w:val="TOC2"/>
        <w:rPr>
          <w:noProof/>
          <w14:ligatures w14:val="standardContextual"/>
        </w:rPr>
      </w:pPr>
      <w:hyperlink w:anchor="_Toc157589752" w:history="1">
        <w:r w:rsidR="00815E52">
          <w:rPr>
            <w:rStyle w:val="af8"/>
            <w:rFonts w:ascii="Times New Roman" w:eastAsia="宋体" w:hAnsi="Times New Roman" w:cs="Times New Roman"/>
            <w:noProof/>
          </w:rPr>
          <w:t xml:space="preserve">8.2 </w:t>
        </w:r>
        <w:r w:rsidR="00815E52">
          <w:rPr>
            <w:rStyle w:val="af8"/>
            <w:rFonts w:ascii="Times New Roman" w:eastAsia="宋体" w:hAnsi="Times New Roman" w:cs="Times New Roman"/>
            <w:noProof/>
          </w:rPr>
          <w:t>电子病例报告表（</w:t>
        </w:r>
        <w:r w:rsidR="00815E52">
          <w:rPr>
            <w:rStyle w:val="af8"/>
            <w:rFonts w:ascii="Times New Roman" w:eastAsia="宋体" w:hAnsi="Times New Roman" w:cs="Times New Roman"/>
            <w:noProof/>
          </w:rPr>
          <w:t>eCRF</w:t>
        </w:r>
        <w:r w:rsidR="00815E52">
          <w:rPr>
            <w:rStyle w:val="af8"/>
            <w:rFonts w:ascii="Times New Roman" w:eastAsia="宋体" w:hAnsi="Times New Roman" w:cs="Times New Roman"/>
            <w:noProof/>
          </w:rPr>
          <w:t>）设计</w:t>
        </w:r>
        <w:r w:rsidR="00815E52">
          <w:rPr>
            <w:noProof/>
          </w:rPr>
          <w:tab/>
        </w:r>
        <w:r w:rsidR="00815E52">
          <w:rPr>
            <w:noProof/>
          </w:rPr>
          <w:fldChar w:fldCharType="begin"/>
        </w:r>
        <w:r w:rsidR="00815E52">
          <w:rPr>
            <w:noProof/>
          </w:rPr>
          <w:instrText xml:space="preserve"> PAGEREF _Toc157589752 \h </w:instrText>
        </w:r>
        <w:r w:rsidR="00815E52">
          <w:rPr>
            <w:noProof/>
          </w:rPr>
        </w:r>
        <w:r w:rsidR="00815E52">
          <w:rPr>
            <w:noProof/>
          </w:rPr>
          <w:fldChar w:fldCharType="separate"/>
        </w:r>
        <w:r>
          <w:rPr>
            <w:noProof/>
          </w:rPr>
          <w:t>30</w:t>
        </w:r>
        <w:r w:rsidR="00815E52">
          <w:rPr>
            <w:noProof/>
          </w:rPr>
          <w:fldChar w:fldCharType="end"/>
        </w:r>
      </w:hyperlink>
    </w:p>
    <w:p w14:paraId="6176A73A" w14:textId="2C96B20E" w:rsidR="00727F4F" w:rsidRDefault="000C65DE">
      <w:pPr>
        <w:pStyle w:val="TOC2"/>
        <w:rPr>
          <w:noProof/>
          <w14:ligatures w14:val="standardContextual"/>
        </w:rPr>
      </w:pPr>
      <w:hyperlink w:anchor="_Toc157589753" w:history="1">
        <w:r w:rsidR="00815E52">
          <w:rPr>
            <w:rStyle w:val="af8"/>
            <w:rFonts w:ascii="Times New Roman" w:eastAsia="宋体" w:hAnsi="Times New Roman" w:cs="Times New Roman"/>
            <w:noProof/>
          </w:rPr>
          <w:t xml:space="preserve">8.3 </w:t>
        </w:r>
        <w:r w:rsidR="00815E52">
          <w:rPr>
            <w:rStyle w:val="af8"/>
            <w:rFonts w:ascii="Times New Roman" w:eastAsia="宋体" w:hAnsi="Times New Roman" w:cs="Times New Roman"/>
            <w:noProof/>
          </w:rPr>
          <w:t>数据管理计划</w:t>
        </w:r>
        <w:r w:rsidR="00815E52">
          <w:rPr>
            <w:noProof/>
          </w:rPr>
          <w:tab/>
        </w:r>
        <w:r w:rsidR="00815E52">
          <w:rPr>
            <w:noProof/>
          </w:rPr>
          <w:fldChar w:fldCharType="begin"/>
        </w:r>
        <w:r w:rsidR="00815E52">
          <w:rPr>
            <w:noProof/>
          </w:rPr>
          <w:instrText xml:space="preserve"> PAGEREF _Toc157589753 \h </w:instrText>
        </w:r>
        <w:r w:rsidR="00815E52">
          <w:rPr>
            <w:noProof/>
          </w:rPr>
        </w:r>
        <w:r w:rsidR="00815E52">
          <w:rPr>
            <w:noProof/>
          </w:rPr>
          <w:fldChar w:fldCharType="separate"/>
        </w:r>
        <w:r>
          <w:rPr>
            <w:noProof/>
          </w:rPr>
          <w:t>30</w:t>
        </w:r>
        <w:r w:rsidR="00815E52">
          <w:rPr>
            <w:noProof/>
          </w:rPr>
          <w:fldChar w:fldCharType="end"/>
        </w:r>
      </w:hyperlink>
    </w:p>
    <w:p w14:paraId="1FFA3E9A" w14:textId="34E21456" w:rsidR="00727F4F" w:rsidRDefault="000C65DE">
      <w:pPr>
        <w:pStyle w:val="TOC2"/>
        <w:rPr>
          <w:noProof/>
          <w14:ligatures w14:val="standardContextual"/>
        </w:rPr>
      </w:pPr>
      <w:hyperlink w:anchor="_Toc157589754" w:history="1">
        <w:r w:rsidR="00815E52">
          <w:rPr>
            <w:rStyle w:val="af8"/>
            <w:rFonts w:ascii="Times New Roman" w:eastAsia="宋体" w:hAnsi="Times New Roman" w:cs="Times New Roman"/>
            <w:noProof/>
            <w:kern w:val="28"/>
          </w:rPr>
          <w:t xml:space="preserve">8.4 </w:t>
        </w:r>
        <w:r w:rsidR="00815E52">
          <w:rPr>
            <w:rStyle w:val="af8"/>
            <w:rFonts w:ascii="Times New Roman" w:eastAsia="宋体" w:hAnsi="Times New Roman" w:cs="Times New Roman"/>
            <w:noProof/>
            <w:kern w:val="28"/>
          </w:rPr>
          <w:t>数据核查计划</w:t>
        </w:r>
        <w:r w:rsidR="00815E52">
          <w:rPr>
            <w:noProof/>
          </w:rPr>
          <w:tab/>
        </w:r>
        <w:r w:rsidR="00815E52">
          <w:rPr>
            <w:noProof/>
          </w:rPr>
          <w:fldChar w:fldCharType="begin"/>
        </w:r>
        <w:r w:rsidR="00815E52">
          <w:rPr>
            <w:noProof/>
          </w:rPr>
          <w:instrText xml:space="preserve"> PAGEREF _Toc157589754 \h </w:instrText>
        </w:r>
        <w:r w:rsidR="00815E52">
          <w:rPr>
            <w:noProof/>
          </w:rPr>
        </w:r>
        <w:r w:rsidR="00815E52">
          <w:rPr>
            <w:noProof/>
          </w:rPr>
          <w:fldChar w:fldCharType="separate"/>
        </w:r>
        <w:r>
          <w:rPr>
            <w:noProof/>
          </w:rPr>
          <w:t>30</w:t>
        </w:r>
        <w:r w:rsidR="00815E52">
          <w:rPr>
            <w:noProof/>
          </w:rPr>
          <w:fldChar w:fldCharType="end"/>
        </w:r>
      </w:hyperlink>
    </w:p>
    <w:p w14:paraId="5E406E50" w14:textId="1FAEF4F3" w:rsidR="00727F4F" w:rsidRDefault="000C65DE">
      <w:pPr>
        <w:pStyle w:val="TOC2"/>
        <w:rPr>
          <w:noProof/>
          <w14:ligatures w14:val="standardContextual"/>
        </w:rPr>
      </w:pPr>
      <w:hyperlink w:anchor="_Toc157589755" w:history="1">
        <w:r w:rsidR="00815E52">
          <w:rPr>
            <w:rStyle w:val="af8"/>
            <w:rFonts w:ascii="Times New Roman" w:eastAsia="宋体" w:hAnsi="Times New Roman" w:cs="Times New Roman"/>
            <w:noProof/>
            <w:kern w:val="28"/>
          </w:rPr>
          <w:t xml:space="preserve">8.5 </w:t>
        </w:r>
        <w:r w:rsidR="00815E52">
          <w:rPr>
            <w:rStyle w:val="af8"/>
            <w:rFonts w:ascii="Times New Roman" w:eastAsia="宋体" w:hAnsi="Times New Roman" w:cs="Times New Roman"/>
            <w:noProof/>
            <w:kern w:val="28"/>
          </w:rPr>
          <w:t>电子数据库构建及测试</w:t>
        </w:r>
        <w:r w:rsidR="00815E52">
          <w:rPr>
            <w:noProof/>
          </w:rPr>
          <w:tab/>
        </w:r>
        <w:r w:rsidR="00815E52">
          <w:rPr>
            <w:noProof/>
          </w:rPr>
          <w:fldChar w:fldCharType="begin"/>
        </w:r>
        <w:r w:rsidR="00815E52">
          <w:rPr>
            <w:noProof/>
          </w:rPr>
          <w:instrText xml:space="preserve"> PAGEREF _Toc157589755 \h </w:instrText>
        </w:r>
        <w:r w:rsidR="00815E52">
          <w:rPr>
            <w:noProof/>
          </w:rPr>
        </w:r>
        <w:r w:rsidR="00815E52">
          <w:rPr>
            <w:noProof/>
          </w:rPr>
          <w:fldChar w:fldCharType="separate"/>
        </w:r>
        <w:r>
          <w:rPr>
            <w:noProof/>
          </w:rPr>
          <w:t>30</w:t>
        </w:r>
        <w:r w:rsidR="00815E52">
          <w:rPr>
            <w:noProof/>
          </w:rPr>
          <w:fldChar w:fldCharType="end"/>
        </w:r>
      </w:hyperlink>
    </w:p>
    <w:p w14:paraId="68D4E121" w14:textId="5FD617FF" w:rsidR="00727F4F" w:rsidRDefault="000C65DE">
      <w:pPr>
        <w:pStyle w:val="TOC2"/>
        <w:rPr>
          <w:noProof/>
          <w14:ligatures w14:val="standardContextual"/>
        </w:rPr>
      </w:pPr>
      <w:hyperlink w:anchor="_Toc157589756" w:history="1">
        <w:r w:rsidR="00815E52">
          <w:rPr>
            <w:rStyle w:val="af8"/>
            <w:rFonts w:ascii="Times New Roman" w:eastAsia="宋体" w:hAnsi="Times New Roman" w:cs="Times New Roman"/>
            <w:noProof/>
            <w:kern w:val="28"/>
          </w:rPr>
          <w:t xml:space="preserve">8.6 </w:t>
        </w:r>
        <w:r w:rsidR="00815E52">
          <w:rPr>
            <w:rStyle w:val="af8"/>
            <w:rFonts w:ascii="Times New Roman" w:eastAsia="宋体" w:hAnsi="Times New Roman" w:cs="Times New Roman"/>
            <w:noProof/>
            <w:kern w:val="28"/>
          </w:rPr>
          <w:t>数据库培训及正式上线</w:t>
        </w:r>
        <w:r w:rsidR="00815E52">
          <w:rPr>
            <w:noProof/>
          </w:rPr>
          <w:tab/>
        </w:r>
        <w:r w:rsidR="00815E52">
          <w:rPr>
            <w:noProof/>
          </w:rPr>
          <w:fldChar w:fldCharType="begin"/>
        </w:r>
        <w:r w:rsidR="00815E52">
          <w:rPr>
            <w:noProof/>
          </w:rPr>
          <w:instrText xml:space="preserve"> PAGEREF _Toc157589756 \h </w:instrText>
        </w:r>
        <w:r w:rsidR="00815E52">
          <w:rPr>
            <w:noProof/>
          </w:rPr>
        </w:r>
        <w:r w:rsidR="00815E52">
          <w:rPr>
            <w:noProof/>
          </w:rPr>
          <w:fldChar w:fldCharType="separate"/>
        </w:r>
        <w:r>
          <w:rPr>
            <w:noProof/>
          </w:rPr>
          <w:t>30</w:t>
        </w:r>
        <w:r w:rsidR="00815E52">
          <w:rPr>
            <w:noProof/>
          </w:rPr>
          <w:fldChar w:fldCharType="end"/>
        </w:r>
      </w:hyperlink>
    </w:p>
    <w:p w14:paraId="49CDA8AC" w14:textId="08A612EB" w:rsidR="00727F4F" w:rsidRDefault="000C65DE">
      <w:pPr>
        <w:pStyle w:val="TOC2"/>
        <w:rPr>
          <w:noProof/>
          <w14:ligatures w14:val="standardContextual"/>
        </w:rPr>
      </w:pPr>
      <w:hyperlink w:anchor="_Toc157589757" w:history="1">
        <w:r w:rsidR="00815E52">
          <w:rPr>
            <w:rStyle w:val="af8"/>
            <w:rFonts w:ascii="Times New Roman" w:eastAsia="宋体" w:hAnsi="Times New Roman" w:cs="Times New Roman"/>
            <w:noProof/>
            <w:kern w:val="28"/>
          </w:rPr>
          <w:t xml:space="preserve">8.7 </w:t>
        </w:r>
        <w:r w:rsidR="00815E52">
          <w:rPr>
            <w:rStyle w:val="af8"/>
            <w:rFonts w:ascii="Times New Roman" w:eastAsia="宋体" w:hAnsi="Times New Roman" w:cs="Times New Roman"/>
            <w:noProof/>
            <w:kern w:val="28"/>
          </w:rPr>
          <w:t>数据核查</w:t>
        </w:r>
        <w:r w:rsidR="00815E52">
          <w:rPr>
            <w:noProof/>
          </w:rPr>
          <w:tab/>
        </w:r>
        <w:r w:rsidR="00815E52">
          <w:rPr>
            <w:noProof/>
          </w:rPr>
          <w:fldChar w:fldCharType="begin"/>
        </w:r>
        <w:r w:rsidR="00815E52">
          <w:rPr>
            <w:noProof/>
          </w:rPr>
          <w:instrText xml:space="preserve"> PAGEREF _Toc157589757 \h </w:instrText>
        </w:r>
        <w:r w:rsidR="00815E52">
          <w:rPr>
            <w:noProof/>
          </w:rPr>
        </w:r>
        <w:r w:rsidR="00815E52">
          <w:rPr>
            <w:noProof/>
          </w:rPr>
          <w:fldChar w:fldCharType="separate"/>
        </w:r>
        <w:r>
          <w:rPr>
            <w:noProof/>
          </w:rPr>
          <w:t>30</w:t>
        </w:r>
        <w:r w:rsidR="00815E52">
          <w:rPr>
            <w:noProof/>
          </w:rPr>
          <w:fldChar w:fldCharType="end"/>
        </w:r>
      </w:hyperlink>
    </w:p>
    <w:p w14:paraId="71CCA7B9" w14:textId="6BA65E83" w:rsidR="00727F4F" w:rsidRDefault="00667935">
      <w:pPr>
        <w:pStyle w:val="TOC2"/>
        <w:rPr>
          <w:noProof/>
          <w14:ligatures w14:val="standardContextual"/>
        </w:rPr>
      </w:pPr>
      <w:hyperlink w:anchor="_Toc157589758" w:history="1">
        <w:r w:rsidR="00815E52">
          <w:rPr>
            <w:rStyle w:val="af8"/>
            <w:rFonts w:ascii="Times New Roman" w:eastAsia="宋体" w:hAnsi="Times New Roman" w:cs="Times New Roman"/>
            <w:noProof/>
            <w:kern w:val="28"/>
          </w:rPr>
          <w:t xml:space="preserve">8.8 </w:t>
        </w:r>
        <w:r w:rsidR="00815E52">
          <w:rPr>
            <w:rStyle w:val="af8"/>
            <w:rFonts w:ascii="Times New Roman" w:eastAsia="宋体" w:hAnsi="Times New Roman" w:cs="Times New Roman"/>
            <w:noProof/>
            <w:kern w:val="28"/>
          </w:rPr>
          <w:t>医学编码</w:t>
        </w:r>
        <w:r w:rsidR="00815E52">
          <w:rPr>
            <w:noProof/>
          </w:rPr>
          <w:tab/>
        </w:r>
        <w:r w:rsidR="00815E52">
          <w:rPr>
            <w:noProof/>
          </w:rPr>
          <w:fldChar w:fldCharType="begin"/>
        </w:r>
        <w:r w:rsidR="00815E52">
          <w:rPr>
            <w:noProof/>
          </w:rPr>
          <w:instrText xml:space="preserve"> PAGEREF _Toc157589758 \h </w:instrText>
        </w:r>
        <w:r w:rsidR="00815E52">
          <w:rPr>
            <w:noProof/>
          </w:rPr>
        </w:r>
        <w:r w:rsidR="00815E52">
          <w:rPr>
            <w:noProof/>
          </w:rPr>
          <w:fldChar w:fldCharType="separate"/>
        </w:r>
        <w:r w:rsidR="000C65DE">
          <w:rPr>
            <w:noProof/>
          </w:rPr>
          <w:t>30</w:t>
        </w:r>
        <w:r w:rsidR="00815E52">
          <w:rPr>
            <w:noProof/>
          </w:rPr>
          <w:fldChar w:fldCharType="end"/>
        </w:r>
      </w:hyperlink>
    </w:p>
    <w:p w14:paraId="534B4ADC" w14:textId="450655B4" w:rsidR="00727F4F" w:rsidRDefault="00667935">
      <w:pPr>
        <w:pStyle w:val="TOC2"/>
        <w:rPr>
          <w:noProof/>
          <w14:ligatures w14:val="standardContextual"/>
        </w:rPr>
      </w:pPr>
      <w:hyperlink w:anchor="_Toc157589759" w:history="1">
        <w:r w:rsidR="00815E52">
          <w:rPr>
            <w:rStyle w:val="af8"/>
            <w:rFonts w:ascii="Times New Roman" w:eastAsia="宋体" w:hAnsi="Times New Roman" w:cs="Times New Roman"/>
            <w:noProof/>
            <w:kern w:val="28"/>
          </w:rPr>
          <w:t xml:space="preserve">8.9 </w:t>
        </w:r>
        <w:r w:rsidR="00815E52">
          <w:rPr>
            <w:rStyle w:val="af8"/>
            <w:rFonts w:ascii="Times New Roman" w:eastAsia="宋体" w:hAnsi="Times New Roman" w:cs="Times New Roman"/>
            <w:noProof/>
            <w:kern w:val="28"/>
          </w:rPr>
          <w:t>外部数据管理</w:t>
        </w:r>
        <w:r w:rsidR="00815E52">
          <w:rPr>
            <w:noProof/>
          </w:rPr>
          <w:tab/>
        </w:r>
        <w:r w:rsidR="00815E52">
          <w:rPr>
            <w:noProof/>
          </w:rPr>
          <w:fldChar w:fldCharType="begin"/>
        </w:r>
        <w:r w:rsidR="00815E52">
          <w:rPr>
            <w:noProof/>
          </w:rPr>
          <w:instrText xml:space="preserve"> PAGEREF _Toc157589759 \h </w:instrText>
        </w:r>
        <w:r w:rsidR="00815E52">
          <w:rPr>
            <w:noProof/>
          </w:rPr>
        </w:r>
        <w:r w:rsidR="00815E52">
          <w:rPr>
            <w:noProof/>
          </w:rPr>
          <w:fldChar w:fldCharType="separate"/>
        </w:r>
        <w:r w:rsidR="000C65DE">
          <w:rPr>
            <w:noProof/>
          </w:rPr>
          <w:t>30</w:t>
        </w:r>
        <w:r w:rsidR="00815E52">
          <w:rPr>
            <w:noProof/>
          </w:rPr>
          <w:fldChar w:fldCharType="end"/>
        </w:r>
      </w:hyperlink>
    </w:p>
    <w:p w14:paraId="0A83AE12" w14:textId="2AB03795" w:rsidR="00727F4F" w:rsidRDefault="000C65DE">
      <w:pPr>
        <w:pStyle w:val="TOC2"/>
        <w:rPr>
          <w:noProof/>
          <w14:ligatures w14:val="standardContextual"/>
        </w:rPr>
      </w:pPr>
      <w:hyperlink w:anchor="_Toc157589760" w:history="1">
        <w:r w:rsidR="00815E52">
          <w:rPr>
            <w:rStyle w:val="af8"/>
            <w:rFonts w:ascii="Times New Roman" w:eastAsia="宋体" w:hAnsi="Times New Roman" w:cs="Times New Roman"/>
            <w:noProof/>
            <w:kern w:val="28"/>
          </w:rPr>
          <w:t>8.10</w:t>
        </w:r>
        <w:r w:rsidR="00815E52">
          <w:rPr>
            <w:rStyle w:val="af8"/>
            <w:rFonts w:ascii="Times New Roman" w:eastAsia="宋体" w:hAnsi="Times New Roman" w:cs="Times New Roman"/>
            <w:noProof/>
            <w:kern w:val="28"/>
          </w:rPr>
          <w:t>数据备份</w:t>
        </w:r>
        <w:r w:rsidR="00815E52">
          <w:rPr>
            <w:noProof/>
          </w:rPr>
          <w:tab/>
        </w:r>
        <w:r w:rsidR="00815E52">
          <w:rPr>
            <w:noProof/>
          </w:rPr>
          <w:fldChar w:fldCharType="begin"/>
        </w:r>
        <w:r w:rsidR="00815E52">
          <w:rPr>
            <w:noProof/>
          </w:rPr>
          <w:instrText xml:space="preserve"> PAGEREF _Toc157589760 \h </w:instrText>
        </w:r>
        <w:r w:rsidR="00815E52">
          <w:rPr>
            <w:noProof/>
          </w:rPr>
        </w:r>
        <w:r w:rsidR="00815E52">
          <w:rPr>
            <w:noProof/>
          </w:rPr>
          <w:fldChar w:fldCharType="separate"/>
        </w:r>
        <w:r>
          <w:rPr>
            <w:noProof/>
          </w:rPr>
          <w:t>31</w:t>
        </w:r>
        <w:r w:rsidR="00815E52">
          <w:rPr>
            <w:noProof/>
          </w:rPr>
          <w:fldChar w:fldCharType="end"/>
        </w:r>
      </w:hyperlink>
    </w:p>
    <w:p w14:paraId="78B99B56" w14:textId="53D47854" w:rsidR="00727F4F" w:rsidRDefault="000C65DE">
      <w:pPr>
        <w:pStyle w:val="TOC2"/>
        <w:rPr>
          <w:noProof/>
          <w14:ligatures w14:val="standardContextual"/>
        </w:rPr>
      </w:pPr>
      <w:hyperlink w:anchor="_Toc157589761" w:history="1">
        <w:r w:rsidR="00815E52">
          <w:rPr>
            <w:rStyle w:val="af8"/>
            <w:rFonts w:ascii="Times New Roman" w:eastAsia="宋体" w:hAnsi="Times New Roman" w:cs="Times New Roman"/>
            <w:noProof/>
          </w:rPr>
          <w:t>8.11</w:t>
        </w:r>
        <w:r w:rsidR="00815E52">
          <w:rPr>
            <w:rStyle w:val="af8"/>
            <w:rFonts w:ascii="Times New Roman" w:eastAsia="宋体" w:hAnsi="Times New Roman" w:cs="Times New Roman"/>
            <w:noProof/>
          </w:rPr>
          <w:t>数据审核</w:t>
        </w:r>
        <w:r w:rsidR="00815E52">
          <w:rPr>
            <w:noProof/>
          </w:rPr>
          <w:tab/>
        </w:r>
        <w:r w:rsidR="00815E52">
          <w:rPr>
            <w:noProof/>
          </w:rPr>
          <w:fldChar w:fldCharType="begin"/>
        </w:r>
        <w:r w:rsidR="00815E52">
          <w:rPr>
            <w:noProof/>
          </w:rPr>
          <w:instrText xml:space="preserve"> PAGEREF _Toc157589761 \h </w:instrText>
        </w:r>
        <w:r w:rsidR="00815E52">
          <w:rPr>
            <w:noProof/>
          </w:rPr>
        </w:r>
        <w:r w:rsidR="00815E52">
          <w:rPr>
            <w:noProof/>
          </w:rPr>
          <w:fldChar w:fldCharType="separate"/>
        </w:r>
        <w:r>
          <w:rPr>
            <w:noProof/>
          </w:rPr>
          <w:t>31</w:t>
        </w:r>
        <w:r w:rsidR="00815E52">
          <w:rPr>
            <w:noProof/>
          </w:rPr>
          <w:fldChar w:fldCharType="end"/>
        </w:r>
      </w:hyperlink>
    </w:p>
    <w:p w14:paraId="0389384B" w14:textId="70C6F834" w:rsidR="00727F4F" w:rsidRDefault="000C65DE">
      <w:pPr>
        <w:pStyle w:val="TOC2"/>
        <w:rPr>
          <w:noProof/>
          <w14:ligatures w14:val="standardContextual"/>
        </w:rPr>
      </w:pPr>
      <w:hyperlink w:anchor="_Toc157589762" w:history="1">
        <w:r w:rsidR="00815E52">
          <w:rPr>
            <w:rStyle w:val="af8"/>
            <w:rFonts w:ascii="Times New Roman" w:eastAsia="宋体" w:hAnsi="Times New Roman" w:cs="Times New Roman"/>
            <w:noProof/>
            <w:kern w:val="28"/>
          </w:rPr>
          <w:t>8.12</w:t>
        </w:r>
        <w:r w:rsidR="00815E52">
          <w:rPr>
            <w:rStyle w:val="af8"/>
            <w:rFonts w:ascii="Times New Roman" w:eastAsia="宋体" w:hAnsi="Times New Roman" w:cs="Times New Roman"/>
            <w:noProof/>
            <w:kern w:val="28"/>
          </w:rPr>
          <w:t>数据锁定</w:t>
        </w:r>
        <w:r w:rsidR="00815E52">
          <w:rPr>
            <w:noProof/>
          </w:rPr>
          <w:tab/>
        </w:r>
        <w:r w:rsidR="00815E52">
          <w:rPr>
            <w:noProof/>
          </w:rPr>
          <w:fldChar w:fldCharType="begin"/>
        </w:r>
        <w:r w:rsidR="00815E52">
          <w:rPr>
            <w:noProof/>
          </w:rPr>
          <w:instrText xml:space="preserve"> PAGEREF _Toc157589762 \h </w:instrText>
        </w:r>
        <w:r w:rsidR="00815E52">
          <w:rPr>
            <w:noProof/>
          </w:rPr>
        </w:r>
        <w:r w:rsidR="00815E52">
          <w:rPr>
            <w:noProof/>
          </w:rPr>
          <w:fldChar w:fldCharType="separate"/>
        </w:r>
        <w:r>
          <w:rPr>
            <w:noProof/>
          </w:rPr>
          <w:t>31</w:t>
        </w:r>
        <w:r w:rsidR="00815E52">
          <w:rPr>
            <w:noProof/>
          </w:rPr>
          <w:fldChar w:fldCharType="end"/>
        </w:r>
      </w:hyperlink>
    </w:p>
    <w:p w14:paraId="42414713" w14:textId="7CA17479" w:rsidR="00727F4F" w:rsidRDefault="000C65DE">
      <w:pPr>
        <w:pStyle w:val="TOC2"/>
        <w:rPr>
          <w:noProof/>
          <w14:ligatures w14:val="standardContextual"/>
        </w:rPr>
      </w:pPr>
      <w:hyperlink w:anchor="_Toc157589763" w:history="1">
        <w:r w:rsidR="00815E52">
          <w:rPr>
            <w:rStyle w:val="af8"/>
            <w:rFonts w:ascii="Times New Roman" w:eastAsia="宋体" w:hAnsi="Times New Roman" w:cs="Times New Roman"/>
            <w:noProof/>
            <w:kern w:val="28"/>
          </w:rPr>
          <w:t>8.13</w:t>
        </w:r>
        <w:r w:rsidR="00815E52">
          <w:rPr>
            <w:rStyle w:val="af8"/>
            <w:rFonts w:ascii="Times New Roman" w:eastAsia="宋体" w:hAnsi="Times New Roman" w:cs="Times New Roman"/>
            <w:noProof/>
            <w:kern w:val="28"/>
          </w:rPr>
          <w:t>数据管理报告</w:t>
        </w:r>
        <w:r w:rsidR="00815E52">
          <w:rPr>
            <w:noProof/>
          </w:rPr>
          <w:tab/>
        </w:r>
        <w:r w:rsidR="00815E52">
          <w:rPr>
            <w:noProof/>
          </w:rPr>
          <w:fldChar w:fldCharType="begin"/>
        </w:r>
        <w:r w:rsidR="00815E52">
          <w:rPr>
            <w:noProof/>
          </w:rPr>
          <w:instrText xml:space="preserve"> PAGEREF _Toc157589763 \h </w:instrText>
        </w:r>
        <w:r w:rsidR="00815E52">
          <w:rPr>
            <w:noProof/>
          </w:rPr>
        </w:r>
        <w:r w:rsidR="00815E52">
          <w:rPr>
            <w:noProof/>
          </w:rPr>
          <w:fldChar w:fldCharType="separate"/>
        </w:r>
        <w:r>
          <w:rPr>
            <w:noProof/>
          </w:rPr>
          <w:t>31</w:t>
        </w:r>
        <w:r w:rsidR="00815E52">
          <w:rPr>
            <w:noProof/>
          </w:rPr>
          <w:fldChar w:fldCharType="end"/>
        </w:r>
      </w:hyperlink>
    </w:p>
    <w:p w14:paraId="5D5075B9" w14:textId="2A80AB21" w:rsidR="00727F4F" w:rsidRDefault="000C65DE">
      <w:pPr>
        <w:pStyle w:val="TOC1"/>
        <w:rPr>
          <w:rFonts w:asciiTheme="minorHAnsi" w:eastAsiaTheme="minorEastAsia" w:hAnsiTheme="minorHAnsi" w:cstheme="minorBidi"/>
          <w:b w:val="0"/>
          <w:noProof/>
          <w:szCs w:val="22"/>
          <w14:ligatures w14:val="standardContextual"/>
        </w:rPr>
      </w:pPr>
      <w:hyperlink w:anchor="_Toc157589764" w:history="1">
        <w:r w:rsidR="00815E52">
          <w:rPr>
            <w:rStyle w:val="af8"/>
            <w:rFonts w:cs="Times New Roman"/>
            <w:noProof/>
          </w:rPr>
          <w:t>9</w:t>
        </w:r>
        <w:r w:rsidR="00815E52">
          <w:rPr>
            <w:rFonts w:asciiTheme="minorHAnsi" w:eastAsiaTheme="minorEastAsia" w:hAnsiTheme="minorHAnsi" w:cstheme="minorBidi"/>
            <w:b w:val="0"/>
            <w:noProof/>
            <w:szCs w:val="22"/>
            <w14:ligatures w14:val="standardContextual"/>
          </w:rPr>
          <w:tab/>
        </w:r>
        <w:r w:rsidR="00815E52">
          <w:rPr>
            <w:rStyle w:val="af8"/>
            <w:noProof/>
          </w:rPr>
          <w:t>风险受益分析</w:t>
        </w:r>
        <w:r w:rsidR="00815E52">
          <w:rPr>
            <w:noProof/>
          </w:rPr>
          <w:tab/>
        </w:r>
        <w:r w:rsidR="00815E52">
          <w:rPr>
            <w:noProof/>
          </w:rPr>
          <w:fldChar w:fldCharType="begin"/>
        </w:r>
        <w:r w:rsidR="00815E52">
          <w:rPr>
            <w:noProof/>
          </w:rPr>
          <w:instrText xml:space="preserve"> PAGEREF _Toc157589764 \h </w:instrText>
        </w:r>
        <w:r w:rsidR="00815E52">
          <w:rPr>
            <w:noProof/>
          </w:rPr>
        </w:r>
        <w:r w:rsidR="00815E52">
          <w:rPr>
            <w:noProof/>
          </w:rPr>
          <w:fldChar w:fldCharType="separate"/>
        </w:r>
        <w:r>
          <w:rPr>
            <w:noProof/>
          </w:rPr>
          <w:t>31</w:t>
        </w:r>
        <w:r w:rsidR="00815E52">
          <w:rPr>
            <w:noProof/>
          </w:rPr>
          <w:fldChar w:fldCharType="end"/>
        </w:r>
      </w:hyperlink>
    </w:p>
    <w:p w14:paraId="72C12188" w14:textId="02C369F7" w:rsidR="00727F4F" w:rsidRDefault="000C65DE">
      <w:pPr>
        <w:pStyle w:val="TOC2"/>
        <w:rPr>
          <w:noProof/>
          <w14:ligatures w14:val="standardContextual"/>
        </w:rPr>
      </w:pPr>
      <w:hyperlink w:anchor="_Toc157589765" w:history="1">
        <w:r w:rsidR="00815E52">
          <w:rPr>
            <w:rStyle w:val="af8"/>
            <w:rFonts w:ascii="Times New Roman" w:eastAsia="宋体" w:hAnsi="Times New Roman" w:cs="Times New Roman"/>
            <w:noProof/>
          </w:rPr>
          <w:t>9.1</w:t>
        </w:r>
        <w:r w:rsidR="00815E52">
          <w:rPr>
            <w:rStyle w:val="af8"/>
            <w:rFonts w:ascii="Times New Roman" w:eastAsia="宋体" w:hAnsi="Times New Roman"/>
            <w:noProof/>
          </w:rPr>
          <w:t xml:space="preserve"> </w:t>
        </w:r>
        <w:r w:rsidR="00815E52">
          <w:rPr>
            <w:rStyle w:val="af8"/>
            <w:rFonts w:ascii="Times New Roman" w:eastAsia="宋体" w:hAnsi="Times New Roman"/>
            <w:noProof/>
          </w:rPr>
          <w:t>潜在风险</w:t>
        </w:r>
        <w:r w:rsidR="00815E52">
          <w:rPr>
            <w:noProof/>
          </w:rPr>
          <w:tab/>
        </w:r>
        <w:r w:rsidR="00815E52">
          <w:rPr>
            <w:noProof/>
          </w:rPr>
          <w:fldChar w:fldCharType="begin"/>
        </w:r>
        <w:r w:rsidR="00815E52">
          <w:rPr>
            <w:noProof/>
          </w:rPr>
          <w:instrText xml:space="preserve"> PAGEREF _Toc157589765 \h </w:instrText>
        </w:r>
        <w:r w:rsidR="00815E52">
          <w:rPr>
            <w:noProof/>
          </w:rPr>
        </w:r>
        <w:r w:rsidR="00815E52">
          <w:rPr>
            <w:noProof/>
          </w:rPr>
          <w:fldChar w:fldCharType="separate"/>
        </w:r>
        <w:r>
          <w:rPr>
            <w:noProof/>
          </w:rPr>
          <w:t>31</w:t>
        </w:r>
        <w:r w:rsidR="00815E52">
          <w:rPr>
            <w:noProof/>
          </w:rPr>
          <w:fldChar w:fldCharType="end"/>
        </w:r>
      </w:hyperlink>
    </w:p>
    <w:p w14:paraId="76304AC0" w14:textId="23C5147E" w:rsidR="00727F4F" w:rsidRDefault="000C65DE">
      <w:pPr>
        <w:pStyle w:val="TOC2"/>
        <w:rPr>
          <w:noProof/>
          <w14:ligatures w14:val="standardContextual"/>
        </w:rPr>
      </w:pPr>
      <w:hyperlink w:anchor="_Toc157589766" w:history="1">
        <w:r w:rsidR="00815E52">
          <w:rPr>
            <w:rStyle w:val="af8"/>
            <w:rFonts w:ascii="Times New Roman" w:eastAsia="宋体" w:hAnsi="Times New Roman" w:cs="Times New Roman"/>
            <w:noProof/>
          </w:rPr>
          <w:t>9.2</w:t>
        </w:r>
        <w:r w:rsidR="00815E52">
          <w:rPr>
            <w:rStyle w:val="af8"/>
            <w:rFonts w:ascii="Times New Roman" w:eastAsia="宋体" w:hAnsi="Times New Roman"/>
            <w:noProof/>
          </w:rPr>
          <w:t xml:space="preserve"> </w:t>
        </w:r>
        <w:r w:rsidR="00815E52">
          <w:rPr>
            <w:rStyle w:val="af8"/>
            <w:rFonts w:ascii="Times New Roman" w:eastAsia="宋体" w:hAnsi="Times New Roman"/>
            <w:noProof/>
          </w:rPr>
          <w:t>潜在的受益</w:t>
        </w:r>
        <w:r w:rsidR="00815E52">
          <w:rPr>
            <w:noProof/>
          </w:rPr>
          <w:tab/>
        </w:r>
        <w:r w:rsidR="00815E52">
          <w:rPr>
            <w:noProof/>
          </w:rPr>
          <w:fldChar w:fldCharType="begin"/>
        </w:r>
        <w:r w:rsidR="00815E52">
          <w:rPr>
            <w:noProof/>
          </w:rPr>
          <w:instrText xml:space="preserve"> PAGEREF _Toc157589766 \h </w:instrText>
        </w:r>
        <w:r w:rsidR="00815E52">
          <w:rPr>
            <w:noProof/>
          </w:rPr>
        </w:r>
        <w:r w:rsidR="00815E52">
          <w:rPr>
            <w:noProof/>
          </w:rPr>
          <w:fldChar w:fldCharType="separate"/>
        </w:r>
        <w:r>
          <w:rPr>
            <w:noProof/>
          </w:rPr>
          <w:t>32</w:t>
        </w:r>
        <w:r w:rsidR="00815E52">
          <w:rPr>
            <w:noProof/>
          </w:rPr>
          <w:fldChar w:fldCharType="end"/>
        </w:r>
      </w:hyperlink>
    </w:p>
    <w:p w14:paraId="35B09AC4" w14:textId="285EF037" w:rsidR="00727F4F" w:rsidRDefault="000C65DE">
      <w:pPr>
        <w:pStyle w:val="TOC2"/>
        <w:rPr>
          <w:noProof/>
          <w14:ligatures w14:val="standardContextual"/>
        </w:rPr>
      </w:pPr>
      <w:hyperlink w:anchor="_Toc157589767" w:history="1">
        <w:r w:rsidR="00815E52">
          <w:rPr>
            <w:rStyle w:val="af8"/>
            <w:rFonts w:ascii="Times New Roman" w:eastAsia="宋体" w:hAnsi="Times New Roman" w:cs="Times New Roman"/>
            <w:noProof/>
          </w:rPr>
          <w:t>9.3</w:t>
        </w:r>
        <w:r w:rsidR="00815E52">
          <w:rPr>
            <w:rStyle w:val="af8"/>
            <w:rFonts w:ascii="Times New Roman" w:eastAsia="宋体" w:hAnsi="Times New Roman"/>
            <w:noProof/>
          </w:rPr>
          <w:t xml:space="preserve"> </w:t>
        </w:r>
        <w:r w:rsidR="00815E52">
          <w:rPr>
            <w:rStyle w:val="af8"/>
            <w:rFonts w:ascii="Times New Roman" w:eastAsia="宋体" w:hAnsi="Times New Roman"/>
            <w:noProof/>
          </w:rPr>
          <w:t>风险受益分析结论</w:t>
        </w:r>
        <w:r w:rsidR="00815E52">
          <w:rPr>
            <w:noProof/>
          </w:rPr>
          <w:tab/>
        </w:r>
        <w:r w:rsidR="00815E52">
          <w:rPr>
            <w:noProof/>
          </w:rPr>
          <w:fldChar w:fldCharType="begin"/>
        </w:r>
        <w:r w:rsidR="00815E52">
          <w:rPr>
            <w:noProof/>
          </w:rPr>
          <w:instrText xml:space="preserve"> PAGEREF _Toc157589767 \h </w:instrText>
        </w:r>
        <w:r w:rsidR="00815E52">
          <w:rPr>
            <w:noProof/>
          </w:rPr>
        </w:r>
        <w:r w:rsidR="00815E52">
          <w:rPr>
            <w:noProof/>
          </w:rPr>
          <w:fldChar w:fldCharType="separate"/>
        </w:r>
        <w:r>
          <w:rPr>
            <w:noProof/>
          </w:rPr>
          <w:t>32</w:t>
        </w:r>
        <w:r w:rsidR="00815E52">
          <w:rPr>
            <w:noProof/>
          </w:rPr>
          <w:fldChar w:fldCharType="end"/>
        </w:r>
      </w:hyperlink>
    </w:p>
    <w:p w14:paraId="532E2426" w14:textId="6AAFAF57" w:rsidR="00727F4F" w:rsidRDefault="000C65DE">
      <w:pPr>
        <w:pStyle w:val="TOC1"/>
        <w:rPr>
          <w:rFonts w:asciiTheme="minorHAnsi" w:eastAsiaTheme="minorEastAsia" w:hAnsiTheme="minorHAnsi" w:cstheme="minorBidi"/>
          <w:b w:val="0"/>
          <w:noProof/>
          <w:szCs w:val="22"/>
          <w14:ligatures w14:val="standardContextual"/>
        </w:rPr>
      </w:pPr>
      <w:hyperlink w:anchor="_Toc157589768" w:history="1">
        <w:r w:rsidR="00815E52">
          <w:rPr>
            <w:rStyle w:val="af8"/>
            <w:rFonts w:cs="Times New Roman"/>
            <w:noProof/>
          </w:rPr>
          <w:t>10</w:t>
        </w:r>
        <w:r w:rsidR="00815E52">
          <w:rPr>
            <w:rFonts w:asciiTheme="minorHAnsi" w:eastAsiaTheme="minorEastAsia" w:hAnsiTheme="minorHAnsi" w:cstheme="minorBidi"/>
            <w:b w:val="0"/>
            <w:noProof/>
            <w:szCs w:val="22"/>
            <w14:ligatures w14:val="standardContextual"/>
          </w:rPr>
          <w:tab/>
        </w:r>
        <w:r w:rsidR="00815E52">
          <w:rPr>
            <w:rStyle w:val="af8"/>
            <w:noProof/>
          </w:rPr>
          <w:t>临床试验的质量控制</w:t>
        </w:r>
        <w:r w:rsidR="00815E52">
          <w:rPr>
            <w:noProof/>
          </w:rPr>
          <w:tab/>
        </w:r>
        <w:r w:rsidR="00815E52">
          <w:rPr>
            <w:noProof/>
          </w:rPr>
          <w:fldChar w:fldCharType="begin"/>
        </w:r>
        <w:r w:rsidR="00815E52">
          <w:rPr>
            <w:noProof/>
          </w:rPr>
          <w:instrText xml:space="preserve"> PAGEREF _Toc157589768 \h </w:instrText>
        </w:r>
        <w:r w:rsidR="00815E52">
          <w:rPr>
            <w:noProof/>
          </w:rPr>
        </w:r>
        <w:r w:rsidR="00815E52">
          <w:rPr>
            <w:noProof/>
          </w:rPr>
          <w:fldChar w:fldCharType="separate"/>
        </w:r>
        <w:r>
          <w:rPr>
            <w:noProof/>
          </w:rPr>
          <w:t>32</w:t>
        </w:r>
        <w:r w:rsidR="00815E52">
          <w:rPr>
            <w:noProof/>
          </w:rPr>
          <w:fldChar w:fldCharType="end"/>
        </w:r>
      </w:hyperlink>
    </w:p>
    <w:p w14:paraId="2C2DA291" w14:textId="598AC956" w:rsidR="00727F4F" w:rsidRDefault="000C65DE">
      <w:pPr>
        <w:pStyle w:val="TOC2"/>
        <w:rPr>
          <w:noProof/>
          <w14:ligatures w14:val="standardContextual"/>
        </w:rPr>
      </w:pPr>
      <w:hyperlink w:anchor="_Toc157589769" w:history="1">
        <w:r w:rsidR="00815E52">
          <w:rPr>
            <w:rStyle w:val="af8"/>
            <w:rFonts w:ascii="Times New Roman" w:eastAsia="宋体" w:hAnsi="Times New Roman" w:cs="Times New Roman"/>
            <w:noProof/>
          </w:rPr>
          <w:t>10.1</w:t>
        </w:r>
        <w:r w:rsidR="00815E52">
          <w:rPr>
            <w:rStyle w:val="af8"/>
            <w:rFonts w:ascii="Times New Roman" w:eastAsia="宋体" w:hAnsi="Times New Roman"/>
            <w:noProof/>
          </w:rPr>
          <w:t xml:space="preserve"> </w:t>
        </w:r>
        <w:r w:rsidR="00815E52">
          <w:rPr>
            <w:rStyle w:val="af8"/>
            <w:rFonts w:ascii="Times New Roman" w:eastAsia="宋体" w:hAnsi="Times New Roman"/>
            <w:noProof/>
          </w:rPr>
          <w:t>实验室质控措施</w:t>
        </w:r>
        <w:r w:rsidR="00815E52">
          <w:rPr>
            <w:noProof/>
          </w:rPr>
          <w:tab/>
        </w:r>
        <w:r w:rsidR="00815E52">
          <w:rPr>
            <w:noProof/>
          </w:rPr>
          <w:fldChar w:fldCharType="begin"/>
        </w:r>
        <w:r w:rsidR="00815E52">
          <w:rPr>
            <w:noProof/>
          </w:rPr>
          <w:instrText xml:space="preserve"> PAGEREF _Toc157589769 \h </w:instrText>
        </w:r>
        <w:r w:rsidR="00815E52">
          <w:rPr>
            <w:noProof/>
          </w:rPr>
        </w:r>
        <w:r w:rsidR="00815E52">
          <w:rPr>
            <w:noProof/>
          </w:rPr>
          <w:fldChar w:fldCharType="separate"/>
        </w:r>
        <w:r>
          <w:rPr>
            <w:noProof/>
          </w:rPr>
          <w:t>32</w:t>
        </w:r>
        <w:r w:rsidR="00815E52">
          <w:rPr>
            <w:noProof/>
          </w:rPr>
          <w:fldChar w:fldCharType="end"/>
        </w:r>
      </w:hyperlink>
    </w:p>
    <w:p w14:paraId="6DC26991" w14:textId="02E55982" w:rsidR="00727F4F" w:rsidRDefault="000C65DE">
      <w:pPr>
        <w:pStyle w:val="TOC2"/>
        <w:rPr>
          <w:noProof/>
          <w14:ligatures w14:val="standardContextual"/>
        </w:rPr>
      </w:pPr>
      <w:hyperlink w:anchor="_Toc157589770" w:history="1">
        <w:r w:rsidR="00815E52">
          <w:rPr>
            <w:rStyle w:val="af8"/>
            <w:rFonts w:ascii="Times New Roman" w:eastAsia="宋体" w:hAnsi="Times New Roman" w:cs="Times New Roman"/>
            <w:noProof/>
          </w:rPr>
          <w:t>10.2</w:t>
        </w:r>
        <w:r w:rsidR="00815E52">
          <w:rPr>
            <w:rStyle w:val="af8"/>
            <w:rFonts w:ascii="Times New Roman" w:eastAsia="宋体" w:hAnsi="Times New Roman"/>
            <w:noProof/>
          </w:rPr>
          <w:t xml:space="preserve"> </w:t>
        </w:r>
        <w:r w:rsidR="00815E52">
          <w:rPr>
            <w:rStyle w:val="af8"/>
            <w:rFonts w:ascii="Times New Roman" w:eastAsia="宋体" w:hAnsi="Times New Roman"/>
            <w:noProof/>
          </w:rPr>
          <w:t>研究者培训</w:t>
        </w:r>
        <w:r w:rsidR="00815E52">
          <w:rPr>
            <w:noProof/>
          </w:rPr>
          <w:tab/>
        </w:r>
        <w:r w:rsidR="00815E52">
          <w:rPr>
            <w:noProof/>
          </w:rPr>
          <w:fldChar w:fldCharType="begin"/>
        </w:r>
        <w:r w:rsidR="00815E52">
          <w:rPr>
            <w:noProof/>
          </w:rPr>
          <w:instrText xml:space="preserve"> PAGEREF _Toc157589770 \h </w:instrText>
        </w:r>
        <w:r w:rsidR="00815E52">
          <w:rPr>
            <w:noProof/>
          </w:rPr>
        </w:r>
        <w:r w:rsidR="00815E52">
          <w:rPr>
            <w:noProof/>
          </w:rPr>
          <w:fldChar w:fldCharType="separate"/>
        </w:r>
        <w:r>
          <w:rPr>
            <w:noProof/>
          </w:rPr>
          <w:t>32</w:t>
        </w:r>
        <w:r w:rsidR="00815E52">
          <w:rPr>
            <w:noProof/>
          </w:rPr>
          <w:fldChar w:fldCharType="end"/>
        </w:r>
      </w:hyperlink>
    </w:p>
    <w:p w14:paraId="5658D829" w14:textId="3DBC1352" w:rsidR="00727F4F" w:rsidRDefault="000C65DE">
      <w:pPr>
        <w:pStyle w:val="TOC2"/>
        <w:rPr>
          <w:noProof/>
          <w14:ligatures w14:val="standardContextual"/>
        </w:rPr>
      </w:pPr>
      <w:hyperlink w:anchor="_Toc157589771" w:history="1">
        <w:r w:rsidR="00815E52">
          <w:rPr>
            <w:rStyle w:val="af8"/>
            <w:rFonts w:ascii="Times New Roman" w:eastAsia="宋体" w:hAnsi="Times New Roman" w:cs="Times New Roman"/>
            <w:noProof/>
          </w:rPr>
          <w:t>10.3</w:t>
        </w:r>
        <w:r w:rsidR="00815E52">
          <w:rPr>
            <w:rStyle w:val="af8"/>
            <w:rFonts w:ascii="Times New Roman" w:eastAsia="宋体" w:hAnsi="Times New Roman"/>
            <w:noProof/>
          </w:rPr>
          <w:t xml:space="preserve"> </w:t>
        </w:r>
        <w:r w:rsidR="00815E52">
          <w:rPr>
            <w:rStyle w:val="af8"/>
            <w:rFonts w:ascii="Times New Roman" w:eastAsia="宋体" w:hAnsi="Times New Roman"/>
            <w:noProof/>
          </w:rPr>
          <w:t>提高受试者依从性的措施</w:t>
        </w:r>
        <w:r w:rsidR="00815E52">
          <w:rPr>
            <w:noProof/>
          </w:rPr>
          <w:tab/>
        </w:r>
        <w:r w:rsidR="00815E52">
          <w:rPr>
            <w:noProof/>
          </w:rPr>
          <w:fldChar w:fldCharType="begin"/>
        </w:r>
        <w:r w:rsidR="00815E52">
          <w:rPr>
            <w:noProof/>
          </w:rPr>
          <w:instrText xml:space="preserve"> PAGEREF _Toc157589771 \h </w:instrText>
        </w:r>
        <w:r w:rsidR="00815E52">
          <w:rPr>
            <w:noProof/>
          </w:rPr>
        </w:r>
        <w:r w:rsidR="00815E52">
          <w:rPr>
            <w:noProof/>
          </w:rPr>
          <w:fldChar w:fldCharType="separate"/>
        </w:r>
        <w:r>
          <w:rPr>
            <w:noProof/>
          </w:rPr>
          <w:t>32</w:t>
        </w:r>
        <w:r w:rsidR="00815E52">
          <w:rPr>
            <w:noProof/>
          </w:rPr>
          <w:fldChar w:fldCharType="end"/>
        </w:r>
      </w:hyperlink>
    </w:p>
    <w:p w14:paraId="296979BB" w14:textId="30219D88" w:rsidR="00727F4F" w:rsidRDefault="000C65DE">
      <w:pPr>
        <w:pStyle w:val="TOC2"/>
        <w:rPr>
          <w:noProof/>
          <w14:ligatures w14:val="standardContextual"/>
        </w:rPr>
      </w:pPr>
      <w:hyperlink w:anchor="_Toc157589772" w:history="1">
        <w:r w:rsidR="00815E52">
          <w:rPr>
            <w:rStyle w:val="af8"/>
            <w:rFonts w:ascii="Times New Roman" w:eastAsia="宋体" w:hAnsi="Times New Roman" w:cs="Times New Roman"/>
            <w:noProof/>
          </w:rPr>
          <w:t>10.4</w:t>
        </w:r>
        <w:r w:rsidR="00815E52">
          <w:rPr>
            <w:rStyle w:val="af8"/>
            <w:rFonts w:ascii="Times New Roman" w:eastAsia="宋体" w:hAnsi="Times New Roman"/>
            <w:noProof/>
          </w:rPr>
          <w:t xml:space="preserve"> </w:t>
        </w:r>
        <w:r w:rsidR="00815E52">
          <w:rPr>
            <w:rStyle w:val="af8"/>
            <w:rFonts w:ascii="Times New Roman" w:eastAsia="宋体" w:hAnsi="Times New Roman"/>
            <w:noProof/>
          </w:rPr>
          <w:t>临床试验监查</w:t>
        </w:r>
        <w:r w:rsidR="00815E52">
          <w:rPr>
            <w:noProof/>
          </w:rPr>
          <w:tab/>
        </w:r>
        <w:r w:rsidR="00815E52">
          <w:rPr>
            <w:noProof/>
          </w:rPr>
          <w:fldChar w:fldCharType="begin"/>
        </w:r>
        <w:r w:rsidR="00815E52">
          <w:rPr>
            <w:noProof/>
          </w:rPr>
          <w:instrText xml:space="preserve"> PAGEREF _Toc157589772 \h </w:instrText>
        </w:r>
        <w:r w:rsidR="00815E52">
          <w:rPr>
            <w:noProof/>
          </w:rPr>
        </w:r>
        <w:r w:rsidR="00815E52">
          <w:rPr>
            <w:noProof/>
          </w:rPr>
          <w:fldChar w:fldCharType="separate"/>
        </w:r>
        <w:r>
          <w:rPr>
            <w:noProof/>
          </w:rPr>
          <w:t>32</w:t>
        </w:r>
        <w:r w:rsidR="00815E52">
          <w:rPr>
            <w:noProof/>
          </w:rPr>
          <w:fldChar w:fldCharType="end"/>
        </w:r>
      </w:hyperlink>
    </w:p>
    <w:p w14:paraId="4E6FD6CC" w14:textId="1E91EC1A" w:rsidR="00727F4F" w:rsidRDefault="000C65DE">
      <w:pPr>
        <w:pStyle w:val="TOC2"/>
        <w:rPr>
          <w:noProof/>
          <w14:ligatures w14:val="standardContextual"/>
        </w:rPr>
      </w:pPr>
      <w:hyperlink w:anchor="_Toc157589773" w:history="1">
        <w:r w:rsidR="00815E52">
          <w:rPr>
            <w:rStyle w:val="af8"/>
            <w:rFonts w:ascii="Times New Roman" w:eastAsia="宋体" w:hAnsi="Times New Roman" w:cs="Times New Roman"/>
            <w:noProof/>
          </w:rPr>
          <w:t>10.5</w:t>
        </w:r>
        <w:r w:rsidR="00815E52">
          <w:rPr>
            <w:rStyle w:val="af8"/>
            <w:rFonts w:ascii="Times New Roman" w:eastAsia="宋体" w:hAnsi="Times New Roman"/>
            <w:noProof/>
          </w:rPr>
          <w:t xml:space="preserve"> </w:t>
        </w:r>
        <w:r w:rsidR="00815E52">
          <w:rPr>
            <w:rStyle w:val="af8"/>
            <w:rFonts w:ascii="Times New Roman" w:eastAsia="宋体" w:hAnsi="Times New Roman"/>
            <w:noProof/>
          </w:rPr>
          <w:t>数据管理</w:t>
        </w:r>
        <w:r w:rsidR="00815E52">
          <w:rPr>
            <w:noProof/>
          </w:rPr>
          <w:tab/>
        </w:r>
        <w:r w:rsidR="00815E52">
          <w:rPr>
            <w:noProof/>
          </w:rPr>
          <w:fldChar w:fldCharType="begin"/>
        </w:r>
        <w:r w:rsidR="00815E52">
          <w:rPr>
            <w:noProof/>
          </w:rPr>
          <w:instrText xml:space="preserve"> PAGEREF _Toc157589773 \h </w:instrText>
        </w:r>
        <w:r w:rsidR="00815E52">
          <w:rPr>
            <w:noProof/>
          </w:rPr>
        </w:r>
        <w:r w:rsidR="00815E52">
          <w:rPr>
            <w:noProof/>
          </w:rPr>
          <w:fldChar w:fldCharType="separate"/>
        </w:r>
        <w:r>
          <w:rPr>
            <w:noProof/>
          </w:rPr>
          <w:t>32</w:t>
        </w:r>
        <w:r w:rsidR="00815E52">
          <w:rPr>
            <w:noProof/>
          </w:rPr>
          <w:fldChar w:fldCharType="end"/>
        </w:r>
      </w:hyperlink>
    </w:p>
    <w:p w14:paraId="33901E1C" w14:textId="393C14E3" w:rsidR="00727F4F" w:rsidRDefault="00667935">
      <w:pPr>
        <w:pStyle w:val="TOC2"/>
        <w:rPr>
          <w:noProof/>
          <w14:ligatures w14:val="standardContextual"/>
        </w:rPr>
      </w:pPr>
      <w:hyperlink w:anchor="_Toc157589774" w:history="1">
        <w:r w:rsidR="00815E52">
          <w:rPr>
            <w:rStyle w:val="af8"/>
            <w:rFonts w:ascii="Times New Roman" w:eastAsia="宋体" w:hAnsi="Times New Roman" w:cs="Times New Roman"/>
            <w:noProof/>
          </w:rPr>
          <w:t>10.6</w:t>
        </w:r>
        <w:r w:rsidR="00815E52">
          <w:rPr>
            <w:rStyle w:val="af8"/>
            <w:rFonts w:ascii="Times New Roman" w:eastAsia="宋体" w:hAnsi="Times New Roman"/>
            <w:noProof/>
          </w:rPr>
          <w:t xml:space="preserve"> </w:t>
        </w:r>
        <w:r w:rsidR="00815E52">
          <w:rPr>
            <w:rStyle w:val="af8"/>
            <w:rFonts w:ascii="Times New Roman" w:eastAsia="宋体" w:hAnsi="Times New Roman"/>
            <w:noProof/>
          </w:rPr>
          <w:t>原始文件维护</w:t>
        </w:r>
        <w:r w:rsidR="00815E52">
          <w:rPr>
            <w:noProof/>
          </w:rPr>
          <w:tab/>
        </w:r>
        <w:r w:rsidR="00815E52">
          <w:rPr>
            <w:noProof/>
          </w:rPr>
          <w:fldChar w:fldCharType="begin"/>
        </w:r>
        <w:r w:rsidR="00815E52">
          <w:rPr>
            <w:noProof/>
          </w:rPr>
          <w:instrText xml:space="preserve"> PAGEREF _Toc157589774 \h </w:instrText>
        </w:r>
        <w:r w:rsidR="00815E52">
          <w:rPr>
            <w:noProof/>
          </w:rPr>
        </w:r>
        <w:r w:rsidR="00815E52">
          <w:rPr>
            <w:noProof/>
          </w:rPr>
          <w:fldChar w:fldCharType="separate"/>
        </w:r>
        <w:r w:rsidR="000C65DE">
          <w:rPr>
            <w:noProof/>
          </w:rPr>
          <w:t>32</w:t>
        </w:r>
        <w:r w:rsidR="00815E52">
          <w:rPr>
            <w:noProof/>
          </w:rPr>
          <w:fldChar w:fldCharType="end"/>
        </w:r>
      </w:hyperlink>
    </w:p>
    <w:p w14:paraId="3ADFF562" w14:textId="24EC3410" w:rsidR="00727F4F" w:rsidRDefault="000C65DE">
      <w:pPr>
        <w:pStyle w:val="TOC1"/>
        <w:rPr>
          <w:rFonts w:asciiTheme="minorHAnsi" w:eastAsiaTheme="minorEastAsia" w:hAnsiTheme="minorHAnsi" w:cstheme="minorBidi"/>
          <w:b w:val="0"/>
          <w:noProof/>
          <w:szCs w:val="22"/>
          <w14:ligatures w14:val="standardContextual"/>
        </w:rPr>
      </w:pPr>
      <w:hyperlink w:anchor="_Toc157589775" w:history="1">
        <w:r w:rsidR="00815E52">
          <w:rPr>
            <w:rStyle w:val="af8"/>
            <w:rFonts w:cs="Times New Roman"/>
            <w:noProof/>
          </w:rPr>
          <w:t>11</w:t>
        </w:r>
        <w:r w:rsidR="00815E52">
          <w:rPr>
            <w:rFonts w:asciiTheme="minorHAnsi" w:eastAsiaTheme="minorEastAsia" w:hAnsiTheme="minorHAnsi" w:cstheme="minorBidi"/>
            <w:b w:val="0"/>
            <w:noProof/>
            <w:szCs w:val="22"/>
            <w14:ligatures w14:val="standardContextual"/>
          </w:rPr>
          <w:tab/>
        </w:r>
        <w:r w:rsidR="00815E52">
          <w:rPr>
            <w:rStyle w:val="af8"/>
            <w:noProof/>
          </w:rPr>
          <w:t>临床试验的伦理问题及知情同意</w:t>
        </w:r>
        <w:r w:rsidR="00815E52">
          <w:rPr>
            <w:noProof/>
          </w:rPr>
          <w:tab/>
        </w:r>
        <w:r w:rsidR="00815E52">
          <w:rPr>
            <w:noProof/>
          </w:rPr>
          <w:fldChar w:fldCharType="begin"/>
        </w:r>
        <w:r w:rsidR="00815E52">
          <w:rPr>
            <w:noProof/>
          </w:rPr>
          <w:instrText xml:space="preserve"> PAGEREF _Toc157589775 \h </w:instrText>
        </w:r>
        <w:r w:rsidR="00815E52">
          <w:rPr>
            <w:noProof/>
          </w:rPr>
        </w:r>
        <w:r w:rsidR="00815E52">
          <w:rPr>
            <w:noProof/>
          </w:rPr>
          <w:fldChar w:fldCharType="separate"/>
        </w:r>
        <w:r>
          <w:rPr>
            <w:noProof/>
          </w:rPr>
          <w:t>33</w:t>
        </w:r>
        <w:r w:rsidR="00815E52">
          <w:rPr>
            <w:noProof/>
          </w:rPr>
          <w:fldChar w:fldCharType="end"/>
        </w:r>
      </w:hyperlink>
    </w:p>
    <w:p w14:paraId="3CD588F1" w14:textId="5EB49168" w:rsidR="00727F4F" w:rsidRDefault="000C65DE">
      <w:pPr>
        <w:pStyle w:val="TOC2"/>
        <w:rPr>
          <w:noProof/>
          <w14:ligatures w14:val="standardContextual"/>
        </w:rPr>
      </w:pPr>
      <w:hyperlink w:anchor="_Toc157589776" w:history="1">
        <w:r w:rsidR="00815E52">
          <w:rPr>
            <w:rStyle w:val="af8"/>
            <w:rFonts w:ascii="Times New Roman" w:eastAsia="宋体" w:hAnsi="Times New Roman" w:cs="Times New Roman"/>
            <w:noProof/>
          </w:rPr>
          <w:t>11.1</w:t>
        </w:r>
        <w:r w:rsidR="00815E52">
          <w:rPr>
            <w:rStyle w:val="af8"/>
            <w:rFonts w:ascii="Times New Roman" w:eastAsia="宋体" w:hAnsi="Times New Roman"/>
            <w:noProof/>
          </w:rPr>
          <w:t xml:space="preserve"> </w:t>
        </w:r>
        <w:r w:rsidR="00815E52">
          <w:rPr>
            <w:rStyle w:val="af8"/>
            <w:rFonts w:ascii="Times New Roman" w:eastAsia="宋体" w:hAnsi="Times New Roman"/>
            <w:noProof/>
          </w:rPr>
          <w:t>伦理方面的考虑</w:t>
        </w:r>
        <w:r w:rsidR="00815E52">
          <w:rPr>
            <w:noProof/>
          </w:rPr>
          <w:tab/>
        </w:r>
        <w:r w:rsidR="00815E52">
          <w:rPr>
            <w:noProof/>
          </w:rPr>
          <w:fldChar w:fldCharType="begin"/>
        </w:r>
        <w:r w:rsidR="00815E52">
          <w:rPr>
            <w:noProof/>
          </w:rPr>
          <w:instrText xml:space="preserve"> PAGEREF _Toc157589776 \h </w:instrText>
        </w:r>
        <w:r w:rsidR="00815E52">
          <w:rPr>
            <w:noProof/>
          </w:rPr>
        </w:r>
        <w:r w:rsidR="00815E52">
          <w:rPr>
            <w:noProof/>
          </w:rPr>
          <w:fldChar w:fldCharType="separate"/>
        </w:r>
        <w:r>
          <w:rPr>
            <w:noProof/>
          </w:rPr>
          <w:t>33</w:t>
        </w:r>
        <w:r w:rsidR="00815E52">
          <w:rPr>
            <w:noProof/>
          </w:rPr>
          <w:fldChar w:fldCharType="end"/>
        </w:r>
      </w:hyperlink>
    </w:p>
    <w:p w14:paraId="66F3654F" w14:textId="0AD6629F" w:rsidR="00727F4F" w:rsidRDefault="000C65DE">
      <w:pPr>
        <w:pStyle w:val="TOC2"/>
        <w:rPr>
          <w:noProof/>
          <w14:ligatures w14:val="standardContextual"/>
        </w:rPr>
      </w:pPr>
      <w:hyperlink w:anchor="_Toc157589777" w:history="1">
        <w:r w:rsidR="00815E52">
          <w:rPr>
            <w:rStyle w:val="af8"/>
            <w:rFonts w:ascii="Times New Roman" w:eastAsia="宋体" w:hAnsi="Times New Roman" w:cs="Times New Roman"/>
            <w:noProof/>
          </w:rPr>
          <w:t>11.2</w:t>
        </w:r>
        <w:r w:rsidR="00815E52">
          <w:rPr>
            <w:rStyle w:val="af8"/>
            <w:rFonts w:ascii="Times New Roman" w:eastAsia="宋体" w:hAnsi="Times New Roman"/>
            <w:noProof/>
          </w:rPr>
          <w:t xml:space="preserve"> </w:t>
        </w:r>
        <w:r w:rsidR="00815E52">
          <w:rPr>
            <w:rStyle w:val="af8"/>
            <w:rFonts w:ascii="Times New Roman" w:eastAsia="宋体" w:hAnsi="Times New Roman"/>
            <w:noProof/>
          </w:rPr>
          <w:t>知情同意过程</w:t>
        </w:r>
        <w:r w:rsidR="00815E52">
          <w:rPr>
            <w:noProof/>
          </w:rPr>
          <w:tab/>
        </w:r>
        <w:r w:rsidR="00815E52">
          <w:rPr>
            <w:noProof/>
          </w:rPr>
          <w:fldChar w:fldCharType="begin"/>
        </w:r>
        <w:r w:rsidR="00815E52">
          <w:rPr>
            <w:noProof/>
          </w:rPr>
          <w:instrText xml:space="preserve"> PAGEREF _Toc157589777 \h </w:instrText>
        </w:r>
        <w:r w:rsidR="00815E52">
          <w:rPr>
            <w:noProof/>
          </w:rPr>
        </w:r>
        <w:r w:rsidR="00815E52">
          <w:rPr>
            <w:noProof/>
          </w:rPr>
          <w:fldChar w:fldCharType="separate"/>
        </w:r>
        <w:r>
          <w:rPr>
            <w:noProof/>
          </w:rPr>
          <w:t>34</w:t>
        </w:r>
        <w:r w:rsidR="00815E52">
          <w:rPr>
            <w:noProof/>
          </w:rPr>
          <w:fldChar w:fldCharType="end"/>
        </w:r>
      </w:hyperlink>
    </w:p>
    <w:p w14:paraId="228266C9" w14:textId="4AA76C1B" w:rsidR="00727F4F" w:rsidRDefault="000C65DE">
      <w:pPr>
        <w:pStyle w:val="TOC2"/>
        <w:rPr>
          <w:noProof/>
          <w14:ligatures w14:val="standardContextual"/>
        </w:rPr>
      </w:pPr>
      <w:hyperlink w:anchor="_Toc157589778" w:history="1">
        <w:r w:rsidR="00815E52">
          <w:rPr>
            <w:rStyle w:val="af8"/>
            <w:rFonts w:ascii="Times New Roman" w:eastAsia="宋体" w:hAnsi="Times New Roman" w:cs="Times New Roman"/>
            <w:noProof/>
          </w:rPr>
          <w:t>11.3</w:t>
        </w:r>
        <w:r w:rsidR="00815E52">
          <w:rPr>
            <w:rStyle w:val="af8"/>
            <w:rFonts w:ascii="Times New Roman" w:eastAsia="宋体" w:hAnsi="Times New Roman"/>
            <w:noProof/>
          </w:rPr>
          <w:t xml:space="preserve"> </w:t>
        </w:r>
        <w:r w:rsidR="00815E52">
          <w:rPr>
            <w:rStyle w:val="af8"/>
            <w:rFonts w:ascii="Times New Roman" w:eastAsia="宋体" w:hAnsi="Times New Roman"/>
            <w:noProof/>
          </w:rPr>
          <w:t>试验方案的审批</w:t>
        </w:r>
        <w:r w:rsidR="00815E52">
          <w:rPr>
            <w:noProof/>
          </w:rPr>
          <w:tab/>
        </w:r>
        <w:r w:rsidR="00815E52">
          <w:rPr>
            <w:noProof/>
          </w:rPr>
          <w:fldChar w:fldCharType="begin"/>
        </w:r>
        <w:r w:rsidR="00815E52">
          <w:rPr>
            <w:noProof/>
          </w:rPr>
          <w:instrText xml:space="preserve"> PAGEREF _Toc157589778 \h </w:instrText>
        </w:r>
        <w:r w:rsidR="00815E52">
          <w:rPr>
            <w:noProof/>
          </w:rPr>
        </w:r>
        <w:r w:rsidR="00815E52">
          <w:rPr>
            <w:noProof/>
          </w:rPr>
          <w:fldChar w:fldCharType="separate"/>
        </w:r>
        <w:r>
          <w:rPr>
            <w:noProof/>
          </w:rPr>
          <w:t>34</w:t>
        </w:r>
        <w:r w:rsidR="00815E52">
          <w:rPr>
            <w:noProof/>
          </w:rPr>
          <w:fldChar w:fldCharType="end"/>
        </w:r>
      </w:hyperlink>
    </w:p>
    <w:p w14:paraId="7FADF3C0" w14:textId="40C6D456" w:rsidR="00727F4F" w:rsidRDefault="00667935">
      <w:pPr>
        <w:pStyle w:val="TOC1"/>
        <w:rPr>
          <w:rFonts w:asciiTheme="minorHAnsi" w:eastAsiaTheme="minorEastAsia" w:hAnsiTheme="minorHAnsi" w:cstheme="minorBidi"/>
          <w:b w:val="0"/>
          <w:noProof/>
          <w:szCs w:val="22"/>
          <w14:ligatures w14:val="standardContextual"/>
        </w:rPr>
      </w:pPr>
      <w:hyperlink w:anchor="_Toc157589779" w:history="1">
        <w:r w:rsidR="00815E52">
          <w:rPr>
            <w:rStyle w:val="af8"/>
            <w:rFonts w:cs="Times New Roman"/>
            <w:noProof/>
          </w:rPr>
          <w:t>12</w:t>
        </w:r>
        <w:r w:rsidR="00815E52">
          <w:rPr>
            <w:rFonts w:asciiTheme="minorHAnsi" w:eastAsiaTheme="minorEastAsia" w:hAnsiTheme="minorHAnsi" w:cstheme="minorBidi"/>
            <w:b w:val="0"/>
            <w:noProof/>
            <w:szCs w:val="22"/>
            <w14:ligatures w14:val="standardContextual"/>
          </w:rPr>
          <w:tab/>
        </w:r>
        <w:r w:rsidR="00815E52">
          <w:rPr>
            <w:rStyle w:val="af8"/>
            <w:noProof/>
          </w:rPr>
          <w:t>对不良事件和器械缺陷报告的规定</w:t>
        </w:r>
        <w:r w:rsidR="00815E52">
          <w:rPr>
            <w:noProof/>
          </w:rPr>
          <w:tab/>
        </w:r>
        <w:r w:rsidR="00815E52">
          <w:rPr>
            <w:noProof/>
          </w:rPr>
          <w:fldChar w:fldCharType="begin"/>
        </w:r>
        <w:r w:rsidR="00815E52">
          <w:rPr>
            <w:noProof/>
          </w:rPr>
          <w:instrText xml:space="preserve"> PAGEREF _Toc157589779 \h </w:instrText>
        </w:r>
        <w:r w:rsidR="00815E52">
          <w:rPr>
            <w:noProof/>
          </w:rPr>
        </w:r>
        <w:r w:rsidR="00815E52">
          <w:rPr>
            <w:noProof/>
          </w:rPr>
          <w:fldChar w:fldCharType="separate"/>
        </w:r>
        <w:r w:rsidR="000C65DE">
          <w:rPr>
            <w:noProof/>
          </w:rPr>
          <w:t>34</w:t>
        </w:r>
        <w:r w:rsidR="00815E52">
          <w:rPr>
            <w:noProof/>
          </w:rPr>
          <w:fldChar w:fldCharType="end"/>
        </w:r>
      </w:hyperlink>
    </w:p>
    <w:p w14:paraId="4F6CF892" w14:textId="17491D9D" w:rsidR="00727F4F" w:rsidRDefault="00667935">
      <w:pPr>
        <w:pStyle w:val="TOC2"/>
        <w:rPr>
          <w:noProof/>
          <w14:ligatures w14:val="standardContextual"/>
        </w:rPr>
      </w:pPr>
      <w:hyperlink w:anchor="_Toc157589780" w:history="1">
        <w:r w:rsidR="00815E52">
          <w:rPr>
            <w:rStyle w:val="af8"/>
            <w:rFonts w:ascii="Times New Roman" w:eastAsia="宋体" w:hAnsi="Times New Roman" w:cs="Times New Roman"/>
            <w:noProof/>
          </w:rPr>
          <w:t>12.1</w:t>
        </w:r>
        <w:r w:rsidR="00815E52">
          <w:rPr>
            <w:rStyle w:val="af8"/>
            <w:rFonts w:ascii="Times New Roman" w:eastAsia="宋体" w:hAnsi="Times New Roman"/>
            <w:noProof/>
          </w:rPr>
          <w:t xml:space="preserve"> </w:t>
        </w:r>
        <w:r w:rsidR="00815E52">
          <w:rPr>
            <w:rStyle w:val="af8"/>
            <w:rFonts w:ascii="Times New Roman" w:eastAsia="宋体" w:hAnsi="Times New Roman"/>
            <w:noProof/>
          </w:rPr>
          <w:t>不良事件</w:t>
        </w:r>
        <w:r w:rsidR="00815E52">
          <w:rPr>
            <w:noProof/>
          </w:rPr>
          <w:tab/>
        </w:r>
        <w:r w:rsidR="00815E52">
          <w:rPr>
            <w:noProof/>
          </w:rPr>
          <w:fldChar w:fldCharType="begin"/>
        </w:r>
        <w:r w:rsidR="00815E52">
          <w:rPr>
            <w:noProof/>
          </w:rPr>
          <w:instrText xml:space="preserve"> PAGEREF _Toc157589780 \h </w:instrText>
        </w:r>
        <w:r w:rsidR="00815E52">
          <w:rPr>
            <w:noProof/>
          </w:rPr>
        </w:r>
        <w:r w:rsidR="00815E52">
          <w:rPr>
            <w:noProof/>
          </w:rPr>
          <w:fldChar w:fldCharType="separate"/>
        </w:r>
        <w:r w:rsidR="000C65DE">
          <w:rPr>
            <w:noProof/>
          </w:rPr>
          <w:t>34</w:t>
        </w:r>
        <w:r w:rsidR="00815E52">
          <w:rPr>
            <w:noProof/>
          </w:rPr>
          <w:fldChar w:fldCharType="end"/>
        </w:r>
      </w:hyperlink>
    </w:p>
    <w:p w14:paraId="2288E191" w14:textId="41DDDA69" w:rsidR="00727F4F" w:rsidRDefault="00667935">
      <w:pPr>
        <w:pStyle w:val="TOC3"/>
        <w:rPr>
          <w:noProof/>
          <w14:ligatures w14:val="standardContextual"/>
        </w:rPr>
      </w:pPr>
      <w:hyperlink w:anchor="_Toc157589781" w:history="1">
        <w:r w:rsidR="00815E52">
          <w:rPr>
            <w:rStyle w:val="af8"/>
            <w:rFonts w:ascii="Times New Roman" w:eastAsia="宋体" w:hAnsi="Times New Roman" w:cs="Times New Roman"/>
            <w:noProof/>
          </w:rPr>
          <w:t>12.1.1</w:t>
        </w:r>
        <w:r w:rsidR="00815E52">
          <w:rPr>
            <w:noProof/>
            <w14:ligatures w14:val="standardContextual"/>
          </w:rPr>
          <w:tab/>
        </w:r>
        <w:r w:rsidR="00815E52">
          <w:rPr>
            <w:rStyle w:val="af8"/>
            <w:rFonts w:ascii="Times New Roman" w:eastAsia="宋体" w:hAnsi="Times New Roman"/>
            <w:noProof/>
          </w:rPr>
          <w:t>不良事件的定义</w:t>
        </w:r>
        <w:r w:rsidR="00815E52">
          <w:rPr>
            <w:noProof/>
          </w:rPr>
          <w:tab/>
        </w:r>
        <w:r w:rsidR="00815E52">
          <w:rPr>
            <w:noProof/>
          </w:rPr>
          <w:fldChar w:fldCharType="begin"/>
        </w:r>
        <w:r w:rsidR="00815E52">
          <w:rPr>
            <w:noProof/>
          </w:rPr>
          <w:instrText xml:space="preserve"> PAGEREF _Toc157589781 \h </w:instrText>
        </w:r>
        <w:r w:rsidR="00815E52">
          <w:rPr>
            <w:noProof/>
          </w:rPr>
        </w:r>
        <w:r w:rsidR="00815E52">
          <w:rPr>
            <w:noProof/>
          </w:rPr>
          <w:fldChar w:fldCharType="separate"/>
        </w:r>
        <w:r w:rsidR="000C65DE">
          <w:rPr>
            <w:noProof/>
          </w:rPr>
          <w:t>34</w:t>
        </w:r>
        <w:r w:rsidR="00815E52">
          <w:rPr>
            <w:noProof/>
          </w:rPr>
          <w:fldChar w:fldCharType="end"/>
        </w:r>
      </w:hyperlink>
    </w:p>
    <w:p w14:paraId="78423A0F" w14:textId="5B39502E" w:rsidR="00727F4F" w:rsidRDefault="000C65DE">
      <w:pPr>
        <w:pStyle w:val="TOC3"/>
        <w:rPr>
          <w:noProof/>
          <w14:ligatures w14:val="standardContextual"/>
        </w:rPr>
      </w:pPr>
      <w:hyperlink w:anchor="_Toc157589782" w:history="1">
        <w:r w:rsidR="00815E52">
          <w:rPr>
            <w:rStyle w:val="af8"/>
            <w:rFonts w:ascii="Times New Roman" w:eastAsia="宋体" w:hAnsi="Times New Roman" w:cs="Times New Roman"/>
            <w:noProof/>
          </w:rPr>
          <w:t>12.1.2</w:t>
        </w:r>
        <w:r w:rsidR="00815E52">
          <w:rPr>
            <w:noProof/>
            <w14:ligatures w14:val="standardContextual"/>
          </w:rPr>
          <w:tab/>
        </w:r>
        <w:r w:rsidR="00815E52">
          <w:rPr>
            <w:rStyle w:val="af8"/>
            <w:rFonts w:ascii="Times New Roman" w:eastAsia="宋体" w:hAnsi="Times New Roman"/>
            <w:noProof/>
          </w:rPr>
          <w:t>不良事件的严重程度判定</w:t>
        </w:r>
        <w:r w:rsidR="00815E52">
          <w:rPr>
            <w:noProof/>
          </w:rPr>
          <w:tab/>
        </w:r>
        <w:r w:rsidR="00815E52">
          <w:rPr>
            <w:noProof/>
          </w:rPr>
          <w:fldChar w:fldCharType="begin"/>
        </w:r>
        <w:r w:rsidR="00815E52">
          <w:rPr>
            <w:noProof/>
          </w:rPr>
          <w:instrText xml:space="preserve"> PAGEREF _Toc157589782 \h </w:instrText>
        </w:r>
        <w:r w:rsidR="00815E52">
          <w:rPr>
            <w:noProof/>
          </w:rPr>
        </w:r>
        <w:r w:rsidR="00815E52">
          <w:rPr>
            <w:noProof/>
          </w:rPr>
          <w:fldChar w:fldCharType="separate"/>
        </w:r>
        <w:r>
          <w:rPr>
            <w:noProof/>
          </w:rPr>
          <w:t>35</w:t>
        </w:r>
        <w:r w:rsidR="00815E52">
          <w:rPr>
            <w:noProof/>
          </w:rPr>
          <w:fldChar w:fldCharType="end"/>
        </w:r>
      </w:hyperlink>
    </w:p>
    <w:p w14:paraId="1FBA4F1B" w14:textId="036E9C69" w:rsidR="00727F4F" w:rsidRDefault="000C65DE">
      <w:pPr>
        <w:pStyle w:val="TOC3"/>
        <w:rPr>
          <w:noProof/>
          <w14:ligatures w14:val="standardContextual"/>
        </w:rPr>
      </w:pPr>
      <w:hyperlink w:anchor="_Toc157589783" w:history="1">
        <w:r w:rsidR="00815E52">
          <w:rPr>
            <w:rStyle w:val="af8"/>
            <w:rFonts w:ascii="Times New Roman" w:eastAsia="宋体" w:hAnsi="Times New Roman" w:cs="Times New Roman"/>
            <w:noProof/>
          </w:rPr>
          <w:t>12.1.3</w:t>
        </w:r>
        <w:r w:rsidR="00815E52">
          <w:rPr>
            <w:noProof/>
            <w14:ligatures w14:val="standardContextual"/>
          </w:rPr>
          <w:tab/>
        </w:r>
        <w:r w:rsidR="00815E52">
          <w:rPr>
            <w:rStyle w:val="af8"/>
            <w:rFonts w:ascii="Times New Roman" w:eastAsia="宋体" w:hAnsi="Times New Roman"/>
            <w:noProof/>
          </w:rPr>
          <w:t>不良事件与器械</w:t>
        </w:r>
        <w:r w:rsidR="00815E52">
          <w:rPr>
            <w:rStyle w:val="af8"/>
            <w:rFonts w:ascii="Times New Roman" w:eastAsia="宋体" w:hAnsi="Times New Roman"/>
            <w:noProof/>
          </w:rPr>
          <w:t>/</w:t>
        </w:r>
        <w:r w:rsidR="00815E52">
          <w:rPr>
            <w:rStyle w:val="af8"/>
            <w:rFonts w:ascii="Times New Roman" w:eastAsia="宋体" w:hAnsi="Times New Roman"/>
            <w:noProof/>
          </w:rPr>
          <w:t>治疗相关性的判定</w:t>
        </w:r>
        <w:r w:rsidR="00815E52">
          <w:rPr>
            <w:noProof/>
          </w:rPr>
          <w:tab/>
        </w:r>
        <w:r w:rsidR="00815E52">
          <w:rPr>
            <w:noProof/>
          </w:rPr>
          <w:fldChar w:fldCharType="begin"/>
        </w:r>
        <w:r w:rsidR="00815E52">
          <w:rPr>
            <w:noProof/>
          </w:rPr>
          <w:instrText xml:space="preserve"> PAGEREF _Toc157589783 \h </w:instrText>
        </w:r>
        <w:r w:rsidR="00815E52">
          <w:rPr>
            <w:noProof/>
          </w:rPr>
        </w:r>
        <w:r w:rsidR="00815E52">
          <w:rPr>
            <w:noProof/>
          </w:rPr>
          <w:fldChar w:fldCharType="separate"/>
        </w:r>
        <w:r>
          <w:rPr>
            <w:noProof/>
          </w:rPr>
          <w:t>35</w:t>
        </w:r>
        <w:r w:rsidR="00815E52">
          <w:rPr>
            <w:noProof/>
          </w:rPr>
          <w:fldChar w:fldCharType="end"/>
        </w:r>
      </w:hyperlink>
    </w:p>
    <w:p w14:paraId="497989D0" w14:textId="6C2B321A" w:rsidR="00727F4F" w:rsidRDefault="00667935">
      <w:pPr>
        <w:pStyle w:val="TOC3"/>
        <w:rPr>
          <w:noProof/>
          <w14:ligatures w14:val="standardContextual"/>
        </w:rPr>
      </w:pPr>
      <w:hyperlink w:anchor="_Toc157589784" w:history="1">
        <w:r w:rsidR="00815E52">
          <w:rPr>
            <w:rStyle w:val="af8"/>
            <w:rFonts w:ascii="Times New Roman" w:eastAsia="宋体" w:hAnsi="Times New Roman" w:cs="Times New Roman"/>
            <w:noProof/>
          </w:rPr>
          <w:t>12.1.4</w:t>
        </w:r>
        <w:r w:rsidR="00815E52">
          <w:rPr>
            <w:noProof/>
            <w14:ligatures w14:val="standardContextual"/>
          </w:rPr>
          <w:tab/>
        </w:r>
        <w:r w:rsidR="00815E52">
          <w:rPr>
            <w:rStyle w:val="af8"/>
            <w:rFonts w:ascii="Times New Roman" w:eastAsia="宋体" w:hAnsi="Times New Roman"/>
            <w:noProof/>
          </w:rPr>
          <w:t>不良事件的记录和随访</w:t>
        </w:r>
        <w:r w:rsidR="00815E52">
          <w:rPr>
            <w:noProof/>
          </w:rPr>
          <w:tab/>
        </w:r>
        <w:r w:rsidR="00815E52">
          <w:rPr>
            <w:noProof/>
          </w:rPr>
          <w:fldChar w:fldCharType="begin"/>
        </w:r>
        <w:r w:rsidR="00815E52">
          <w:rPr>
            <w:noProof/>
          </w:rPr>
          <w:instrText xml:space="preserve"> PAGEREF _Toc157589784 \h </w:instrText>
        </w:r>
        <w:r w:rsidR="00815E52">
          <w:rPr>
            <w:noProof/>
          </w:rPr>
        </w:r>
        <w:r w:rsidR="00815E52">
          <w:rPr>
            <w:noProof/>
          </w:rPr>
          <w:fldChar w:fldCharType="separate"/>
        </w:r>
        <w:r w:rsidR="000C65DE">
          <w:rPr>
            <w:noProof/>
          </w:rPr>
          <w:t>35</w:t>
        </w:r>
        <w:r w:rsidR="00815E52">
          <w:rPr>
            <w:noProof/>
          </w:rPr>
          <w:fldChar w:fldCharType="end"/>
        </w:r>
      </w:hyperlink>
    </w:p>
    <w:p w14:paraId="56A8C395" w14:textId="126BA16F" w:rsidR="00727F4F" w:rsidRDefault="000C65DE">
      <w:pPr>
        <w:pStyle w:val="TOC3"/>
        <w:rPr>
          <w:noProof/>
          <w14:ligatures w14:val="standardContextual"/>
        </w:rPr>
      </w:pPr>
      <w:hyperlink w:anchor="_Toc157589785" w:history="1">
        <w:r w:rsidR="00815E52">
          <w:rPr>
            <w:rStyle w:val="af8"/>
            <w:rFonts w:ascii="Times New Roman" w:eastAsia="宋体" w:hAnsi="Times New Roman" w:cs="Times New Roman"/>
            <w:noProof/>
          </w:rPr>
          <w:t>12.1.5</w:t>
        </w:r>
        <w:r w:rsidR="00815E52">
          <w:rPr>
            <w:noProof/>
            <w14:ligatures w14:val="standardContextual"/>
          </w:rPr>
          <w:tab/>
        </w:r>
        <w:r w:rsidR="00815E52">
          <w:rPr>
            <w:rStyle w:val="af8"/>
            <w:rFonts w:ascii="Times New Roman" w:eastAsia="宋体" w:hAnsi="Times New Roman"/>
            <w:noProof/>
          </w:rPr>
          <w:t>预期的不良事件</w:t>
        </w:r>
        <w:r w:rsidR="00815E52">
          <w:rPr>
            <w:noProof/>
          </w:rPr>
          <w:tab/>
        </w:r>
        <w:r w:rsidR="00815E52">
          <w:rPr>
            <w:noProof/>
          </w:rPr>
          <w:fldChar w:fldCharType="begin"/>
        </w:r>
        <w:r w:rsidR="00815E52">
          <w:rPr>
            <w:noProof/>
          </w:rPr>
          <w:instrText xml:space="preserve"> PAGEREF _Toc157589785 \h </w:instrText>
        </w:r>
        <w:r w:rsidR="00815E52">
          <w:rPr>
            <w:noProof/>
          </w:rPr>
        </w:r>
        <w:r w:rsidR="00815E52">
          <w:rPr>
            <w:noProof/>
          </w:rPr>
          <w:fldChar w:fldCharType="separate"/>
        </w:r>
        <w:r>
          <w:rPr>
            <w:noProof/>
          </w:rPr>
          <w:t>36</w:t>
        </w:r>
        <w:r w:rsidR="00815E52">
          <w:rPr>
            <w:noProof/>
          </w:rPr>
          <w:fldChar w:fldCharType="end"/>
        </w:r>
      </w:hyperlink>
    </w:p>
    <w:p w14:paraId="23640EDC" w14:textId="5BBE6969" w:rsidR="00727F4F" w:rsidRDefault="000C65DE">
      <w:pPr>
        <w:pStyle w:val="TOC2"/>
        <w:rPr>
          <w:noProof/>
          <w14:ligatures w14:val="standardContextual"/>
        </w:rPr>
      </w:pPr>
      <w:hyperlink w:anchor="_Toc157589786" w:history="1">
        <w:r w:rsidR="00815E52">
          <w:rPr>
            <w:rStyle w:val="af8"/>
            <w:rFonts w:ascii="Times New Roman" w:eastAsia="宋体" w:hAnsi="Times New Roman" w:cs="Times New Roman"/>
            <w:noProof/>
          </w:rPr>
          <w:t>12.2</w:t>
        </w:r>
        <w:r w:rsidR="00815E52">
          <w:rPr>
            <w:rStyle w:val="af8"/>
            <w:rFonts w:ascii="Times New Roman" w:eastAsia="宋体" w:hAnsi="Times New Roman"/>
            <w:noProof/>
          </w:rPr>
          <w:t xml:space="preserve"> </w:t>
        </w:r>
        <w:r w:rsidR="00815E52">
          <w:rPr>
            <w:rStyle w:val="af8"/>
            <w:rFonts w:ascii="Times New Roman" w:eastAsia="宋体" w:hAnsi="Times New Roman"/>
            <w:noProof/>
          </w:rPr>
          <w:t>严重不良事件</w:t>
        </w:r>
        <w:r w:rsidR="00815E52">
          <w:rPr>
            <w:noProof/>
          </w:rPr>
          <w:tab/>
        </w:r>
        <w:r w:rsidR="00815E52">
          <w:rPr>
            <w:noProof/>
          </w:rPr>
          <w:fldChar w:fldCharType="begin"/>
        </w:r>
        <w:r w:rsidR="00815E52">
          <w:rPr>
            <w:noProof/>
          </w:rPr>
          <w:instrText xml:space="preserve"> PAGEREF _Toc157589786 \h </w:instrText>
        </w:r>
        <w:r w:rsidR="00815E52">
          <w:rPr>
            <w:noProof/>
          </w:rPr>
        </w:r>
        <w:r w:rsidR="00815E52">
          <w:rPr>
            <w:noProof/>
          </w:rPr>
          <w:fldChar w:fldCharType="separate"/>
        </w:r>
        <w:r>
          <w:rPr>
            <w:noProof/>
          </w:rPr>
          <w:t>36</w:t>
        </w:r>
        <w:r w:rsidR="00815E52">
          <w:rPr>
            <w:noProof/>
          </w:rPr>
          <w:fldChar w:fldCharType="end"/>
        </w:r>
      </w:hyperlink>
    </w:p>
    <w:p w14:paraId="509ADEB2" w14:textId="26228270" w:rsidR="00727F4F" w:rsidRDefault="000C65DE">
      <w:pPr>
        <w:pStyle w:val="TOC3"/>
        <w:rPr>
          <w:noProof/>
          <w14:ligatures w14:val="standardContextual"/>
        </w:rPr>
      </w:pPr>
      <w:hyperlink w:anchor="_Toc157589787" w:history="1">
        <w:r w:rsidR="00815E52">
          <w:rPr>
            <w:rStyle w:val="af8"/>
            <w:rFonts w:ascii="Times New Roman" w:eastAsia="宋体" w:hAnsi="Times New Roman" w:cs="Times New Roman"/>
            <w:noProof/>
          </w:rPr>
          <w:t>12.2.1</w:t>
        </w:r>
        <w:r w:rsidR="00815E52">
          <w:rPr>
            <w:noProof/>
            <w14:ligatures w14:val="standardContextual"/>
          </w:rPr>
          <w:tab/>
        </w:r>
        <w:r w:rsidR="00815E52">
          <w:rPr>
            <w:rStyle w:val="af8"/>
            <w:rFonts w:ascii="Times New Roman" w:eastAsia="宋体" w:hAnsi="Times New Roman"/>
            <w:noProof/>
          </w:rPr>
          <w:t>严重不良事件的定义</w:t>
        </w:r>
        <w:r w:rsidR="00815E52">
          <w:rPr>
            <w:noProof/>
          </w:rPr>
          <w:tab/>
        </w:r>
        <w:r w:rsidR="00815E52">
          <w:rPr>
            <w:noProof/>
          </w:rPr>
          <w:fldChar w:fldCharType="begin"/>
        </w:r>
        <w:r w:rsidR="00815E52">
          <w:rPr>
            <w:noProof/>
          </w:rPr>
          <w:instrText xml:space="preserve"> PAGEREF _Toc157589787 \h </w:instrText>
        </w:r>
        <w:r w:rsidR="00815E52">
          <w:rPr>
            <w:noProof/>
          </w:rPr>
        </w:r>
        <w:r w:rsidR="00815E52">
          <w:rPr>
            <w:noProof/>
          </w:rPr>
          <w:fldChar w:fldCharType="separate"/>
        </w:r>
        <w:r>
          <w:rPr>
            <w:noProof/>
          </w:rPr>
          <w:t>36</w:t>
        </w:r>
        <w:r w:rsidR="00815E52">
          <w:rPr>
            <w:noProof/>
          </w:rPr>
          <w:fldChar w:fldCharType="end"/>
        </w:r>
      </w:hyperlink>
    </w:p>
    <w:p w14:paraId="605E2529" w14:textId="3E575A06" w:rsidR="00727F4F" w:rsidRDefault="00667935">
      <w:pPr>
        <w:pStyle w:val="TOC3"/>
        <w:rPr>
          <w:noProof/>
          <w14:ligatures w14:val="standardContextual"/>
        </w:rPr>
      </w:pPr>
      <w:hyperlink w:anchor="_Toc157589788" w:history="1">
        <w:r w:rsidR="00815E52">
          <w:rPr>
            <w:rStyle w:val="af8"/>
            <w:rFonts w:ascii="Times New Roman" w:eastAsia="宋体" w:hAnsi="Times New Roman" w:cs="Times New Roman"/>
            <w:noProof/>
          </w:rPr>
          <w:t>12.2.2</w:t>
        </w:r>
        <w:r w:rsidR="00815E52">
          <w:rPr>
            <w:noProof/>
            <w14:ligatures w14:val="standardContextual"/>
          </w:rPr>
          <w:tab/>
        </w:r>
        <w:r w:rsidR="00815E52">
          <w:rPr>
            <w:rStyle w:val="af8"/>
            <w:rFonts w:ascii="Times New Roman" w:eastAsia="宋体" w:hAnsi="Times New Roman"/>
            <w:noProof/>
          </w:rPr>
          <w:t>报告程序、联络人信息</w:t>
        </w:r>
        <w:r w:rsidR="00815E52">
          <w:rPr>
            <w:noProof/>
          </w:rPr>
          <w:tab/>
        </w:r>
        <w:r w:rsidR="00815E52">
          <w:rPr>
            <w:noProof/>
          </w:rPr>
          <w:fldChar w:fldCharType="begin"/>
        </w:r>
        <w:r w:rsidR="00815E52">
          <w:rPr>
            <w:noProof/>
          </w:rPr>
          <w:instrText xml:space="preserve"> PAGEREF _Toc157589788 \h </w:instrText>
        </w:r>
        <w:r w:rsidR="00815E52">
          <w:rPr>
            <w:noProof/>
          </w:rPr>
        </w:r>
        <w:r w:rsidR="00815E52">
          <w:rPr>
            <w:noProof/>
          </w:rPr>
          <w:fldChar w:fldCharType="separate"/>
        </w:r>
        <w:r w:rsidR="000C65DE">
          <w:rPr>
            <w:noProof/>
          </w:rPr>
          <w:t>36</w:t>
        </w:r>
        <w:r w:rsidR="00815E52">
          <w:rPr>
            <w:noProof/>
          </w:rPr>
          <w:fldChar w:fldCharType="end"/>
        </w:r>
      </w:hyperlink>
    </w:p>
    <w:p w14:paraId="16C46F36" w14:textId="10EFCBD8" w:rsidR="00727F4F" w:rsidRDefault="000C65DE">
      <w:pPr>
        <w:pStyle w:val="TOC2"/>
        <w:rPr>
          <w:noProof/>
          <w14:ligatures w14:val="standardContextual"/>
        </w:rPr>
      </w:pPr>
      <w:hyperlink w:anchor="_Toc157589789" w:history="1">
        <w:r w:rsidR="00815E52">
          <w:rPr>
            <w:rStyle w:val="af8"/>
            <w:rFonts w:ascii="Times New Roman" w:eastAsia="宋体" w:hAnsi="Times New Roman" w:cs="Times New Roman"/>
            <w:noProof/>
          </w:rPr>
          <w:t>12.3</w:t>
        </w:r>
        <w:r w:rsidR="00815E52">
          <w:rPr>
            <w:rStyle w:val="af8"/>
            <w:rFonts w:ascii="Times New Roman" w:eastAsia="宋体" w:hAnsi="Times New Roman"/>
            <w:noProof/>
          </w:rPr>
          <w:t xml:space="preserve"> </w:t>
        </w:r>
        <w:r w:rsidR="00815E52">
          <w:rPr>
            <w:rStyle w:val="af8"/>
            <w:rFonts w:ascii="Times New Roman" w:eastAsia="宋体" w:hAnsi="Times New Roman"/>
            <w:noProof/>
          </w:rPr>
          <w:t>器械缺陷</w:t>
        </w:r>
        <w:r w:rsidR="00815E52">
          <w:rPr>
            <w:noProof/>
          </w:rPr>
          <w:tab/>
        </w:r>
        <w:r w:rsidR="00815E52">
          <w:rPr>
            <w:noProof/>
          </w:rPr>
          <w:fldChar w:fldCharType="begin"/>
        </w:r>
        <w:r w:rsidR="00815E52">
          <w:rPr>
            <w:noProof/>
          </w:rPr>
          <w:instrText xml:space="preserve"> PAGEREF _Toc157589789 \h </w:instrText>
        </w:r>
        <w:r w:rsidR="00815E52">
          <w:rPr>
            <w:noProof/>
          </w:rPr>
        </w:r>
        <w:r w:rsidR="00815E52">
          <w:rPr>
            <w:noProof/>
          </w:rPr>
          <w:fldChar w:fldCharType="separate"/>
        </w:r>
        <w:r>
          <w:rPr>
            <w:noProof/>
          </w:rPr>
          <w:t>37</w:t>
        </w:r>
        <w:r w:rsidR="00815E52">
          <w:rPr>
            <w:noProof/>
          </w:rPr>
          <w:fldChar w:fldCharType="end"/>
        </w:r>
      </w:hyperlink>
    </w:p>
    <w:p w14:paraId="08EB31E1" w14:textId="752D463B" w:rsidR="00727F4F" w:rsidRDefault="000C65DE">
      <w:pPr>
        <w:pStyle w:val="TOC3"/>
        <w:rPr>
          <w:noProof/>
          <w14:ligatures w14:val="standardContextual"/>
        </w:rPr>
      </w:pPr>
      <w:hyperlink w:anchor="_Toc157589790" w:history="1">
        <w:r w:rsidR="00815E52">
          <w:rPr>
            <w:rStyle w:val="af8"/>
            <w:rFonts w:ascii="Times New Roman" w:eastAsia="宋体" w:hAnsi="Times New Roman" w:cs="Times New Roman"/>
            <w:noProof/>
          </w:rPr>
          <w:t>12.3.1</w:t>
        </w:r>
        <w:r w:rsidR="00815E52">
          <w:rPr>
            <w:noProof/>
            <w14:ligatures w14:val="standardContextual"/>
          </w:rPr>
          <w:tab/>
        </w:r>
        <w:r w:rsidR="00815E52">
          <w:rPr>
            <w:rStyle w:val="af8"/>
            <w:rFonts w:ascii="Times New Roman" w:eastAsia="宋体" w:hAnsi="Times New Roman"/>
            <w:noProof/>
          </w:rPr>
          <w:t>器械缺陷的定义</w:t>
        </w:r>
        <w:r w:rsidR="00815E52">
          <w:rPr>
            <w:noProof/>
          </w:rPr>
          <w:tab/>
        </w:r>
        <w:r w:rsidR="00815E52">
          <w:rPr>
            <w:noProof/>
          </w:rPr>
          <w:fldChar w:fldCharType="begin"/>
        </w:r>
        <w:r w:rsidR="00815E52">
          <w:rPr>
            <w:noProof/>
          </w:rPr>
          <w:instrText xml:space="preserve"> PAGEREF _Toc157589790 \h </w:instrText>
        </w:r>
        <w:r w:rsidR="00815E52">
          <w:rPr>
            <w:noProof/>
          </w:rPr>
        </w:r>
        <w:r w:rsidR="00815E52">
          <w:rPr>
            <w:noProof/>
          </w:rPr>
          <w:fldChar w:fldCharType="separate"/>
        </w:r>
        <w:r>
          <w:rPr>
            <w:noProof/>
          </w:rPr>
          <w:t>37</w:t>
        </w:r>
        <w:r w:rsidR="00815E52">
          <w:rPr>
            <w:noProof/>
          </w:rPr>
          <w:fldChar w:fldCharType="end"/>
        </w:r>
      </w:hyperlink>
    </w:p>
    <w:p w14:paraId="41E52E40" w14:textId="547DCF50" w:rsidR="00727F4F" w:rsidRDefault="000C65DE">
      <w:pPr>
        <w:pStyle w:val="TOC3"/>
        <w:rPr>
          <w:noProof/>
          <w14:ligatures w14:val="standardContextual"/>
        </w:rPr>
      </w:pPr>
      <w:hyperlink w:anchor="_Toc157589791" w:history="1">
        <w:r w:rsidR="00815E52">
          <w:rPr>
            <w:rStyle w:val="af8"/>
            <w:rFonts w:ascii="Times New Roman" w:eastAsia="宋体" w:hAnsi="Times New Roman" w:cs="Times New Roman"/>
            <w:noProof/>
          </w:rPr>
          <w:t>12.3.2</w:t>
        </w:r>
        <w:r w:rsidR="00815E52">
          <w:rPr>
            <w:noProof/>
            <w14:ligatures w14:val="standardContextual"/>
          </w:rPr>
          <w:tab/>
        </w:r>
        <w:r w:rsidR="00815E52">
          <w:rPr>
            <w:rStyle w:val="af8"/>
            <w:rFonts w:ascii="Times New Roman" w:eastAsia="宋体" w:hAnsi="Times New Roman"/>
            <w:noProof/>
          </w:rPr>
          <w:t>器械缺陷的记录与处理</w:t>
        </w:r>
        <w:r w:rsidR="00815E52">
          <w:rPr>
            <w:noProof/>
          </w:rPr>
          <w:tab/>
        </w:r>
        <w:r w:rsidR="00815E52">
          <w:rPr>
            <w:noProof/>
          </w:rPr>
          <w:fldChar w:fldCharType="begin"/>
        </w:r>
        <w:r w:rsidR="00815E52">
          <w:rPr>
            <w:noProof/>
          </w:rPr>
          <w:instrText xml:space="preserve"> PAGEREF _Toc157589791 \h </w:instrText>
        </w:r>
        <w:r w:rsidR="00815E52">
          <w:rPr>
            <w:noProof/>
          </w:rPr>
        </w:r>
        <w:r w:rsidR="00815E52">
          <w:rPr>
            <w:noProof/>
          </w:rPr>
          <w:fldChar w:fldCharType="separate"/>
        </w:r>
        <w:r>
          <w:rPr>
            <w:noProof/>
          </w:rPr>
          <w:t>37</w:t>
        </w:r>
        <w:r w:rsidR="00815E52">
          <w:rPr>
            <w:noProof/>
          </w:rPr>
          <w:fldChar w:fldCharType="end"/>
        </w:r>
      </w:hyperlink>
    </w:p>
    <w:p w14:paraId="102C18DB" w14:textId="4D1ACE83" w:rsidR="00727F4F" w:rsidRDefault="000C65DE">
      <w:pPr>
        <w:pStyle w:val="TOC1"/>
        <w:rPr>
          <w:rFonts w:asciiTheme="minorHAnsi" w:eastAsiaTheme="minorEastAsia" w:hAnsiTheme="minorHAnsi" w:cstheme="minorBidi"/>
          <w:b w:val="0"/>
          <w:noProof/>
          <w:szCs w:val="22"/>
          <w14:ligatures w14:val="standardContextual"/>
        </w:rPr>
      </w:pPr>
      <w:hyperlink w:anchor="_Toc157589792" w:history="1">
        <w:r w:rsidR="00815E52">
          <w:rPr>
            <w:rStyle w:val="af8"/>
            <w:rFonts w:cs="Times New Roman"/>
            <w:noProof/>
          </w:rPr>
          <w:t>13</w:t>
        </w:r>
        <w:r w:rsidR="00815E52">
          <w:rPr>
            <w:rFonts w:asciiTheme="minorHAnsi" w:eastAsiaTheme="minorEastAsia" w:hAnsiTheme="minorHAnsi" w:cstheme="minorBidi"/>
            <w:b w:val="0"/>
            <w:noProof/>
            <w:szCs w:val="22"/>
            <w14:ligatures w14:val="standardContextual"/>
          </w:rPr>
          <w:tab/>
        </w:r>
        <w:r w:rsidR="00815E52">
          <w:rPr>
            <w:rStyle w:val="af8"/>
            <w:noProof/>
          </w:rPr>
          <w:t>临床试验方案的偏离与临床试验方案修正的规定</w:t>
        </w:r>
        <w:r w:rsidR="00815E52">
          <w:rPr>
            <w:noProof/>
          </w:rPr>
          <w:tab/>
        </w:r>
        <w:r w:rsidR="00815E52">
          <w:rPr>
            <w:noProof/>
          </w:rPr>
          <w:fldChar w:fldCharType="begin"/>
        </w:r>
        <w:r w:rsidR="00815E52">
          <w:rPr>
            <w:noProof/>
          </w:rPr>
          <w:instrText xml:space="preserve"> PAGEREF _Toc157589792 \h </w:instrText>
        </w:r>
        <w:r w:rsidR="00815E52">
          <w:rPr>
            <w:noProof/>
          </w:rPr>
        </w:r>
        <w:r w:rsidR="00815E52">
          <w:rPr>
            <w:noProof/>
          </w:rPr>
          <w:fldChar w:fldCharType="separate"/>
        </w:r>
        <w:r>
          <w:rPr>
            <w:noProof/>
          </w:rPr>
          <w:t>37</w:t>
        </w:r>
        <w:r w:rsidR="00815E52">
          <w:rPr>
            <w:noProof/>
          </w:rPr>
          <w:fldChar w:fldCharType="end"/>
        </w:r>
      </w:hyperlink>
    </w:p>
    <w:p w14:paraId="06C2479A" w14:textId="4DF77E83" w:rsidR="00727F4F" w:rsidRDefault="000C65DE">
      <w:pPr>
        <w:pStyle w:val="TOC2"/>
        <w:rPr>
          <w:noProof/>
          <w14:ligatures w14:val="standardContextual"/>
        </w:rPr>
      </w:pPr>
      <w:hyperlink w:anchor="_Toc157589793" w:history="1">
        <w:r w:rsidR="00815E52">
          <w:rPr>
            <w:rStyle w:val="af8"/>
            <w:rFonts w:ascii="Times New Roman" w:eastAsia="宋体" w:hAnsi="Times New Roman" w:cs="Times New Roman"/>
            <w:noProof/>
          </w:rPr>
          <w:t>13.1</w:t>
        </w:r>
        <w:r w:rsidR="00815E52">
          <w:rPr>
            <w:rStyle w:val="af8"/>
            <w:rFonts w:ascii="Times New Roman" w:eastAsia="宋体" w:hAnsi="Times New Roman"/>
            <w:noProof/>
          </w:rPr>
          <w:t xml:space="preserve"> </w:t>
        </w:r>
        <w:r w:rsidR="00815E52">
          <w:rPr>
            <w:rStyle w:val="af8"/>
            <w:rFonts w:ascii="Times New Roman" w:eastAsia="宋体" w:hAnsi="Times New Roman"/>
            <w:noProof/>
          </w:rPr>
          <w:t>方案偏离的定义</w:t>
        </w:r>
        <w:r w:rsidR="00815E52">
          <w:rPr>
            <w:noProof/>
          </w:rPr>
          <w:tab/>
        </w:r>
        <w:r w:rsidR="00815E52">
          <w:rPr>
            <w:noProof/>
          </w:rPr>
          <w:fldChar w:fldCharType="begin"/>
        </w:r>
        <w:r w:rsidR="00815E52">
          <w:rPr>
            <w:noProof/>
          </w:rPr>
          <w:instrText xml:space="preserve"> PAGEREF _Toc157589793 \h </w:instrText>
        </w:r>
        <w:r w:rsidR="00815E52">
          <w:rPr>
            <w:noProof/>
          </w:rPr>
        </w:r>
        <w:r w:rsidR="00815E52">
          <w:rPr>
            <w:noProof/>
          </w:rPr>
          <w:fldChar w:fldCharType="separate"/>
        </w:r>
        <w:r>
          <w:rPr>
            <w:noProof/>
          </w:rPr>
          <w:t>37</w:t>
        </w:r>
        <w:r w:rsidR="00815E52">
          <w:rPr>
            <w:noProof/>
          </w:rPr>
          <w:fldChar w:fldCharType="end"/>
        </w:r>
      </w:hyperlink>
    </w:p>
    <w:p w14:paraId="6641A1B4" w14:textId="3ABA5CAB" w:rsidR="00727F4F" w:rsidRDefault="00667935">
      <w:pPr>
        <w:pStyle w:val="TOC2"/>
        <w:rPr>
          <w:noProof/>
          <w14:ligatures w14:val="standardContextual"/>
        </w:rPr>
      </w:pPr>
      <w:hyperlink w:anchor="_Toc157589794" w:history="1">
        <w:r w:rsidR="00815E52">
          <w:rPr>
            <w:rStyle w:val="af8"/>
            <w:rFonts w:ascii="Times New Roman" w:eastAsia="宋体" w:hAnsi="Times New Roman" w:cs="Times New Roman"/>
            <w:noProof/>
          </w:rPr>
          <w:t>13.2</w:t>
        </w:r>
        <w:r w:rsidR="00815E52">
          <w:rPr>
            <w:rStyle w:val="af8"/>
            <w:rFonts w:ascii="Times New Roman" w:eastAsia="宋体" w:hAnsi="Times New Roman"/>
            <w:noProof/>
          </w:rPr>
          <w:t xml:space="preserve"> </w:t>
        </w:r>
        <w:r w:rsidR="00815E52">
          <w:rPr>
            <w:rStyle w:val="af8"/>
            <w:rFonts w:ascii="Times New Roman" w:eastAsia="宋体" w:hAnsi="Times New Roman"/>
            <w:noProof/>
          </w:rPr>
          <w:t>方案偏离的分级</w:t>
        </w:r>
        <w:r w:rsidR="00815E52">
          <w:rPr>
            <w:noProof/>
          </w:rPr>
          <w:tab/>
        </w:r>
        <w:r w:rsidR="00815E52">
          <w:rPr>
            <w:noProof/>
          </w:rPr>
          <w:fldChar w:fldCharType="begin"/>
        </w:r>
        <w:r w:rsidR="00815E52">
          <w:rPr>
            <w:noProof/>
          </w:rPr>
          <w:instrText xml:space="preserve"> PAGEREF _Toc157589794 \h </w:instrText>
        </w:r>
        <w:r w:rsidR="00815E52">
          <w:rPr>
            <w:noProof/>
          </w:rPr>
        </w:r>
        <w:r w:rsidR="00815E52">
          <w:rPr>
            <w:noProof/>
          </w:rPr>
          <w:fldChar w:fldCharType="separate"/>
        </w:r>
        <w:r w:rsidR="000C65DE">
          <w:rPr>
            <w:noProof/>
          </w:rPr>
          <w:t>37</w:t>
        </w:r>
        <w:r w:rsidR="00815E52">
          <w:rPr>
            <w:noProof/>
          </w:rPr>
          <w:fldChar w:fldCharType="end"/>
        </w:r>
      </w:hyperlink>
    </w:p>
    <w:p w14:paraId="7EE57085" w14:textId="00D948A7" w:rsidR="00727F4F" w:rsidRDefault="00667935">
      <w:pPr>
        <w:pStyle w:val="TOC3"/>
        <w:rPr>
          <w:noProof/>
          <w14:ligatures w14:val="standardContextual"/>
        </w:rPr>
      </w:pPr>
      <w:hyperlink w:anchor="_Toc157589795" w:history="1">
        <w:r w:rsidR="00815E52">
          <w:rPr>
            <w:rStyle w:val="af8"/>
            <w:rFonts w:ascii="Times New Roman" w:eastAsia="宋体" w:hAnsi="Times New Roman" w:cs="Times New Roman"/>
            <w:noProof/>
          </w:rPr>
          <w:t>13.2.1</w:t>
        </w:r>
        <w:r w:rsidR="00815E52">
          <w:rPr>
            <w:noProof/>
            <w14:ligatures w14:val="standardContextual"/>
          </w:rPr>
          <w:tab/>
        </w:r>
        <w:r w:rsidR="00815E52">
          <w:rPr>
            <w:rStyle w:val="af8"/>
            <w:rFonts w:ascii="Times New Roman" w:eastAsia="宋体" w:hAnsi="Times New Roman"/>
            <w:noProof/>
          </w:rPr>
          <w:t>显著方案偏离</w:t>
        </w:r>
        <w:r w:rsidR="00815E52">
          <w:rPr>
            <w:noProof/>
          </w:rPr>
          <w:tab/>
        </w:r>
        <w:r w:rsidR="00815E52">
          <w:rPr>
            <w:noProof/>
          </w:rPr>
          <w:fldChar w:fldCharType="begin"/>
        </w:r>
        <w:r w:rsidR="00815E52">
          <w:rPr>
            <w:noProof/>
          </w:rPr>
          <w:instrText xml:space="preserve"> PAGEREF _Toc157589795 \h </w:instrText>
        </w:r>
        <w:r w:rsidR="00815E52">
          <w:rPr>
            <w:noProof/>
          </w:rPr>
        </w:r>
        <w:r w:rsidR="00815E52">
          <w:rPr>
            <w:noProof/>
          </w:rPr>
          <w:fldChar w:fldCharType="separate"/>
        </w:r>
        <w:r w:rsidR="000C65DE">
          <w:rPr>
            <w:noProof/>
          </w:rPr>
          <w:t>37</w:t>
        </w:r>
        <w:r w:rsidR="00815E52">
          <w:rPr>
            <w:noProof/>
          </w:rPr>
          <w:fldChar w:fldCharType="end"/>
        </w:r>
      </w:hyperlink>
    </w:p>
    <w:p w14:paraId="431AA15E" w14:textId="5C8689BC" w:rsidR="00727F4F" w:rsidRDefault="00667935">
      <w:pPr>
        <w:pStyle w:val="TOC3"/>
        <w:rPr>
          <w:noProof/>
          <w14:ligatures w14:val="standardContextual"/>
        </w:rPr>
      </w:pPr>
      <w:hyperlink w:anchor="_Toc157589796" w:history="1">
        <w:r w:rsidR="00815E52">
          <w:rPr>
            <w:rStyle w:val="af8"/>
            <w:rFonts w:ascii="Times New Roman" w:eastAsia="宋体" w:hAnsi="Times New Roman" w:cs="Times New Roman"/>
            <w:noProof/>
          </w:rPr>
          <w:t>13.2.2</w:t>
        </w:r>
        <w:r w:rsidR="00815E52">
          <w:rPr>
            <w:noProof/>
            <w14:ligatures w14:val="standardContextual"/>
          </w:rPr>
          <w:tab/>
        </w:r>
        <w:r w:rsidR="00815E52">
          <w:rPr>
            <w:rStyle w:val="af8"/>
            <w:rFonts w:ascii="Times New Roman" w:eastAsia="宋体" w:hAnsi="Times New Roman"/>
            <w:noProof/>
          </w:rPr>
          <w:t>一般方案偏离</w:t>
        </w:r>
        <w:r w:rsidR="00815E52">
          <w:rPr>
            <w:noProof/>
          </w:rPr>
          <w:tab/>
        </w:r>
        <w:r w:rsidR="00815E52">
          <w:rPr>
            <w:noProof/>
          </w:rPr>
          <w:fldChar w:fldCharType="begin"/>
        </w:r>
        <w:r w:rsidR="00815E52">
          <w:rPr>
            <w:noProof/>
          </w:rPr>
          <w:instrText xml:space="preserve"> PAGEREF _Toc157589796 \h </w:instrText>
        </w:r>
        <w:r w:rsidR="00815E52">
          <w:rPr>
            <w:noProof/>
          </w:rPr>
        </w:r>
        <w:r w:rsidR="00815E52">
          <w:rPr>
            <w:noProof/>
          </w:rPr>
          <w:fldChar w:fldCharType="separate"/>
        </w:r>
        <w:r w:rsidR="000C65DE">
          <w:rPr>
            <w:noProof/>
          </w:rPr>
          <w:t>37</w:t>
        </w:r>
        <w:r w:rsidR="00815E52">
          <w:rPr>
            <w:noProof/>
          </w:rPr>
          <w:fldChar w:fldCharType="end"/>
        </w:r>
      </w:hyperlink>
    </w:p>
    <w:p w14:paraId="6FAD6125" w14:textId="43FDAD4F" w:rsidR="00727F4F" w:rsidRDefault="00667935">
      <w:pPr>
        <w:pStyle w:val="TOC2"/>
        <w:rPr>
          <w:noProof/>
          <w14:ligatures w14:val="standardContextual"/>
        </w:rPr>
      </w:pPr>
      <w:hyperlink w:anchor="_Toc157589797" w:history="1">
        <w:r w:rsidR="00815E52">
          <w:rPr>
            <w:rStyle w:val="af8"/>
            <w:rFonts w:ascii="Times New Roman" w:eastAsia="宋体" w:hAnsi="Times New Roman" w:cs="Times New Roman"/>
            <w:noProof/>
          </w:rPr>
          <w:t>13.3</w:t>
        </w:r>
        <w:r w:rsidR="00815E52">
          <w:rPr>
            <w:rStyle w:val="af8"/>
            <w:rFonts w:ascii="Times New Roman" w:eastAsia="宋体" w:hAnsi="Times New Roman"/>
            <w:noProof/>
          </w:rPr>
          <w:t xml:space="preserve"> </w:t>
        </w:r>
        <w:r w:rsidR="00815E52">
          <w:rPr>
            <w:rStyle w:val="af8"/>
            <w:rFonts w:ascii="Times New Roman" w:eastAsia="宋体" w:hAnsi="Times New Roman"/>
            <w:noProof/>
          </w:rPr>
          <w:t>控制方案偏离的措施</w:t>
        </w:r>
        <w:r w:rsidR="00815E52">
          <w:rPr>
            <w:noProof/>
          </w:rPr>
          <w:tab/>
        </w:r>
        <w:r w:rsidR="00815E52">
          <w:rPr>
            <w:noProof/>
          </w:rPr>
          <w:fldChar w:fldCharType="begin"/>
        </w:r>
        <w:r w:rsidR="00815E52">
          <w:rPr>
            <w:noProof/>
          </w:rPr>
          <w:instrText xml:space="preserve"> PAGEREF _Toc157589797 \h </w:instrText>
        </w:r>
        <w:r w:rsidR="00815E52">
          <w:rPr>
            <w:noProof/>
          </w:rPr>
        </w:r>
        <w:r w:rsidR="00815E52">
          <w:rPr>
            <w:noProof/>
          </w:rPr>
          <w:fldChar w:fldCharType="separate"/>
        </w:r>
        <w:r w:rsidR="000C65DE">
          <w:rPr>
            <w:noProof/>
          </w:rPr>
          <w:t>37</w:t>
        </w:r>
        <w:r w:rsidR="00815E52">
          <w:rPr>
            <w:noProof/>
          </w:rPr>
          <w:fldChar w:fldCharType="end"/>
        </w:r>
      </w:hyperlink>
    </w:p>
    <w:p w14:paraId="6974CC03" w14:textId="5DBA26CD" w:rsidR="00727F4F" w:rsidRDefault="00667935">
      <w:pPr>
        <w:pStyle w:val="TOC3"/>
        <w:rPr>
          <w:noProof/>
          <w14:ligatures w14:val="standardContextual"/>
        </w:rPr>
      </w:pPr>
      <w:hyperlink w:anchor="_Toc157589798" w:history="1">
        <w:r w:rsidR="00815E52">
          <w:rPr>
            <w:rStyle w:val="af8"/>
            <w:rFonts w:ascii="Times New Roman" w:eastAsia="宋体" w:hAnsi="Times New Roman" w:cs="Times New Roman"/>
            <w:noProof/>
          </w:rPr>
          <w:t>13.3.1</w:t>
        </w:r>
        <w:r w:rsidR="00815E52">
          <w:rPr>
            <w:noProof/>
            <w14:ligatures w14:val="standardContextual"/>
          </w:rPr>
          <w:tab/>
        </w:r>
        <w:r w:rsidR="00815E52">
          <w:rPr>
            <w:rStyle w:val="af8"/>
            <w:rFonts w:ascii="Times New Roman" w:eastAsia="宋体" w:hAnsi="Times New Roman"/>
            <w:noProof/>
          </w:rPr>
          <w:t>申办者</w:t>
        </w:r>
        <w:r w:rsidR="00815E52">
          <w:rPr>
            <w:noProof/>
          </w:rPr>
          <w:tab/>
        </w:r>
        <w:r w:rsidR="00815E52">
          <w:rPr>
            <w:noProof/>
          </w:rPr>
          <w:fldChar w:fldCharType="begin"/>
        </w:r>
        <w:r w:rsidR="00815E52">
          <w:rPr>
            <w:noProof/>
          </w:rPr>
          <w:instrText xml:space="preserve"> PAGEREF _Toc157589798 \h </w:instrText>
        </w:r>
        <w:r w:rsidR="00815E52">
          <w:rPr>
            <w:noProof/>
          </w:rPr>
        </w:r>
        <w:r w:rsidR="00815E52">
          <w:rPr>
            <w:noProof/>
          </w:rPr>
          <w:fldChar w:fldCharType="separate"/>
        </w:r>
        <w:r w:rsidR="000C65DE">
          <w:rPr>
            <w:noProof/>
          </w:rPr>
          <w:t>37</w:t>
        </w:r>
        <w:r w:rsidR="00815E52">
          <w:rPr>
            <w:noProof/>
          </w:rPr>
          <w:fldChar w:fldCharType="end"/>
        </w:r>
      </w:hyperlink>
    </w:p>
    <w:p w14:paraId="40C38DCB" w14:textId="51362A14" w:rsidR="00727F4F" w:rsidRDefault="000C65DE">
      <w:pPr>
        <w:pStyle w:val="TOC3"/>
        <w:rPr>
          <w:noProof/>
          <w14:ligatures w14:val="standardContextual"/>
        </w:rPr>
      </w:pPr>
      <w:hyperlink w:anchor="_Toc157589799" w:history="1">
        <w:r w:rsidR="00815E52">
          <w:rPr>
            <w:rStyle w:val="af8"/>
            <w:rFonts w:ascii="Times New Roman" w:eastAsia="宋体" w:hAnsi="Times New Roman" w:cs="Times New Roman"/>
            <w:noProof/>
          </w:rPr>
          <w:t>13.3.2</w:t>
        </w:r>
        <w:r w:rsidR="00815E52">
          <w:rPr>
            <w:noProof/>
            <w14:ligatures w14:val="standardContextual"/>
          </w:rPr>
          <w:tab/>
        </w:r>
        <w:r w:rsidR="00815E52">
          <w:rPr>
            <w:rStyle w:val="af8"/>
            <w:rFonts w:ascii="Times New Roman" w:eastAsia="宋体" w:hAnsi="Times New Roman"/>
            <w:noProof/>
          </w:rPr>
          <w:t>研究者</w:t>
        </w:r>
        <w:r w:rsidR="00815E52">
          <w:rPr>
            <w:noProof/>
          </w:rPr>
          <w:tab/>
        </w:r>
        <w:r w:rsidR="00815E52">
          <w:rPr>
            <w:noProof/>
          </w:rPr>
          <w:fldChar w:fldCharType="begin"/>
        </w:r>
        <w:r w:rsidR="00815E52">
          <w:rPr>
            <w:noProof/>
          </w:rPr>
          <w:instrText xml:space="preserve"> PAGEREF _Toc157589799 \h </w:instrText>
        </w:r>
        <w:r w:rsidR="00815E52">
          <w:rPr>
            <w:noProof/>
          </w:rPr>
        </w:r>
        <w:r w:rsidR="00815E52">
          <w:rPr>
            <w:noProof/>
          </w:rPr>
          <w:fldChar w:fldCharType="separate"/>
        </w:r>
        <w:r>
          <w:rPr>
            <w:noProof/>
          </w:rPr>
          <w:t>38</w:t>
        </w:r>
        <w:r w:rsidR="00815E52">
          <w:rPr>
            <w:noProof/>
          </w:rPr>
          <w:fldChar w:fldCharType="end"/>
        </w:r>
      </w:hyperlink>
    </w:p>
    <w:p w14:paraId="29238482" w14:textId="6143E476" w:rsidR="00727F4F" w:rsidRDefault="000C65DE">
      <w:pPr>
        <w:pStyle w:val="TOC2"/>
        <w:rPr>
          <w:noProof/>
          <w14:ligatures w14:val="standardContextual"/>
        </w:rPr>
      </w:pPr>
      <w:hyperlink w:anchor="_Toc157589800" w:history="1">
        <w:r w:rsidR="00815E52">
          <w:rPr>
            <w:rStyle w:val="af8"/>
            <w:rFonts w:ascii="Times New Roman" w:eastAsia="宋体" w:hAnsi="Times New Roman" w:cs="Times New Roman"/>
            <w:noProof/>
          </w:rPr>
          <w:t>13.4</w:t>
        </w:r>
        <w:r w:rsidR="00815E52">
          <w:rPr>
            <w:rStyle w:val="af8"/>
            <w:rFonts w:ascii="Times New Roman" w:eastAsia="宋体" w:hAnsi="Times New Roman"/>
            <w:noProof/>
          </w:rPr>
          <w:t xml:space="preserve"> </w:t>
        </w:r>
        <w:r w:rsidR="00815E52">
          <w:rPr>
            <w:rStyle w:val="af8"/>
            <w:rFonts w:ascii="Times New Roman" w:eastAsia="宋体" w:hAnsi="Times New Roman"/>
            <w:noProof/>
          </w:rPr>
          <w:t>方案偏离的报告</w:t>
        </w:r>
        <w:r w:rsidR="00815E52">
          <w:rPr>
            <w:noProof/>
          </w:rPr>
          <w:tab/>
        </w:r>
        <w:r w:rsidR="00815E52">
          <w:rPr>
            <w:noProof/>
          </w:rPr>
          <w:fldChar w:fldCharType="begin"/>
        </w:r>
        <w:r w:rsidR="00815E52">
          <w:rPr>
            <w:noProof/>
          </w:rPr>
          <w:instrText xml:space="preserve"> PAGEREF _Toc157589800 \h </w:instrText>
        </w:r>
        <w:r w:rsidR="00815E52">
          <w:rPr>
            <w:noProof/>
          </w:rPr>
        </w:r>
        <w:r w:rsidR="00815E52">
          <w:rPr>
            <w:noProof/>
          </w:rPr>
          <w:fldChar w:fldCharType="separate"/>
        </w:r>
        <w:r>
          <w:rPr>
            <w:noProof/>
          </w:rPr>
          <w:t>38</w:t>
        </w:r>
        <w:r w:rsidR="00815E52">
          <w:rPr>
            <w:noProof/>
          </w:rPr>
          <w:fldChar w:fldCharType="end"/>
        </w:r>
      </w:hyperlink>
    </w:p>
    <w:p w14:paraId="529F27F2" w14:textId="18F447B4" w:rsidR="00727F4F" w:rsidRDefault="00667935">
      <w:pPr>
        <w:pStyle w:val="TOC2"/>
        <w:rPr>
          <w:noProof/>
          <w14:ligatures w14:val="standardContextual"/>
        </w:rPr>
      </w:pPr>
      <w:hyperlink w:anchor="_Toc157589801" w:history="1">
        <w:r w:rsidR="00815E52">
          <w:rPr>
            <w:rStyle w:val="af8"/>
            <w:rFonts w:ascii="Times New Roman" w:eastAsia="宋体" w:hAnsi="Times New Roman" w:cs="Times New Roman"/>
            <w:noProof/>
          </w:rPr>
          <w:t>13.5</w:t>
        </w:r>
        <w:r w:rsidR="00815E52">
          <w:rPr>
            <w:rStyle w:val="af8"/>
            <w:rFonts w:ascii="Times New Roman" w:eastAsia="宋体" w:hAnsi="Times New Roman"/>
            <w:noProof/>
          </w:rPr>
          <w:t xml:space="preserve"> </w:t>
        </w:r>
        <w:r w:rsidR="00815E52">
          <w:rPr>
            <w:rStyle w:val="af8"/>
            <w:rFonts w:ascii="Times New Roman" w:eastAsia="宋体" w:hAnsi="Times New Roman"/>
            <w:noProof/>
          </w:rPr>
          <w:t>临床试验方案的修正规定</w:t>
        </w:r>
        <w:r w:rsidR="00815E52">
          <w:rPr>
            <w:noProof/>
          </w:rPr>
          <w:tab/>
        </w:r>
        <w:r w:rsidR="00815E52">
          <w:rPr>
            <w:noProof/>
          </w:rPr>
          <w:fldChar w:fldCharType="begin"/>
        </w:r>
        <w:r w:rsidR="00815E52">
          <w:rPr>
            <w:noProof/>
          </w:rPr>
          <w:instrText xml:space="preserve"> PAGEREF _Toc157589801 \h </w:instrText>
        </w:r>
        <w:r w:rsidR="00815E52">
          <w:rPr>
            <w:noProof/>
          </w:rPr>
        </w:r>
        <w:r w:rsidR="00815E52">
          <w:rPr>
            <w:noProof/>
          </w:rPr>
          <w:fldChar w:fldCharType="separate"/>
        </w:r>
        <w:r w:rsidR="000C65DE">
          <w:rPr>
            <w:noProof/>
          </w:rPr>
          <w:t>38</w:t>
        </w:r>
        <w:r w:rsidR="00815E52">
          <w:rPr>
            <w:noProof/>
          </w:rPr>
          <w:fldChar w:fldCharType="end"/>
        </w:r>
      </w:hyperlink>
    </w:p>
    <w:p w14:paraId="3ECC5C03" w14:textId="45001533" w:rsidR="00727F4F" w:rsidRDefault="00667935">
      <w:pPr>
        <w:pStyle w:val="TOC1"/>
        <w:rPr>
          <w:rFonts w:asciiTheme="minorHAnsi" w:eastAsiaTheme="minorEastAsia" w:hAnsiTheme="minorHAnsi" w:cstheme="minorBidi"/>
          <w:b w:val="0"/>
          <w:noProof/>
          <w:szCs w:val="22"/>
          <w14:ligatures w14:val="standardContextual"/>
        </w:rPr>
      </w:pPr>
      <w:hyperlink w:anchor="_Toc157589802" w:history="1">
        <w:r w:rsidR="00815E52">
          <w:rPr>
            <w:rStyle w:val="af8"/>
            <w:rFonts w:cs="Times New Roman"/>
            <w:noProof/>
          </w:rPr>
          <w:t>14</w:t>
        </w:r>
        <w:r w:rsidR="00815E52">
          <w:rPr>
            <w:rFonts w:asciiTheme="minorHAnsi" w:eastAsiaTheme="minorEastAsia" w:hAnsiTheme="minorHAnsi" w:cstheme="minorBidi"/>
            <w:b w:val="0"/>
            <w:noProof/>
            <w:szCs w:val="22"/>
            <w14:ligatures w14:val="standardContextual"/>
          </w:rPr>
          <w:tab/>
        </w:r>
        <w:r w:rsidR="00815E52">
          <w:rPr>
            <w:rStyle w:val="af8"/>
            <w:noProof/>
          </w:rPr>
          <w:t>直接访问源数据、文件</w:t>
        </w:r>
        <w:r w:rsidR="00815E52">
          <w:rPr>
            <w:noProof/>
          </w:rPr>
          <w:tab/>
        </w:r>
        <w:r w:rsidR="00815E52">
          <w:rPr>
            <w:noProof/>
          </w:rPr>
          <w:fldChar w:fldCharType="begin"/>
        </w:r>
        <w:r w:rsidR="00815E52">
          <w:rPr>
            <w:noProof/>
          </w:rPr>
          <w:instrText xml:space="preserve"> PAGEREF _Toc157589802 \h </w:instrText>
        </w:r>
        <w:r w:rsidR="00815E52">
          <w:rPr>
            <w:noProof/>
          </w:rPr>
        </w:r>
        <w:r w:rsidR="00815E52">
          <w:rPr>
            <w:noProof/>
          </w:rPr>
          <w:fldChar w:fldCharType="separate"/>
        </w:r>
        <w:r w:rsidR="000C65DE">
          <w:rPr>
            <w:noProof/>
          </w:rPr>
          <w:t>38</w:t>
        </w:r>
        <w:r w:rsidR="00815E52">
          <w:rPr>
            <w:noProof/>
          </w:rPr>
          <w:fldChar w:fldCharType="end"/>
        </w:r>
      </w:hyperlink>
    </w:p>
    <w:p w14:paraId="40F2A48C" w14:textId="65089CDA" w:rsidR="00727F4F" w:rsidRDefault="000C65DE">
      <w:pPr>
        <w:pStyle w:val="TOC1"/>
        <w:rPr>
          <w:rFonts w:asciiTheme="minorHAnsi" w:eastAsiaTheme="minorEastAsia" w:hAnsiTheme="minorHAnsi" w:cstheme="minorBidi"/>
          <w:b w:val="0"/>
          <w:noProof/>
          <w:szCs w:val="22"/>
          <w14:ligatures w14:val="standardContextual"/>
        </w:rPr>
      </w:pPr>
      <w:hyperlink w:anchor="_Toc157589803" w:history="1">
        <w:r w:rsidR="00815E52">
          <w:rPr>
            <w:rStyle w:val="af8"/>
            <w:rFonts w:cs="Times New Roman"/>
            <w:noProof/>
          </w:rPr>
          <w:t>15</w:t>
        </w:r>
        <w:r w:rsidR="00815E52">
          <w:rPr>
            <w:rFonts w:asciiTheme="minorHAnsi" w:eastAsiaTheme="minorEastAsia" w:hAnsiTheme="minorHAnsi" w:cstheme="minorBidi"/>
            <w:b w:val="0"/>
            <w:noProof/>
            <w:szCs w:val="22"/>
            <w14:ligatures w14:val="standardContextual"/>
          </w:rPr>
          <w:tab/>
        </w:r>
        <w:r w:rsidR="00815E52">
          <w:rPr>
            <w:rStyle w:val="af8"/>
            <w:noProof/>
          </w:rPr>
          <w:t>临床试验报告应涵盖的内容</w:t>
        </w:r>
        <w:r w:rsidR="00815E52">
          <w:rPr>
            <w:noProof/>
          </w:rPr>
          <w:tab/>
        </w:r>
        <w:r w:rsidR="00815E52">
          <w:rPr>
            <w:noProof/>
          </w:rPr>
          <w:fldChar w:fldCharType="begin"/>
        </w:r>
        <w:r w:rsidR="00815E52">
          <w:rPr>
            <w:noProof/>
          </w:rPr>
          <w:instrText xml:space="preserve"> PAGEREF _Toc157589803 \h </w:instrText>
        </w:r>
        <w:r w:rsidR="00815E52">
          <w:rPr>
            <w:noProof/>
          </w:rPr>
        </w:r>
        <w:r w:rsidR="00815E52">
          <w:rPr>
            <w:noProof/>
          </w:rPr>
          <w:fldChar w:fldCharType="separate"/>
        </w:r>
        <w:r>
          <w:rPr>
            <w:noProof/>
          </w:rPr>
          <w:t>39</w:t>
        </w:r>
        <w:r w:rsidR="00815E52">
          <w:rPr>
            <w:noProof/>
          </w:rPr>
          <w:fldChar w:fldCharType="end"/>
        </w:r>
      </w:hyperlink>
    </w:p>
    <w:p w14:paraId="379F774F" w14:textId="517D1E56" w:rsidR="00727F4F" w:rsidRDefault="00667935">
      <w:pPr>
        <w:pStyle w:val="TOC1"/>
        <w:rPr>
          <w:rFonts w:asciiTheme="minorHAnsi" w:eastAsiaTheme="minorEastAsia" w:hAnsiTheme="minorHAnsi" w:cstheme="minorBidi"/>
          <w:b w:val="0"/>
          <w:noProof/>
          <w:szCs w:val="22"/>
          <w14:ligatures w14:val="standardContextual"/>
        </w:rPr>
      </w:pPr>
      <w:hyperlink w:anchor="_Toc157589804" w:history="1">
        <w:r w:rsidR="00815E52">
          <w:rPr>
            <w:rStyle w:val="af8"/>
            <w:rFonts w:cs="Times New Roman"/>
            <w:noProof/>
          </w:rPr>
          <w:t>16</w:t>
        </w:r>
        <w:r w:rsidR="00815E52">
          <w:rPr>
            <w:rFonts w:asciiTheme="minorHAnsi" w:eastAsiaTheme="minorEastAsia" w:hAnsiTheme="minorHAnsi" w:cstheme="minorBidi"/>
            <w:b w:val="0"/>
            <w:noProof/>
            <w:szCs w:val="22"/>
            <w14:ligatures w14:val="standardContextual"/>
          </w:rPr>
          <w:tab/>
        </w:r>
        <w:r w:rsidR="00815E52">
          <w:rPr>
            <w:rStyle w:val="af8"/>
            <w:noProof/>
          </w:rPr>
          <w:t>保密原则</w:t>
        </w:r>
        <w:r w:rsidR="00815E52">
          <w:rPr>
            <w:noProof/>
          </w:rPr>
          <w:tab/>
        </w:r>
        <w:r w:rsidR="00815E52">
          <w:rPr>
            <w:noProof/>
          </w:rPr>
          <w:fldChar w:fldCharType="begin"/>
        </w:r>
        <w:r w:rsidR="00815E52">
          <w:rPr>
            <w:noProof/>
          </w:rPr>
          <w:instrText xml:space="preserve"> PAGEREF _Toc157589804 \h </w:instrText>
        </w:r>
        <w:r w:rsidR="00815E52">
          <w:rPr>
            <w:noProof/>
          </w:rPr>
        </w:r>
        <w:r w:rsidR="00815E52">
          <w:rPr>
            <w:noProof/>
          </w:rPr>
          <w:fldChar w:fldCharType="separate"/>
        </w:r>
        <w:r w:rsidR="000C65DE">
          <w:rPr>
            <w:noProof/>
          </w:rPr>
          <w:t>39</w:t>
        </w:r>
        <w:r w:rsidR="00815E52">
          <w:rPr>
            <w:noProof/>
          </w:rPr>
          <w:fldChar w:fldCharType="end"/>
        </w:r>
      </w:hyperlink>
    </w:p>
    <w:p w14:paraId="7BB0F37A" w14:textId="003C40EE" w:rsidR="00727F4F" w:rsidRDefault="000C65DE">
      <w:pPr>
        <w:pStyle w:val="TOC1"/>
        <w:rPr>
          <w:rFonts w:asciiTheme="minorHAnsi" w:eastAsiaTheme="minorEastAsia" w:hAnsiTheme="minorHAnsi" w:cstheme="minorBidi"/>
          <w:b w:val="0"/>
          <w:noProof/>
          <w:szCs w:val="22"/>
          <w14:ligatures w14:val="standardContextual"/>
        </w:rPr>
      </w:pPr>
      <w:hyperlink w:anchor="_Toc157589805" w:history="1">
        <w:r w:rsidR="00815E52">
          <w:rPr>
            <w:rStyle w:val="af8"/>
            <w:rFonts w:cs="Times New Roman"/>
            <w:noProof/>
          </w:rPr>
          <w:t>17</w:t>
        </w:r>
        <w:r w:rsidR="00815E52">
          <w:rPr>
            <w:rFonts w:asciiTheme="minorHAnsi" w:eastAsiaTheme="minorEastAsia" w:hAnsiTheme="minorHAnsi" w:cstheme="minorBidi"/>
            <w:b w:val="0"/>
            <w:noProof/>
            <w:szCs w:val="22"/>
            <w14:ligatures w14:val="standardContextual"/>
          </w:rPr>
          <w:tab/>
        </w:r>
        <w:r w:rsidR="00815E52">
          <w:rPr>
            <w:rStyle w:val="af8"/>
            <w:noProof/>
          </w:rPr>
          <w:t>各方承担的职责</w:t>
        </w:r>
        <w:r w:rsidR="00815E52">
          <w:rPr>
            <w:noProof/>
          </w:rPr>
          <w:tab/>
        </w:r>
        <w:r w:rsidR="00815E52">
          <w:rPr>
            <w:noProof/>
          </w:rPr>
          <w:fldChar w:fldCharType="begin"/>
        </w:r>
        <w:r w:rsidR="00815E52">
          <w:rPr>
            <w:noProof/>
          </w:rPr>
          <w:instrText xml:space="preserve"> PAGEREF _Toc157589805 \h </w:instrText>
        </w:r>
        <w:r w:rsidR="00815E52">
          <w:rPr>
            <w:noProof/>
          </w:rPr>
        </w:r>
        <w:r w:rsidR="00815E52">
          <w:rPr>
            <w:noProof/>
          </w:rPr>
          <w:fldChar w:fldCharType="separate"/>
        </w:r>
        <w:r>
          <w:rPr>
            <w:noProof/>
          </w:rPr>
          <w:t>40</w:t>
        </w:r>
        <w:r w:rsidR="00815E52">
          <w:rPr>
            <w:noProof/>
          </w:rPr>
          <w:fldChar w:fldCharType="end"/>
        </w:r>
      </w:hyperlink>
    </w:p>
    <w:p w14:paraId="4E799118" w14:textId="10FFB5D1" w:rsidR="00727F4F" w:rsidRDefault="000C65DE">
      <w:pPr>
        <w:pStyle w:val="TOC2"/>
        <w:rPr>
          <w:noProof/>
          <w14:ligatures w14:val="standardContextual"/>
        </w:rPr>
      </w:pPr>
      <w:hyperlink w:anchor="_Toc157589806" w:history="1">
        <w:r w:rsidR="00815E52">
          <w:rPr>
            <w:rStyle w:val="af8"/>
            <w:rFonts w:ascii="Times New Roman" w:eastAsia="宋体" w:hAnsi="Times New Roman" w:cs="Times New Roman"/>
            <w:noProof/>
          </w:rPr>
          <w:t>17.1</w:t>
        </w:r>
        <w:r w:rsidR="00815E52">
          <w:rPr>
            <w:rStyle w:val="af8"/>
            <w:rFonts w:ascii="Times New Roman" w:eastAsia="宋体" w:hAnsi="Times New Roman"/>
            <w:noProof/>
          </w:rPr>
          <w:t xml:space="preserve"> </w:t>
        </w:r>
        <w:r w:rsidR="00815E52">
          <w:rPr>
            <w:rStyle w:val="af8"/>
            <w:rFonts w:ascii="Times New Roman" w:eastAsia="宋体" w:hAnsi="Times New Roman"/>
            <w:noProof/>
          </w:rPr>
          <w:t>申办者职责</w:t>
        </w:r>
        <w:r w:rsidR="00815E52">
          <w:rPr>
            <w:noProof/>
          </w:rPr>
          <w:tab/>
        </w:r>
        <w:r w:rsidR="00815E52">
          <w:rPr>
            <w:noProof/>
          </w:rPr>
          <w:fldChar w:fldCharType="begin"/>
        </w:r>
        <w:r w:rsidR="00815E52">
          <w:rPr>
            <w:noProof/>
          </w:rPr>
          <w:instrText xml:space="preserve"> PAGEREF _Toc157589806 \h </w:instrText>
        </w:r>
        <w:r w:rsidR="00815E52">
          <w:rPr>
            <w:noProof/>
          </w:rPr>
        </w:r>
        <w:r w:rsidR="00815E52">
          <w:rPr>
            <w:noProof/>
          </w:rPr>
          <w:fldChar w:fldCharType="separate"/>
        </w:r>
        <w:r>
          <w:rPr>
            <w:noProof/>
          </w:rPr>
          <w:t>40</w:t>
        </w:r>
        <w:r w:rsidR="00815E52">
          <w:rPr>
            <w:noProof/>
          </w:rPr>
          <w:fldChar w:fldCharType="end"/>
        </w:r>
      </w:hyperlink>
    </w:p>
    <w:p w14:paraId="28C036A3" w14:textId="308BA017" w:rsidR="00727F4F" w:rsidRDefault="000C65DE">
      <w:pPr>
        <w:pStyle w:val="TOC2"/>
        <w:rPr>
          <w:noProof/>
          <w14:ligatures w14:val="standardContextual"/>
        </w:rPr>
      </w:pPr>
      <w:hyperlink w:anchor="_Toc157589807" w:history="1">
        <w:r w:rsidR="00815E52">
          <w:rPr>
            <w:rStyle w:val="af8"/>
            <w:rFonts w:ascii="Times New Roman" w:eastAsia="宋体" w:hAnsi="Times New Roman" w:cs="Times New Roman"/>
            <w:noProof/>
          </w:rPr>
          <w:t>17.2</w:t>
        </w:r>
        <w:r w:rsidR="00815E52">
          <w:rPr>
            <w:rStyle w:val="af8"/>
            <w:rFonts w:ascii="Times New Roman" w:eastAsia="宋体" w:hAnsi="Times New Roman"/>
            <w:noProof/>
          </w:rPr>
          <w:t xml:space="preserve"> </w:t>
        </w:r>
        <w:r w:rsidR="00815E52">
          <w:rPr>
            <w:rStyle w:val="af8"/>
            <w:rFonts w:ascii="Times New Roman" w:eastAsia="宋体" w:hAnsi="Times New Roman"/>
            <w:noProof/>
          </w:rPr>
          <w:t>临床试验机构职责</w:t>
        </w:r>
        <w:r w:rsidR="00815E52">
          <w:rPr>
            <w:noProof/>
          </w:rPr>
          <w:tab/>
        </w:r>
        <w:r w:rsidR="00815E52">
          <w:rPr>
            <w:noProof/>
          </w:rPr>
          <w:fldChar w:fldCharType="begin"/>
        </w:r>
        <w:r w:rsidR="00815E52">
          <w:rPr>
            <w:noProof/>
          </w:rPr>
          <w:instrText xml:space="preserve"> PAGEREF _Toc157589807 \h </w:instrText>
        </w:r>
        <w:r w:rsidR="00815E52">
          <w:rPr>
            <w:noProof/>
          </w:rPr>
        </w:r>
        <w:r w:rsidR="00815E52">
          <w:rPr>
            <w:noProof/>
          </w:rPr>
          <w:fldChar w:fldCharType="separate"/>
        </w:r>
        <w:r>
          <w:rPr>
            <w:noProof/>
          </w:rPr>
          <w:t>44</w:t>
        </w:r>
        <w:r w:rsidR="00815E52">
          <w:rPr>
            <w:noProof/>
          </w:rPr>
          <w:fldChar w:fldCharType="end"/>
        </w:r>
      </w:hyperlink>
    </w:p>
    <w:p w14:paraId="70FCDAC9" w14:textId="6B50EB21" w:rsidR="00727F4F" w:rsidRDefault="000C65DE">
      <w:pPr>
        <w:pStyle w:val="TOC2"/>
        <w:rPr>
          <w:noProof/>
          <w14:ligatures w14:val="standardContextual"/>
        </w:rPr>
      </w:pPr>
      <w:hyperlink w:anchor="_Toc157589808" w:history="1">
        <w:r w:rsidR="00815E52">
          <w:rPr>
            <w:rStyle w:val="af8"/>
            <w:rFonts w:ascii="Times New Roman" w:eastAsia="宋体" w:hAnsi="Times New Roman" w:cs="Times New Roman"/>
            <w:noProof/>
          </w:rPr>
          <w:t>17.3</w:t>
        </w:r>
        <w:r w:rsidR="00815E52">
          <w:rPr>
            <w:rStyle w:val="af8"/>
            <w:rFonts w:ascii="Times New Roman" w:eastAsia="宋体" w:hAnsi="Times New Roman"/>
            <w:noProof/>
          </w:rPr>
          <w:t xml:space="preserve"> </w:t>
        </w:r>
        <w:r w:rsidR="00815E52">
          <w:rPr>
            <w:rStyle w:val="af8"/>
            <w:rFonts w:ascii="Times New Roman" w:eastAsia="宋体" w:hAnsi="Times New Roman"/>
            <w:noProof/>
          </w:rPr>
          <w:t>研究者职责</w:t>
        </w:r>
        <w:r w:rsidR="00815E52">
          <w:rPr>
            <w:noProof/>
          </w:rPr>
          <w:tab/>
        </w:r>
        <w:r w:rsidR="00815E52">
          <w:rPr>
            <w:noProof/>
          </w:rPr>
          <w:fldChar w:fldCharType="begin"/>
        </w:r>
        <w:r w:rsidR="00815E52">
          <w:rPr>
            <w:noProof/>
          </w:rPr>
          <w:instrText xml:space="preserve"> PAGEREF _Toc157589808 \h </w:instrText>
        </w:r>
        <w:r w:rsidR="00815E52">
          <w:rPr>
            <w:noProof/>
          </w:rPr>
        </w:r>
        <w:r w:rsidR="00815E52">
          <w:rPr>
            <w:noProof/>
          </w:rPr>
          <w:fldChar w:fldCharType="separate"/>
        </w:r>
        <w:r>
          <w:rPr>
            <w:noProof/>
          </w:rPr>
          <w:t>45</w:t>
        </w:r>
        <w:r w:rsidR="00815E52">
          <w:rPr>
            <w:noProof/>
          </w:rPr>
          <w:fldChar w:fldCharType="end"/>
        </w:r>
      </w:hyperlink>
    </w:p>
    <w:p w14:paraId="2F624D7A" w14:textId="6F759794" w:rsidR="00727F4F" w:rsidRDefault="000C65DE">
      <w:pPr>
        <w:pStyle w:val="TOC1"/>
        <w:rPr>
          <w:rFonts w:asciiTheme="minorHAnsi" w:eastAsiaTheme="minorEastAsia" w:hAnsiTheme="minorHAnsi" w:cstheme="minorBidi"/>
          <w:b w:val="0"/>
          <w:noProof/>
          <w:szCs w:val="22"/>
          <w14:ligatures w14:val="standardContextual"/>
        </w:rPr>
      </w:pPr>
      <w:hyperlink w:anchor="_Toc157589809" w:history="1">
        <w:r w:rsidR="00815E52">
          <w:rPr>
            <w:rStyle w:val="af8"/>
            <w:rFonts w:cs="Times New Roman"/>
            <w:noProof/>
          </w:rPr>
          <w:t>18</w:t>
        </w:r>
        <w:r w:rsidR="00815E52">
          <w:rPr>
            <w:rFonts w:asciiTheme="minorHAnsi" w:eastAsiaTheme="minorEastAsia" w:hAnsiTheme="minorHAnsi" w:cstheme="minorBidi"/>
            <w:b w:val="0"/>
            <w:noProof/>
            <w:szCs w:val="22"/>
            <w14:ligatures w14:val="standardContextual"/>
          </w:rPr>
          <w:tab/>
        </w:r>
        <w:r w:rsidR="00815E52">
          <w:rPr>
            <w:rStyle w:val="af8"/>
            <w:noProof/>
          </w:rPr>
          <w:t>其他需要说明的内容</w:t>
        </w:r>
        <w:r w:rsidR="00815E52">
          <w:rPr>
            <w:noProof/>
          </w:rPr>
          <w:tab/>
        </w:r>
        <w:r w:rsidR="00815E52">
          <w:rPr>
            <w:noProof/>
          </w:rPr>
          <w:fldChar w:fldCharType="begin"/>
        </w:r>
        <w:r w:rsidR="00815E52">
          <w:rPr>
            <w:noProof/>
          </w:rPr>
          <w:instrText xml:space="preserve"> PAGEREF _Toc157589809 \h </w:instrText>
        </w:r>
        <w:r w:rsidR="00815E52">
          <w:rPr>
            <w:noProof/>
          </w:rPr>
        </w:r>
        <w:r w:rsidR="00815E52">
          <w:rPr>
            <w:noProof/>
          </w:rPr>
          <w:fldChar w:fldCharType="separate"/>
        </w:r>
        <w:r>
          <w:rPr>
            <w:noProof/>
          </w:rPr>
          <w:t>47</w:t>
        </w:r>
        <w:r w:rsidR="00815E52">
          <w:rPr>
            <w:noProof/>
          </w:rPr>
          <w:fldChar w:fldCharType="end"/>
        </w:r>
      </w:hyperlink>
    </w:p>
    <w:p w14:paraId="69430FEB" w14:textId="2CA101FA" w:rsidR="00727F4F" w:rsidRDefault="000C65DE">
      <w:pPr>
        <w:pStyle w:val="TOC2"/>
        <w:rPr>
          <w:noProof/>
          <w14:ligatures w14:val="standardContextual"/>
        </w:rPr>
      </w:pPr>
      <w:hyperlink w:anchor="_Toc157589810" w:history="1">
        <w:r w:rsidR="00815E52">
          <w:rPr>
            <w:rStyle w:val="af8"/>
            <w:rFonts w:ascii="Times New Roman" w:eastAsia="宋体" w:hAnsi="Times New Roman" w:cs="Times New Roman"/>
            <w:noProof/>
          </w:rPr>
          <w:t>18.1</w:t>
        </w:r>
        <w:r w:rsidR="00815E52">
          <w:rPr>
            <w:rStyle w:val="af8"/>
            <w:rFonts w:ascii="Times New Roman" w:eastAsia="宋体" w:hAnsi="Times New Roman"/>
            <w:noProof/>
          </w:rPr>
          <w:t xml:space="preserve"> </w:t>
        </w:r>
        <w:r w:rsidR="00815E52">
          <w:rPr>
            <w:rStyle w:val="af8"/>
            <w:rFonts w:ascii="Times New Roman" w:eastAsia="宋体" w:hAnsi="Times New Roman"/>
            <w:noProof/>
          </w:rPr>
          <w:t>财务和保险</w:t>
        </w:r>
        <w:r w:rsidR="00815E52">
          <w:rPr>
            <w:noProof/>
          </w:rPr>
          <w:tab/>
        </w:r>
        <w:r w:rsidR="00815E52">
          <w:rPr>
            <w:noProof/>
          </w:rPr>
          <w:fldChar w:fldCharType="begin"/>
        </w:r>
        <w:r w:rsidR="00815E52">
          <w:rPr>
            <w:noProof/>
          </w:rPr>
          <w:instrText xml:space="preserve"> PAGEREF _Toc157589810 \h </w:instrText>
        </w:r>
        <w:r w:rsidR="00815E52">
          <w:rPr>
            <w:noProof/>
          </w:rPr>
        </w:r>
        <w:r w:rsidR="00815E52">
          <w:rPr>
            <w:noProof/>
          </w:rPr>
          <w:fldChar w:fldCharType="separate"/>
        </w:r>
        <w:r>
          <w:rPr>
            <w:noProof/>
          </w:rPr>
          <w:t>48</w:t>
        </w:r>
        <w:r w:rsidR="00815E52">
          <w:rPr>
            <w:noProof/>
          </w:rPr>
          <w:fldChar w:fldCharType="end"/>
        </w:r>
      </w:hyperlink>
    </w:p>
    <w:p w14:paraId="4CC698F7" w14:textId="19F5AF45" w:rsidR="00727F4F" w:rsidRDefault="000C65DE">
      <w:pPr>
        <w:pStyle w:val="TOC2"/>
        <w:rPr>
          <w:noProof/>
          <w14:ligatures w14:val="standardContextual"/>
        </w:rPr>
      </w:pPr>
      <w:hyperlink w:anchor="_Toc157589811" w:history="1">
        <w:r w:rsidR="00815E52">
          <w:rPr>
            <w:rStyle w:val="af8"/>
            <w:rFonts w:ascii="Times New Roman" w:eastAsia="宋体" w:hAnsi="Times New Roman" w:cs="Times New Roman"/>
            <w:noProof/>
          </w:rPr>
          <w:t>18.2</w:t>
        </w:r>
        <w:r w:rsidR="00815E52">
          <w:rPr>
            <w:rStyle w:val="af8"/>
            <w:rFonts w:ascii="Times New Roman" w:eastAsia="宋体" w:hAnsi="Times New Roman"/>
            <w:noProof/>
          </w:rPr>
          <w:t xml:space="preserve"> </w:t>
        </w:r>
        <w:r w:rsidR="00815E52">
          <w:rPr>
            <w:rStyle w:val="af8"/>
            <w:rFonts w:ascii="Times New Roman" w:eastAsia="宋体" w:hAnsi="Times New Roman"/>
            <w:noProof/>
          </w:rPr>
          <w:t>试验结果发表的约定</w:t>
        </w:r>
        <w:r w:rsidR="00815E52">
          <w:rPr>
            <w:noProof/>
          </w:rPr>
          <w:tab/>
        </w:r>
        <w:r w:rsidR="00815E52">
          <w:rPr>
            <w:noProof/>
          </w:rPr>
          <w:fldChar w:fldCharType="begin"/>
        </w:r>
        <w:r w:rsidR="00815E52">
          <w:rPr>
            <w:noProof/>
          </w:rPr>
          <w:instrText xml:space="preserve"> PAGEREF _Toc157589811 \h </w:instrText>
        </w:r>
        <w:r w:rsidR="00815E52">
          <w:rPr>
            <w:noProof/>
          </w:rPr>
        </w:r>
        <w:r w:rsidR="00815E52">
          <w:rPr>
            <w:noProof/>
          </w:rPr>
          <w:fldChar w:fldCharType="separate"/>
        </w:r>
        <w:r>
          <w:rPr>
            <w:noProof/>
          </w:rPr>
          <w:t>48</w:t>
        </w:r>
        <w:r w:rsidR="00815E52">
          <w:rPr>
            <w:noProof/>
          </w:rPr>
          <w:fldChar w:fldCharType="end"/>
        </w:r>
      </w:hyperlink>
    </w:p>
    <w:p w14:paraId="79E71976" w14:textId="34AAFCEF" w:rsidR="00727F4F" w:rsidRDefault="000C65DE">
      <w:pPr>
        <w:pStyle w:val="TOC1"/>
        <w:rPr>
          <w:rFonts w:asciiTheme="minorHAnsi" w:eastAsiaTheme="minorEastAsia" w:hAnsiTheme="minorHAnsi" w:cstheme="minorBidi"/>
          <w:b w:val="0"/>
          <w:noProof/>
          <w:szCs w:val="22"/>
          <w14:ligatures w14:val="standardContextual"/>
        </w:rPr>
      </w:pPr>
      <w:hyperlink w:anchor="_Toc157589812" w:history="1">
        <w:r w:rsidR="00815E52">
          <w:rPr>
            <w:rStyle w:val="af8"/>
            <w:rFonts w:cs="Times New Roman"/>
            <w:noProof/>
          </w:rPr>
          <w:t>19</w:t>
        </w:r>
        <w:r w:rsidR="00815E52">
          <w:rPr>
            <w:rFonts w:asciiTheme="minorHAnsi" w:eastAsiaTheme="minorEastAsia" w:hAnsiTheme="minorHAnsi" w:cstheme="minorBidi"/>
            <w:b w:val="0"/>
            <w:noProof/>
            <w:szCs w:val="22"/>
            <w14:ligatures w14:val="standardContextual"/>
          </w:rPr>
          <w:tab/>
        </w:r>
        <w:r w:rsidR="00815E52">
          <w:rPr>
            <w:rStyle w:val="af8"/>
            <w:noProof/>
          </w:rPr>
          <w:t>参考文献</w:t>
        </w:r>
        <w:r w:rsidR="00815E52">
          <w:rPr>
            <w:noProof/>
          </w:rPr>
          <w:tab/>
        </w:r>
        <w:r w:rsidR="00815E52">
          <w:rPr>
            <w:noProof/>
          </w:rPr>
          <w:fldChar w:fldCharType="begin"/>
        </w:r>
        <w:r w:rsidR="00815E52">
          <w:rPr>
            <w:noProof/>
          </w:rPr>
          <w:instrText xml:space="preserve"> PAGEREF _Toc157589812 \h </w:instrText>
        </w:r>
        <w:r w:rsidR="00815E52">
          <w:rPr>
            <w:noProof/>
          </w:rPr>
        </w:r>
        <w:r w:rsidR="00815E52">
          <w:rPr>
            <w:noProof/>
          </w:rPr>
          <w:fldChar w:fldCharType="separate"/>
        </w:r>
        <w:r>
          <w:rPr>
            <w:noProof/>
          </w:rPr>
          <w:t>49</w:t>
        </w:r>
        <w:r w:rsidR="00815E52">
          <w:rPr>
            <w:noProof/>
          </w:rPr>
          <w:fldChar w:fldCharType="end"/>
        </w:r>
      </w:hyperlink>
    </w:p>
    <w:p w14:paraId="31C8CCFD" w14:textId="4E731F68" w:rsidR="00727F4F" w:rsidRDefault="000C65DE">
      <w:pPr>
        <w:pStyle w:val="TOC1"/>
        <w:rPr>
          <w:rFonts w:asciiTheme="minorHAnsi" w:eastAsiaTheme="minorEastAsia" w:hAnsiTheme="minorHAnsi" w:cstheme="minorBidi"/>
          <w:b w:val="0"/>
          <w:noProof/>
          <w:szCs w:val="22"/>
          <w14:ligatures w14:val="standardContextual"/>
        </w:rPr>
      </w:pPr>
      <w:hyperlink w:anchor="_Toc157589813" w:history="1">
        <w:r w:rsidR="00815E52">
          <w:rPr>
            <w:rStyle w:val="af8"/>
            <w:rFonts w:cs="Times New Roman"/>
            <w:noProof/>
          </w:rPr>
          <w:t>20</w:t>
        </w:r>
        <w:r w:rsidR="00815E52">
          <w:rPr>
            <w:rFonts w:asciiTheme="minorHAnsi" w:eastAsiaTheme="minorEastAsia" w:hAnsiTheme="minorHAnsi" w:cstheme="minorBidi"/>
            <w:b w:val="0"/>
            <w:noProof/>
            <w:szCs w:val="22"/>
            <w14:ligatures w14:val="standardContextual"/>
          </w:rPr>
          <w:tab/>
        </w:r>
        <w:r w:rsidR="00815E52">
          <w:rPr>
            <w:rStyle w:val="af8"/>
            <w:noProof/>
          </w:rPr>
          <w:t>附录</w:t>
        </w:r>
        <w:r w:rsidR="00815E52">
          <w:rPr>
            <w:noProof/>
          </w:rPr>
          <w:tab/>
        </w:r>
        <w:r w:rsidR="00815E52">
          <w:rPr>
            <w:noProof/>
          </w:rPr>
          <w:fldChar w:fldCharType="begin"/>
        </w:r>
        <w:r w:rsidR="00815E52">
          <w:rPr>
            <w:noProof/>
          </w:rPr>
          <w:instrText xml:space="preserve"> PAGEREF _Toc157589813 \h </w:instrText>
        </w:r>
        <w:r w:rsidR="00815E52">
          <w:rPr>
            <w:noProof/>
          </w:rPr>
        </w:r>
        <w:r w:rsidR="00815E52">
          <w:rPr>
            <w:noProof/>
          </w:rPr>
          <w:fldChar w:fldCharType="separate"/>
        </w:r>
        <w:r>
          <w:rPr>
            <w:noProof/>
          </w:rPr>
          <w:t>50</w:t>
        </w:r>
        <w:r w:rsidR="00815E52">
          <w:rPr>
            <w:noProof/>
          </w:rPr>
          <w:fldChar w:fldCharType="end"/>
        </w:r>
      </w:hyperlink>
    </w:p>
    <w:p w14:paraId="7F6CC8F8" w14:textId="64A23AAC" w:rsidR="00727F4F" w:rsidRDefault="000C65DE">
      <w:pPr>
        <w:pStyle w:val="TOC2"/>
        <w:rPr>
          <w:noProof/>
          <w14:ligatures w14:val="standardContextual"/>
        </w:rPr>
      </w:pPr>
      <w:hyperlink w:anchor="_Toc157589814" w:history="1">
        <w:r w:rsidR="00815E52">
          <w:rPr>
            <w:rStyle w:val="af8"/>
            <w:rFonts w:ascii="Times New Roman" w:eastAsia="宋体" w:hAnsi="Times New Roman" w:cs="Times New Roman"/>
            <w:noProof/>
          </w:rPr>
          <w:t>附录</w:t>
        </w:r>
        <w:r w:rsidR="00815E52">
          <w:rPr>
            <w:rStyle w:val="af8"/>
            <w:rFonts w:ascii="Times New Roman" w:eastAsia="宋体" w:hAnsi="Times New Roman" w:cs="Times New Roman"/>
            <w:noProof/>
          </w:rPr>
          <w:t>1</w:t>
        </w:r>
        <w:r w:rsidR="00815E52">
          <w:rPr>
            <w:rStyle w:val="af8"/>
            <w:rFonts w:ascii="Times New Roman" w:eastAsia="宋体" w:hAnsi="Times New Roman" w:cs="Times New Roman"/>
            <w:noProof/>
          </w:rPr>
          <w:t>：试验医疗器械产品使用说明书（单独提供）</w:t>
        </w:r>
        <w:r w:rsidR="00815E52">
          <w:rPr>
            <w:noProof/>
          </w:rPr>
          <w:tab/>
        </w:r>
        <w:r w:rsidR="00815E52">
          <w:rPr>
            <w:noProof/>
          </w:rPr>
          <w:fldChar w:fldCharType="begin"/>
        </w:r>
        <w:r w:rsidR="00815E52">
          <w:rPr>
            <w:noProof/>
          </w:rPr>
          <w:instrText xml:space="preserve"> PAGEREF _Toc157589814 \h </w:instrText>
        </w:r>
        <w:r w:rsidR="00815E52">
          <w:rPr>
            <w:noProof/>
          </w:rPr>
        </w:r>
        <w:r w:rsidR="00815E52">
          <w:rPr>
            <w:noProof/>
          </w:rPr>
          <w:fldChar w:fldCharType="separate"/>
        </w:r>
        <w:r>
          <w:rPr>
            <w:noProof/>
          </w:rPr>
          <w:t>50</w:t>
        </w:r>
        <w:r w:rsidR="00815E52">
          <w:rPr>
            <w:noProof/>
          </w:rPr>
          <w:fldChar w:fldCharType="end"/>
        </w:r>
      </w:hyperlink>
    </w:p>
    <w:p w14:paraId="0B66C1BE" w14:textId="47B02B29" w:rsidR="00727F4F" w:rsidRDefault="000C65DE">
      <w:pPr>
        <w:pStyle w:val="TOC2"/>
        <w:rPr>
          <w:noProof/>
          <w14:ligatures w14:val="standardContextual"/>
        </w:rPr>
      </w:pPr>
      <w:hyperlink w:anchor="_Toc157589815" w:history="1">
        <w:r w:rsidR="00815E52">
          <w:rPr>
            <w:rStyle w:val="af8"/>
            <w:rFonts w:ascii="Times New Roman" w:eastAsia="宋体" w:hAnsi="Times New Roman" w:cs="Times New Roman"/>
            <w:noProof/>
          </w:rPr>
          <w:t>附录</w:t>
        </w:r>
        <w:r w:rsidR="00815E52">
          <w:rPr>
            <w:rStyle w:val="af8"/>
            <w:rFonts w:ascii="Times New Roman" w:eastAsia="宋体" w:hAnsi="Times New Roman" w:cs="Times New Roman"/>
            <w:noProof/>
          </w:rPr>
          <w:t>2</w:t>
        </w:r>
        <w:r w:rsidR="00815E52">
          <w:rPr>
            <w:rStyle w:val="af8"/>
            <w:rFonts w:ascii="Times New Roman" w:eastAsia="宋体" w:hAnsi="Times New Roman" w:cs="Times New Roman"/>
            <w:noProof/>
          </w:rPr>
          <w:t>：评分量表汇总</w:t>
        </w:r>
        <w:r w:rsidR="00815E52">
          <w:rPr>
            <w:noProof/>
          </w:rPr>
          <w:tab/>
        </w:r>
        <w:r w:rsidR="00815E52">
          <w:rPr>
            <w:noProof/>
          </w:rPr>
          <w:fldChar w:fldCharType="begin"/>
        </w:r>
        <w:r w:rsidR="00815E52">
          <w:rPr>
            <w:noProof/>
          </w:rPr>
          <w:instrText xml:space="preserve"> PAGEREF _Toc157589815 \h </w:instrText>
        </w:r>
        <w:r w:rsidR="00815E52">
          <w:rPr>
            <w:noProof/>
          </w:rPr>
        </w:r>
        <w:r w:rsidR="00815E52">
          <w:rPr>
            <w:noProof/>
          </w:rPr>
          <w:fldChar w:fldCharType="separate"/>
        </w:r>
        <w:r>
          <w:rPr>
            <w:noProof/>
          </w:rPr>
          <w:t>50</w:t>
        </w:r>
        <w:r w:rsidR="00815E52">
          <w:rPr>
            <w:noProof/>
          </w:rPr>
          <w:fldChar w:fldCharType="end"/>
        </w:r>
      </w:hyperlink>
    </w:p>
    <w:p w14:paraId="00233C04" w14:textId="326C349B" w:rsidR="00727F4F" w:rsidRDefault="000C65DE">
      <w:pPr>
        <w:pStyle w:val="TOC1"/>
        <w:rPr>
          <w:rFonts w:asciiTheme="minorHAnsi" w:eastAsiaTheme="minorEastAsia" w:hAnsiTheme="minorHAnsi" w:cstheme="minorBidi"/>
          <w:b w:val="0"/>
          <w:noProof/>
          <w:szCs w:val="22"/>
          <w14:ligatures w14:val="standardContextual"/>
        </w:rPr>
      </w:pPr>
      <w:hyperlink w:anchor="_Toc157589816" w:history="1">
        <w:r w:rsidR="00815E52">
          <w:rPr>
            <w:rStyle w:val="af8"/>
            <w:noProof/>
          </w:rPr>
          <w:t>研究者声明</w:t>
        </w:r>
        <w:r w:rsidR="00815E52">
          <w:rPr>
            <w:noProof/>
          </w:rPr>
          <w:tab/>
        </w:r>
        <w:r w:rsidR="00815E52">
          <w:rPr>
            <w:noProof/>
          </w:rPr>
          <w:fldChar w:fldCharType="begin"/>
        </w:r>
        <w:r w:rsidR="00815E52">
          <w:rPr>
            <w:noProof/>
          </w:rPr>
          <w:instrText xml:space="preserve"> PAGEREF _Toc157589816 \h </w:instrText>
        </w:r>
        <w:r w:rsidR="00815E52">
          <w:rPr>
            <w:noProof/>
          </w:rPr>
        </w:r>
        <w:r w:rsidR="00815E52">
          <w:rPr>
            <w:noProof/>
          </w:rPr>
          <w:fldChar w:fldCharType="separate"/>
        </w:r>
        <w:r>
          <w:rPr>
            <w:noProof/>
          </w:rPr>
          <w:t>51</w:t>
        </w:r>
        <w:r w:rsidR="00815E52">
          <w:rPr>
            <w:noProof/>
          </w:rPr>
          <w:fldChar w:fldCharType="end"/>
        </w:r>
      </w:hyperlink>
    </w:p>
    <w:p w14:paraId="03F837AB" w14:textId="77777777" w:rsidR="00727F4F" w:rsidRDefault="00815E52">
      <w:pPr>
        <w:snapToGrid w:val="0"/>
        <w:spacing w:beforeLines="0" w:before="0" w:afterLines="0" w:after="0" w:line="240" w:lineRule="auto"/>
        <w:ind w:firstLineChars="0" w:firstLine="0"/>
        <w:jc w:val="left"/>
        <w:rPr>
          <w:rFonts w:ascii="Times New Roman" w:eastAsia="宋体" w:hAnsi="Times New Roman" w:cs="Arial"/>
          <w:sz w:val="22"/>
        </w:rPr>
      </w:pPr>
      <w:r>
        <w:rPr>
          <w:rFonts w:ascii="Times New Roman" w:eastAsia="宋体" w:hAnsi="Times New Roman" w:cs="Arial"/>
          <w:sz w:val="22"/>
        </w:rPr>
        <w:fldChar w:fldCharType="end"/>
      </w:r>
    </w:p>
    <w:p w14:paraId="647C5D22" w14:textId="77777777" w:rsidR="00727F4F" w:rsidRDefault="00727F4F">
      <w:pPr>
        <w:snapToGrid w:val="0"/>
        <w:spacing w:beforeLines="0" w:before="0" w:afterLines="0" w:after="0" w:line="240" w:lineRule="auto"/>
        <w:ind w:firstLineChars="0" w:firstLine="0"/>
        <w:jc w:val="left"/>
        <w:rPr>
          <w:rFonts w:ascii="Times New Roman" w:eastAsia="宋体" w:hAnsi="Times New Roman" w:cs="Arial"/>
          <w:sz w:val="22"/>
        </w:rPr>
      </w:pPr>
    </w:p>
    <w:p w14:paraId="120DBC2B"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b/>
          <w:bCs/>
          <w:sz w:val="24"/>
          <w:szCs w:val="24"/>
        </w:rPr>
      </w:pPr>
      <w:r>
        <w:rPr>
          <w:rFonts w:ascii="Times New Roman" w:eastAsia="宋体" w:hAnsi="Times New Roman" w:cs="Arial" w:hint="eastAsia"/>
          <w:b/>
          <w:bCs/>
          <w:sz w:val="24"/>
          <w:szCs w:val="24"/>
        </w:rPr>
        <w:t>图目录</w:t>
      </w:r>
    </w:p>
    <w:p w14:paraId="33F876CB" w14:textId="2582EACC" w:rsidR="00727F4F" w:rsidRDefault="00815E52">
      <w:pPr>
        <w:pStyle w:val="af0"/>
        <w:tabs>
          <w:tab w:val="right" w:leader="dot" w:pos="9174"/>
        </w:tabs>
        <w:spacing w:beforeLines="0" w:before="0" w:afterLines="0" w:after="0" w:line="240" w:lineRule="auto"/>
        <w:ind w:left="840" w:hanging="420"/>
        <w:rPr>
          <w:rFonts w:ascii="Times New Roman" w:eastAsia="宋体" w:hAnsi="Times New Roman" w:cs="Times New Roman"/>
          <w:b/>
          <w:bCs/>
          <w14:ligatures w14:val="standardContextual"/>
        </w:rPr>
      </w:pPr>
      <w:r>
        <w:rPr>
          <w:rFonts w:ascii="Times New Roman" w:eastAsia="宋体" w:hAnsi="Times New Roman" w:cs="Arial"/>
          <w:szCs w:val="21"/>
        </w:rPr>
        <w:fldChar w:fldCharType="begin"/>
      </w:r>
      <w:r>
        <w:rPr>
          <w:rFonts w:ascii="Times New Roman" w:eastAsia="宋体" w:hAnsi="Times New Roman" w:cs="Arial"/>
          <w:szCs w:val="21"/>
        </w:rPr>
        <w:instrText xml:space="preserve"> TOC \h \z \c "</w:instrText>
      </w:r>
      <w:r>
        <w:rPr>
          <w:rFonts w:ascii="Times New Roman" w:eastAsia="宋体" w:hAnsi="Times New Roman" w:cs="Arial"/>
          <w:szCs w:val="21"/>
        </w:rPr>
        <w:instrText>图</w:instrText>
      </w:r>
      <w:r>
        <w:rPr>
          <w:rFonts w:ascii="Times New Roman" w:eastAsia="宋体" w:hAnsi="Times New Roman" w:cs="Arial"/>
          <w:szCs w:val="21"/>
        </w:rPr>
        <w:instrText xml:space="preserve">" </w:instrText>
      </w:r>
      <w:r>
        <w:rPr>
          <w:rFonts w:ascii="Times New Roman" w:eastAsia="宋体" w:hAnsi="Times New Roman" w:cs="Arial"/>
          <w:szCs w:val="21"/>
        </w:rPr>
        <w:fldChar w:fldCharType="separate"/>
      </w:r>
      <w:hyperlink w:anchor="_Toc152949362" w:history="1">
        <w:r>
          <w:rPr>
            <w:rStyle w:val="af8"/>
            <w:rFonts w:ascii="Times New Roman" w:eastAsia="宋体" w:hAnsi="Times New Roman" w:cs="Times New Roman"/>
            <w:b/>
            <w:bCs/>
          </w:rPr>
          <w:t>图</w:t>
        </w:r>
        <w:r>
          <w:rPr>
            <w:rStyle w:val="af8"/>
            <w:rFonts w:ascii="Times New Roman" w:eastAsia="宋体" w:hAnsi="Times New Roman" w:cs="Times New Roman"/>
            <w:b/>
            <w:bCs/>
          </w:rPr>
          <w:t>3</w:t>
        </w:r>
        <w:r>
          <w:rPr>
            <w:rStyle w:val="af8"/>
            <w:rFonts w:ascii="Times New Roman" w:eastAsia="宋体" w:hAnsi="Times New Roman" w:cs="Times New Roman"/>
            <w:b/>
            <w:bCs/>
          </w:rPr>
          <w:noBreakHyphen/>
          <w:t>1 ML-3050PS</w:t>
        </w:r>
        <w:r>
          <w:rPr>
            <w:rStyle w:val="af8"/>
            <w:rFonts w:ascii="Times New Roman" w:eastAsia="宋体" w:hAnsi="Times New Roman" w:cs="Times New Roman"/>
            <w:b/>
            <w:bCs/>
          </w:rPr>
          <w:t>型</w:t>
        </w:r>
        <w:r>
          <w:rPr>
            <w:rStyle w:val="af8"/>
            <w:rFonts w:ascii="Times New Roman" w:eastAsia="宋体" w:hAnsi="Times New Roman" w:cs="Times New Roman"/>
            <w:b/>
            <w:bCs/>
          </w:rPr>
          <w:t>Nd:YAG</w:t>
        </w:r>
        <w:r>
          <w:rPr>
            <w:rStyle w:val="af8"/>
            <w:rFonts w:ascii="Times New Roman" w:eastAsia="宋体" w:hAnsi="Times New Roman" w:cs="Times New Roman"/>
            <w:b/>
            <w:bCs/>
          </w:rPr>
          <w:t>皮秒激光治疗机主机</w:t>
        </w:r>
        <w:r>
          <w:rPr>
            <w:rFonts w:ascii="Times New Roman" w:eastAsia="宋体" w:hAnsi="Times New Roman" w:cs="Times New Roman"/>
            <w:b/>
            <w:bCs/>
          </w:rPr>
          <w:tab/>
        </w:r>
        <w:r>
          <w:rPr>
            <w:rFonts w:ascii="Times New Roman" w:eastAsia="宋体" w:hAnsi="Times New Roman" w:cs="Times New Roman"/>
            <w:b/>
            <w:bCs/>
          </w:rPr>
          <w:fldChar w:fldCharType="begin"/>
        </w:r>
        <w:r>
          <w:rPr>
            <w:rFonts w:ascii="Times New Roman" w:eastAsia="宋体" w:hAnsi="Times New Roman" w:cs="Times New Roman"/>
            <w:b/>
            <w:bCs/>
          </w:rPr>
          <w:instrText xml:space="preserve"> PAGEREF _Toc152949362 \h </w:instrText>
        </w:r>
        <w:r>
          <w:rPr>
            <w:rFonts w:ascii="Times New Roman" w:eastAsia="宋体" w:hAnsi="Times New Roman" w:cs="Times New Roman"/>
            <w:b/>
            <w:bCs/>
          </w:rPr>
        </w:r>
        <w:r>
          <w:rPr>
            <w:rFonts w:ascii="Times New Roman" w:eastAsia="宋体" w:hAnsi="Times New Roman" w:cs="Times New Roman"/>
            <w:b/>
            <w:bCs/>
          </w:rPr>
          <w:fldChar w:fldCharType="separate"/>
        </w:r>
        <w:r w:rsidR="000C65DE">
          <w:rPr>
            <w:rFonts w:ascii="Times New Roman" w:eastAsia="宋体" w:hAnsi="Times New Roman" w:cs="Times New Roman"/>
            <w:b/>
            <w:bCs/>
            <w:noProof/>
          </w:rPr>
          <w:t>11</w:t>
        </w:r>
        <w:r>
          <w:rPr>
            <w:rFonts w:ascii="Times New Roman" w:eastAsia="宋体" w:hAnsi="Times New Roman" w:cs="Times New Roman"/>
            <w:b/>
            <w:bCs/>
          </w:rPr>
          <w:fldChar w:fldCharType="end"/>
        </w:r>
      </w:hyperlink>
    </w:p>
    <w:p w14:paraId="5DF213EC" w14:textId="17ECC86C" w:rsidR="00727F4F" w:rsidRDefault="000C65DE">
      <w:pPr>
        <w:pStyle w:val="af0"/>
        <w:tabs>
          <w:tab w:val="right" w:leader="dot" w:pos="9174"/>
        </w:tabs>
        <w:spacing w:beforeLines="0" w:before="0" w:afterLines="0" w:after="0" w:line="240" w:lineRule="auto"/>
        <w:ind w:left="840" w:hanging="420"/>
        <w:rPr>
          <w:rFonts w:ascii="Times New Roman" w:eastAsia="宋体" w:hAnsi="Times New Roman" w:cs="Times New Roman"/>
          <w:b/>
          <w:bCs/>
          <w14:ligatures w14:val="standardContextual"/>
        </w:rPr>
      </w:pPr>
      <w:hyperlink w:anchor="_Toc152949363" w:history="1">
        <w:r w:rsidR="00815E52">
          <w:rPr>
            <w:rStyle w:val="af8"/>
            <w:rFonts w:ascii="Times New Roman" w:eastAsia="宋体" w:hAnsi="Times New Roman" w:cs="Times New Roman"/>
            <w:b/>
            <w:bCs/>
          </w:rPr>
          <w:t>图</w:t>
        </w:r>
        <w:r w:rsidR="00815E52">
          <w:rPr>
            <w:rStyle w:val="af8"/>
            <w:rFonts w:ascii="Times New Roman" w:eastAsia="宋体" w:hAnsi="Times New Roman" w:cs="Times New Roman"/>
            <w:b/>
            <w:bCs/>
          </w:rPr>
          <w:t>3</w:t>
        </w:r>
        <w:r w:rsidR="00815E52">
          <w:rPr>
            <w:rStyle w:val="af8"/>
            <w:rFonts w:ascii="Times New Roman" w:eastAsia="宋体" w:hAnsi="Times New Roman" w:cs="Times New Roman"/>
            <w:b/>
            <w:bCs/>
          </w:rPr>
          <w:noBreakHyphen/>
          <w:t xml:space="preserve">2 </w:t>
        </w:r>
        <w:r w:rsidR="00815E52">
          <w:rPr>
            <w:rStyle w:val="af8"/>
            <w:rFonts w:ascii="Times New Roman" w:eastAsia="宋体" w:hAnsi="Times New Roman" w:cs="Times New Roman"/>
            <w:b/>
            <w:bCs/>
          </w:rPr>
          <w:t>单光斑治疗手柄</w:t>
        </w:r>
        <w:r w:rsidR="00815E52">
          <w:rPr>
            <w:rFonts w:ascii="Times New Roman" w:eastAsia="宋体" w:hAnsi="Times New Roman" w:cs="Times New Roman"/>
            <w:b/>
            <w:bCs/>
          </w:rPr>
          <w:tab/>
        </w:r>
        <w:r w:rsidR="00815E52">
          <w:rPr>
            <w:rFonts w:ascii="Times New Roman" w:eastAsia="宋体" w:hAnsi="Times New Roman" w:cs="Times New Roman"/>
            <w:b/>
            <w:bCs/>
          </w:rPr>
          <w:fldChar w:fldCharType="begin"/>
        </w:r>
        <w:r w:rsidR="00815E52">
          <w:rPr>
            <w:rFonts w:ascii="Times New Roman" w:eastAsia="宋体" w:hAnsi="Times New Roman" w:cs="Times New Roman"/>
            <w:b/>
            <w:bCs/>
          </w:rPr>
          <w:instrText xml:space="preserve"> PAGEREF _Toc152949363 \h </w:instrText>
        </w:r>
        <w:r w:rsidR="00815E52">
          <w:rPr>
            <w:rFonts w:ascii="Times New Roman" w:eastAsia="宋体" w:hAnsi="Times New Roman" w:cs="Times New Roman"/>
            <w:b/>
            <w:bCs/>
          </w:rPr>
        </w:r>
        <w:r w:rsidR="00815E52">
          <w:rPr>
            <w:rFonts w:ascii="Times New Roman" w:eastAsia="宋体" w:hAnsi="Times New Roman" w:cs="Times New Roman"/>
            <w:b/>
            <w:bCs/>
          </w:rPr>
          <w:fldChar w:fldCharType="separate"/>
        </w:r>
        <w:r>
          <w:rPr>
            <w:rFonts w:ascii="Times New Roman" w:eastAsia="宋体" w:hAnsi="Times New Roman" w:cs="Times New Roman"/>
            <w:b/>
            <w:bCs/>
            <w:noProof/>
          </w:rPr>
          <w:t>12</w:t>
        </w:r>
        <w:r w:rsidR="00815E52">
          <w:rPr>
            <w:rFonts w:ascii="Times New Roman" w:eastAsia="宋体" w:hAnsi="Times New Roman" w:cs="Times New Roman"/>
            <w:b/>
            <w:bCs/>
          </w:rPr>
          <w:fldChar w:fldCharType="end"/>
        </w:r>
      </w:hyperlink>
    </w:p>
    <w:p w14:paraId="2AF33E32" w14:textId="130788A6" w:rsidR="00727F4F" w:rsidRDefault="000C65DE">
      <w:pPr>
        <w:pStyle w:val="af0"/>
        <w:tabs>
          <w:tab w:val="right" w:leader="dot" w:pos="9174"/>
        </w:tabs>
        <w:spacing w:beforeLines="0" w:before="0" w:afterLines="0" w:after="0" w:line="240" w:lineRule="auto"/>
        <w:ind w:left="840" w:hanging="420"/>
        <w:rPr>
          <w:rFonts w:ascii="Times New Roman" w:eastAsia="宋体" w:hAnsi="Times New Roman" w:cs="Times New Roman"/>
          <w:b/>
          <w:bCs/>
          <w14:ligatures w14:val="standardContextual"/>
        </w:rPr>
      </w:pPr>
      <w:hyperlink w:anchor="_Toc152949364" w:history="1">
        <w:r w:rsidR="00815E52">
          <w:rPr>
            <w:rStyle w:val="af8"/>
            <w:rFonts w:ascii="Times New Roman" w:eastAsia="宋体" w:hAnsi="Times New Roman" w:cs="Times New Roman"/>
            <w:b/>
            <w:bCs/>
          </w:rPr>
          <w:t>图</w:t>
        </w:r>
        <w:r w:rsidR="00815E52">
          <w:rPr>
            <w:rStyle w:val="af8"/>
            <w:rFonts w:ascii="Times New Roman" w:eastAsia="宋体" w:hAnsi="Times New Roman" w:cs="Times New Roman"/>
            <w:b/>
            <w:bCs/>
          </w:rPr>
          <w:t xml:space="preserve"> 5</w:t>
        </w:r>
        <w:r w:rsidR="00815E52">
          <w:rPr>
            <w:rStyle w:val="af8"/>
            <w:rFonts w:ascii="Times New Roman" w:eastAsia="宋体" w:hAnsi="Times New Roman" w:cs="Times New Roman"/>
            <w:b/>
            <w:bCs/>
          </w:rPr>
          <w:noBreakHyphen/>
          <w:t xml:space="preserve">1 </w:t>
        </w:r>
        <w:r w:rsidR="00815E52">
          <w:rPr>
            <w:rStyle w:val="af8"/>
            <w:rFonts w:ascii="Times New Roman" w:eastAsia="宋体" w:hAnsi="Times New Roman" w:cs="Times New Roman"/>
            <w:b/>
            <w:bCs/>
          </w:rPr>
          <w:t>视觉模拟评分量表</w:t>
        </w:r>
        <w:r w:rsidR="00815E52">
          <w:rPr>
            <w:rFonts w:ascii="Times New Roman" w:eastAsia="宋体" w:hAnsi="Times New Roman" w:cs="Times New Roman"/>
            <w:b/>
            <w:bCs/>
          </w:rPr>
          <w:tab/>
        </w:r>
        <w:r w:rsidR="00815E52">
          <w:rPr>
            <w:rFonts w:ascii="Times New Roman" w:eastAsia="宋体" w:hAnsi="Times New Roman" w:cs="Times New Roman"/>
            <w:b/>
            <w:bCs/>
          </w:rPr>
          <w:fldChar w:fldCharType="begin"/>
        </w:r>
        <w:r w:rsidR="00815E52">
          <w:rPr>
            <w:rFonts w:ascii="Times New Roman" w:eastAsia="宋体" w:hAnsi="Times New Roman" w:cs="Times New Roman"/>
            <w:b/>
            <w:bCs/>
          </w:rPr>
          <w:instrText xml:space="preserve"> PAGEREF _Toc152949364 \h </w:instrText>
        </w:r>
        <w:r w:rsidR="00815E52">
          <w:rPr>
            <w:rFonts w:ascii="Times New Roman" w:eastAsia="宋体" w:hAnsi="Times New Roman" w:cs="Times New Roman"/>
            <w:b/>
            <w:bCs/>
          </w:rPr>
        </w:r>
        <w:r w:rsidR="00815E52">
          <w:rPr>
            <w:rFonts w:ascii="Times New Roman" w:eastAsia="宋体" w:hAnsi="Times New Roman" w:cs="Times New Roman"/>
            <w:b/>
            <w:bCs/>
          </w:rPr>
          <w:fldChar w:fldCharType="separate"/>
        </w:r>
        <w:r>
          <w:rPr>
            <w:rFonts w:ascii="Times New Roman" w:eastAsia="宋体" w:hAnsi="Times New Roman" w:cs="Times New Roman"/>
            <w:b/>
            <w:bCs/>
            <w:noProof/>
          </w:rPr>
          <w:t>19</w:t>
        </w:r>
        <w:r w:rsidR="00815E52">
          <w:rPr>
            <w:rFonts w:ascii="Times New Roman" w:eastAsia="宋体" w:hAnsi="Times New Roman" w:cs="Times New Roman"/>
            <w:b/>
            <w:bCs/>
          </w:rPr>
          <w:fldChar w:fldCharType="end"/>
        </w:r>
      </w:hyperlink>
    </w:p>
    <w:p w14:paraId="50A5C87F" w14:textId="77777777" w:rsidR="00727F4F" w:rsidRDefault="00815E52">
      <w:pPr>
        <w:snapToGrid w:val="0"/>
        <w:spacing w:beforeLines="0" w:before="0" w:afterLines="0" w:after="0" w:line="240" w:lineRule="auto"/>
        <w:ind w:firstLineChars="0" w:firstLine="0"/>
        <w:jc w:val="left"/>
        <w:rPr>
          <w:rFonts w:ascii="Times New Roman" w:eastAsia="宋体" w:hAnsi="Times New Roman" w:cs="Arial"/>
          <w:szCs w:val="21"/>
        </w:rPr>
      </w:pPr>
      <w:r>
        <w:rPr>
          <w:rFonts w:ascii="Times New Roman" w:eastAsia="宋体" w:hAnsi="Times New Roman" w:cs="Arial"/>
          <w:szCs w:val="21"/>
        </w:rPr>
        <w:fldChar w:fldCharType="end"/>
      </w:r>
      <w:r>
        <w:rPr>
          <w:rFonts w:ascii="Times New Roman" w:eastAsia="宋体" w:hAnsi="Times New Roman" w:cs="Arial"/>
          <w:szCs w:val="21"/>
        </w:rPr>
        <w:br w:type="page"/>
      </w:r>
    </w:p>
    <w:p w14:paraId="0309A328" w14:textId="77777777" w:rsidR="00727F4F" w:rsidRDefault="00815E52">
      <w:pPr>
        <w:pStyle w:val="af2"/>
        <w:snapToGrid w:val="0"/>
        <w:spacing w:beforeLines="0" w:before="0" w:afterLines="0" w:after="0"/>
        <w:rPr>
          <w:rFonts w:ascii="Times New Roman" w:eastAsia="宋体" w:hAnsi="Times New Roman" w:cs="Arial"/>
          <w:sz w:val="24"/>
          <w:szCs w:val="24"/>
        </w:rPr>
      </w:pPr>
      <w:bookmarkStart w:id="14" w:name="_Toc157589693"/>
      <w:r>
        <w:rPr>
          <w:rFonts w:ascii="Times New Roman" w:eastAsia="宋体" w:hAnsi="Times New Roman" w:cs="Arial" w:hint="eastAsia"/>
          <w:sz w:val="24"/>
          <w:szCs w:val="24"/>
        </w:rPr>
        <w:lastRenderedPageBreak/>
        <w:t>缩略词表</w:t>
      </w:r>
      <w:bookmarkEnd w:id="14"/>
    </w:p>
    <w:tbl>
      <w:tblPr>
        <w:tblStyle w:val="af6"/>
        <w:tblW w:w="5000" w:type="pct"/>
        <w:tblLook w:val="04A0" w:firstRow="1" w:lastRow="0" w:firstColumn="1" w:lastColumn="0" w:noHBand="0" w:noVBand="1"/>
      </w:tblPr>
      <w:tblGrid>
        <w:gridCol w:w="3912"/>
        <w:gridCol w:w="5488"/>
      </w:tblGrid>
      <w:tr w:rsidR="00727F4F" w14:paraId="1E5F989E" w14:textId="77777777">
        <w:trPr>
          <w:tblHeader/>
        </w:trPr>
        <w:tc>
          <w:tcPr>
            <w:tcW w:w="2081" w:type="pct"/>
            <w:shd w:val="clear" w:color="auto" w:fill="C6D9F1" w:themeFill="text2" w:themeFillTint="33"/>
          </w:tcPr>
          <w:p w14:paraId="23C4E20A"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b/>
                <w:szCs w:val="21"/>
              </w:rPr>
            </w:pPr>
            <w:r>
              <w:rPr>
                <w:rFonts w:ascii="Times New Roman" w:eastAsia="宋体" w:hAnsi="Times New Roman" w:cs="Arial" w:hint="eastAsia"/>
                <w:b/>
                <w:szCs w:val="21"/>
              </w:rPr>
              <w:t>英文</w:t>
            </w:r>
          </w:p>
        </w:tc>
        <w:tc>
          <w:tcPr>
            <w:tcW w:w="2919" w:type="pct"/>
            <w:shd w:val="clear" w:color="auto" w:fill="C6D9F1" w:themeFill="text2" w:themeFillTint="33"/>
          </w:tcPr>
          <w:p w14:paraId="53206F6D"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b/>
                <w:szCs w:val="21"/>
              </w:rPr>
            </w:pPr>
            <w:r>
              <w:rPr>
                <w:rFonts w:ascii="Times New Roman" w:eastAsia="宋体" w:hAnsi="Times New Roman" w:cs="Arial" w:hint="eastAsia"/>
                <w:b/>
                <w:szCs w:val="21"/>
              </w:rPr>
              <w:t>中文</w:t>
            </w:r>
          </w:p>
        </w:tc>
      </w:tr>
      <w:tr w:rsidR="00727F4F" w14:paraId="1E7F03CF" w14:textId="77777777">
        <w:tc>
          <w:tcPr>
            <w:tcW w:w="2081" w:type="pct"/>
          </w:tcPr>
          <w:p w14:paraId="546EAE14"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AE</w:t>
            </w:r>
          </w:p>
        </w:tc>
        <w:tc>
          <w:tcPr>
            <w:tcW w:w="2919" w:type="pct"/>
          </w:tcPr>
          <w:p w14:paraId="35191673"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不良事件</w:t>
            </w:r>
          </w:p>
        </w:tc>
      </w:tr>
      <w:tr w:rsidR="00727F4F" w14:paraId="114FF2E8" w14:textId="77777777">
        <w:tc>
          <w:tcPr>
            <w:tcW w:w="2081" w:type="pct"/>
          </w:tcPr>
          <w:p w14:paraId="09C1E15D"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APTT</w:t>
            </w:r>
          </w:p>
        </w:tc>
        <w:tc>
          <w:tcPr>
            <w:tcW w:w="2919" w:type="pct"/>
          </w:tcPr>
          <w:p w14:paraId="6DEF52FF"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活化部分凝血活酶时间</w:t>
            </w:r>
          </w:p>
        </w:tc>
      </w:tr>
      <w:tr w:rsidR="00727F4F" w14:paraId="7B6E5BF9" w14:textId="77777777">
        <w:tc>
          <w:tcPr>
            <w:tcW w:w="2081" w:type="pct"/>
          </w:tcPr>
          <w:p w14:paraId="432661E8"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CI</w:t>
            </w:r>
          </w:p>
        </w:tc>
        <w:tc>
          <w:tcPr>
            <w:tcW w:w="2919" w:type="pct"/>
          </w:tcPr>
          <w:p w14:paraId="3286E0E4"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置信区间</w:t>
            </w:r>
          </w:p>
        </w:tc>
      </w:tr>
      <w:tr w:rsidR="00727F4F" w14:paraId="7C5D3328" w14:textId="77777777">
        <w:tc>
          <w:tcPr>
            <w:tcW w:w="2081" w:type="pct"/>
          </w:tcPr>
          <w:p w14:paraId="53CB54CB"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DVP</w:t>
            </w:r>
          </w:p>
        </w:tc>
        <w:tc>
          <w:tcPr>
            <w:tcW w:w="2919" w:type="pct"/>
          </w:tcPr>
          <w:p w14:paraId="3A80DAF8"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数据核查计划</w:t>
            </w:r>
          </w:p>
        </w:tc>
      </w:tr>
      <w:tr w:rsidR="00727F4F" w14:paraId="441A49A3" w14:textId="77777777">
        <w:tc>
          <w:tcPr>
            <w:tcW w:w="2081" w:type="pct"/>
          </w:tcPr>
          <w:p w14:paraId="1E808849"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eCRF</w:t>
            </w:r>
          </w:p>
        </w:tc>
        <w:tc>
          <w:tcPr>
            <w:tcW w:w="2919" w:type="pct"/>
          </w:tcPr>
          <w:p w14:paraId="43F90AA6"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电子病例报告表</w:t>
            </w:r>
          </w:p>
        </w:tc>
      </w:tr>
      <w:tr w:rsidR="00727F4F" w14:paraId="428B8E3D" w14:textId="77777777">
        <w:tc>
          <w:tcPr>
            <w:tcW w:w="2081" w:type="pct"/>
          </w:tcPr>
          <w:p w14:paraId="3F87C90F"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EDC</w:t>
            </w:r>
          </w:p>
        </w:tc>
        <w:tc>
          <w:tcPr>
            <w:tcW w:w="2919" w:type="pct"/>
          </w:tcPr>
          <w:p w14:paraId="57390BEE"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电子数据管理系统</w:t>
            </w:r>
          </w:p>
        </w:tc>
      </w:tr>
      <w:tr w:rsidR="00727F4F" w14:paraId="5777B1C8" w14:textId="77777777">
        <w:tc>
          <w:tcPr>
            <w:tcW w:w="2081" w:type="pct"/>
          </w:tcPr>
          <w:p w14:paraId="7EDC9FC2"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FAS</w:t>
            </w:r>
          </w:p>
        </w:tc>
        <w:tc>
          <w:tcPr>
            <w:tcW w:w="2919" w:type="pct"/>
          </w:tcPr>
          <w:p w14:paraId="70E9E15D"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全分析集</w:t>
            </w:r>
          </w:p>
        </w:tc>
      </w:tr>
      <w:tr w:rsidR="00727F4F" w14:paraId="3C8ABB69" w14:textId="77777777">
        <w:tc>
          <w:tcPr>
            <w:tcW w:w="2081" w:type="pct"/>
          </w:tcPr>
          <w:p w14:paraId="25EC2F62"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FIB</w:t>
            </w:r>
          </w:p>
        </w:tc>
        <w:tc>
          <w:tcPr>
            <w:tcW w:w="2919" w:type="pct"/>
          </w:tcPr>
          <w:p w14:paraId="70E28164"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纤维蛋白原</w:t>
            </w:r>
          </w:p>
        </w:tc>
      </w:tr>
      <w:tr w:rsidR="00727F4F" w14:paraId="6A5E33A2" w14:textId="77777777">
        <w:tc>
          <w:tcPr>
            <w:tcW w:w="2081" w:type="pct"/>
          </w:tcPr>
          <w:p w14:paraId="31447C25"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GAIS</w:t>
            </w:r>
          </w:p>
        </w:tc>
        <w:tc>
          <w:tcPr>
            <w:tcW w:w="2919" w:type="pct"/>
          </w:tcPr>
          <w:p w14:paraId="2B5B587B"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全局美容效果分级量表</w:t>
            </w:r>
          </w:p>
        </w:tc>
      </w:tr>
      <w:tr w:rsidR="00727F4F" w14:paraId="4B994B57" w14:textId="77777777">
        <w:tc>
          <w:tcPr>
            <w:tcW w:w="2081" w:type="pct"/>
          </w:tcPr>
          <w:p w14:paraId="3AEFBC99"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GCP</w:t>
            </w:r>
          </w:p>
        </w:tc>
        <w:tc>
          <w:tcPr>
            <w:tcW w:w="2919" w:type="pct"/>
          </w:tcPr>
          <w:p w14:paraId="1A22FEE5"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医疗器械临床试验质量管理规范</w:t>
            </w:r>
          </w:p>
        </w:tc>
      </w:tr>
      <w:tr w:rsidR="00727F4F" w14:paraId="3F211AC4" w14:textId="77777777">
        <w:tc>
          <w:tcPr>
            <w:tcW w:w="2081" w:type="pct"/>
          </w:tcPr>
          <w:p w14:paraId="52EC32A1"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HIS</w:t>
            </w:r>
          </w:p>
        </w:tc>
        <w:tc>
          <w:tcPr>
            <w:tcW w:w="2919" w:type="pct"/>
          </w:tcPr>
          <w:p w14:paraId="4A5F2527"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医院病历信息系统</w:t>
            </w:r>
          </w:p>
        </w:tc>
      </w:tr>
      <w:tr w:rsidR="00727F4F" w14:paraId="7D080468" w14:textId="77777777">
        <w:tc>
          <w:tcPr>
            <w:tcW w:w="2081" w:type="pct"/>
          </w:tcPr>
          <w:p w14:paraId="740CA39F"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ICF</w:t>
            </w:r>
          </w:p>
        </w:tc>
        <w:tc>
          <w:tcPr>
            <w:tcW w:w="2919" w:type="pct"/>
          </w:tcPr>
          <w:p w14:paraId="23EE0379" w14:textId="77777777" w:rsidR="00727F4F" w:rsidRDefault="00815E52">
            <w:pPr>
              <w:tabs>
                <w:tab w:val="left" w:pos="3150"/>
              </w:tabs>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知情同意书</w:t>
            </w:r>
          </w:p>
        </w:tc>
      </w:tr>
      <w:tr w:rsidR="00727F4F" w14:paraId="2AF29265" w14:textId="77777777">
        <w:tc>
          <w:tcPr>
            <w:tcW w:w="2081" w:type="pct"/>
          </w:tcPr>
          <w:p w14:paraId="379E069D"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INR</w:t>
            </w:r>
          </w:p>
        </w:tc>
        <w:tc>
          <w:tcPr>
            <w:tcW w:w="2919" w:type="pct"/>
          </w:tcPr>
          <w:p w14:paraId="44708030"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国际标准化比值</w:t>
            </w:r>
          </w:p>
        </w:tc>
      </w:tr>
      <w:tr w:rsidR="00727F4F" w14:paraId="02902F41" w14:textId="77777777">
        <w:tc>
          <w:tcPr>
            <w:tcW w:w="2081" w:type="pct"/>
          </w:tcPr>
          <w:p w14:paraId="36E7082E"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ITT</w:t>
            </w:r>
          </w:p>
        </w:tc>
        <w:tc>
          <w:tcPr>
            <w:tcW w:w="2919" w:type="pct"/>
          </w:tcPr>
          <w:p w14:paraId="58319E3B"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意向性治疗</w:t>
            </w:r>
          </w:p>
        </w:tc>
      </w:tr>
      <w:tr w:rsidR="00727F4F" w14:paraId="0B42B7DC" w14:textId="77777777">
        <w:tc>
          <w:tcPr>
            <w:tcW w:w="2081" w:type="pct"/>
          </w:tcPr>
          <w:p w14:paraId="707180B7"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LIOB</w:t>
            </w:r>
          </w:p>
        </w:tc>
        <w:tc>
          <w:tcPr>
            <w:tcW w:w="2919" w:type="pct"/>
          </w:tcPr>
          <w:p w14:paraId="4D63DDD9"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激光诱导的化学击穿</w:t>
            </w:r>
          </w:p>
        </w:tc>
      </w:tr>
      <w:tr w:rsidR="00727F4F" w14:paraId="2CA08DC2" w14:textId="77777777">
        <w:tc>
          <w:tcPr>
            <w:tcW w:w="2081" w:type="pct"/>
          </w:tcPr>
          <w:p w14:paraId="19942739"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MedDRA</w:t>
            </w:r>
          </w:p>
        </w:tc>
        <w:tc>
          <w:tcPr>
            <w:tcW w:w="2919" w:type="pct"/>
          </w:tcPr>
          <w:p w14:paraId="63B1874D"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国际医学用语词典</w:t>
            </w:r>
          </w:p>
        </w:tc>
      </w:tr>
      <w:tr w:rsidR="00727F4F" w14:paraId="736F4967" w14:textId="77777777">
        <w:tc>
          <w:tcPr>
            <w:tcW w:w="2081" w:type="pct"/>
          </w:tcPr>
          <w:p w14:paraId="266B1DD3"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Nd:YAG</w:t>
            </w:r>
          </w:p>
        </w:tc>
        <w:tc>
          <w:tcPr>
            <w:tcW w:w="2919" w:type="pct"/>
          </w:tcPr>
          <w:p w14:paraId="7663F307"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掺钕钇铝石榴石</w:t>
            </w:r>
          </w:p>
        </w:tc>
      </w:tr>
      <w:tr w:rsidR="00727F4F" w14:paraId="325A241D" w14:textId="77777777">
        <w:tc>
          <w:tcPr>
            <w:tcW w:w="2081" w:type="pct"/>
          </w:tcPr>
          <w:p w14:paraId="0F5FE9FC"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NMPA</w:t>
            </w:r>
          </w:p>
        </w:tc>
        <w:tc>
          <w:tcPr>
            <w:tcW w:w="2919" w:type="pct"/>
          </w:tcPr>
          <w:p w14:paraId="6DA01BDF"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国家药品监督管理局</w:t>
            </w:r>
          </w:p>
        </w:tc>
      </w:tr>
      <w:tr w:rsidR="00727F4F" w14:paraId="11CFEADD" w14:textId="77777777">
        <w:tc>
          <w:tcPr>
            <w:tcW w:w="2081" w:type="pct"/>
          </w:tcPr>
          <w:p w14:paraId="472827CE"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PIH</w:t>
            </w:r>
          </w:p>
        </w:tc>
        <w:tc>
          <w:tcPr>
            <w:tcW w:w="2919" w:type="pct"/>
          </w:tcPr>
          <w:p w14:paraId="6A8BD74F"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炎症后色素沉着</w:t>
            </w:r>
          </w:p>
        </w:tc>
      </w:tr>
      <w:tr w:rsidR="00727F4F" w14:paraId="2398FA21" w14:textId="77777777">
        <w:tc>
          <w:tcPr>
            <w:tcW w:w="2081" w:type="pct"/>
          </w:tcPr>
          <w:p w14:paraId="7071C8BE"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PIHo</w:t>
            </w:r>
          </w:p>
        </w:tc>
        <w:tc>
          <w:tcPr>
            <w:tcW w:w="2919" w:type="pct"/>
          </w:tcPr>
          <w:p w14:paraId="582F2485"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炎症后色素减退</w:t>
            </w:r>
          </w:p>
        </w:tc>
      </w:tr>
      <w:tr w:rsidR="00727F4F" w14:paraId="705E197C" w14:textId="77777777">
        <w:tc>
          <w:tcPr>
            <w:tcW w:w="2081" w:type="pct"/>
          </w:tcPr>
          <w:p w14:paraId="3EC08879"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PPS</w:t>
            </w:r>
          </w:p>
        </w:tc>
        <w:tc>
          <w:tcPr>
            <w:tcW w:w="2919" w:type="pct"/>
          </w:tcPr>
          <w:p w14:paraId="7B40648B"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符合方案集</w:t>
            </w:r>
          </w:p>
        </w:tc>
      </w:tr>
      <w:tr w:rsidR="00727F4F" w14:paraId="69D825CE" w14:textId="77777777">
        <w:tc>
          <w:tcPr>
            <w:tcW w:w="2081" w:type="pct"/>
          </w:tcPr>
          <w:p w14:paraId="6504A6F3"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PT</w:t>
            </w:r>
          </w:p>
        </w:tc>
        <w:tc>
          <w:tcPr>
            <w:tcW w:w="2919" w:type="pct"/>
          </w:tcPr>
          <w:p w14:paraId="7E85B0AF"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凝血酶原时间</w:t>
            </w:r>
          </w:p>
        </w:tc>
      </w:tr>
      <w:tr w:rsidR="00727F4F" w14:paraId="38CEBD86" w14:textId="77777777">
        <w:tc>
          <w:tcPr>
            <w:tcW w:w="2081" w:type="pct"/>
          </w:tcPr>
          <w:p w14:paraId="242F2FF9"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SAE</w:t>
            </w:r>
          </w:p>
        </w:tc>
        <w:tc>
          <w:tcPr>
            <w:tcW w:w="2919" w:type="pct"/>
          </w:tcPr>
          <w:p w14:paraId="415018A8"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严重不良事件</w:t>
            </w:r>
          </w:p>
        </w:tc>
      </w:tr>
      <w:tr w:rsidR="00727F4F" w14:paraId="01C48A63" w14:textId="77777777">
        <w:tc>
          <w:tcPr>
            <w:tcW w:w="2081" w:type="pct"/>
          </w:tcPr>
          <w:p w14:paraId="6E498502"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SOP</w:t>
            </w:r>
          </w:p>
        </w:tc>
        <w:tc>
          <w:tcPr>
            <w:tcW w:w="2919" w:type="pct"/>
          </w:tcPr>
          <w:p w14:paraId="15809AEF"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标准化操作流程</w:t>
            </w:r>
          </w:p>
        </w:tc>
      </w:tr>
      <w:tr w:rsidR="00727F4F" w14:paraId="6CCAC072" w14:textId="77777777">
        <w:tc>
          <w:tcPr>
            <w:tcW w:w="2081" w:type="pct"/>
          </w:tcPr>
          <w:p w14:paraId="6BFD96FC"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SS</w:t>
            </w:r>
          </w:p>
        </w:tc>
        <w:tc>
          <w:tcPr>
            <w:tcW w:w="2919" w:type="pct"/>
          </w:tcPr>
          <w:p w14:paraId="7A962307"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安全性集</w:t>
            </w:r>
          </w:p>
        </w:tc>
      </w:tr>
      <w:tr w:rsidR="00727F4F" w14:paraId="06A8C72D" w14:textId="77777777">
        <w:tc>
          <w:tcPr>
            <w:tcW w:w="2081" w:type="pct"/>
          </w:tcPr>
          <w:p w14:paraId="3945CDD3"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VAS</w:t>
            </w:r>
          </w:p>
        </w:tc>
        <w:tc>
          <w:tcPr>
            <w:tcW w:w="2919" w:type="pct"/>
          </w:tcPr>
          <w:p w14:paraId="45F5ED98" w14:textId="77777777" w:rsidR="00727F4F" w:rsidRDefault="00815E52">
            <w:pPr>
              <w:snapToGrid w:val="0"/>
              <w:spacing w:beforeLines="0" w:before="0" w:afterLines="0" w:after="0" w:line="240" w:lineRule="auto"/>
              <w:ind w:firstLineChars="0" w:firstLine="0"/>
              <w:jc w:val="center"/>
              <w:rPr>
                <w:rFonts w:ascii="Times New Roman" w:eastAsia="宋体" w:hAnsi="Times New Roman" w:cs="Arial"/>
                <w:szCs w:val="21"/>
              </w:rPr>
            </w:pPr>
            <w:r>
              <w:rPr>
                <w:rFonts w:ascii="Times New Roman" w:eastAsia="宋体" w:hAnsi="Times New Roman" w:hint="eastAsia"/>
              </w:rPr>
              <w:t>视觉模拟评分量表</w:t>
            </w:r>
          </w:p>
        </w:tc>
      </w:tr>
    </w:tbl>
    <w:p w14:paraId="13EDAC7E" w14:textId="77777777" w:rsidR="00727F4F" w:rsidRDefault="00815E52">
      <w:pPr>
        <w:snapToGrid w:val="0"/>
        <w:spacing w:beforeLines="0" w:before="0" w:afterLines="0" w:after="0" w:line="240" w:lineRule="auto"/>
        <w:ind w:firstLineChars="0" w:firstLine="0"/>
        <w:jc w:val="left"/>
        <w:rPr>
          <w:rFonts w:ascii="Times New Roman" w:eastAsia="宋体" w:hAnsi="Times New Roman" w:cs="Arial"/>
        </w:rPr>
      </w:pPr>
      <w:r>
        <w:rPr>
          <w:rFonts w:ascii="Times New Roman" w:eastAsia="宋体" w:hAnsi="Times New Roman" w:cs="Arial"/>
        </w:rPr>
        <w:br w:type="page"/>
      </w:r>
    </w:p>
    <w:p w14:paraId="1FFF1885" w14:textId="77777777" w:rsidR="00727F4F" w:rsidRDefault="00815E52">
      <w:pPr>
        <w:pStyle w:val="1"/>
        <w:keepNext w:val="0"/>
        <w:keepLines w:val="0"/>
        <w:numPr>
          <w:ilvl w:val="0"/>
          <w:numId w:val="0"/>
        </w:numPr>
        <w:snapToGrid w:val="0"/>
        <w:spacing w:beforeLines="0" w:before="0" w:afterLines="0" w:after="0"/>
        <w:rPr>
          <w:rFonts w:ascii="Times New Roman" w:eastAsia="宋体" w:hAnsi="Times New Roman"/>
          <w:sz w:val="24"/>
          <w:szCs w:val="24"/>
        </w:rPr>
      </w:pPr>
      <w:bookmarkStart w:id="15" w:name="_Toc157589694"/>
      <w:r>
        <w:rPr>
          <w:rFonts w:ascii="Times New Roman" w:eastAsia="宋体" w:hAnsi="Times New Roman" w:hint="eastAsia"/>
          <w:sz w:val="24"/>
          <w:szCs w:val="24"/>
        </w:rPr>
        <w:lastRenderedPageBreak/>
        <w:t>方案摘要</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7516"/>
      </w:tblGrid>
      <w:tr w:rsidR="00727F4F" w14:paraId="334CF585" w14:textId="77777777">
        <w:trPr>
          <w:trHeight w:val="20"/>
        </w:trPr>
        <w:tc>
          <w:tcPr>
            <w:tcW w:w="1002" w:type="pct"/>
            <w:vAlign w:val="center"/>
          </w:tcPr>
          <w:p w14:paraId="185C6961"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cs="Times New Roman Regular" w:hint="eastAsia"/>
                <w:b/>
                <w:bCs/>
                <w:szCs w:val="21"/>
              </w:rPr>
              <w:t>试验名称</w:t>
            </w:r>
          </w:p>
        </w:tc>
        <w:tc>
          <w:tcPr>
            <w:tcW w:w="3998" w:type="pct"/>
            <w:vAlign w:val="center"/>
          </w:tcPr>
          <w:p w14:paraId="2C437785" w14:textId="77777777" w:rsidR="00727F4F" w:rsidRDefault="00815E52">
            <w:pPr>
              <w:pStyle w:val="110"/>
              <w:spacing w:after="0" w:line="240" w:lineRule="auto"/>
              <w:ind w:firstLineChars="0" w:firstLine="0"/>
              <w:jc w:val="both"/>
              <w:rPr>
                <w:rFonts w:ascii="Times New Roman" w:hAnsi="Times New Roman" w:cs="Times New Roman Regular"/>
                <w:sz w:val="21"/>
                <w:szCs w:val="21"/>
                <w:lang w:eastAsia="zh-CN"/>
              </w:rPr>
            </w:pPr>
            <w:bookmarkStart w:id="16" w:name="_Hlk140493904"/>
            <w:r>
              <w:rPr>
                <w:rFonts w:ascii="Times New Roman" w:hAnsi="Times New Roman" w:cs="Times New Roman Regular" w:hint="eastAsia"/>
                <w:sz w:val="21"/>
                <w:szCs w:val="21"/>
                <w:lang w:eastAsia="zh-CN"/>
              </w:rPr>
              <w:t>一项前瞻性、多中心、随机、盲法评价、半面对照、非劣效临床试验，评估</w:t>
            </w:r>
            <w:r>
              <w:rPr>
                <w:rFonts w:ascii="Times New Roman" w:hAnsi="Times New Roman" w:cs="Times New Roman Regular" w:hint="eastAsia"/>
                <w:sz w:val="21"/>
                <w:szCs w:val="21"/>
                <w:lang w:eastAsia="zh-CN"/>
              </w:rPr>
              <w:t>5</w:t>
            </w:r>
            <w:r>
              <w:rPr>
                <w:rFonts w:ascii="Times New Roman" w:hAnsi="Times New Roman" w:cs="Times New Roman Regular"/>
                <w:sz w:val="21"/>
                <w:szCs w:val="21"/>
                <w:lang w:eastAsia="zh-CN"/>
              </w:rPr>
              <w:t xml:space="preserve">32nm </w:t>
            </w:r>
            <w:r>
              <w:rPr>
                <w:rFonts w:ascii="Times New Roman" w:hAnsi="Times New Roman" w:cs="Times New Roman Regular" w:hint="eastAsia"/>
                <w:sz w:val="21"/>
                <w:szCs w:val="21"/>
                <w:lang w:eastAsia="zh-CN"/>
              </w:rPr>
              <w:t>Nd:YAG</w:t>
            </w:r>
            <w:r>
              <w:rPr>
                <w:rFonts w:ascii="Times New Roman" w:hAnsi="Times New Roman" w:cs="Times New Roman Regular" w:hint="eastAsia"/>
                <w:sz w:val="21"/>
                <w:szCs w:val="21"/>
                <w:lang w:eastAsia="zh-CN"/>
              </w:rPr>
              <w:t>皮秒激光治疗机治疗表皮色素增加性皮肤病的安全性和有效性</w:t>
            </w:r>
            <w:bookmarkEnd w:id="16"/>
          </w:p>
        </w:tc>
      </w:tr>
      <w:tr w:rsidR="00727F4F" w14:paraId="22DC867B" w14:textId="77777777">
        <w:trPr>
          <w:trHeight w:val="20"/>
        </w:trPr>
        <w:tc>
          <w:tcPr>
            <w:tcW w:w="1002" w:type="pct"/>
            <w:vAlign w:val="center"/>
          </w:tcPr>
          <w:p w14:paraId="2A73BEBE"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hint="eastAsia"/>
                <w:b/>
                <w:bCs/>
                <w:szCs w:val="21"/>
              </w:rPr>
              <w:t>方案编号</w:t>
            </w:r>
          </w:p>
        </w:tc>
        <w:tc>
          <w:tcPr>
            <w:tcW w:w="3998" w:type="pct"/>
            <w:vAlign w:val="center"/>
          </w:tcPr>
          <w:p w14:paraId="3569472E" w14:textId="77777777" w:rsidR="00727F4F" w:rsidRDefault="00815E52">
            <w:pPr>
              <w:pStyle w:val="110"/>
              <w:spacing w:after="0" w:line="240" w:lineRule="auto"/>
              <w:ind w:firstLineChars="0" w:firstLine="0"/>
              <w:jc w:val="both"/>
              <w:rPr>
                <w:rFonts w:ascii="Times New Roman" w:hAnsi="Times New Roman" w:cs="Times New Roman Regular"/>
                <w:sz w:val="21"/>
                <w:szCs w:val="21"/>
              </w:rPr>
            </w:pPr>
            <w:r>
              <w:rPr>
                <w:rFonts w:ascii="Times New Roman" w:hAnsi="Times New Roman" w:cs="Times New Roman Regular"/>
                <w:sz w:val="21"/>
                <w:szCs w:val="21"/>
              </w:rPr>
              <w:t>ML-3050PS-CIP-01</w:t>
            </w:r>
          </w:p>
        </w:tc>
      </w:tr>
      <w:tr w:rsidR="00727F4F" w14:paraId="43F03B0B" w14:textId="77777777">
        <w:trPr>
          <w:trHeight w:val="20"/>
        </w:trPr>
        <w:tc>
          <w:tcPr>
            <w:tcW w:w="1002" w:type="pct"/>
            <w:vAlign w:val="center"/>
          </w:tcPr>
          <w:p w14:paraId="011FDD33" w14:textId="77777777" w:rsidR="00727F4F" w:rsidRDefault="00815E52">
            <w:pPr>
              <w:spacing w:beforeLines="0" w:before="0" w:afterLines="0" w:after="0" w:line="240" w:lineRule="auto"/>
              <w:ind w:firstLineChars="0" w:firstLine="0"/>
              <w:rPr>
                <w:rFonts w:ascii="Times New Roman" w:eastAsia="宋体" w:hAnsi="Times New Roman"/>
                <w:b/>
                <w:bCs/>
                <w:szCs w:val="21"/>
              </w:rPr>
            </w:pPr>
            <w:r>
              <w:rPr>
                <w:rFonts w:ascii="Times New Roman" w:eastAsia="宋体" w:hAnsi="Times New Roman" w:cs="Times New Roman Regular" w:hint="eastAsia"/>
                <w:b/>
                <w:bCs/>
                <w:szCs w:val="21"/>
              </w:rPr>
              <w:t>试验医疗器械</w:t>
            </w:r>
          </w:p>
        </w:tc>
        <w:tc>
          <w:tcPr>
            <w:tcW w:w="3998" w:type="pct"/>
            <w:vAlign w:val="center"/>
          </w:tcPr>
          <w:p w14:paraId="3E75B010" w14:textId="77777777" w:rsidR="00727F4F" w:rsidRDefault="00815E52">
            <w:pPr>
              <w:pStyle w:val="110"/>
              <w:spacing w:after="0" w:line="240" w:lineRule="auto"/>
              <w:ind w:firstLineChars="0" w:firstLine="0"/>
              <w:jc w:val="both"/>
              <w:rPr>
                <w:rFonts w:ascii="Times New Roman" w:hAnsi="Times New Roman"/>
                <w:sz w:val="21"/>
                <w:szCs w:val="21"/>
                <w:lang w:eastAsia="zh-CN"/>
              </w:rPr>
            </w:pPr>
            <w:r>
              <w:rPr>
                <w:rFonts w:ascii="Times New Roman" w:hAnsi="Times New Roman" w:hint="eastAsia"/>
                <w:sz w:val="21"/>
                <w:szCs w:val="21"/>
                <w:lang w:eastAsia="zh-CN"/>
              </w:rPr>
              <w:t>Nd:YAG</w:t>
            </w:r>
            <w:r>
              <w:rPr>
                <w:rFonts w:ascii="Times New Roman" w:hAnsi="Times New Roman" w:hint="eastAsia"/>
                <w:sz w:val="21"/>
                <w:szCs w:val="21"/>
                <w:lang w:eastAsia="zh-CN"/>
              </w:rPr>
              <w:t>皮秒激光治疗机</w:t>
            </w:r>
          </w:p>
        </w:tc>
      </w:tr>
      <w:tr w:rsidR="00727F4F" w14:paraId="47228A1B" w14:textId="77777777">
        <w:trPr>
          <w:trHeight w:val="20"/>
        </w:trPr>
        <w:tc>
          <w:tcPr>
            <w:tcW w:w="1002" w:type="pct"/>
            <w:vAlign w:val="center"/>
          </w:tcPr>
          <w:p w14:paraId="7215E325"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hAnsi="Times New Roman" w:hint="eastAsia"/>
                <w:b/>
                <w:bCs/>
                <w:szCs w:val="21"/>
              </w:rPr>
              <w:t>对照器械</w:t>
            </w:r>
          </w:p>
        </w:tc>
        <w:tc>
          <w:tcPr>
            <w:tcW w:w="3998" w:type="pct"/>
            <w:vAlign w:val="center"/>
          </w:tcPr>
          <w:p w14:paraId="4CB7ED97" w14:textId="77777777" w:rsidR="00727F4F" w:rsidRDefault="00815E52">
            <w:pPr>
              <w:pStyle w:val="110"/>
              <w:spacing w:after="0" w:line="240" w:lineRule="auto"/>
              <w:ind w:firstLineChars="0" w:firstLine="0"/>
              <w:jc w:val="both"/>
              <w:rPr>
                <w:rFonts w:ascii="Times New Roman" w:hAnsi="Times New Roman"/>
                <w:sz w:val="21"/>
                <w:szCs w:val="21"/>
                <w:lang w:eastAsia="zh-CN"/>
              </w:rPr>
            </w:pPr>
            <w:r>
              <w:rPr>
                <w:rFonts w:ascii="Times New Roman" w:hAnsi="Times New Roman" w:hint="eastAsia"/>
                <w:sz w:val="21"/>
                <w:szCs w:val="21"/>
                <w:lang w:eastAsia="zh-CN"/>
              </w:rPr>
              <w:t>Nd:YAG</w:t>
            </w:r>
            <w:r>
              <w:rPr>
                <w:rFonts w:ascii="Times New Roman" w:hAnsi="Times New Roman" w:hint="eastAsia"/>
                <w:sz w:val="21"/>
                <w:szCs w:val="21"/>
                <w:lang w:eastAsia="zh-CN"/>
              </w:rPr>
              <w:t>皮秒激光治疗仪（</w:t>
            </w:r>
            <w:r>
              <w:rPr>
                <w:rFonts w:ascii="Times New Roman" w:hAnsi="Times New Roman"/>
                <w:sz w:val="21"/>
                <w:szCs w:val="21"/>
                <w:lang w:eastAsia="zh-CN"/>
              </w:rPr>
              <w:t>P</w:t>
            </w:r>
            <w:r>
              <w:rPr>
                <w:rFonts w:ascii="Times New Roman" w:hAnsi="Times New Roman" w:hint="eastAsia"/>
                <w:sz w:val="21"/>
                <w:szCs w:val="21"/>
                <w:lang w:eastAsia="zh-CN"/>
              </w:rPr>
              <w:t>ico</w:t>
            </w:r>
            <w:r>
              <w:rPr>
                <w:rFonts w:ascii="Times New Roman" w:hAnsi="Times New Roman"/>
                <w:sz w:val="21"/>
                <w:szCs w:val="21"/>
                <w:lang w:eastAsia="zh-CN"/>
              </w:rPr>
              <w:t>W</w:t>
            </w:r>
            <w:r>
              <w:rPr>
                <w:rFonts w:ascii="Times New Roman" w:hAnsi="Times New Roman" w:hint="eastAsia"/>
                <w:sz w:val="21"/>
                <w:szCs w:val="21"/>
                <w:lang w:eastAsia="zh-CN"/>
              </w:rPr>
              <w:t>ay</w:t>
            </w:r>
            <w:r>
              <w:rPr>
                <w:rFonts w:ascii="Times New Roman" w:hAnsi="Times New Roman" w:hint="eastAsia"/>
                <w:sz w:val="21"/>
                <w:szCs w:val="21"/>
                <w:vertAlign w:val="superscript"/>
                <w:lang w:eastAsia="zh-CN"/>
              </w:rPr>
              <w:t>®</w:t>
            </w:r>
            <w:r>
              <w:rPr>
                <w:rFonts w:ascii="Times New Roman" w:hAnsi="Times New Roman"/>
                <w:sz w:val="21"/>
                <w:szCs w:val="21"/>
                <w:lang w:eastAsia="zh-CN"/>
              </w:rPr>
              <w:t>, Candela Corporation</w:t>
            </w:r>
            <w:r>
              <w:rPr>
                <w:rFonts w:ascii="Times New Roman" w:hAnsi="Times New Roman" w:hint="eastAsia"/>
                <w:sz w:val="21"/>
                <w:szCs w:val="21"/>
                <w:lang w:eastAsia="zh-CN"/>
              </w:rPr>
              <w:t>生产）</w:t>
            </w:r>
          </w:p>
        </w:tc>
      </w:tr>
      <w:tr w:rsidR="00727F4F" w14:paraId="2ACB1420" w14:textId="77777777">
        <w:trPr>
          <w:trHeight w:val="20"/>
        </w:trPr>
        <w:tc>
          <w:tcPr>
            <w:tcW w:w="1002" w:type="pct"/>
            <w:vAlign w:val="center"/>
          </w:tcPr>
          <w:p w14:paraId="1318F5E5"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hint="eastAsia"/>
                <w:b/>
                <w:bCs/>
                <w:szCs w:val="21"/>
              </w:rPr>
              <w:t>申办者</w:t>
            </w:r>
          </w:p>
        </w:tc>
        <w:tc>
          <w:tcPr>
            <w:tcW w:w="3998" w:type="pct"/>
          </w:tcPr>
          <w:p w14:paraId="3F9DFBA1" w14:textId="77777777" w:rsidR="00727F4F" w:rsidRDefault="00815E52">
            <w:pPr>
              <w:pStyle w:val="110"/>
              <w:spacing w:after="0" w:line="240" w:lineRule="auto"/>
              <w:ind w:firstLineChars="0" w:firstLine="0"/>
              <w:jc w:val="both"/>
              <w:rPr>
                <w:rFonts w:ascii="Times New Roman" w:hAnsi="Times New Roman" w:cs="Times New Roman Regular"/>
                <w:sz w:val="21"/>
                <w:szCs w:val="21"/>
                <w:lang w:eastAsia="zh-CN"/>
              </w:rPr>
            </w:pPr>
            <w:r>
              <w:rPr>
                <w:rFonts w:ascii="Times New Roman" w:hAnsi="Times New Roman" w:cs="Times New Roman Regular" w:hint="eastAsia"/>
                <w:sz w:val="21"/>
                <w:szCs w:val="21"/>
                <w:lang w:eastAsia="zh-CN"/>
              </w:rPr>
              <w:t>武汉奇致激光技术股份有限公司</w:t>
            </w:r>
          </w:p>
        </w:tc>
      </w:tr>
      <w:tr w:rsidR="00727F4F" w14:paraId="3F4E00DC" w14:textId="77777777">
        <w:trPr>
          <w:trHeight w:val="20"/>
        </w:trPr>
        <w:tc>
          <w:tcPr>
            <w:tcW w:w="1002" w:type="pct"/>
            <w:vAlign w:val="center"/>
          </w:tcPr>
          <w:p w14:paraId="4BCFD1C9"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cs="Times New Roman Regular" w:hint="eastAsia"/>
                <w:b/>
                <w:bCs/>
                <w:szCs w:val="21"/>
              </w:rPr>
              <w:t>试验目的</w:t>
            </w:r>
          </w:p>
        </w:tc>
        <w:tc>
          <w:tcPr>
            <w:tcW w:w="3998" w:type="pct"/>
            <w:vAlign w:val="center"/>
          </w:tcPr>
          <w:p w14:paraId="7EAFF4C4" w14:textId="77777777" w:rsidR="00727F4F" w:rsidRDefault="00815E52">
            <w:pPr>
              <w:pStyle w:val="af1"/>
              <w:rPr>
                <w:rFonts w:ascii="Times New Roman" w:hAnsi="Times New Roman" w:cs="Times New Roman"/>
                <w:sz w:val="21"/>
                <w:szCs w:val="21"/>
              </w:rPr>
            </w:pPr>
            <w:bookmarkStart w:id="17" w:name="_Hlk140493923"/>
            <w:r>
              <w:rPr>
                <w:rFonts w:ascii="Times New Roman" w:hAnsi="Times New Roman" w:cs="Times New Roman"/>
                <w:sz w:val="21"/>
                <w:szCs w:val="21"/>
              </w:rPr>
              <w:t>评价武汉奇致激光技术股份有限公司生产的</w:t>
            </w:r>
            <w:r>
              <w:rPr>
                <w:rFonts w:ascii="Times New Roman" w:hAnsi="Times New Roman" w:cs="Times New Roman"/>
                <w:sz w:val="21"/>
                <w:szCs w:val="21"/>
              </w:rPr>
              <w:t>532nm Nd:YAG</w:t>
            </w:r>
            <w:r>
              <w:rPr>
                <w:rFonts w:ascii="Times New Roman" w:hAnsi="Times New Roman" w:cs="Times New Roman"/>
                <w:sz w:val="21"/>
                <w:szCs w:val="21"/>
              </w:rPr>
              <w:t>皮秒激光治疗机治疗表</w:t>
            </w:r>
            <w:bookmarkStart w:id="18" w:name="OLE_LINK5"/>
            <w:r>
              <w:rPr>
                <w:rFonts w:ascii="Times New Roman" w:hAnsi="Times New Roman" w:cs="Times New Roman"/>
                <w:sz w:val="21"/>
                <w:szCs w:val="21"/>
              </w:rPr>
              <w:t>皮色素增加性皮肤病</w:t>
            </w:r>
            <w:bookmarkEnd w:id="18"/>
            <w:r>
              <w:rPr>
                <w:rFonts w:ascii="Times New Roman" w:hAnsi="Times New Roman" w:cs="Times New Roman"/>
                <w:sz w:val="21"/>
                <w:szCs w:val="21"/>
              </w:rPr>
              <w:t>的安全性和有效性</w:t>
            </w:r>
            <w:bookmarkEnd w:id="17"/>
          </w:p>
        </w:tc>
      </w:tr>
      <w:tr w:rsidR="00727F4F" w14:paraId="64D170D5" w14:textId="77777777">
        <w:trPr>
          <w:trHeight w:val="20"/>
        </w:trPr>
        <w:tc>
          <w:tcPr>
            <w:tcW w:w="1002" w:type="pct"/>
            <w:vAlign w:val="center"/>
          </w:tcPr>
          <w:p w14:paraId="2E83C2ED"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cs="Times New Roman Regular" w:hint="eastAsia"/>
                <w:b/>
                <w:bCs/>
                <w:szCs w:val="21"/>
              </w:rPr>
              <w:t>试验设计</w:t>
            </w:r>
          </w:p>
        </w:tc>
        <w:tc>
          <w:tcPr>
            <w:tcW w:w="3998" w:type="pct"/>
            <w:vAlign w:val="center"/>
          </w:tcPr>
          <w:p w14:paraId="0FD9D11F" w14:textId="77777777" w:rsidR="00727F4F" w:rsidRDefault="00815E52">
            <w:pPr>
              <w:pStyle w:val="110"/>
              <w:spacing w:after="0" w:line="240" w:lineRule="auto"/>
              <w:jc w:val="both"/>
              <w:rPr>
                <w:rFonts w:ascii="Times New Roman" w:hAnsi="Times New Roman" w:cs="Times New Roman Regular"/>
                <w:sz w:val="21"/>
                <w:szCs w:val="21"/>
                <w:lang w:eastAsia="zh-CN"/>
              </w:rPr>
            </w:pPr>
            <w:r>
              <w:rPr>
                <w:rFonts w:ascii="Times New Roman" w:hAnsi="Times New Roman" w:cs="Times New Roman Regular" w:hint="eastAsia"/>
                <w:sz w:val="21"/>
                <w:szCs w:val="21"/>
                <w:lang w:eastAsia="zh-CN"/>
              </w:rPr>
              <w:t>本临床试验采用前瞻性、多中心、随机、盲法评价、半面对照、非劣效临床试验设计，计划入组</w:t>
            </w:r>
            <w:r>
              <w:rPr>
                <w:rFonts w:ascii="Times New Roman" w:hAnsi="Times New Roman" w:cs="Times New Roman Regular"/>
                <w:sz w:val="21"/>
                <w:szCs w:val="21"/>
                <w:lang w:eastAsia="zh-CN"/>
              </w:rPr>
              <w:t>89</w:t>
            </w:r>
            <w:r>
              <w:rPr>
                <w:rFonts w:ascii="Times New Roman" w:hAnsi="Times New Roman" w:cs="Times New Roman Regular"/>
                <w:sz w:val="21"/>
                <w:szCs w:val="21"/>
                <w:lang w:eastAsia="zh-CN"/>
              </w:rPr>
              <w:t>例</w:t>
            </w:r>
            <w:r>
              <w:rPr>
                <w:rFonts w:ascii="Times New Roman" w:hAnsi="Times New Roman" w:cs="Times New Roman Regular" w:hint="eastAsia"/>
                <w:sz w:val="21"/>
                <w:szCs w:val="21"/>
                <w:lang w:eastAsia="zh-CN"/>
              </w:rPr>
              <w:t>符合要求的受试者，预期在经皮秒激光治疗后，试验器械的治疗有效率非劣于对照器械。</w:t>
            </w:r>
          </w:p>
          <w:p w14:paraId="32384FA1" w14:textId="68D44365" w:rsidR="00727F4F" w:rsidRDefault="00815E52">
            <w:pPr>
              <w:pStyle w:val="110"/>
              <w:spacing w:after="0" w:line="240" w:lineRule="auto"/>
              <w:jc w:val="both"/>
              <w:rPr>
                <w:rFonts w:ascii="Times New Roman" w:hAnsi="Times New Roman" w:cs="Times New Roman Regular"/>
                <w:sz w:val="21"/>
                <w:szCs w:val="21"/>
                <w:lang w:eastAsia="zh-CN"/>
              </w:rPr>
            </w:pPr>
            <w:bookmarkStart w:id="19" w:name="_Hlk140483850"/>
            <w:r>
              <w:rPr>
                <w:rFonts w:ascii="Times New Roman" w:hAnsi="Times New Roman" w:cs="Times New Roman Regular" w:hint="eastAsia"/>
                <w:sz w:val="21"/>
                <w:szCs w:val="21"/>
                <w:lang w:eastAsia="zh-CN"/>
              </w:rPr>
              <w:t>所有入选本试验的受试者，选择两侧面部基本对称的区域作为目标治疗区域，通过</w:t>
            </w:r>
            <w:r>
              <w:rPr>
                <w:rFonts w:ascii="Times New Roman" w:hAnsi="Times New Roman" w:cs="Times New Roman Regular" w:hint="eastAsia"/>
                <w:sz w:val="21"/>
                <w:szCs w:val="21"/>
                <w:lang w:eastAsia="zh-CN"/>
              </w:rPr>
              <w:t>1:</w:t>
            </w:r>
            <w:r>
              <w:rPr>
                <w:rFonts w:ascii="Times New Roman" w:hAnsi="Times New Roman" w:cs="Times New Roman Regular"/>
                <w:sz w:val="21"/>
                <w:szCs w:val="21"/>
                <w:lang w:eastAsia="zh-CN"/>
              </w:rPr>
              <w:t>1</w:t>
            </w:r>
            <w:r>
              <w:rPr>
                <w:rFonts w:ascii="Times New Roman" w:hAnsi="Times New Roman" w:cs="Times New Roman Regular" w:hint="eastAsia"/>
                <w:sz w:val="21"/>
                <w:szCs w:val="21"/>
                <w:lang w:eastAsia="zh-CN"/>
              </w:rPr>
              <w:t>随机化分组来决定两侧面部接受的治疗。随机结果为左侧试验器械</w:t>
            </w:r>
            <w:r>
              <w:rPr>
                <w:rFonts w:ascii="Times New Roman" w:hAnsi="Times New Roman" w:cs="Times New Roman Regular" w:hint="eastAsia"/>
                <w:sz w:val="21"/>
                <w:szCs w:val="21"/>
                <w:lang w:eastAsia="zh-CN"/>
              </w:rPr>
              <w:t>+</w:t>
            </w:r>
            <w:r>
              <w:rPr>
                <w:rFonts w:ascii="Times New Roman" w:hAnsi="Times New Roman" w:cs="Times New Roman Regular" w:hint="eastAsia"/>
                <w:sz w:val="21"/>
                <w:szCs w:val="21"/>
                <w:lang w:eastAsia="zh-CN"/>
              </w:rPr>
              <w:t>右侧对照器械，或左侧对照器械</w:t>
            </w:r>
            <w:r>
              <w:rPr>
                <w:rFonts w:ascii="Times New Roman" w:hAnsi="Times New Roman" w:cs="Times New Roman Regular" w:hint="eastAsia"/>
                <w:sz w:val="21"/>
                <w:szCs w:val="21"/>
                <w:lang w:eastAsia="zh-CN"/>
              </w:rPr>
              <w:t>+</w:t>
            </w:r>
            <w:r>
              <w:rPr>
                <w:rFonts w:ascii="Times New Roman" w:hAnsi="Times New Roman" w:cs="Times New Roman Regular" w:hint="eastAsia"/>
                <w:sz w:val="21"/>
                <w:szCs w:val="21"/>
                <w:lang w:eastAsia="zh-CN"/>
              </w:rPr>
              <w:t>右侧试验器械。</w:t>
            </w:r>
            <w:r w:rsidR="00034156">
              <w:rPr>
                <w:rFonts w:ascii="Times New Roman" w:hAnsi="Times New Roman" w:cs="Times New Roman Regular" w:hint="eastAsia"/>
                <w:sz w:val="21"/>
                <w:szCs w:val="21"/>
                <w:lang w:eastAsia="zh-CN"/>
              </w:rPr>
              <w:t>治疗顺序统一规定为从左侧面部开始。</w:t>
            </w:r>
            <w:r>
              <w:rPr>
                <w:rFonts w:ascii="Times New Roman" w:hAnsi="Times New Roman" w:cs="Times New Roman Regular" w:hint="eastAsia"/>
                <w:sz w:val="21"/>
                <w:szCs w:val="21"/>
                <w:lang w:eastAsia="zh-CN"/>
              </w:rPr>
              <w:t>试验器械为</w:t>
            </w:r>
            <w:r>
              <w:rPr>
                <w:rFonts w:ascii="Times New Roman" w:hAnsi="Times New Roman" w:hint="eastAsia"/>
                <w:sz w:val="21"/>
                <w:szCs w:val="21"/>
                <w:lang w:eastAsia="zh-CN"/>
              </w:rPr>
              <w:t>武汉奇致激光技术股份有限公司生产的</w:t>
            </w:r>
            <w:r>
              <w:rPr>
                <w:rFonts w:ascii="Times New Roman" w:hAnsi="Times New Roman" w:hint="eastAsia"/>
                <w:sz w:val="21"/>
                <w:szCs w:val="21"/>
                <w:lang w:eastAsia="zh-CN"/>
              </w:rPr>
              <w:t>5</w:t>
            </w:r>
            <w:r>
              <w:rPr>
                <w:rFonts w:ascii="Times New Roman" w:hAnsi="Times New Roman"/>
                <w:sz w:val="21"/>
                <w:szCs w:val="21"/>
                <w:lang w:eastAsia="zh-CN"/>
              </w:rPr>
              <w:t xml:space="preserve">32nm </w:t>
            </w:r>
            <w:r>
              <w:rPr>
                <w:rFonts w:ascii="Times New Roman" w:hAnsi="Times New Roman" w:hint="eastAsia"/>
                <w:sz w:val="21"/>
                <w:szCs w:val="21"/>
                <w:lang w:eastAsia="zh-CN"/>
              </w:rPr>
              <w:t>Nd:YAG</w:t>
            </w:r>
            <w:r>
              <w:rPr>
                <w:rFonts w:ascii="Times New Roman" w:hAnsi="Times New Roman" w:hint="eastAsia"/>
                <w:sz w:val="21"/>
                <w:szCs w:val="21"/>
                <w:lang w:eastAsia="zh-CN"/>
              </w:rPr>
              <w:t>皮秒激光治疗机</w:t>
            </w:r>
            <w:r>
              <w:rPr>
                <w:rFonts w:ascii="Times New Roman" w:hAnsi="Times New Roman" w:cs="Times New Roman Regular" w:hint="eastAsia"/>
                <w:sz w:val="21"/>
                <w:szCs w:val="21"/>
                <w:lang w:eastAsia="zh-CN"/>
              </w:rPr>
              <w:t>，对照器械为</w:t>
            </w:r>
            <w:r>
              <w:rPr>
                <w:rFonts w:ascii="Times New Roman" w:hAnsi="Times New Roman" w:cs="Times New Roman Regular"/>
                <w:sz w:val="21"/>
                <w:szCs w:val="21"/>
                <w:lang w:eastAsia="zh-CN"/>
              </w:rPr>
              <w:t>Candela Corporation</w:t>
            </w:r>
            <w:r>
              <w:rPr>
                <w:rFonts w:ascii="Times New Roman" w:hAnsi="Times New Roman" w:cs="Times New Roman Regular" w:hint="eastAsia"/>
                <w:sz w:val="21"/>
                <w:szCs w:val="21"/>
                <w:lang w:eastAsia="zh-CN"/>
              </w:rPr>
              <w:t>生产的</w:t>
            </w:r>
            <w:r>
              <w:rPr>
                <w:rFonts w:ascii="Times New Roman" w:hAnsi="Times New Roman" w:cs="Times New Roman Regular" w:hint="eastAsia"/>
                <w:sz w:val="21"/>
                <w:szCs w:val="21"/>
                <w:lang w:eastAsia="zh-CN"/>
              </w:rPr>
              <w:t>PicoWay</w:t>
            </w:r>
            <w:r>
              <w:rPr>
                <w:rFonts w:ascii="Times New Roman" w:hAnsi="Times New Roman" w:hint="eastAsia"/>
                <w:sz w:val="21"/>
                <w:szCs w:val="21"/>
                <w:vertAlign w:val="superscript"/>
                <w:lang w:eastAsia="zh-CN"/>
              </w:rPr>
              <w:t>®</w:t>
            </w:r>
            <w:r>
              <w:rPr>
                <w:rFonts w:ascii="Times New Roman" w:hAnsi="Times New Roman"/>
                <w:sz w:val="21"/>
                <w:szCs w:val="21"/>
                <w:vertAlign w:val="superscript"/>
                <w:lang w:eastAsia="zh-CN"/>
              </w:rPr>
              <w:t xml:space="preserve"> </w:t>
            </w:r>
            <w:r>
              <w:rPr>
                <w:rFonts w:ascii="Times New Roman" w:hAnsi="Times New Roman" w:hint="eastAsia"/>
                <w:sz w:val="21"/>
                <w:szCs w:val="21"/>
                <w:lang w:eastAsia="zh-CN"/>
              </w:rPr>
              <w:t>Nd:YAG</w:t>
            </w:r>
            <w:r>
              <w:rPr>
                <w:rFonts w:ascii="Times New Roman" w:hAnsi="Times New Roman" w:cs="Times New Roman Regular" w:hint="eastAsia"/>
                <w:sz w:val="21"/>
                <w:szCs w:val="21"/>
                <w:lang w:eastAsia="zh-CN"/>
              </w:rPr>
              <w:t>皮秒激光治疗仪，所有受试者在经过</w:t>
            </w:r>
            <w:r>
              <w:rPr>
                <w:rFonts w:ascii="Times New Roman" w:hAnsi="Times New Roman" w:cs="Times New Roman Regular" w:hint="eastAsia"/>
                <w:sz w:val="21"/>
                <w:szCs w:val="21"/>
                <w:lang w:eastAsia="zh-CN"/>
              </w:rPr>
              <w:t>1</w:t>
            </w:r>
            <w:r>
              <w:rPr>
                <w:rFonts w:ascii="Times New Roman" w:hAnsi="Times New Roman" w:cs="Times New Roman Regular" w:hint="eastAsia"/>
                <w:sz w:val="21"/>
                <w:szCs w:val="21"/>
                <w:lang w:eastAsia="zh-CN"/>
              </w:rPr>
              <w:t>次治疗之后，于治疗后</w:t>
            </w:r>
            <w:r>
              <w:rPr>
                <w:rFonts w:ascii="Times New Roman" w:hAnsi="Times New Roman" w:cs="Times New Roman Regular" w:hint="eastAsia"/>
                <w:sz w:val="21"/>
                <w:szCs w:val="21"/>
                <w:lang w:eastAsia="zh-CN"/>
              </w:rPr>
              <w:t>4</w:t>
            </w:r>
            <w:r>
              <w:rPr>
                <w:rFonts w:ascii="Times New Roman" w:hAnsi="Times New Roman" w:cs="Times New Roman Regular" w:hint="eastAsia"/>
                <w:sz w:val="21"/>
                <w:szCs w:val="21"/>
                <w:lang w:eastAsia="zh-CN"/>
              </w:rPr>
              <w:t>周和</w:t>
            </w:r>
            <w:r>
              <w:rPr>
                <w:rFonts w:ascii="Times New Roman" w:hAnsi="Times New Roman" w:cs="Times New Roman Regular"/>
                <w:sz w:val="21"/>
                <w:szCs w:val="21"/>
                <w:lang w:eastAsia="zh-CN"/>
              </w:rPr>
              <w:t>8</w:t>
            </w:r>
            <w:r>
              <w:rPr>
                <w:rFonts w:ascii="Times New Roman" w:hAnsi="Times New Roman" w:cs="Times New Roman Regular" w:hint="eastAsia"/>
                <w:sz w:val="21"/>
                <w:szCs w:val="21"/>
                <w:lang w:eastAsia="zh-CN"/>
              </w:rPr>
              <w:t>周进行</w:t>
            </w:r>
            <w:r>
              <w:rPr>
                <w:rFonts w:ascii="Times New Roman" w:hAnsi="Times New Roman" w:cs="Times New Roman Regular"/>
                <w:sz w:val="21"/>
                <w:szCs w:val="21"/>
                <w:lang w:eastAsia="zh-CN"/>
              </w:rPr>
              <w:t>2</w:t>
            </w:r>
            <w:r>
              <w:rPr>
                <w:rFonts w:ascii="Times New Roman" w:hAnsi="Times New Roman" w:cs="Times New Roman Regular" w:hint="eastAsia"/>
                <w:sz w:val="21"/>
                <w:szCs w:val="21"/>
                <w:lang w:eastAsia="zh-CN"/>
              </w:rPr>
              <w:t>次随访，对激光治疗的安全有效性进行评价。</w:t>
            </w:r>
          </w:p>
          <w:p w14:paraId="3553A443" w14:textId="4539BF37" w:rsidR="00727F4F" w:rsidRDefault="00815E52">
            <w:pPr>
              <w:pStyle w:val="110"/>
              <w:spacing w:after="0" w:line="240" w:lineRule="auto"/>
              <w:rPr>
                <w:rFonts w:ascii="Times New Roman" w:hAnsi="Times New Roman" w:cs="Times New Roman Regular"/>
                <w:sz w:val="21"/>
                <w:szCs w:val="21"/>
                <w:lang w:eastAsia="zh-CN"/>
              </w:rPr>
            </w:pPr>
            <w:r>
              <w:rPr>
                <w:rFonts w:ascii="Times New Roman" w:hAnsi="Times New Roman" w:cs="Times New Roman Regular" w:hint="eastAsia"/>
                <w:sz w:val="21"/>
                <w:szCs w:val="21"/>
                <w:lang w:eastAsia="zh-CN"/>
              </w:rPr>
              <w:t>本试验将收集和分析以下数据：主要有效性评价指标（治疗有效率），次要有效性评价指标</w:t>
            </w:r>
            <w:r w:rsidR="00034156">
              <w:rPr>
                <w:rFonts w:ascii="Times New Roman" w:hAnsi="Times New Roman" w:cs="Times New Roman Regular" w:hint="eastAsia"/>
                <w:sz w:val="21"/>
                <w:szCs w:val="21"/>
                <w:lang w:eastAsia="zh-CN"/>
              </w:rPr>
              <w:t>【</w:t>
            </w:r>
            <w:r>
              <w:rPr>
                <w:rFonts w:ascii="Times New Roman" w:hAnsi="Times New Roman" w:cs="Times New Roman Regular" w:hint="eastAsia"/>
                <w:sz w:val="21"/>
                <w:szCs w:val="21"/>
                <w:lang w:eastAsia="zh-CN"/>
              </w:rPr>
              <w:t>疗效优异率、全局美容效果分级量表（</w:t>
            </w:r>
            <w:r>
              <w:rPr>
                <w:rFonts w:ascii="Times New Roman" w:hAnsi="Times New Roman" w:cs="Times New Roman Regular"/>
                <w:sz w:val="21"/>
                <w:szCs w:val="21"/>
                <w:lang w:eastAsia="zh-CN"/>
              </w:rPr>
              <w:t>Global Aesthetic Improvement Scale</w:t>
            </w:r>
            <w:r>
              <w:rPr>
                <w:rFonts w:ascii="Times New Roman" w:hAnsi="Times New Roman" w:cs="Times New Roman Regular" w:hint="eastAsia"/>
                <w:sz w:val="21"/>
                <w:szCs w:val="21"/>
                <w:lang w:eastAsia="zh-CN"/>
              </w:rPr>
              <w:t>，</w:t>
            </w:r>
            <w:r>
              <w:rPr>
                <w:rFonts w:ascii="Times New Roman" w:hAnsi="Times New Roman" w:cs="Times New Roman Regular" w:hint="eastAsia"/>
                <w:sz w:val="21"/>
                <w:szCs w:val="21"/>
                <w:lang w:eastAsia="zh-CN"/>
              </w:rPr>
              <w:t>G</w:t>
            </w:r>
            <w:r>
              <w:rPr>
                <w:rFonts w:ascii="Times New Roman" w:hAnsi="Times New Roman" w:cs="Times New Roman Regular"/>
                <w:sz w:val="21"/>
                <w:szCs w:val="21"/>
                <w:lang w:eastAsia="zh-CN"/>
              </w:rPr>
              <w:t>AIS</w:t>
            </w:r>
            <w:r>
              <w:rPr>
                <w:rFonts w:ascii="Times New Roman" w:hAnsi="Times New Roman" w:cs="Times New Roman Regular" w:hint="eastAsia"/>
                <w:sz w:val="21"/>
                <w:szCs w:val="21"/>
                <w:lang w:eastAsia="zh-CN"/>
              </w:rPr>
              <w:t>）、疼痛评分（</w:t>
            </w:r>
            <w:r>
              <w:rPr>
                <w:rFonts w:ascii="Times New Roman" w:hAnsi="Times New Roman" w:cs="Times New Roman Regular"/>
                <w:sz w:val="21"/>
                <w:szCs w:val="21"/>
                <w:lang w:eastAsia="zh-CN"/>
              </w:rPr>
              <w:t>visual analog scale</w:t>
            </w:r>
            <w:r>
              <w:rPr>
                <w:rFonts w:ascii="Times New Roman" w:hAnsi="Times New Roman" w:cs="Times New Roman Regular" w:hint="eastAsia"/>
                <w:sz w:val="21"/>
                <w:szCs w:val="21"/>
                <w:lang w:eastAsia="zh-CN"/>
              </w:rPr>
              <w:t>，</w:t>
            </w:r>
            <w:r>
              <w:rPr>
                <w:rFonts w:ascii="Times New Roman" w:hAnsi="Times New Roman" w:cs="Times New Roman Regular" w:hint="eastAsia"/>
                <w:sz w:val="21"/>
                <w:szCs w:val="21"/>
                <w:lang w:eastAsia="zh-CN"/>
              </w:rPr>
              <w:t>V</w:t>
            </w:r>
            <w:r>
              <w:rPr>
                <w:rFonts w:ascii="Times New Roman" w:hAnsi="Times New Roman" w:cs="Times New Roman Regular"/>
                <w:sz w:val="21"/>
                <w:szCs w:val="21"/>
                <w:lang w:eastAsia="zh-CN"/>
              </w:rPr>
              <w:t>AS</w:t>
            </w:r>
            <w:r>
              <w:rPr>
                <w:rFonts w:ascii="Times New Roman" w:hAnsi="Times New Roman" w:cs="Times New Roman Regular" w:hint="eastAsia"/>
                <w:sz w:val="21"/>
                <w:szCs w:val="21"/>
                <w:lang w:eastAsia="zh-CN"/>
              </w:rPr>
              <w:t>）、受试者满意度</w:t>
            </w:r>
            <w:r w:rsidR="00034156">
              <w:rPr>
                <w:rFonts w:ascii="Times New Roman" w:hAnsi="Times New Roman" w:cs="Times New Roman Regular" w:hint="eastAsia"/>
                <w:sz w:val="21"/>
                <w:szCs w:val="21"/>
                <w:lang w:eastAsia="zh-CN"/>
              </w:rPr>
              <w:t>】</w:t>
            </w:r>
            <w:r>
              <w:rPr>
                <w:rFonts w:ascii="Times New Roman" w:hAnsi="Times New Roman" w:cs="Times New Roman Regular" w:hint="eastAsia"/>
                <w:sz w:val="21"/>
                <w:szCs w:val="21"/>
                <w:lang w:eastAsia="zh-CN"/>
              </w:rPr>
              <w:t>，以及安全性评价指标（激光治疗的不良反应发生率、不良事件和严重不良事件发生率、器械缺陷发生率）。</w:t>
            </w:r>
            <w:bookmarkEnd w:id="19"/>
          </w:p>
        </w:tc>
      </w:tr>
      <w:tr w:rsidR="00727F4F" w14:paraId="66DBD0A0" w14:textId="77777777">
        <w:trPr>
          <w:trHeight w:val="20"/>
        </w:trPr>
        <w:tc>
          <w:tcPr>
            <w:tcW w:w="1002" w:type="pct"/>
            <w:vAlign w:val="center"/>
          </w:tcPr>
          <w:p w14:paraId="51E29B0E"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cs="Times New Roman Regular" w:hint="eastAsia"/>
                <w:b/>
                <w:bCs/>
                <w:szCs w:val="21"/>
              </w:rPr>
              <w:t>受试人群</w:t>
            </w:r>
          </w:p>
        </w:tc>
        <w:tc>
          <w:tcPr>
            <w:tcW w:w="3998" w:type="pct"/>
            <w:vAlign w:val="center"/>
          </w:tcPr>
          <w:p w14:paraId="7D6355B4" w14:textId="77777777" w:rsidR="00727F4F" w:rsidRDefault="00815E52">
            <w:pPr>
              <w:pStyle w:val="111"/>
              <w:spacing w:before="120" w:after="120"/>
              <w:ind w:firstLineChars="0" w:firstLine="0"/>
              <w:rPr>
                <w:rFonts w:ascii="Times New Roman" w:eastAsia="宋体" w:hAnsi="Times New Roman" w:cs="Times New Roman Regular"/>
                <w:szCs w:val="21"/>
              </w:rPr>
            </w:pPr>
            <w:r>
              <w:rPr>
                <w:rFonts w:ascii="Times New Roman" w:eastAsia="宋体" w:hAnsi="Times New Roman" w:cs="Times New Roman Regular" w:hint="eastAsia"/>
                <w:szCs w:val="21"/>
              </w:rPr>
              <w:t>面部雀斑受试者</w:t>
            </w:r>
          </w:p>
        </w:tc>
      </w:tr>
      <w:tr w:rsidR="00727F4F" w14:paraId="0C6E6963" w14:textId="77777777">
        <w:trPr>
          <w:trHeight w:val="20"/>
        </w:trPr>
        <w:tc>
          <w:tcPr>
            <w:tcW w:w="1002" w:type="pct"/>
            <w:vAlign w:val="center"/>
          </w:tcPr>
          <w:p w14:paraId="19DF7C3E"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cs="Times New Roman Regular" w:hint="eastAsia"/>
                <w:b/>
                <w:bCs/>
                <w:szCs w:val="21"/>
              </w:rPr>
              <w:t>干预措施</w:t>
            </w:r>
          </w:p>
        </w:tc>
        <w:tc>
          <w:tcPr>
            <w:tcW w:w="3998" w:type="pct"/>
            <w:vAlign w:val="center"/>
          </w:tcPr>
          <w:p w14:paraId="2DAE2281" w14:textId="63117667" w:rsidR="00727F4F" w:rsidRDefault="00815E52">
            <w:pPr>
              <w:pStyle w:val="111"/>
              <w:spacing w:before="120" w:after="120"/>
              <w:ind w:firstLineChars="0" w:firstLine="0"/>
              <w:rPr>
                <w:rFonts w:ascii="Times New Roman" w:eastAsia="宋体" w:hAnsi="Times New Roman" w:cs="Times New Roman Regular"/>
                <w:szCs w:val="21"/>
              </w:rPr>
            </w:pPr>
            <w:r>
              <w:rPr>
                <w:rFonts w:ascii="Times New Roman" w:eastAsia="宋体" w:hAnsi="Times New Roman" w:cs="Times New Roman Regular" w:hint="eastAsia"/>
                <w:szCs w:val="21"/>
              </w:rPr>
              <w:t>所有受试者均先后接受两种器械的治疗，两种器械的面部治疗侧随机。</w:t>
            </w:r>
            <w:r w:rsidR="00111655" w:rsidRPr="00111655">
              <w:rPr>
                <w:rFonts w:ascii="Times New Roman" w:eastAsia="宋体" w:hAnsi="Times New Roman" w:cs="Times New Roman Regular" w:hint="eastAsia"/>
                <w:szCs w:val="21"/>
              </w:rPr>
              <w:t>治疗顺序统一规定为从左侧面部开始。</w:t>
            </w:r>
            <w:r>
              <w:rPr>
                <w:rFonts w:ascii="Times New Roman" w:eastAsia="宋体" w:hAnsi="Times New Roman" w:cs="Times New Roman Regular" w:hint="eastAsia"/>
                <w:szCs w:val="21"/>
              </w:rPr>
              <w:t>每侧面部只接受</w:t>
            </w:r>
            <w:r>
              <w:rPr>
                <w:rFonts w:ascii="Times New Roman" w:eastAsia="宋体" w:hAnsi="Times New Roman" w:cs="Times New Roman Regular" w:hint="eastAsia"/>
                <w:szCs w:val="21"/>
              </w:rPr>
              <w:t>1</w:t>
            </w:r>
            <w:r>
              <w:rPr>
                <w:rFonts w:ascii="Times New Roman" w:eastAsia="宋体" w:hAnsi="Times New Roman" w:cs="Times New Roman Regular" w:hint="eastAsia"/>
                <w:szCs w:val="21"/>
              </w:rPr>
              <w:t>次治疗。两种器械的治疗波长均为</w:t>
            </w:r>
            <w:r>
              <w:rPr>
                <w:rFonts w:ascii="Times New Roman" w:eastAsia="宋体" w:hAnsi="Times New Roman" w:cs="Times New Roman Regular" w:hint="eastAsia"/>
                <w:szCs w:val="21"/>
              </w:rPr>
              <w:t>5</w:t>
            </w:r>
            <w:r>
              <w:rPr>
                <w:rFonts w:ascii="Times New Roman" w:eastAsia="宋体" w:hAnsi="Times New Roman" w:cs="Times New Roman Regular"/>
                <w:szCs w:val="21"/>
              </w:rPr>
              <w:t>32</w:t>
            </w:r>
            <w:r>
              <w:rPr>
                <w:rFonts w:ascii="Times New Roman" w:eastAsia="宋体" w:hAnsi="Times New Roman" w:cs="Times New Roman Regular" w:hint="eastAsia"/>
                <w:szCs w:val="21"/>
              </w:rPr>
              <w:t>nm</w:t>
            </w:r>
            <w:r>
              <w:rPr>
                <w:rFonts w:ascii="Times New Roman" w:eastAsia="宋体" w:hAnsi="Times New Roman" w:cs="Times New Roman Regular" w:hint="eastAsia"/>
                <w:szCs w:val="21"/>
              </w:rPr>
              <w:t>，治疗参数因人而异，原则上以轻度白霜反应为治疗终点。治疗后，使用冰袋冷敷</w:t>
            </w:r>
            <w:r>
              <w:rPr>
                <w:rFonts w:ascii="Times New Roman" w:eastAsia="宋体" w:hAnsi="Times New Roman" w:cs="Times New Roman Regular" w:hint="eastAsia"/>
                <w:szCs w:val="21"/>
              </w:rPr>
              <w:t>3</w:t>
            </w:r>
            <w:r>
              <w:rPr>
                <w:rFonts w:ascii="Times New Roman" w:eastAsia="宋体" w:hAnsi="Times New Roman" w:cs="Times New Roman Regular"/>
                <w:szCs w:val="21"/>
              </w:rPr>
              <w:t>0-60</w:t>
            </w:r>
            <w:r>
              <w:rPr>
                <w:rFonts w:ascii="Times New Roman" w:eastAsia="宋体" w:hAnsi="Times New Roman" w:cs="Times New Roman Regular" w:hint="eastAsia"/>
                <w:szCs w:val="21"/>
              </w:rPr>
              <w:t>分钟面部。之后受试者每天</w:t>
            </w:r>
            <w:r>
              <w:rPr>
                <w:rFonts w:ascii="Times New Roman" w:eastAsia="宋体" w:hAnsi="Times New Roman" w:cs="Times New Roman Regular" w:hint="eastAsia"/>
                <w:szCs w:val="21"/>
              </w:rPr>
              <w:t>2</w:t>
            </w:r>
            <w:r>
              <w:rPr>
                <w:rFonts w:ascii="Times New Roman" w:eastAsia="宋体" w:hAnsi="Times New Roman" w:cs="Times New Roman Regular" w:hint="eastAsia"/>
                <w:szCs w:val="21"/>
              </w:rPr>
              <w:t>次使用抗生素霜涂抹脸部直至患处愈合。整个研究期间，受试者应做好防晒和防紫外线。</w:t>
            </w:r>
          </w:p>
        </w:tc>
      </w:tr>
      <w:tr w:rsidR="00727F4F" w14:paraId="4EC9D4B2" w14:textId="77777777">
        <w:trPr>
          <w:trHeight w:val="20"/>
        </w:trPr>
        <w:tc>
          <w:tcPr>
            <w:tcW w:w="1002" w:type="pct"/>
            <w:tcBorders>
              <w:top w:val="single" w:sz="4" w:space="0" w:color="auto"/>
              <w:left w:val="single" w:sz="4" w:space="0" w:color="auto"/>
              <w:right w:val="single" w:sz="4" w:space="0" w:color="auto"/>
            </w:tcBorders>
            <w:vAlign w:val="center"/>
          </w:tcPr>
          <w:p w14:paraId="02CDA920"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cs="Times New Roman Regular" w:hint="eastAsia"/>
                <w:b/>
                <w:bCs/>
                <w:szCs w:val="21"/>
              </w:rPr>
              <w:t>主要有效性终点</w:t>
            </w:r>
          </w:p>
        </w:tc>
        <w:tc>
          <w:tcPr>
            <w:tcW w:w="3998" w:type="pct"/>
            <w:tcBorders>
              <w:top w:val="single" w:sz="4" w:space="0" w:color="auto"/>
              <w:left w:val="single" w:sz="4" w:space="0" w:color="auto"/>
              <w:right w:val="single" w:sz="4" w:space="0" w:color="auto"/>
            </w:tcBorders>
            <w:vAlign w:val="center"/>
          </w:tcPr>
          <w:p w14:paraId="26DDDFE8" w14:textId="77777777" w:rsidR="00727F4F" w:rsidRDefault="00815E52">
            <w:pPr>
              <w:pStyle w:val="111"/>
              <w:spacing w:before="120" w:after="120"/>
              <w:ind w:firstLineChars="0" w:firstLine="0"/>
              <w:rPr>
                <w:rFonts w:ascii="Times New Roman" w:eastAsia="宋体" w:hAnsi="Times New Roman" w:cs="Times New Roman Regular"/>
                <w:b/>
                <w:bCs/>
                <w:szCs w:val="21"/>
              </w:rPr>
            </w:pPr>
            <w:r>
              <w:rPr>
                <w:rFonts w:ascii="Times New Roman" w:eastAsia="宋体" w:hAnsi="Times New Roman" w:cs="Times New Roman Regular" w:hint="eastAsia"/>
                <w:b/>
                <w:bCs/>
                <w:szCs w:val="21"/>
              </w:rPr>
              <w:t>治疗有效率</w:t>
            </w:r>
          </w:p>
          <w:p w14:paraId="28E3925D" w14:textId="77777777" w:rsidR="00727F4F" w:rsidRDefault="00815E52">
            <w:pPr>
              <w:pStyle w:val="111"/>
              <w:spacing w:before="120"/>
              <w:ind w:firstLineChars="0"/>
              <w:rPr>
                <w:rFonts w:ascii="Times New Roman" w:eastAsia="宋体" w:hAnsi="Times New Roman"/>
                <w:kern w:val="0"/>
                <w:szCs w:val="21"/>
              </w:rPr>
            </w:pPr>
            <w:r>
              <w:rPr>
                <w:rFonts w:ascii="Times New Roman" w:eastAsia="宋体" w:hAnsi="Times New Roman" w:hint="eastAsia"/>
                <w:kern w:val="0"/>
                <w:szCs w:val="21"/>
              </w:rPr>
              <w:t>治疗有效率结果是基于每位受试者色素病变清除率的结果。在此研究中，治疗有效被定义为治疗后</w:t>
            </w:r>
            <w:r>
              <w:rPr>
                <w:rFonts w:ascii="Times New Roman" w:eastAsia="宋体" w:hAnsi="Times New Roman"/>
                <w:kern w:val="0"/>
                <w:szCs w:val="21"/>
              </w:rPr>
              <w:t>8</w:t>
            </w:r>
            <w:r>
              <w:rPr>
                <w:rFonts w:ascii="Times New Roman" w:eastAsia="宋体" w:hAnsi="Times New Roman" w:hint="eastAsia"/>
                <w:kern w:val="0"/>
                <w:szCs w:val="21"/>
              </w:rPr>
              <w:t>周，受试者色素病变清除率</w:t>
            </w:r>
            <w:r>
              <w:rPr>
                <w:rFonts w:ascii="Times New Roman" w:eastAsia="宋体" w:hAnsi="Times New Roman"/>
                <w:sz w:val="24"/>
              </w:rPr>
              <w:t>≥</w:t>
            </w:r>
            <w:r>
              <w:rPr>
                <w:rFonts w:ascii="Times New Roman" w:eastAsia="宋体" w:hAnsi="Times New Roman"/>
                <w:kern w:val="0"/>
                <w:szCs w:val="21"/>
              </w:rPr>
              <w:t>50%</w:t>
            </w:r>
            <w:r>
              <w:rPr>
                <w:rFonts w:ascii="Times New Roman" w:eastAsia="宋体" w:hAnsi="Times New Roman"/>
                <w:kern w:val="0"/>
                <w:szCs w:val="21"/>
              </w:rPr>
              <w:t>。因此，器械的治疗有效率为使用此种器械治疗后</w:t>
            </w:r>
            <w:r>
              <w:rPr>
                <w:rFonts w:ascii="Times New Roman" w:eastAsia="宋体" w:hAnsi="Times New Roman"/>
                <w:kern w:val="0"/>
                <w:szCs w:val="21"/>
              </w:rPr>
              <w:t>8</w:t>
            </w:r>
            <w:r>
              <w:rPr>
                <w:rFonts w:ascii="Times New Roman" w:eastAsia="宋体" w:hAnsi="Times New Roman"/>
                <w:kern w:val="0"/>
                <w:szCs w:val="21"/>
              </w:rPr>
              <w:t>周，色素病变清除率</w:t>
            </w:r>
            <w:r>
              <w:rPr>
                <w:rFonts w:ascii="Times New Roman" w:eastAsia="宋体" w:hAnsi="Times New Roman"/>
                <w:sz w:val="24"/>
              </w:rPr>
              <w:t>≥</w:t>
            </w:r>
            <w:r>
              <w:rPr>
                <w:rFonts w:ascii="Times New Roman" w:eastAsia="宋体" w:hAnsi="Times New Roman"/>
                <w:kern w:val="0"/>
                <w:szCs w:val="21"/>
              </w:rPr>
              <w:t>50%</w:t>
            </w:r>
            <w:r>
              <w:rPr>
                <w:rFonts w:ascii="Times New Roman" w:eastAsia="宋体" w:hAnsi="Times New Roman" w:hint="eastAsia"/>
                <w:kern w:val="0"/>
                <w:szCs w:val="21"/>
              </w:rPr>
              <w:t>的受试者占比，计算公式为：治疗有效率</w:t>
            </w:r>
            <w:r>
              <w:rPr>
                <w:rFonts w:ascii="Times New Roman" w:eastAsia="宋体" w:hAnsi="Times New Roman" w:hint="eastAsia"/>
                <w:kern w:val="0"/>
                <w:szCs w:val="21"/>
              </w:rPr>
              <w:t>=</w:t>
            </w:r>
            <m:oMath>
              <m:f>
                <m:fPr>
                  <m:ctrlPr>
                    <w:rPr>
                      <w:rFonts w:ascii="Cambria Math" w:eastAsia="宋体" w:hAnsi="Cambria Math"/>
                      <w:kern w:val="0"/>
                      <w:szCs w:val="21"/>
                    </w:rPr>
                  </m:ctrlPr>
                </m:fPr>
                <m:num>
                  <m:r>
                    <m:rPr>
                      <m:sty m:val="p"/>
                    </m:rPr>
                    <w:rPr>
                      <w:rFonts w:ascii="Cambria Math" w:eastAsia="宋体" w:hAnsi="Cambria Math" w:hint="eastAsia"/>
                      <w:kern w:val="0"/>
                      <w:szCs w:val="21"/>
                    </w:rPr>
                    <m:t>色素病变清除率</m:t>
                  </m:r>
                  <m:r>
                    <m:rPr>
                      <m:sty m:val="p"/>
                    </m:rPr>
                    <w:rPr>
                      <w:rFonts w:ascii="Cambria Math" w:eastAsia="宋体" w:hAnsi="Cambria Math" w:cs="Arial" w:hint="eastAsia"/>
                      <w:sz w:val="24"/>
                    </w:rPr>
                    <m:t>≥</m:t>
                  </m:r>
                  <m:r>
                    <m:rPr>
                      <m:sty m:val="p"/>
                    </m:rPr>
                    <w:rPr>
                      <w:rFonts w:ascii="Cambria Math" w:eastAsia="宋体" w:hAnsi="Cambria Math"/>
                      <w:kern w:val="0"/>
                      <w:szCs w:val="21"/>
                    </w:rPr>
                    <m:t>50%</m:t>
                  </m:r>
                  <m:r>
                    <m:rPr>
                      <m:sty m:val="p"/>
                    </m:rPr>
                    <w:rPr>
                      <w:rFonts w:ascii="Cambria Math" w:eastAsia="宋体" w:hAnsi="Cambria Math" w:hint="eastAsia"/>
                      <w:kern w:val="0"/>
                      <w:szCs w:val="21"/>
                    </w:rPr>
                    <m:t>的受试者例数</m:t>
                  </m:r>
                </m:num>
                <m:den>
                  <m:r>
                    <m:rPr>
                      <m:sty m:val="p"/>
                    </m:rPr>
                    <w:rPr>
                      <w:rFonts w:ascii="Cambria Math" w:eastAsia="宋体" w:hAnsi="Cambria Math" w:hint="eastAsia"/>
                      <w:kern w:val="0"/>
                      <w:szCs w:val="21"/>
                    </w:rPr>
                    <m:t>受试者例数</m:t>
                  </m:r>
                </m:den>
              </m:f>
            </m:oMath>
            <w:r>
              <w:rPr>
                <w:rFonts w:ascii="Times New Roman" w:eastAsia="宋体" w:hAnsi="Times New Roman" w:hint="eastAsia"/>
                <w:iCs/>
                <w:kern w:val="0"/>
                <w:szCs w:val="21"/>
              </w:rPr>
              <w:t>×</w:t>
            </w:r>
            <w:r>
              <w:rPr>
                <w:rFonts w:ascii="Times New Roman" w:eastAsia="宋体" w:hAnsi="Times New Roman" w:hint="eastAsia"/>
                <w:iCs/>
                <w:kern w:val="0"/>
                <w:szCs w:val="21"/>
              </w:rPr>
              <w:t>1</w:t>
            </w:r>
            <w:r>
              <w:rPr>
                <w:rFonts w:ascii="Times New Roman" w:eastAsia="宋体" w:hAnsi="Times New Roman"/>
                <w:iCs/>
                <w:kern w:val="0"/>
                <w:szCs w:val="21"/>
              </w:rPr>
              <w:t>00%</w:t>
            </w:r>
            <w:r>
              <w:rPr>
                <w:rFonts w:ascii="Times New Roman" w:eastAsia="宋体" w:hAnsi="Times New Roman" w:hint="eastAsia"/>
                <w:iCs/>
                <w:kern w:val="0"/>
                <w:szCs w:val="21"/>
              </w:rPr>
              <w:t>。</w:t>
            </w:r>
          </w:p>
        </w:tc>
      </w:tr>
      <w:tr w:rsidR="00727F4F" w14:paraId="42195139" w14:textId="77777777">
        <w:trPr>
          <w:trHeight w:val="20"/>
        </w:trPr>
        <w:tc>
          <w:tcPr>
            <w:tcW w:w="1002" w:type="pct"/>
            <w:tcBorders>
              <w:top w:val="single" w:sz="4" w:space="0" w:color="auto"/>
              <w:left w:val="single" w:sz="4" w:space="0" w:color="auto"/>
              <w:bottom w:val="single" w:sz="4" w:space="0" w:color="auto"/>
              <w:right w:val="single" w:sz="4" w:space="0" w:color="auto"/>
            </w:tcBorders>
            <w:vAlign w:val="center"/>
          </w:tcPr>
          <w:p w14:paraId="2FF18C3A"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cs="Times New Roman Regular" w:hint="eastAsia"/>
                <w:b/>
                <w:bCs/>
                <w:szCs w:val="21"/>
              </w:rPr>
              <w:t>次要有效性终点</w:t>
            </w:r>
          </w:p>
        </w:tc>
        <w:tc>
          <w:tcPr>
            <w:tcW w:w="3998" w:type="pct"/>
            <w:tcBorders>
              <w:top w:val="single" w:sz="4" w:space="0" w:color="auto"/>
              <w:left w:val="single" w:sz="4" w:space="0" w:color="auto"/>
              <w:bottom w:val="single" w:sz="4" w:space="0" w:color="auto"/>
              <w:right w:val="single" w:sz="4" w:space="0" w:color="auto"/>
            </w:tcBorders>
            <w:vAlign w:val="center"/>
          </w:tcPr>
          <w:p w14:paraId="609D658F" w14:textId="77777777" w:rsidR="00727F4F" w:rsidRDefault="00815E52">
            <w:pPr>
              <w:pStyle w:val="111"/>
              <w:numPr>
                <w:ilvl w:val="0"/>
                <w:numId w:val="2"/>
              </w:numPr>
              <w:spacing w:before="120" w:after="120"/>
              <w:ind w:firstLineChars="0"/>
              <w:rPr>
                <w:rFonts w:ascii="Times New Roman" w:eastAsia="宋体" w:hAnsi="Times New Roman"/>
                <w:b/>
                <w:bCs/>
                <w:szCs w:val="21"/>
              </w:rPr>
            </w:pPr>
            <w:r>
              <w:rPr>
                <w:rFonts w:ascii="Times New Roman" w:eastAsia="宋体" w:hAnsi="Times New Roman" w:hint="eastAsia"/>
                <w:b/>
                <w:bCs/>
                <w:szCs w:val="21"/>
              </w:rPr>
              <w:t>疗效优异率</w:t>
            </w:r>
          </w:p>
          <w:p w14:paraId="114E0CA6" w14:textId="621A51B4" w:rsidR="00727F4F" w:rsidRDefault="00815E52">
            <w:pPr>
              <w:pStyle w:val="111"/>
              <w:spacing w:before="120" w:after="120"/>
              <w:rPr>
                <w:rFonts w:ascii="Times New Roman" w:eastAsia="宋体" w:hAnsi="Times New Roman"/>
                <w:b/>
                <w:bCs/>
                <w:szCs w:val="21"/>
              </w:rPr>
            </w:pPr>
            <w:r>
              <w:rPr>
                <w:rFonts w:ascii="Times New Roman" w:eastAsia="宋体" w:hAnsi="Times New Roman" w:hint="eastAsia"/>
                <w:kern w:val="0"/>
                <w:szCs w:val="21"/>
              </w:rPr>
              <w:t>在基线期和治疗后</w:t>
            </w:r>
            <w:r>
              <w:rPr>
                <w:rFonts w:ascii="Times New Roman" w:eastAsia="宋体" w:hAnsi="Times New Roman"/>
                <w:kern w:val="0"/>
                <w:szCs w:val="21"/>
              </w:rPr>
              <w:t>8</w:t>
            </w:r>
            <w:r>
              <w:rPr>
                <w:rFonts w:ascii="Times New Roman" w:eastAsia="宋体" w:hAnsi="Times New Roman" w:hint="eastAsia"/>
                <w:kern w:val="0"/>
                <w:szCs w:val="21"/>
              </w:rPr>
              <w:t>周，每位受试遵循标准图片采集流程，使用高清图片采集工具采集受试者正位、双侧位</w:t>
            </w:r>
            <w:r>
              <w:rPr>
                <w:rFonts w:ascii="Times New Roman" w:eastAsia="宋体" w:hAnsi="Times New Roman" w:hint="eastAsia"/>
                <w:kern w:val="0"/>
                <w:szCs w:val="21"/>
              </w:rPr>
              <w:t>45</w:t>
            </w:r>
            <w:r>
              <w:rPr>
                <w:rFonts w:ascii="Times New Roman" w:eastAsia="宋体" w:hAnsi="Times New Roman" w:hint="eastAsia"/>
                <w:kern w:val="0"/>
                <w:szCs w:val="21"/>
              </w:rPr>
              <w:t>°</w:t>
            </w:r>
            <w:bookmarkStart w:id="20" w:name="_Hlk176187376"/>
            <w:r>
              <w:rPr>
                <w:rFonts w:ascii="Times New Roman" w:eastAsia="宋体" w:hAnsi="Times New Roman" w:hint="eastAsia"/>
                <w:kern w:val="0"/>
                <w:szCs w:val="21"/>
              </w:rPr>
              <w:t>和双侧位</w:t>
            </w:r>
            <w:r>
              <w:rPr>
                <w:rFonts w:ascii="Times New Roman" w:eastAsia="宋体" w:hAnsi="Times New Roman" w:hint="eastAsia"/>
                <w:kern w:val="0"/>
                <w:szCs w:val="21"/>
              </w:rPr>
              <w:t>90</w:t>
            </w:r>
            <w:r>
              <w:rPr>
                <w:rFonts w:ascii="Times New Roman" w:eastAsia="宋体" w:hAnsi="Times New Roman" w:hint="eastAsia"/>
                <w:kern w:val="0"/>
                <w:szCs w:val="21"/>
              </w:rPr>
              <w:t>°</w:t>
            </w:r>
            <w:bookmarkEnd w:id="20"/>
            <w:r>
              <w:rPr>
                <w:rFonts w:ascii="Times New Roman" w:eastAsia="宋体" w:hAnsi="Times New Roman" w:hint="eastAsia"/>
                <w:kern w:val="0"/>
                <w:szCs w:val="21"/>
              </w:rPr>
              <w:t>的标准化图片。采用盲法评价，</w:t>
            </w:r>
            <w:bookmarkStart w:id="21" w:name="_Hlk176517835"/>
            <w:r>
              <w:rPr>
                <w:rFonts w:ascii="Times New Roman" w:eastAsia="宋体" w:hAnsi="Times New Roman" w:hint="eastAsia"/>
                <w:kern w:val="0"/>
                <w:szCs w:val="21"/>
              </w:rPr>
              <w:t>由三名不参与研究过程的医学专业人员作为评价者，评价者通过识别并记录治疗前及治疗后的病灶数量来计算清除率。采用三名评价者分别独立评价的方式，最终清除率取三位评价者评价结果的平均值。</w:t>
            </w:r>
            <w:bookmarkEnd w:id="21"/>
            <w:r>
              <w:rPr>
                <w:rFonts w:ascii="Times New Roman" w:eastAsia="宋体" w:hAnsi="Times New Roman" w:hint="eastAsia"/>
                <w:kern w:val="0"/>
                <w:szCs w:val="21"/>
              </w:rPr>
              <w:t>将治疗后病变数量减少的比例定义为色素病变清除率。具体计算公式为：色素病变清除率</w:t>
            </w:r>
            <w:r>
              <w:rPr>
                <w:rFonts w:ascii="Times New Roman" w:eastAsia="宋体" w:hAnsi="Times New Roman" w:hint="eastAsia"/>
                <w:kern w:val="0"/>
                <w:szCs w:val="21"/>
              </w:rPr>
              <w:t>=</w:t>
            </w:r>
            <m:oMath>
              <m:f>
                <m:fPr>
                  <m:ctrlPr>
                    <w:rPr>
                      <w:rFonts w:ascii="Cambria Math" w:eastAsia="宋体" w:hAnsi="Cambria Math"/>
                      <w:iCs/>
                      <w:kern w:val="0"/>
                      <w:szCs w:val="21"/>
                    </w:rPr>
                  </m:ctrlPr>
                </m:fPr>
                <m:num>
                  <m:r>
                    <m:rPr>
                      <m:sty m:val="p"/>
                    </m:rPr>
                    <w:rPr>
                      <w:rFonts w:ascii="Cambria Math" w:eastAsia="宋体" w:hAnsi="Cambria Math" w:hint="eastAsia"/>
                      <w:kern w:val="0"/>
                      <w:szCs w:val="21"/>
                    </w:rPr>
                    <m:t>治疗前病变数量</m:t>
                  </m:r>
                  <m:r>
                    <m:rPr>
                      <m:sty m:val="p"/>
                    </m:rPr>
                    <w:rPr>
                      <w:rFonts w:ascii="Cambria Math" w:eastAsia="宋体" w:hAnsi="Cambria Math"/>
                      <w:kern w:val="0"/>
                      <w:szCs w:val="21"/>
                    </w:rPr>
                    <m:t>-</m:t>
                  </m:r>
                  <m:r>
                    <m:rPr>
                      <m:sty m:val="p"/>
                    </m:rPr>
                    <w:rPr>
                      <w:rFonts w:ascii="Cambria Math" w:eastAsia="宋体" w:hAnsi="Cambria Math" w:hint="eastAsia"/>
                      <w:kern w:val="0"/>
                      <w:szCs w:val="21"/>
                    </w:rPr>
                    <m:t>治疗后病变数量</m:t>
                  </m:r>
                </m:num>
                <m:den>
                  <m:r>
                    <m:rPr>
                      <m:sty m:val="p"/>
                    </m:rPr>
                    <w:rPr>
                      <w:rFonts w:ascii="Cambria Math" w:eastAsia="宋体" w:hAnsi="Cambria Math" w:hint="eastAsia"/>
                      <w:kern w:val="0"/>
                      <w:szCs w:val="21"/>
                    </w:rPr>
                    <m:t>治疗前病变数量</m:t>
                  </m:r>
                </m:den>
              </m:f>
            </m:oMath>
            <w:r>
              <w:rPr>
                <w:rFonts w:ascii="Times New Roman" w:eastAsia="宋体" w:hAnsi="Times New Roman" w:hint="eastAsia"/>
                <w:iCs/>
                <w:kern w:val="0"/>
                <w:szCs w:val="21"/>
              </w:rPr>
              <w:t>×</w:t>
            </w:r>
            <w:r>
              <w:rPr>
                <w:rFonts w:ascii="Times New Roman" w:eastAsia="宋体" w:hAnsi="Times New Roman" w:hint="eastAsia"/>
                <w:iCs/>
                <w:kern w:val="0"/>
                <w:szCs w:val="21"/>
              </w:rPr>
              <w:t>1</w:t>
            </w:r>
            <w:r>
              <w:rPr>
                <w:rFonts w:ascii="Times New Roman" w:eastAsia="宋体" w:hAnsi="Times New Roman"/>
                <w:iCs/>
                <w:kern w:val="0"/>
                <w:szCs w:val="21"/>
              </w:rPr>
              <w:t>00%</w:t>
            </w:r>
            <w:r>
              <w:rPr>
                <w:rFonts w:ascii="Times New Roman" w:eastAsia="宋体" w:hAnsi="Times New Roman" w:hint="eastAsia"/>
                <w:iCs/>
                <w:kern w:val="0"/>
                <w:szCs w:val="21"/>
              </w:rPr>
              <w:t>。</w:t>
            </w:r>
          </w:p>
          <w:p w14:paraId="56F3B600" w14:textId="77777777" w:rsidR="00727F4F" w:rsidRDefault="00815E52">
            <w:pPr>
              <w:pStyle w:val="111"/>
              <w:spacing w:before="120"/>
              <w:ind w:firstLineChars="0"/>
              <w:rPr>
                <w:rFonts w:ascii="Times New Roman" w:eastAsia="宋体" w:hAnsi="Times New Roman"/>
                <w:kern w:val="0"/>
                <w:szCs w:val="21"/>
              </w:rPr>
            </w:pPr>
            <w:r>
              <w:rPr>
                <w:rFonts w:ascii="Times New Roman" w:eastAsia="宋体" w:hAnsi="Times New Roman" w:hint="eastAsia"/>
                <w:kern w:val="0"/>
                <w:szCs w:val="21"/>
              </w:rPr>
              <w:t>之后，基于上述公式计算出的结果，评价者将赋予其不同的分值：</w:t>
            </w:r>
          </w:p>
          <w:p w14:paraId="5E99FD62" w14:textId="77777777" w:rsidR="00727F4F" w:rsidRDefault="00815E52">
            <w:pPr>
              <w:pStyle w:val="aff0"/>
              <w:numPr>
                <w:ilvl w:val="0"/>
                <w:numId w:val="3"/>
              </w:numPr>
              <w:spacing w:beforeLines="0" w:before="0" w:afterLines="0" w:after="0" w:line="240" w:lineRule="auto"/>
              <w:ind w:left="862" w:firstLineChars="0" w:hanging="442"/>
              <w:jc w:val="left"/>
              <w:rPr>
                <w:rFonts w:ascii="Times New Roman" w:hAnsi="Times New Roman" w:cs="Times New Roman"/>
                <w:szCs w:val="21"/>
              </w:rPr>
            </w:pPr>
            <w:bookmarkStart w:id="22" w:name="_Hlk161310509"/>
            <w:r>
              <w:rPr>
                <w:rFonts w:ascii="Times New Roman" w:hAnsi="Times New Roman" w:cs="Times New Roman" w:hint="eastAsia"/>
                <w:szCs w:val="21"/>
              </w:rPr>
              <w:t>4</w:t>
            </w:r>
            <w:r>
              <w:rPr>
                <w:rFonts w:ascii="Times New Roman" w:hAnsi="Times New Roman" w:cs="Times New Roman" w:hint="eastAsia"/>
                <w:szCs w:val="21"/>
              </w:rPr>
              <w:t>分：</w:t>
            </w:r>
            <w:r>
              <w:rPr>
                <w:rFonts w:ascii="Times New Roman" w:hAnsi="Times New Roman" w:cs="Times New Roman"/>
                <w:szCs w:val="21"/>
              </w:rPr>
              <w:t>75%-100%</w:t>
            </w:r>
            <w:r>
              <w:rPr>
                <w:rFonts w:ascii="Times New Roman" w:hAnsi="Times New Roman" w:cs="Times New Roman" w:hint="eastAsia"/>
                <w:szCs w:val="21"/>
              </w:rPr>
              <w:t>，显效</w:t>
            </w:r>
          </w:p>
          <w:p w14:paraId="549A7B35" w14:textId="77777777" w:rsidR="00727F4F" w:rsidRDefault="00815E52">
            <w:pPr>
              <w:pStyle w:val="111"/>
              <w:numPr>
                <w:ilvl w:val="0"/>
                <w:numId w:val="4"/>
              </w:numPr>
              <w:ind w:left="862" w:firstLineChars="0" w:hanging="442"/>
              <w:rPr>
                <w:rFonts w:ascii="Times New Roman" w:eastAsia="宋体" w:hAnsi="Times New Roman"/>
                <w:kern w:val="0"/>
                <w:szCs w:val="21"/>
              </w:rPr>
            </w:pPr>
            <w:r>
              <w:rPr>
                <w:rFonts w:ascii="Times New Roman" w:eastAsia="宋体" w:hAnsi="Times New Roman" w:hint="eastAsia"/>
                <w:kern w:val="0"/>
                <w:szCs w:val="21"/>
              </w:rPr>
              <w:t>3</w:t>
            </w:r>
            <w:r>
              <w:rPr>
                <w:rFonts w:ascii="Times New Roman" w:eastAsia="宋体" w:hAnsi="Times New Roman" w:hint="eastAsia"/>
                <w:kern w:val="0"/>
                <w:szCs w:val="21"/>
              </w:rPr>
              <w:t>分：</w:t>
            </w:r>
            <w:r>
              <w:rPr>
                <w:rFonts w:ascii="Times New Roman" w:eastAsia="宋体" w:hAnsi="Times New Roman"/>
                <w:kern w:val="0"/>
                <w:szCs w:val="21"/>
              </w:rPr>
              <w:t>50%-74%</w:t>
            </w:r>
            <w:r>
              <w:rPr>
                <w:rFonts w:ascii="Times New Roman" w:eastAsia="宋体" w:hAnsi="Times New Roman" w:hint="eastAsia"/>
                <w:kern w:val="0"/>
                <w:szCs w:val="21"/>
              </w:rPr>
              <w:t>，有效</w:t>
            </w:r>
          </w:p>
          <w:p w14:paraId="45757B97" w14:textId="77777777" w:rsidR="00727F4F" w:rsidRDefault="00815E52">
            <w:pPr>
              <w:pStyle w:val="111"/>
              <w:numPr>
                <w:ilvl w:val="0"/>
                <w:numId w:val="4"/>
              </w:numPr>
              <w:ind w:left="862" w:firstLineChars="0" w:hanging="442"/>
              <w:rPr>
                <w:rFonts w:ascii="Times New Roman" w:eastAsia="宋体" w:hAnsi="Times New Roman"/>
                <w:kern w:val="0"/>
                <w:szCs w:val="21"/>
              </w:rPr>
            </w:pPr>
            <w:r>
              <w:rPr>
                <w:rFonts w:ascii="Times New Roman" w:eastAsia="宋体" w:hAnsi="Times New Roman" w:hint="eastAsia"/>
                <w:kern w:val="0"/>
                <w:szCs w:val="21"/>
              </w:rPr>
              <w:lastRenderedPageBreak/>
              <w:t>2</w:t>
            </w:r>
            <w:r>
              <w:rPr>
                <w:rFonts w:ascii="Times New Roman" w:eastAsia="宋体" w:hAnsi="Times New Roman" w:hint="eastAsia"/>
                <w:kern w:val="0"/>
                <w:szCs w:val="21"/>
              </w:rPr>
              <w:t>分：</w:t>
            </w:r>
            <w:r>
              <w:rPr>
                <w:rFonts w:ascii="Times New Roman" w:eastAsia="宋体" w:hAnsi="Times New Roman"/>
                <w:kern w:val="0"/>
                <w:szCs w:val="21"/>
              </w:rPr>
              <w:t>25%-49%</w:t>
            </w:r>
            <w:r>
              <w:rPr>
                <w:rFonts w:ascii="Times New Roman" w:eastAsia="宋体" w:hAnsi="Times New Roman" w:hint="eastAsia"/>
                <w:kern w:val="0"/>
                <w:szCs w:val="21"/>
              </w:rPr>
              <w:t>，无效</w:t>
            </w:r>
          </w:p>
          <w:p w14:paraId="471339CE" w14:textId="77777777" w:rsidR="00727F4F" w:rsidRDefault="00815E52">
            <w:pPr>
              <w:pStyle w:val="111"/>
              <w:numPr>
                <w:ilvl w:val="0"/>
                <w:numId w:val="4"/>
              </w:numPr>
              <w:ind w:left="862" w:firstLineChars="0" w:hanging="442"/>
              <w:rPr>
                <w:rFonts w:ascii="Times New Roman" w:eastAsia="宋体" w:hAnsi="Times New Roman"/>
                <w:kern w:val="0"/>
                <w:szCs w:val="21"/>
              </w:rPr>
            </w:pPr>
            <w:r>
              <w:rPr>
                <w:rFonts w:ascii="Times New Roman" w:eastAsia="宋体" w:hAnsi="Times New Roman" w:hint="eastAsia"/>
                <w:kern w:val="0"/>
                <w:szCs w:val="21"/>
              </w:rPr>
              <w:t>1</w:t>
            </w:r>
            <w:r>
              <w:rPr>
                <w:rFonts w:ascii="Times New Roman" w:eastAsia="宋体" w:hAnsi="Times New Roman" w:hint="eastAsia"/>
                <w:kern w:val="0"/>
                <w:szCs w:val="21"/>
              </w:rPr>
              <w:t>分：＜</w:t>
            </w:r>
            <w:r>
              <w:rPr>
                <w:rFonts w:ascii="Times New Roman" w:eastAsia="宋体" w:hAnsi="Times New Roman"/>
                <w:kern w:val="0"/>
                <w:szCs w:val="21"/>
              </w:rPr>
              <w:t>25%</w:t>
            </w:r>
            <w:r>
              <w:rPr>
                <w:rFonts w:ascii="Times New Roman" w:eastAsia="宋体" w:hAnsi="Times New Roman" w:hint="eastAsia"/>
                <w:kern w:val="0"/>
                <w:szCs w:val="21"/>
              </w:rPr>
              <w:t>，无效</w:t>
            </w:r>
          </w:p>
          <w:bookmarkEnd w:id="22"/>
          <w:p w14:paraId="479D6788" w14:textId="77777777" w:rsidR="00727F4F" w:rsidRDefault="00815E52">
            <w:pPr>
              <w:pStyle w:val="111"/>
              <w:spacing w:beforeLines="50" w:before="156"/>
              <w:rPr>
                <w:rFonts w:ascii="Times New Roman" w:eastAsia="宋体" w:hAnsi="Times New Roman"/>
                <w:kern w:val="0"/>
                <w:szCs w:val="21"/>
              </w:rPr>
            </w:pPr>
            <w:r>
              <w:rPr>
                <w:rFonts w:ascii="Times New Roman" w:eastAsia="宋体" w:hAnsi="Times New Roman" w:hint="eastAsia"/>
                <w:kern w:val="0"/>
                <w:szCs w:val="21"/>
              </w:rPr>
              <w:t>疗效优异结果是基于每位受试者色素病变清除率的结果。在此研究中，疗效优异被定义为受试者色素病变清除率</w:t>
            </w:r>
            <w:r>
              <w:rPr>
                <w:rFonts w:ascii="Times New Roman" w:eastAsia="宋体" w:hAnsi="Times New Roman"/>
                <w:sz w:val="24"/>
              </w:rPr>
              <w:t>≥</w:t>
            </w:r>
            <w:r>
              <w:rPr>
                <w:rFonts w:ascii="Times New Roman" w:eastAsia="宋体" w:hAnsi="Times New Roman"/>
                <w:kern w:val="0"/>
                <w:szCs w:val="21"/>
              </w:rPr>
              <w:t>75</w:t>
            </w:r>
            <w:r>
              <w:rPr>
                <w:rFonts w:ascii="Times New Roman" w:eastAsia="宋体" w:hAnsi="Times New Roman" w:hint="eastAsia"/>
                <w:kern w:val="0"/>
                <w:szCs w:val="21"/>
              </w:rPr>
              <w:t>%</w:t>
            </w:r>
            <w:r>
              <w:rPr>
                <w:rFonts w:ascii="Times New Roman" w:eastAsia="宋体" w:hAnsi="Times New Roman" w:hint="eastAsia"/>
                <w:kern w:val="0"/>
                <w:szCs w:val="21"/>
              </w:rPr>
              <w:t>。因此，器械的疗效优异率为使用此种器械色素病变清除率</w:t>
            </w:r>
            <w:r>
              <w:rPr>
                <w:rFonts w:ascii="Times New Roman" w:eastAsia="宋体" w:hAnsi="Times New Roman"/>
                <w:sz w:val="24"/>
              </w:rPr>
              <w:t>≥</w:t>
            </w:r>
            <w:r>
              <w:rPr>
                <w:rFonts w:ascii="Times New Roman" w:eastAsia="宋体" w:hAnsi="Times New Roman"/>
                <w:kern w:val="0"/>
                <w:szCs w:val="21"/>
              </w:rPr>
              <w:t>75</w:t>
            </w:r>
            <w:r>
              <w:rPr>
                <w:rFonts w:ascii="Times New Roman" w:eastAsia="宋体" w:hAnsi="Times New Roman" w:hint="eastAsia"/>
                <w:kern w:val="0"/>
                <w:szCs w:val="21"/>
              </w:rPr>
              <w:t>%</w:t>
            </w:r>
            <w:r>
              <w:rPr>
                <w:rFonts w:ascii="Times New Roman" w:eastAsia="宋体" w:hAnsi="Times New Roman" w:hint="eastAsia"/>
                <w:kern w:val="0"/>
                <w:szCs w:val="21"/>
              </w:rPr>
              <w:t>（或达到</w:t>
            </w:r>
            <w:r>
              <w:rPr>
                <w:rFonts w:ascii="Times New Roman" w:eastAsia="宋体" w:hAnsi="Times New Roman" w:hint="eastAsia"/>
                <w:kern w:val="0"/>
                <w:szCs w:val="21"/>
              </w:rPr>
              <w:t>4</w:t>
            </w:r>
            <w:r>
              <w:rPr>
                <w:rFonts w:ascii="Times New Roman" w:eastAsia="宋体" w:hAnsi="Times New Roman" w:hint="eastAsia"/>
                <w:kern w:val="0"/>
                <w:szCs w:val="21"/>
              </w:rPr>
              <w:t>分）的受试者占比。</w:t>
            </w:r>
          </w:p>
          <w:p w14:paraId="7C99A21F" w14:textId="77777777" w:rsidR="00727F4F" w:rsidRDefault="00815E52">
            <w:pPr>
              <w:pStyle w:val="111"/>
              <w:numPr>
                <w:ilvl w:val="0"/>
                <w:numId w:val="2"/>
              </w:numPr>
              <w:spacing w:beforeLines="50" w:before="156"/>
              <w:ind w:firstLineChars="0"/>
              <w:rPr>
                <w:rFonts w:ascii="Times New Roman" w:eastAsia="宋体" w:hAnsi="Times New Roman" w:cs="Times New Roman Regular"/>
                <w:b/>
                <w:bCs/>
                <w:szCs w:val="21"/>
              </w:rPr>
            </w:pPr>
            <w:r>
              <w:rPr>
                <w:rFonts w:ascii="Times New Roman" w:eastAsia="宋体" w:hAnsi="Times New Roman" w:cs="Times New Roman Regular" w:hint="eastAsia"/>
                <w:b/>
                <w:bCs/>
                <w:szCs w:val="21"/>
              </w:rPr>
              <w:t>全局美容效果分级量表（</w:t>
            </w:r>
            <w:r>
              <w:rPr>
                <w:rFonts w:ascii="Times New Roman" w:eastAsia="宋体" w:hAnsi="Times New Roman" w:cs="Times New Roman Regular" w:hint="eastAsia"/>
                <w:b/>
                <w:bCs/>
                <w:szCs w:val="21"/>
              </w:rPr>
              <w:t>G</w:t>
            </w:r>
            <w:r>
              <w:rPr>
                <w:rFonts w:ascii="Times New Roman" w:eastAsia="宋体" w:hAnsi="Times New Roman" w:cs="Times New Roman Regular"/>
                <w:b/>
                <w:bCs/>
                <w:szCs w:val="21"/>
              </w:rPr>
              <w:t>AIS</w:t>
            </w:r>
            <w:r>
              <w:rPr>
                <w:rFonts w:ascii="Times New Roman" w:eastAsia="宋体" w:hAnsi="Times New Roman" w:cs="Times New Roman Regular" w:hint="eastAsia"/>
                <w:b/>
                <w:bCs/>
                <w:szCs w:val="21"/>
              </w:rPr>
              <w:t>）</w:t>
            </w:r>
          </w:p>
          <w:p w14:paraId="2CED77AC" w14:textId="340A3334" w:rsidR="00727F4F" w:rsidRDefault="00815E52">
            <w:pPr>
              <w:pStyle w:val="111"/>
              <w:spacing w:before="120"/>
              <w:rPr>
                <w:rFonts w:ascii="Times New Roman" w:eastAsia="宋体" w:hAnsi="Times New Roman"/>
                <w:szCs w:val="21"/>
              </w:rPr>
            </w:pPr>
            <w:r>
              <w:rPr>
                <w:rFonts w:ascii="Times New Roman" w:eastAsia="宋体" w:hAnsi="Times New Roman" w:hint="eastAsia"/>
                <w:kern w:val="0"/>
                <w:szCs w:val="21"/>
              </w:rPr>
              <w:t>治疗后</w:t>
            </w:r>
            <w:r>
              <w:rPr>
                <w:rFonts w:ascii="Times New Roman" w:eastAsia="宋体" w:hAnsi="Times New Roman"/>
                <w:kern w:val="0"/>
                <w:szCs w:val="21"/>
              </w:rPr>
              <w:t>8</w:t>
            </w:r>
            <w:r>
              <w:rPr>
                <w:rFonts w:ascii="Times New Roman" w:eastAsia="宋体" w:hAnsi="Times New Roman" w:hint="eastAsia"/>
                <w:kern w:val="0"/>
                <w:szCs w:val="21"/>
              </w:rPr>
              <w:t>周，采用盲法评价</w:t>
            </w:r>
            <w:bookmarkStart w:id="23" w:name="_Hlk176517867"/>
            <w:r w:rsidR="00B310D2">
              <w:rPr>
                <w:rFonts w:ascii="Times New Roman" w:eastAsia="宋体" w:hAnsi="Times New Roman" w:hint="eastAsia"/>
                <w:kern w:val="0"/>
                <w:szCs w:val="21"/>
              </w:rPr>
              <w:t>，</w:t>
            </w:r>
            <w:r>
              <w:rPr>
                <w:rFonts w:ascii="Times New Roman" w:eastAsia="宋体" w:hAnsi="Times New Roman" w:hint="eastAsia"/>
                <w:szCs w:val="21"/>
              </w:rPr>
              <w:t>采用</w:t>
            </w:r>
            <w:r w:rsidR="001B0D5A">
              <w:rPr>
                <w:rFonts w:ascii="Times New Roman" w:eastAsia="宋体" w:hAnsi="Times New Roman" w:hint="eastAsia"/>
                <w:szCs w:val="21"/>
              </w:rPr>
              <w:t>两</w:t>
            </w:r>
            <w:r>
              <w:rPr>
                <w:rFonts w:ascii="Times New Roman" w:eastAsia="宋体" w:hAnsi="Times New Roman" w:hint="eastAsia"/>
                <w:szCs w:val="21"/>
              </w:rPr>
              <w:t>名评价者分别独立评价的方式，</w:t>
            </w:r>
            <w:r w:rsidR="001B0D5A">
              <w:rPr>
                <w:rFonts w:ascii="Times New Roman" w:eastAsia="宋体" w:hAnsi="Times New Roman" w:hint="eastAsia"/>
                <w:szCs w:val="21"/>
              </w:rPr>
              <w:t>如果两名评价者的结果不一致，则引入第三名评价者，进行最终判定</w:t>
            </w:r>
            <w:bookmarkEnd w:id="23"/>
            <w:r w:rsidR="001B0D5A">
              <w:rPr>
                <w:rFonts w:ascii="Times New Roman" w:eastAsia="宋体" w:hAnsi="Times New Roman" w:hint="eastAsia"/>
                <w:szCs w:val="21"/>
              </w:rPr>
              <w:t>。</w:t>
            </w:r>
            <w:r>
              <w:rPr>
                <w:rFonts w:ascii="Times New Roman" w:eastAsia="宋体" w:hAnsi="Times New Roman" w:hint="eastAsia"/>
                <w:szCs w:val="21"/>
              </w:rPr>
              <w:t>此评分采用</w:t>
            </w:r>
            <w:r>
              <w:rPr>
                <w:rFonts w:ascii="Times New Roman" w:eastAsia="宋体" w:hAnsi="Times New Roman" w:hint="eastAsia"/>
                <w:szCs w:val="21"/>
              </w:rPr>
              <w:t>5</w:t>
            </w:r>
            <w:r>
              <w:rPr>
                <w:rFonts w:ascii="Times New Roman" w:eastAsia="宋体" w:hAnsi="Times New Roman" w:hint="eastAsia"/>
                <w:szCs w:val="21"/>
              </w:rPr>
              <w:t>分法，具体评分标准如下：</w:t>
            </w:r>
          </w:p>
          <w:p w14:paraId="2D14D76E" w14:textId="77777777" w:rsidR="00727F4F" w:rsidRDefault="00815E52">
            <w:pPr>
              <w:pStyle w:val="111"/>
              <w:numPr>
                <w:ilvl w:val="0"/>
                <w:numId w:val="4"/>
              </w:numPr>
              <w:ind w:left="862" w:firstLineChars="0" w:hanging="442"/>
              <w:rPr>
                <w:rFonts w:ascii="Times New Roman" w:eastAsia="宋体" w:hAnsi="Times New Roman"/>
                <w:kern w:val="0"/>
                <w:szCs w:val="21"/>
              </w:rPr>
            </w:pPr>
            <w:r>
              <w:rPr>
                <w:rFonts w:ascii="Times New Roman" w:eastAsia="宋体" w:hAnsi="Times New Roman"/>
                <w:kern w:val="0"/>
                <w:szCs w:val="21"/>
              </w:rPr>
              <w:t>5</w:t>
            </w:r>
            <w:r>
              <w:rPr>
                <w:rFonts w:ascii="Times New Roman" w:eastAsia="宋体" w:hAnsi="Times New Roman" w:hint="eastAsia"/>
                <w:kern w:val="0"/>
                <w:szCs w:val="21"/>
              </w:rPr>
              <w:t>分：明显改善</w:t>
            </w:r>
          </w:p>
          <w:p w14:paraId="1399578D" w14:textId="77777777" w:rsidR="00727F4F" w:rsidRDefault="00815E52">
            <w:pPr>
              <w:pStyle w:val="111"/>
              <w:numPr>
                <w:ilvl w:val="0"/>
                <w:numId w:val="4"/>
              </w:numPr>
              <w:ind w:left="862" w:firstLineChars="0" w:hanging="442"/>
              <w:rPr>
                <w:rFonts w:ascii="Times New Roman" w:eastAsia="宋体" w:hAnsi="Times New Roman"/>
                <w:kern w:val="0"/>
                <w:szCs w:val="21"/>
              </w:rPr>
            </w:pPr>
            <w:r>
              <w:rPr>
                <w:rFonts w:ascii="Times New Roman" w:eastAsia="宋体" w:hAnsi="Times New Roman" w:hint="eastAsia"/>
                <w:kern w:val="0"/>
                <w:szCs w:val="21"/>
              </w:rPr>
              <w:t>4</w:t>
            </w:r>
            <w:r>
              <w:rPr>
                <w:rFonts w:ascii="Times New Roman" w:eastAsia="宋体" w:hAnsi="Times New Roman" w:hint="eastAsia"/>
                <w:kern w:val="0"/>
                <w:szCs w:val="21"/>
              </w:rPr>
              <w:t>分：中度改善</w:t>
            </w:r>
          </w:p>
          <w:p w14:paraId="7CC085B9" w14:textId="77777777" w:rsidR="00727F4F" w:rsidRDefault="00815E52">
            <w:pPr>
              <w:pStyle w:val="111"/>
              <w:numPr>
                <w:ilvl w:val="0"/>
                <w:numId w:val="4"/>
              </w:numPr>
              <w:ind w:left="862" w:firstLineChars="0" w:hanging="442"/>
              <w:rPr>
                <w:rFonts w:ascii="Times New Roman" w:eastAsia="宋体" w:hAnsi="Times New Roman"/>
                <w:kern w:val="0"/>
                <w:szCs w:val="21"/>
              </w:rPr>
            </w:pPr>
            <w:r>
              <w:rPr>
                <w:rFonts w:ascii="Times New Roman" w:eastAsia="宋体" w:hAnsi="Times New Roman" w:hint="eastAsia"/>
                <w:kern w:val="0"/>
                <w:szCs w:val="21"/>
              </w:rPr>
              <w:t>3</w:t>
            </w:r>
            <w:r>
              <w:rPr>
                <w:rFonts w:ascii="Times New Roman" w:eastAsia="宋体" w:hAnsi="Times New Roman" w:hint="eastAsia"/>
                <w:kern w:val="0"/>
                <w:szCs w:val="21"/>
              </w:rPr>
              <w:t>分：轻度改善</w:t>
            </w:r>
          </w:p>
          <w:p w14:paraId="00D711AE" w14:textId="77777777" w:rsidR="00727F4F" w:rsidRDefault="00815E52">
            <w:pPr>
              <w:pStyle w:val="111"/>
              <w:numPr>
                <w:ilvl w:val="0"/>
                <w:numId w:val="4"/>
              </w:numPr>
              <w:ind w:left="862" w:firstLineChars="0" w:hanging="442"/>
              <w:rPr>
                <w:rFonts w:ascii="Times New Roman" w:eastAsia="宋体" w:hAnsi="Times New Roman"/>
                <w:kern w:val="0"/>
                <w:szCs w:val="21"/>
              </w:rPr>
            </w:pPr>
            <w:r>
              <w:rPr>
                <w:rFonts w:ascii="Times New Roman" w:eastAsia="宋体" w:hAnsi="Times New Roman" w:hint="eastAsia"/>
                <w:kern w:val="0"/>
                <w:szCs w:val="21"/>
              </w:rPr>
              <w:t>2</w:t>
            </w:r>
            <w:r>
              <w:rPr>
                <w:rFonts w:ascii="Times New Roman" w:eastAsia="宋体" w:hAnsi="Times New Roman" w:hint="eastAsia"/>
                <w:kern w:val="0"/>
                <w:szCs w:val="21"/>
              </w:rPr>
              <w:t>分：没变化</w:t>
            </w:r>
          </w:p>
          <w:p w14:paraId="55CE0345" w14:textId="77777777" w:rsidR="00727F4F" w:rsidRDefault="00815E52">
            <w:pPr>
              <w:pStyle w:val="111"/>
              <w:numPr>
                <w:ilvl w:val="0"/>
                <w:numId w:val="4"/>
              </w:numPr>
              <w:ind w:left="862" w:firstLineChars="0" w:hanging="442"/>
              <w:rPr>
                <w:rFonts w:ascii="Times New Roman" w:eastAsia="宋体" w:hAnsi="Times New Roman"/>
                <w:kern w:val="0"/>
                <w:szCs w:val="21"/>
              </w:rPr>
            </w:pPr>
            <w:r>
              <w:rPr>
                <w:rFonts w:ascii="Times New Roman" w:eastAsia="宋体" w:hAnsi="Times New Roman" w:hint="eastAsia"/>
                <w:kern w:val="0"/>
                <w:szCs w:val="21"/>
              </w:rPr>
              <w:t>1</w:t>
            </w:r>
            <w:r>
              <w:rPr>
                <w:rFonts w:ascii="Times New Roman" w:eastAsia="宋体" w:hAnsi="Times New Roman" w:hint="eastAsia"/>
                <w:kern w:val="0"/>
                <w:szCs w:val="21"/>
              </w:rPr>
              <w:t>分：恶化</w:t>
            </w:r>
          </w:p>
          <w:p w14:paraId="5B605DB6" w14:textId="77777777" w:rsidR="00727F4F" w:rsidRDefault="00815E52">
            <w:pPr>
              <w:pStyle w:val="111"/>
              <w:numPr>
                <w:ilvl w:val="0"/>
                <w:numId w:val="2"/>
              </w:numPr>
              <w:spacing w:beforeLines="50" w:before="156"/>
              <w:ind w:firstLineChars="0"/>
              <w:rPr>
                <w:rFonts w:ascii="Times New Roman" w:eastAsia="宋体" w:hAnsi="Times New Roman" w:cs="Times New Roman Regular"/>
                <w:b/>
                <w:bCs/>
                <w:szCs w:val="21"/>
              </w:rPr>
            </w:pPr>
            <w:r>
              <w:rPr>
                <w:rFonts w:ascii="Times New Roman" w:eastAsia="宋体" w:hAnsi="Times New Roman" w:cs="Times New Roman Regular" w:hint="eastAsia"/>
                <w:b/>
                <w:bCs/>
                <w:szCs w:val="21"/>
              </w:rPr>
              <w:t>疼痛评分（</w:t>
            </w:r>
            <w:r>
              <w:rPr>
                <w:rFonts w:ascii="Times New Roman" w:eastAsia="宋体" w:hAnsi="Times New Roman" w:cs="Times New Roman Regular" w:hint="eastAsia"/>
                <w:b/>
                <w:bCs/>
                <w:szCs w:val="21"/>
              </w:rPr>
              <w:t>V</w:t>
            </w:r>
            <w:r>
              <w:rPr>
                <w:rFonts w:ascii="Times New Roman" w:eastAsia="宋体" w:hAnsi="Times New Roman" w:cs="Times New Roman Regular"/>
                <w:b/>
                <w:bCs/>
                <w:szCs w:val="21"/>
              </w:rPr>
              <w:t>AS</w:t>
            </w:r>
            <w:r>
              <w:rPr>
                <w:rFonts w:ascii="Times New Roman" w:eastAsia="宋体" w:hAnsi="Times New Roman" w:cs="Times New Roman Regular" w:hint="eastAsia"/>
                <w:b/>
                <w:bCs/>
                <w:szCs w:val="21"/>
              </w:rPr>
              <w:t>）</w:t>
            </w:r>
          </w:p>
          <w:p w14:paraId="335D746D" w14:textId="77777777" w:rsidR="00727F4F" w:rsidRDefault="00815E52">
            <w:pPr>
              <w:pStyle w:val="111"/>
              <w:spacing w:before="120"/>
              <w:rPr>
                <w:rFonts w:ascii="Times New Roman" w:eastAsia="宋体" w:hAnsi="Times New Roman"/>
                <w:szCs w:val="21"/>
              </w:rPr>
            </w:pPr>
            <w:r>
              <w:rPr>
                <w:rFonts w:ascii="Times New Roman" w:eastAsia="宋体" w:hAnsi="Times New Roman" w:hint="eastAsia"/>
                <w:szCs w:val="21"/>
              </w:rPr>
              <w:t>每位受试者在完成一侧面部治疗后，即刻采用视觉模拟评分量表对自身感受到的疼痛进行评价。分值范围为</w:t>
            </w:r>
            <w:r>
              <w:rPr>
                <w:rFonts w:ascii="Times New Roman" w:eastAsia="宋体" w:hAnsi="Times New Roman" w:hint="eastAsia"/>
                <w:szCs w:val="21"/>
              </w:rPr>
              <w:t>0</w:t>
            </w:r>
            <w:r>
              <w:rPr>
                <w:rFonts w:ascii="Times New Roman" w:eastAsia="宋体" w:hAnsi="Times New Roman"/>
                <w:szCs w:val="21"/>
              </w:rPr>
              <w:t>-100</w:t>
            </w:r>
            <w:r>
              <w:rPr>
                <w:rFonts w:ascii="Times New Roman" w:eastAsia="宋体" w:hAnsi="Times New Roman" w:hint="eastAsia"/>
                <w:szCs w:val="21"/>
              </w:rPr>
              <w:t>分。</w:t>
            </w:r>
            <w:r>
              <w:rPr>
                <w:rFonts w:ascii="Times New Roman" w:eastAsia="宋体" w:hAnsi="Times New Roman" w:hint="eastAsia"/>
                <w:szCs w:val="21"/>
              </w:rPr>
              <w:t>0</w:t>
            </w:r>
            <w:r>
              <w:rPr>
                <w:rFonts w:ascii="Times New Roman" w:eastAsia="宋体" w:hAnsi="Times New Roman" w:hint="eastAsia"/>
                <w:szCs w:val="21"/>
              </w:rPr>
              <w:t>分定义为无痛，</w:t>
            </w:r>
            <w:r>
              <w:rPr>
                <w:rFonts w:ascii="Times New Roman" w:eastAsia="宋体" w:hAnsi="Times New Roman" w:hint="eastAsia"/>
                <w:szCs w:val="21"/>
              </w:rPr>
              <w:t>1</w:t>
            </w:r>
            <w:r>
              <w:rPr>
                <w:rFonts w:ascii="Times New Roman" w:eastAsia="宋体" w:hAnsi="Times New Roman"/>
                <w:szCs w:val="21"/>
              </w:rPr>
              <w:t>00</w:t>
            </w:r>
            <w:r>
              <w:rPr>
                <w:rFonts w:ascii="Times New Roman" w:eastAsia="宋体" w:hAnsi="Times New Roman" w:hint="eastAsia"/>
                <w:szCs w:val="21"/>
              </w:rPr>
              <w:t>分定义为受试者能想象到的最大程度的疼痛。</w:t>
            </w:r>
          </w:p>
          <w:p w14:paraId="23485769" w14:textId="77777777" w:rsidR="00727F4F" w:rsidRDefault="00815E52">
            <w:pPr>
              <w:pStyle w:val="111"/>
              <w:numPr>
                <w:ilvl w:val="0"/>
                <w:numId w:val="2"/>
              </w:numPr>
              <w:spacing w:beforeLines="50" w:before="156"/>
              <w:ind w:firstLineChars="0"/>
              <w:rPr>
                <w:rFonts w:ascii="Times New Roman" w:eastAsia="宋体" w:hAnsi="Times New Roman" w:cs="Times New Roman Regular"/>
                <w:b/>
                <w:bCs/>
                <w:szCs w:val="21"/>
              </w:rPr>
            </w:pPr>
            <w:r>
              <w:rPr>
                <w:rFonts w:ascii="Times New Roman" w:eastAsia="宋体" w:hAnsi="Times New Roman" w:cs="Times New Roman Regular" w:hint="eastAsia"/>
                <w:b/>
                <w:bCs/>
                <w:szCs w:val="21"/>
              </w:rPr>
              <w:t>受试者满意度</w:t>
            </w:r>
          </w:p>
          <w:p w14:paraId="345BAC04" w14:textId="77777777" w:rsidR="00727F4F" w:rsidRDefault="00815E52">
            <w:pPr>
              <w:pStyle w:val="111"/>
              <w:spacing w:before="120"/>
              <w:rPr>
                <w:rFonts w:ascii="Times New Roman" w:eastAsia="宋体" w:hAnsi="Times New Roman"/>
                <w:szCs w:val="21"/>
              </w:rPr>
            </w:pPr>
            <w:r>
              <w:rPr>
                <w:rFonts w:ascii="Times New Roman" w:eastAsia="宋体" w:hAnsi="Times New Roman" w:hint="eastAsia"/>
                <w:szCs w:val="21"/>
              </w:rPr>
              <w:t>在治疗后</w:t>
            </w:r>
            <w:r>
              <w:rPr>
                <w:rFonts w:ascii="Times New Roman" w:eastAsia="宋体" w:hAnsi="Times New Roman"/>
                <w:szCs w:val="21"/>
              </w:rPr>
              <w:t>8</w:t>
            </w:r>
            <w:r>
              <w:rPr>
                <w:rFonts w:ascii="Times New Roman" w:eastAsia="宋体" w:hAnsi="Times New Roman" w:hint="eastAsia"/>
                <w:szCs w:val="21"/>
              </w:rPr>
              <w:t>周，由受试者分别对</w:t>
            </w:r>
            <w:bookmarkStart w:id="24" w:name="_Hlk153455341"/>
            <w:r>
              <w:rPr>
                <w:rFonts w:ascii="Times New Roman" w:eastAsia="宋体" w:hAnsi="Times New Roman" w:hint="eastAsia"/>
                <w:szCs w:val="21"/>
              </w:rPr>
              <w:t>面部两侧治疗效果</w:t>
            </w:r>
            <w:bookmarkEnd w:id="24"/>
            <w:r>
              <w:rPr>
                <w:rFonts w:ascii="Times New Roman" w:eastAsia="宋体" w:hAnsi="Times New Roman" w:hint="eastAsia"/>
                <w:szCs w:val="21"/>
              </w:rPr>
              <w:t>的满意度进行评价。评分采用</w:t>
            </w:r>
            <w:r>
              <w:rPr>
                <w:rFonts w:ascii="Times New Roman" w:eastAsia="宋体" w:hAnsi="Times New Roman" w:hint="eastAsia"/>
                <w:szCs w:val="21"/>
              </w:rPr>
              <w:t>Likert 5</w:t>
            </w:r>
            <w:r>
              <w:rPr>
                <w:rFonts w:ascii="Times New Roman" w:eastAsia="宋体" w:hAnsi="Times New Roman" w:hint="eastAsia"/>
                <w:szCs w:val="21"/>
              </w:rPr>
              <w:t>分法，具体评分标准如下：</w:t>
            </w:r>
          </w:p>
          <w:p w14:paraId="3BE2F789" w14:textId="77777777" w:rsidR="00727F4F" w:rsidRDefault="00815E52">
            <w:pPr>
              <w:pStyle w:val="111"/>
              <w:numPr>
                <w:ilvl w:val="0"/>
                <w:numId w:val="4"/>
              </w:numPr>
              <w:ind w:left="862" w:firstLineChars="0" w:hanging="442"/>
              <w:rPr>
                <w:rFonts w:ascii="Times New Roman" w:eastAsia="宋体" w:hAnsi="Times New Roman"/>
                <w:kern w:val="0"/>
                <w:szCs w:val="21"/>
              </w:rPr>
            </w:pPr>
            <w:r>
              <w:rPr>
                <w:rFonts w:ascii="Times New Roman" w:eastAsia="宋体" w:hAnsi="Times New Roman"/>
                <w:kern w:val="0"/>
                <w:szCs w:val="21"/>
              </w:rPr>
              <w:t>5</w:t>
            </w:r>
            <w:r>
              <w:rPr>
                <w:rFonts w:ascii="Times New Roman" w:eastAsia="宋体" w:hAnsi="Times New Roman" w:hint="eastAsia"/>
                <w:kern w:val="0"/>
                <w:szCs w:val="21"/>
              </w:rPr>
              <w:t>分：很满意</w:t>
            </w:r>
          </w:p>
          <w:p w14:paraId="0D3F13B2" w14:textId="77777777" w:rsidR="00727F4F" w:rsidRDefault="00815E52">
            <w:pPr>
              <w:pStyle w:val="111"/>
              <w:numPr>
                <w:ilvl w:val="0"/>
                <w:numId w:val="4"/>
              </w:numPr>
              <w:ind w:left="862" w:firstLineChars="0" w:hanging="442"/>
              <w:rPr>
                <w:rFonts w:ascii="Times New Roman" w:eastAsia="宋体" w:hAnsi="Times New Roman"/>
                <w:kern w:val="0"/>
                <w:szCs w:val="21"/>
              </w:rPr>
            </w:pPr>
            <w:r>
              <w:rPr>
                <w:rFonts w:ascii="Times New Roman" w:eastAsia="宋体" w:hAnsi="Times New Roman"/>
                <w:kern w:val="0"/>
                <w:szCs w:val="21"/>
              </w:rPr>
              <w:t>4</w:t>
            </w:r>
            <w:r>
              <w:rPr>
                <w:rFonts w:ascii="Times New Roman" w:eastAsia="宋体" w:hAnsi="Times New Roman" w:hint="eastAsia"/>
                <w:kern w:val="0"/>
                <w:szCs w:val="21"/>
              </w:rPr>
              <w:t>分：满意</w:t>
            </w:r>
          </w:p>
          <w:p w14:paraId="47E34DBC" w14:textId="77777777" w:rsidR="00727F4F" w:rsidRDefault="00815E52">
            <w:pPr>
              <w:pStyle w:val="111"/>
              <w:numPr>
                <w:ilvl w:val="0"/>
                <w:numId w:val="4"/>
              </w:numPr>
              <w:ind w:left="862" w:firstLineChars="0" w:hanging="442"/>
              <w:rPr>
                <w:rFonts w:ascii="Times New Roman" w:eastAsia="宋体" w:hAnsi="Times New Roman"/>
                <w:kern w:val="0"/>
                <w:szCs w:val="21"/>
              </w:rPr>
            </w:pPr>
            <w:r>
              <w:rPr>
                <w:rFonts w:ascii="Times New Roman" w:eastAsia="宋体" w:hAnsi="Times New Roman"/>
                <w:kern w:val="0"/>
                <w:szCs w:val="21"/>
              </w:rPr>
              <w:t>3</w:t>
            </w:r>
            <w:r>
              <w:rPr>
                <w:rFonts w:ascii="Times New Roman" w:eastAsia="宋体" w:hAnsi="Times New Roman" w:hint="eastAsia"/>
                <w:kern w:val="0"/>
                <w:szCs w:val="21"/>
              </w:rPr>
              <w:t>分：不置可否</w:t>
            </w:r>
          </w:p>
          <w:p w14:paraId="7629F65E" w14:textId="77777777" w:rsidR="00727F4F" w:rsidRDefault="00815E52">
            <w:pPr>
              <w:pStyle w:val="111"/>
              <w:numPr>
                <w:ilvl w:val="0"/>
                <w:numId w:val="4"/>
              </w:numPr>
              <w:ind w:left="862" w:firstLineChars="0" w:hanging="442"/>
              <w:rPr>
                <w:rFonts w:ascii="Times New Roman" w:eastAsia="宋体" w:hAnsi="Times New Roman"/>
                <w:kern w:val="0"/>
                <w:szCs w:val="21"/>
              </w:rPr>
            </w:pPr>
            <w:r>
              <w:rPr>
                <w:rFonts w:ascii="Times New Roman" w:eastAsia="宋体" w:hAnsi="Times New Roman"/>
                <w:kern w:val="0"/>
                <w:szCs w:val="21"/>
              </w:rPr>
              <w:t>2</w:t>
            </w:r>
            <w:r>
              <w:rPr>
                <w:rFonts w:ascii="Times New Roman" w:eastAsia="宋体" w:hAnsi="Times New Roman" w:hint="eastAsia"/>
                <w:kern w:val="0"/>
                <w:szCs w:val="21"/>
              </w:rPr>
              <w:t>分：不满意</w:t>
            </w:r>
          </w:p>
          <w:p w14:paraId="42DD6285" w14:textId="77777777" w:rsidR="00727F4F" w:rsidRDefault="00815E52">
            <w:pPr>
              <w:pStyle w:val="111"/>
              <w:numPr>
                <w:ilvl w:val="0"/>
                <w:numId w:val="4"/>
              </w:numPr>
              <w:ind w:left="862" w:firstLineChars="0" w:hanging="442"/>
              <w:rPr>
                <w:rFonts w:ascii="Times New Roman" w:eastAsia="宋体" w:hAnsi="Times New Roman"/>
                <w:kern w:val="0"/>
                <w:szCs w:val="21"/>
              </w:rPr>
            </w:pPr>
            <w:r>
              <w:rPr>
                <w:rFonts w:ascii="Times New Roman" w:eastAsia="宋体" w:hAnsi="Times New Roman"/>
                <w:kern w:val="0"/>
                <w:szCs w:val="21"/>
              </w:rPr>
              <w:t>1</w:t>
            </w:r>
            <w:r>
              <w:rPr>
                <w:rFonts w:ascii="Times New Roman" w:eastAsia="宋体" w:hAnsi="Times New Roman" w:hint="eastAsia"/>
                <w:kern w:val="0"/>
                <w:szCs w:val="21"/>
              </w:rPr>
              <w:t>分：很不满意</w:t>
            </w:r>
          </w:p>
        </w:tc>
      </w:tr>
      <w:tr w:rsidR="00727F4F" w14:paraId="76847B3E" w14:textId="77777777">
        <w:trPr>
          <w:trHeight w:val="20"/>
        </w:trPr>
        <w:tc>
          <w:tcPr>
            <w:tcW w:w="1002" w:type="pct"/>
            <w:tcBorders>
              <w:top w:val="single" w:sz="4" w:space="0" w:color="auto"/>
              <w:left w:val="single" w:sz="4" w:space="0" w:color="auto"/>
              <w:bottom w:val="single" w:sz="4" w:space="0" w:color="auto"/>
              <w:right w:val="single" w:sz="4" w:space="0" w:color="auto"/>
            </w:tcBorders>
            <w:vAlign w:val="center"/>
          </w:tcPr>
          <w:p w14:paraId="604DC76E"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cs="Times New Roman Regular" w:hint="eastAsia"/>
                <w:b/>
                <w:bCs/>
                <w:szCs w:val="21"/>
              </w:rPr>
              <w:lastRenderedPageBreak/>
              <w:t>安全性终点</w:t>
            </w:r>
          </w:p>
        </w:tc>
        <w:tc>
          <w:tcPr>
            <w:tcW w:w="3998" w:type="pct"/>
            <w:tcBorders>
              <w:top w:val="single" w:sz="4" w:space="0" w:color="auto"/>
              <w:left w:val="single" w:sz="4" w:space="0" w:color="auto"/>
              <w:bottom w:val="single" w:sz="4" w:space="0" w:color="auto"/>
              <w:right w:val="single" w:sz="4" w:space="0" w:color="auto"/>
            </w:tcBorders>
            <w:vAlign w:val="center"/>
          </w:tcPr>
          <w:p w14:paraId="22E8AAFE" w14:textId="7BBB8384" w:rsidR="00727F4F" w:rsidRDefault="00815E52">
            <w:pPr>
              <w:pStyle w:val="111"/>
              <w:numPr>
                <w:ilvl w:val="0"/>
                <w:numId w:val="5"/>
              </w:numPr>
              <w:ind w:left="420" w:hangingChars="200" w:hanging="420"/>
              <w:rPr>
                <w:rFonts w:ascii="Times New Roman" w:eastAsia="宋体" w:hAnsi="Times New Roman"/>
                <w:szCs w:val="21"/>
              </w:rPr>
            </w:pPr>
            <w:r>
              <w:rPr>
                <w:rFonts w:ascii="Times New Roman" w:eastAsia="宋体" w:hAnsi="Times New Roman" w:hint="eastAsia"/>
                <w:szCs w:val="21"/>
              </w:rPr>
              <w:t>激光治疗的不良反应发生率</w:t>
            </w:r>
          </w:p>
          <w:p w14:paraId="40CFD238" w14:textId="77777777" w:rsidR="00727F4F" w:rsidRDefault="00815E52">
            <w:pPr>
              <w:pStyle w:val="111"/>
              <w:ind w:left="420" w:firstLineChars="0" w:firstLine="0"/>
              <w:rPr>
                <w:rFonts w:ascii="Times New Roman" w:eastAsia="宋体" w:hAnsi="Times New Roman"/>
                <w:i/>
                <w:iCs/>
                <w:szCs w:val="21"/>
              </w:rPr>
            </w:pPr>
            <w:r>
              <w:rPr>
                <w:rFonts w:ascii="Times New Roman" w:eastAsia="宋体" w:hAnsi="Times New Roman" w:hint="eastAsia"/>
                <w:i/>
                <w:iCs/>
                <w:szCs w:val="21"/>
              </w:rPr>
              <w:t>注：根据症状持续时间和严重程度来决定与器械的相关性。</w:t>
            </w:r>
          </w:p>
          <w:p w14:paraId="0C8D67F7" w14:textId="77777777" w:rsidR="00727F4F" w:rsidRDefault="00815E52">
            <w:pPr>
              <w:pStyle w:val="111"/>
              <w:numPr>
                <w:ilvl w:val="0"/>
                <w:numId w:val="5"/>
              </w:numPr>
              <w:ind w:left="0" w:firstLineChars="0" w:firstLine="0"/>
              <w:rPr>
                <w:rFonts w:ascii="Times New Roman" w:eastAsia="宋体" w:hAnsi="Times New Roman"/>
                <w:szCs w:val="21"/>
              </w:rPr>
            </w:pPr>
            <w:r>
              <w:rPr>
                <w:rFonts w:ascii="Times New Roman" w:eastAsia="宋体" w:hAnsi="Times New Roman" w:hint="eastAsia"/>
                <w:szCs w:val="21"/>
              </w:rPr>
              <w:t>不良事件（</w:t>
            </w:r>
            <w:r>
              <w:rPr>
                <w:rFonts w:ascii="Times New Roman" w:eastAsia="宋体" w:hAnsi="Times New Roman" w:hint="eastAsia"/>
                <w:szCs w:val="21"/>
              </w:rPr>
              <w:t>A</w:t>
            </w:r>
            <w:r>
              <w:rPr>
                <w:rFonts w:ascii="Times New Roman" w:eastAsia="宋体" w:hAnsi="Times New Roman"/>
                <w:szCs w:val="21"/>
              </w:rPr>
              <w:t>E</w:t>
            </w:r>
            <w:r>
              <w:rPr>
                <w:rFonts w:ascii="Times New Roman" w:eastAsia="宋体" w:hAnsi="Times New Roman" w:hint="eastAsia"/>
                <w:szCs w:val="21"/>
              </w:rPr>
              <w:t>）</w:t>
            </w:r>
            <w:r>
              <w:rPr>
                <w:rFonts w:ascii="Times New Roman" w:eastAsia="宋体" w:hAnsi="Times New Roman" w:hint="eastAsia"/>
                <w:szCs w:val="21"/>
              </w:rPr>
              <w:t>/</w:t>
            </w:r>
            <w:r>
              <w:rPr>
                <w:rFonts w:ascii="Times New Roman" w:eastAsia="宋体" w:hAnsi="Times New Roman" w:hint="eastAsia"/>
                <w:szCs w:val="21"/>
              </w:rPr>
              <w:t>严重不良事件（</w:t>
            </w:r>
            <w:r>
              <w:rPr>
                <w:rFonts w:ascii="Times New Roman" w:eastAsia="宋体" w:hAnsi="Times New Roman" w:hint="eastAsia"/>
                <w:szCs w:val="21"/>
              </w:rPr>
              <w:t>S</w:t>
            </w:r>
            <w:r>
              <w:rPr>
                <w:rFonts w:ascii="Times New Roman" w:eastAsia="宋体" w:hAnsi="Times New Roman"/>
                <w:szCs w:val="21"/>
              </w:rPr>
              <w:t>AE</w:t>
            </w:r>
            <w:r>
              <w:rPr>
                <w:rFonts w:ascii="Times New Roman" w:eastAsia="宋体" w:hAnsi="Times New Roman" w:hint="eastAsia"/>
                <w:szCs w:val="21"/>
              </w:rPr>
              <w:t>）发生率</w:t>
            </w:r>
          </w:p>
          <w:p w14:paraId="27DA232F" w14:textId="77777777" w:rsidR="00727F4F" w:rsidRDefault="00815E52">
            <w:pPr>
              <w:pStyle w:val="111"/>
              <w:numPr>
                <w:ilvl w:val="0"/>
                <w:numId w:val="5"/>
              </w:numPr>
              <w:ind w:left="0" w:firstLineChars="0" w:firstLine="0"/>
              <w:rPr>
                <w:rFonts w:ascii="Times New Roman" w:eastAsia="宋体" w:hAnsi="Times New Roman"/>
                <w:szCs w:val="21"/>
              </w:rPr>
            </w:pPr>
            <w:r>
              <w:rPr>
                <w:rFonts w:ascii="Times New Roman" w:eastAsia="宋体" w:hAnsi="Times New Roman" w:hint="eastAsia"/>
                <w:szCs w:val="21"/>
              </w:rPr>
              <w:t>器械缺陷发生率</w:t>
            </w:r>
          </w:p>
        </w:tc>
      </w:tr>
      <w:tr w:rsidR="00727F4F" w14:paraId="280830F1" w14:textId="77777777">
        <w:trPr>
          <w:trHeight w:val="20"/>
        </w:trPr>
        <w:tc>
          <w:tcPr>
            <w:tcW w:w="1002" w:type="pct"/>
            <w:vAlign w:val="center"/>
          </w:tcPr>
          <w:p w14:paraId="5378EA11"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cs="Times New Roman Regular" w:hint="eastAsia"/>
                <w:b/>
                <w:bCs/>
                <w:szCs w:val="21"/>
              </w:rPr>
              <w:t>入选标准</w:t>
            </w:r>
          </w:p>
        </w:tc>
        <w:tc>
          <w:tcPr>
            <w:tcW w:w="3998" w:type="pct"/>
            <w:vAlign w:val="center"/>
          </w:tcPr>
          <w:p w14:paraId="60B8616B" w14:textId="77777777" w:rsidR="00727F4F" w:rsidRDefault="00815E52">
            <w:pPr>
              <w:pStyle w:val="111"/>
              <w:numPr>
                <w:ilvl w:val="0"/>
                <w:numId w:val="6"/>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年龄≥</w:t>
            </w:r>
            <w:r>
              <w:rPr>
                <w:rFonts w:ascii="Times New Roman" w:eastAsia="宋体" w:hAnsi="Times New Roman" w:cs="Times New Roman Regular"/>
                <w:szCs w:val="21"/>
              </w:rPr>
              <w:t>18</w:t>
            </w:r>
            <w:r>
              <w:rPr>
                <w:rFonts w:ascii="Times New Roman" w:eastAsia="宋体" w:hAnsi="Times New Roman" w:cs="Times New Roman Regular" w:hint="eastAsia"/>
                <w:szCs w:val="21"/>
              </w:rPr>
              <w:t>周岁且≤</w:t>
            </w:r>
            <w:r>
              <w:rPr>
                <w:rFonts w:ascii="Times New Roman" w:eastAsia="宋体" w:hAnsi="Times New Roman" w:cs="Times New Roman Regular" w:hint="eastAsia"/>
                <w:szCs w:val="21"/>
              </w:rPr>
              <w:t>6</w:t>
            </w:r>
            <w:r>
              <w:rPr>
                <w:rFonts w:ascii="Times New Roman" w:eastAsia="宋体" w:hAnsi="Times New Roman" w:cs="Times New Roman Regular"/>
                <w:szCs w:val="21"/>
              </w:rPr>
              <w:t>5</w:t>
            </w:r>
            <w:r>
              <w:rPr>
                <w:rFonts w:ascii="Times New Roman" w:eastAsia="宋体" w:hAnsi="Times New Roman" w:cs="Times New Roman Regular" w:hint="eastAsia"/>
                <w:szCs w:val="21"/>
              </w:rPr>
              <w:t>周岁，性别不限；</w:t>
            </w:r>
          </w:p>
          <w:p w14:paraId="1C7E3E82" w14:textId="77777777" w:rsidR="00727F4F" w:rsidRDefault="00815E52">
            <w:pPr>
              <w:pStyle w:val="111"/>
              <w:numPr>
                <w:ilvl w:val="0"/>
                <w:numId w:val="6"/>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Fitzpatrick</w:t>
            </w:r>
            <w:r>
              <w:rPr>
                <w:rFonts w:ascii="Times New Roman" w:eastAsia="宋体" w:hAnsi="Times New Roman" w:cs="Times New Roman Regular" w:hint="eastAsia"/>
                <w:szCs w:val="21"/>
              </w:rPr>
              <w:t>皮肤类型为</w:t>
            </w:r>
            <w:r>
              <w:rPr>
                <w:rFonts w:ascii="Times New Roman" w:eastAsia="宋体" w:hAnsi="Times New Roman"/>
                <w:szCs w:val="21"/>
              </w:rPr>
              <w:t>Ⅲ-Ⅴ</w:t>
            </w:r>
            <w:r>
              <w:rPr>
                <w:rFonts w:ascii="Times New Roman" w:eastAsia="宋体" w:hAnsi="Times New Roman" w:cs="Times New Roman Regular" w:hint="eastAsia"/>
                <w:szCs w:val="21"/>
              </w:rPr>
              <w:t>型；</w:t>
            </w:r>
          </w:p>
          <w:p w14:paraId="3230C5A3" w14:textId="77777777" w:rsidR="00727F4F" w:rsidRDefault="00815E52">
            <w:pPr>
              <w:pStyle w:val="111"/>
              <w:numPr>
                <w:ilvl w:val="0"/>
                <w:numId w:val="6"/>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诊断为面部雀斑且视觉上面部双侧雀斑对称；</w:t>
            </w:r>
          </w:p>
          <w:p w14:paraId="63F0CD7D" w14:textId="77777777" w:rsidR="00727F4F" w:rsidRDefault="00815E52">
            <w:pPr>
              <w:pStyle w:val="111"/>
              <w:numPr>
                <w:ilvl w:val="0"/>
                <w:numId w:val="6"/>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参与研究前对本研究已充分了解并自愿签署知情同意书，且能够按照预期治疗程序并完成所有随访。</w:t>
            </w:r>
          </w:p>
        </w:tc>
      </w:tr>
      <w:tr w:rsidR="00727F4F" w14:paraId="1AB1EA20" w14:textId="77777777">
        <w:trPr>
          <w:trHeight w:val="20"/>
        </w:trPr>
        <w:tc>
          <w:tcPr>
            <w:tcW w:w="1002" w:type="pct"/>
            <w:vAlign w:val="center"/>
          </w:tcPr>
          <w:p w14:paraId="5D4A630B"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cs="Times New Roman Regular" w:hint="eastAsia"/>
                <w:b/>
                <w:bCs/>
                <w:szCs w:val="21"/>
              </w:rPr>
              <w:t>排除标准</w:t>
            </w:r>
          </w:p>
        </w:tc>
        <w:tc>
          <w:tcPr>
            <w:tcW w:w="3998" w:type="pct"/>
            <w:vAlign w:val="center"/>
          </w:tcPr>
          <w:p w14:paraId="1F3C90BC" w14:textId="77777777" w:rsidR="00727F4F" w:rsidRDefault="00815E52">
            <w:pPr>
              <w:pStyle w:val="111"/>
              <w:numPr>
                <w:ilvl w:val="0"/>
                <w:numId w:val="7"/>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过去</w:t>
            </w:r>
            <w:r>
              <w:rPr>
                <w:rFonts w:ascii="Times New Roman" w:eastAsia="宋体" w:hAnsi="Times New Roman" w:cs="Times New Roman Regular"/>
                <w:szCs w:val="21"/>
              </w:rPr>
              <w:t>3</w:t>
            </w:r>
            <w:r>
              <w:rPr>
                <w:rFonts w:ascii="Times New Roman" w:eastAsia="宋体" w:hAnsi="Times New Roman" w:cs="Times New Roman Regular" w:hint="eastAsia"/>
                <w:szCs w:val="21"/>
              </w:rPr>
              <w:t>个月内拟治疗区域接受过光电治疗、美容手术（如填充、注射、整形手术）和</w:t>
            </w:r>
            <w:r>
              <w:rPr>
                <w:rFonts w:ascii="Times New Roman" w:eastAsia="宋体" w:hAnsi="Times New Roman" w:cs="Times New Roman Regular" w:hint="eastAsia"/>
                <w:szCs w:val="21"/>
              </w:rPr>
              <w:t>/</w:t>
            </w:r>
            <w:r>
              <w:rPr>
                <w:rFonts w:ascii="Times New Roman" w:eastAsia="宋体" w:hAnsi="Times New Roman" w:cs="Times New Roman Regular" w:hint="eastAsia"/>
                <w:szCs w:val="21"/>
              </w:rPr>
              <w:t>或化学剥脱术的受试者；</w:t>
            </w:r>
          </w:p>
          <w:p w14:paraId="37BB27F0" w14:textId="77777777" w:rsidR="00727F4F" w:rsidRDefault="00815E52">
            <w:pPr>
              <w:pStyle w:val="111"/>
              <w:numPr>
                <w:ilvl w:val="0"/>
                <w:numId w:val="7"/>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已知存在全身感染或拟接受试验治疗部位局部感染的患者；</w:t>
            </w:r>
          </w:p>
          <w:p w14:paraId="21F7F416" w14:textId="77777777" w:rsidR="00727F4F" w:rsidRDefault="00815E52">
            <w:pPr>
              <w:pStyle w:val="111"/>
              <w:numPr>
                <w:ilvl w:val="0"/>
                <w:numId w:val="7"/>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有鳞状细胞癌或黑色素瘤病史的患者；</w:t>
            </w:r>
          </w:p>
          <w:p w14:paraId="405BB7EC" w14:textId="77777777" w:rsidR="00727F4F" w:rsidRDefault="00815E52">
            <w:pPr>
              <w:pStyle w:val="111"/>
              <w:numPr>
                <w:ilvl w:val="0"/>
                <w:numId w:val="7"/>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过去</w:t>
            </w:r>
            <w:r>
              <w:rPr>
                <w:rFonts w:ascii="Times New Roman" w:eastAsia="宋体" w:hAnsi="Times New Roman" w:cs="Times New Roman Regular" w:hint="eastAsia"/>
                <w:szCs w:val="21"/>
              </w:rPr>
              <w:t>1</w:t>
            </w:r>
            <w:r>
              <w:rPr>
                <w:rFonts w:ascii="Times New Roman" w:eastAsia="宋体" w:hAnsi="Times New Roman" w:cs="Times New Roman Regular" w:hint="eastAsia"/>
                <w:szCs w:val="21"/>
              </w:rPr>
              <w:t>个月内服用过或正在服用抗凝药物或影响伤口愈合类药物的患者；</w:t>
            </w:r>
          </w:p>
          <w:p w14:paraId="19ABC0F6" w14:textId="77777777" w:rsidR="00727F4F" w:rsidRDefault="00815E52">
            <w:pPr>
              <w:pStyle w:val="111"/>
              <w:numPr>
                <w:ilvl w:val="0"/>
                <w:numId w:val="7"/>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过去</w:t>
            </w:r>
            <w:r>
              <w:rPr>
                <w:rFonts w:ascii="Times New Roman" w:eastAsia="宋体" w:hAnsi="Times New Roman" w:cs="Times New Roman Regular" w:hint="eastAsia"/>
                <w:szCs w:val="21"/>
              </w:rPr>
              <w:t>1</w:t>
            </w:r>
            <w:r>
              <w:rPr>
                <w:rFonts w:ascii="Times New Roman" w:eastAsia="宋体" w:hAnsi="Times New Roman" w:cs="Times New Roman Regular" w:hint="eastAsia"/>
                <w:szCs w:val="21"/>
              </w:rPr>
              <w:t>个月内服用过或正在服用已知会增加光敏感度药物的患者；</w:t>
            </w:r>
          </w:p>
          <w:p w14:paraId="6D166A3E" w14:textId="77777777" w:rsidR="00727F4F" w:rsidRDefault="00815E52">
            <w:pPr>
              <w:pStyle w:val="111"/>
              <w:numPr>
                <w:ilvl w:val="0"/>
                <w:numId w:val="7"/>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有免疫抑制</w:t>
            </w:r>
            <w:r>
              <w:rPr>
                <w:rFonts w:ascii="Times New Roman" w:eastAsia="宋体" w:hAnsi="Times New Roman" w:cs="Times New Roman Regular" w:hint="eastAsia"/>
                <w:szCs w:val="21"/>
              </w:rPr>
              <w:t>/</w:t>
            </w:r>
            <w:r>
              <w:rPr>
                <w:rFonts w:ascii="Times New Roman" w:eastAsia="宋体" w:hAnsi="Times New Roman" w:cs="Times New Roman Regular" w:hint="eastAsia"/>
                <w:szCs w:val="21"/>
              </w:rPr>
              <w:t>免疫失调症（包括</w:t>
            </w:r>
            <w:r>
              <w:rPr>
                <w:rFonts w:ascii="Times New Roman" w:eastAsia="宋体" w:hAnsi="Times New Roman" w:cs="Times New Roman Regular" w:hint="eastAsia"/>
                <w:szCs w:val="21"/>
              </w:rPr>
              <w:t>HIV</w:t>
            </w:r>
            <w:r>
              <w:rPr>
                <w:rFonts w:ascii="Times New Roman" w:eastAsia="宋体" w:hAnsi="Times New Roman" w:cs="Times New Roman Regular" w:hint="eastAsia"/>
                <w:szCs w:val="21"/>
              </w:rPr>
              <w:t>感染或</w:t>
            </w:r>
            <w:r>
              <w:rPr>
                <w:rFonts w:ascii="Times New Roman" w:eastAsia="宋体" w:hAnsi="Times New Roman" w:cs="Times New Roman Regular" w:hint="eastAsia"/>
                <w:szCs w:val="21"/>
              </w:rPr>
              <w:t>AIDS</w:t>
            </w:r>
            <w:r>
              <w:rPr>
                <w:rFonts w:ascii="Times New Roman" w:eastAsia="宋体" w:hAnsi="Times New Roman" w:cs="Times New Roman Regular" w:hint="eastAsia"/>
                <w:szCs w:val="21"/>
              </w:rPr>
              <w:t>）病史或服用免疫抑制药物的患者；</w:t>
            </w:r>
          </w:p>
          <w:p w14:paraId="0FF6B44D" w14:textId="77777777" w:rsidR="00727F4F" w:rsidRDefault="00815E52">
            <w:pPr>
              <w:pStyle w:val="111"/>
              <w:numPr>
                <w:ilvl w:val="0"/>
                <w:numId w:val="7"/>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在初次治疗的</w:t>
            </w:r>
            <w:r>
              <w:rPr>
                <w:rFonts w:ascii="Times New Roman" w:eastAsia="宋体" w:hAnsi="Times New Roman" w:cs="Times New Roman Regular" w:hint="eastAsia"/>
                <w:szCs w:val="21"/>
              </w:rPr>
              <w:t>12</w:t>
            </w:r>
            <w:r>
              <w:rPr>
                <w:rFonts w:ascii="Times New Roman" w:eastAsia="宋体" w:hAnsi="Times New Roman" w:cs="Times New Roman Regular" w:hint="eastAsia"/>
                <w:szCs w:val="21"/>
              </w:rPr>
              <w:t>个月内服用口服异维甲酸（</w:t>
            </w:r>
            <w:r>
              <w:rPr>
                <w:rFonts w:ascii="Times New Roman" w:eastAsia="宋体" w:hAnsi="Times New Roman" w:cs="Times New Roman Regular" w:hint="eastAsia"/>
                <w:szCs w:val="21"/>
              </w:rPr>
              <w:t>Accutane</w:t>
            </w:r>
            <w:r>
              <w:rPr>
                <w:rFonts w:ascii="Times New Roman" w:eastAsia="宋体" w:hAnsi="Times New Roman" w:cs="Times New Roman Regular" w:hint="eastAsia"/>
                <w:szCs w:val="21"/>
              </w:rPr>
              <w:t>）或计划在治疗期间服用的患者；</w:t>
            </w:r>
          </w:p>
          <w:p w14:paraId="06DEA46E" w14:textId="77777777" w:rsidR="00727F4F" w:rsidRDefault="00815E52">
            <w:pPr>
              <w:pStyle w:val="111"/>
              <w:numPr>
                <w:ilvl w:val="0"/>
                <w:numId w:val="7"/>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有愈合障碍病史或瘢痕疙瘩病史的患者；</w:t>
            </w:r>
          </w:p>
          <w:p w14:paraId="2656D306" w14:textId="77777777" w:rsidR="00727F4F" w:rsidRDefault="00815E52">
            <w:pPr>
              <w:pStyle w:val="111"/>
              <w:numPr>
                <w:ilvl w:val="0"/>
                <w:numId w:val="7"/>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目前患有癫痫、情绪障碍或认知障碍不能配合治疗者；</w:t>
            </w:r>
          </w:p>
          <w:p w14:paraId="6BEA5675" w14:textId="77777777" w:rsidR="00727F4F" w:rsidRDefault="00815E52">
            <w:pPr>
              <w:pStyle w:val="111"/>
              <w:numPr>
                <w:ilvl w:val="0"/>
                <w:numId w:val="7"/>
              </w:numPr>
              <w:ind w:firstLineChars="0"/>
              <w:rPr>
                <w:rFonts w:ascii="Times New Roman" w:eastAsia="宋体" w:hAnsi="Times New Roman" w:cs="Times New Roman Regular"/>
                <w:szCs w:val="21"/>
              </w:rPr>
            </w:pPr>
            <w:bookmarkStart w:id="25" w:name="_Hlk150761731"/>
            <w:r>
              <w:rPr>
                <w:rFonts w:ascii="Times New Roman" w:eastAsia="宋体" w:hAnsi="Times New Roman" w:cs="Times New Roman Regular" w:hint="eastAsia"/>
                <w:szCs w:val="21"/>
              </w:rPr>
              <w:t>妊娠、哺乳期女性或在试验期间有怀孕或生育计划者；</w:t>
            </w:r>
          </w:p>
          <w:bookmarkEnd w:id="25"/>
          <w:p w14:paraId="1803B912" w14:textId="77777777" w:rsidR="00727F4F" w:rsidRDefault="00815E52">
            <w:pPr>
              <w:pStyle w:val="111"/>
              <w:numPr>
                <w:ilvl w:val="0"/>
                <w:numId w:val="7"/>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lastRenderedPageBreak/>
              <w:t>3</w:t>
            </w:r>
            <w:r>
              <w:rPr>
                <w:rFonts w:ascii="Times New Roman" w:eastAsia="宋体" w:hAnsi="Times New Roman" w:cs="Times New Roman Regular" w:hint="eastAsia"/>
                <w:szCs w:val="21"/>
              </w:rPr>
              <w:t>个月内参加过其它干预性临床试验者；</w:t>
            </w:r>
          </w:p>
          <w:p w14:paraId="61DFB709" w14:textId="77777777" w:rsidR="00727F4F" w:rsidRDefault="00815E52">
            <w:pPr>
              <w:pStyle w:val="111"/>
              <w:numPr>
                <w:ilvl w:val="0"/>
                <w:numId w:val="7"/>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过去</w:t>
            </w:r>
            <w:r>
              <w:rPr>
                <w:rFonts w:ascii="Times New Roman" w:eastAsia="宋体" w:hAnsi="Times New Roman" w:cs="Times New Roman Regular" w:hint="eastAsia"/>
                <w:szCs w:val="21"/>
              </w:rPr>
              <w:t>1</w:t>
            </w:r>
            <w:r>
              <w:rPr>
                <w:rFonts w:ascii="Times New Roman" w:eastAsia="宋体" w:hAnsi="Times New Roman" w:cs="Times New Roman Regular" w:hint="eastAsia"/>
                <w:szCs w:val="21"/>
              </w:rPr>
              <w:t>个月内有晒伤史的患者；</w:t>
            </w:r>
          </w:p>
          <w:p w14:paraId="5E7DC9C1" w14:textId="77777777" w:rsidR="00727F4F" w:rsidRDefault="00815E52">
            <w:pPr>
              <w:pStyle w:val="111"/>
              <w:numPr>
                <w:ilvl w:val="0"/>
                <w:numId w:val="7"/>
              </w:numPr>
              <w:ind w:firstLineChars="0"/>
              <w:rPr>
                <w:rFonts w:ascii="Times New Roman" w:eastAsia="宋体" w:hAnsi="Times New Roman" w:cs="Times New Roman Regular"/>
                <w:szCs w:val="21"/>
              </w:rPr>
            </w:pPr>
            <w:r>
              <w:rPr>
                <w:rFonts w:ascii="Times New Roman" w:eastAsia="宋体" w:hAnsi="Times New Roman" w:cs="Times New Roman Regular" w:hint="eastAsia"/>
                <w:szCs w:val="21"/>
              </w:rPr>
              <w:t>其他经研究者评估认为不适合参加本试验的情况。</w:t>
            </w:r>
          </w:p>
        </w:tc>
      </w:tr>
      <w:tr w:rsidR="00727F4F" w14:paraId="1E925A7B" w14:textId="77777777">
        <w:trPr>
          <w:trHeight w:val="20"/>
        </w:trPr>
        <w:tc>
          <w:tcPr>
            <w:tcW w:w="1002" w:type="pct"/>
            <w:vAlign w:val="center"/>
          </w:tcPr>
          <w:p w14:paraId="366F8E84"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cs="Times New Roman Regular" w:hint="eastAsia"/>
                <w:b/>
                <w:bCs/>
                <w:szCs w:val="21"/>
              </w:rPr>
              <w:lastRenderedPageBreak/>
              <w:t>试验访视</w:t>
            </w:r>
          </w:p>
        </w:tc>
        <w:tc>
          <w:tcPr>
            <w:tcW w:w="3998" w:type="pct"/>
            <w:vAlign w:val="center"/>
          </w:tcPr>
          <w:p w14:paraId="70BB1CF7" w14:textId="77777777" w:rsidR="00727F4F" w:rsidRDefault="00815E52">
            <w:pPr>
              <w:pStyle w:val="aff0"/>
              <w:numPr>
                <w:ilvl w:val="0"/>
                <w:numId w:val="8"/>
              </w:numPr>
              <w:tabs>
                <w:tab w:val="left" w:pos="540"/>
              </w:tabs>
              <w:spacing w:beforeLines="0" w:before="0" w:afterLines="0" w:after="0" w:line="240" w:lineRule="auto"/>
              <w:ind w:firstLineChars="0"/>
              <w:rPr>
                <w:rFonts w:ascii="Times New Roman" w:eastAsia="宋体" w:hAnsi="Times New Roman" w:cs="Arial"/>
                <w:szCs w:val="21"/>
                <w:shd w:val="clear" w:color="auto" w:fill="FFFFFF"/>
              </w:rPr>
            </w:pPr>
            <w:r>
              <w:rPr>
                <w:rFonts w:ascii="Times New Roman" w:eastAsia="宋体" w:hAnsi="Times New Roman" w:cs="Arial" w:hint="eastAsia"/>
                <w:szCs w:val="21"/>
                <w:shd w:val="clear" w:color="auto" w:fill="FFFFFF"/>
              </w:rPr>
              <w:t>筛选和入组访视（第</w:t>
            </w:r>
            <w:r>
              <w:rPr>
                <w:rFonts w:ascii="Times New Roman" w:eastAsia="宋体" w:hAnsi="Times New Roman" w:cs="Arial" w:hint="eastAsia"/>
                <w:szCs w:val="21"/>
                <w:shd w:val="clear" w:color="auto" w:fill="FFFFFF"/>
              </w:rPr>
              <w:t>-</w:t>
            </w:r>
            <w:r>
              <w:rPr>
                <w:rFonts w:ascii="Times New Roman" w:eastAsia="宋体" w:hAnsi="Times New Roman" w:cs="Arial"/>
                <w:szCs w:val="21"/>
                <w:shd w:val="clear" w:color="auto" w:fill="FFFFFF"/>
              </w:rPr>
              <w:t>7</w:t>
            </w:r>
            <w:r>
              <w:rPr>
                <w:rFonts w:ascii="Times New Roman" w:eastAsia="宋体" w:hAnsi="Times New Roman" w:cs="Arial" w:hint="eastAsia"/>
                <w:szCs w:val="21"/>
                <w:shd w:val="clear" w:color="auto" w:fill="FFFFFF"/>
              </w:rPr>
              <w:t>~</w:t>
            </w:r>
            <w:r>
              <w:rPr>
                <w:rFonts w:ascii="Times New Roman" w:eastAsia="宋体" w:hAnsi="Times New Roman" w:cs="Arial"/>
                <w:szCs w:val="21"/>
                <w:shd w:val="clear" w:color="auto" w:fill="FFFFFF"/>
              </w:rPr>
              <w:t>0</w:t>
            </w:r>
            <w:r>
              <w:rPr>
                <w:rFonts w:ascii="Times New Roman" w:eastAsia="宋体" w:hAnsi="Times New Roman" w:cs="Arial" w:hint="eastAsia"/>
                <w:szCs w:val="21"/>
                <w:shd w:val="clear" w:color="auto" w:fill="FFFFFF"/>
              </w:rPr>
              <w:t>天）</w:t>
            </w:r>
          </w:p>
          <w:p w14:paraId="555326B7" w14:textId="77777777" w:rsidR="00727F4F" w:rsidRDefault="00815E52">
            <w:pPr>
              <w:pStyle w:val="aff0"/>
              <w:numPr>
                <w:ilvl w:val="0"/>
                <w:numId w:val="8"/>
              </w:numPr>
              <w:tabs>
                <w:tab w:val="left" w:pos="540"/>
              </w:tabs>
              <w:spacing w:beforeLines="0" w:before="0" w:afterLines="0" w:after="0" w:line="240" w:lineRule="auto"/>
              <w:ind w:firstLineChars="0"/>
              <w:rPr>
                <w:rFonts w:ascii="Times New Roman" w:eastAsia="宋体" w:hAnsi="Times New Roman" w:cs="Arial"/>
                <w:szCs w:val="21"/>
                <w:shd w:val="clear" w:color="auto" w:fill="FFFFFF"/>
              </w:rPr>
            </w:pPr>
            <w:r>
              <w:rPr>
                <w:rFonts w:ascii="Times New Roman" w:eastAsia="宋体" w:hAnsi="Times New Roman" w:cs="Arial" w:hint="eastAsia"/>
                <w:szCs w:val="21"/>
                <w:shd w:val="clear" w:color="auto" w:fill="FFFFFF"/>
              </w:rPr>
              <w:t>治疗当天（第</w:t>
            </w:r>
            <w:r>
              <w:rPr>
                <w:rFonts w:ascii="Times New Roman" w:eastAsia="宋体" w:hAnsi="Times New Roman" w:cs="Arial" w:hint="eastAsia"/>
                <w:szCs w:val="21"/>
                <w:shd w:val="clear" w:color="auto" w:fill="FFFFFF"/>
              </w:rPr>
              <w:t>0</w:t>
            </w:r>
            <w:r>
              <w:rPr>
                <w:rFonts w:ascii="Times New Roman" w:eastAsia="宋体" w:hAnsi="Times New Roman" w:cs="Arial" w:hint="eastAsia"/>
                <w:szCs w:val="21"/>
                <w:shd w:val="clear" w:color="auto" w:fill="FFFFFF"/>
              </w:rPr>
              <w:t>天）</w:t>
            </w:r>
          </w:p>
          <w:p w14:paraId="7851E01A" w14:textId="77777777" w:rsidR="00727F4F" w:rsidRDefault="00815E52">
            <w:pPr>
              <w:pStyle w:val="aff0"/>
              <w:numPr>
                <w:ilvl w:val="0"/>
                <w:numId w:val="8"/>
              </w:numPr>
              <w:tabs>
                <w:tab w:val="left" w:pos="540"/>
              </w:tabs>
              <w:spacing w:beforeLines="0" w:before="0" w:afterLines="0" w:after="0" w:line="240" w:lineRule="auto"/>
              <w:ind w:firstLineChars="0"/>
              <w:rPr>
                <w:rFonts w:ascii="Times New Roman" w:eastAsia="宋体" w:hAnsi="Times New Roman" w:cs="Arial"/>
                <w:szCs w:val="21"/>
                <w:shd w:val="clear" w:color="auto" w:fill="FFFFFF"/>
              </w:rPr>
            </w:pPr>
            <w:r>
              <w:rPr>
                <w:rFonts w:ascii="Times New Roman" w:eastAsia="宋体" w:hAnsi="Times New Roman" w:cs="Arial" w:hint="eastAsia"/>
                <w:szCs w:val="21"/>
                <w:shd w:val="clear" w:color="auto" w:fill="FFFFFF"/>
              </w:rPr>
              <w:t>治疗后</w:t>
            </w:r>
            <w:r>
              <w:rPr>
                <w:rFonts w:ascii="Times New Roman" w:eastAsia="宋体" w:hAnsi="Times New Roman" w:cs="Arial" w:hint="eastAsia"/>
                <w:szCs w:val="21"/>
                <w:shd w:val="clear" w:color="auto" w:fill="FFFFFF"/>
              </w:rPr>
              <w:t>4</w:t>
            </w:r>
            <w:r>
              <w:rPr>
                <w:rFonts w:ascii="Times New Roman" w:eastAsia="宋体" w:hAnsi="Times New Roman" w:cs="Arial" w:hint="eastAsia"/>
                <w:szCs w:val="21"/>
                <w:shd w:val="clear" w:color="auto" w:fill="FFFFFF"/>
              </w:rPr>
              <w:t>周（±</w:t>
            </w:r>
            <w:r>
              <w:rPr>
                <w:rFonts w:ascii="Times New Roman" w:eastAsia="宋体" w:hAnsi="Times New Roman" w:cs="Arial" w:hint="eastAsia"/>
                <w:szCs w:val="21"/>
                <w:shd w:val="clear" w:color="auto" w:fill="FFFFFF"/>
              </w:rPr>
              <w:t>5</w:t>
            </w:r>
            <w:r>
              <w:rPr>
                <w:rFonts w:ascii="Times New Roman" w:eastAsia="宋体" w:hAnsi="Times New Roman" w:cs="Arial" w:hint="eastAsia"/>
                <w:szCs w:val="21"/>
                <w:shd w:val="clear" w:color="auto" w:fill="FFFFFF"/>
              </w:rPr>
              <w:t>天，第</w:t>
            </w:r>
            <w:r>
              <w:rPr>
                <w:rFonts w:ascii="Times New Roman" w:eastAsia="宋体" w:hAnsi="Times New Roman" w:cs="Arial" w:hint="eastAsia"/>
                <w:szCs w:val="21"/>
                <w:shd w:val="clear" w:color="auto" w:fill="FFFFFF"/>
              </w:rPr>
              <w:t>2</w:t>
            </w:r>
            <w:r>
              <w:rPr>
                <w:rFonts w:ascii="Times New Roman" w:eastAsia="宋体" w:hAnsi="Times New Roman" w:cs="Arial"/>
                <w:szCs w:val="21"/>
                <w:shd w:val="clear" w:color="auto" w:fill="FFFFFF"/>
              </w:rPr>
              <w:t>8</w:t>
            </w:r>
            <w:r>
              <w:rPr>
                <w:rFonts w:ascii="Times New Roman" w:eastAsia="宋体" w:hAnsi="Times New Roman" w:cs="Arial" w:hint="eastAsia"/>
                <w:szCs w:val="21"/>
                <w:shd w:val="clear" w:color="auto" w:fill="FFFFFF"/>
              </w:rPr>
              <w:t>天）</w:t>
            </w:r>
          </w:p>
          <w:p w14:paraId="72012567" w14:textId="77777777" w:rsidR="00727F4F" w:rsidRDefault="00815E52">
            <w:pPr>
              <w:pStyle w:val="aff0"/>
              <w:numPr>
                <w:ilvl w:val="0"/>
                <w:numId w:val="8"/>
              </w:numPr>
              <w:tabs>
                <w:tab w:val="left" w:pos="540"/>
              </w:tabs>
              <w:spacing w:beforeLines="0" w:before="0" w:afterLines="0" w:after="0" w:line="240" w:lineRule="auto"/>
              <w:ind w:firstLineChars="0"/>
              <w:rPr>
                <w:rFonts w:ascii="Times New Roman" w:eastAsia="宋体" w:hAnsi="Times New Roman" w:cs="Arial"/>
                <w:szCs w:val="21"/>
                <w:shd w:val="clear" w:color="auto" w:fill="FFFFFF"/>
              </w:rPr>
            </w:pPr>
            <w:r>
              <w:rPr>
                <w:rFonts w:ascii="Times New Roman" w:eastAsia="宋体" w:hAnsi="Times New Roman" w:cs="Arial" w:hint="eastAsia"/>
                <w:szCs w:val="21"/>
                <w:shd w:val="clear" w:color="auto" w:fill="FFFFFF"/>
              </w:rPr>
              <w:t>治疗后</w:t>
            </w:r>
            <w:r>
              <w:rPr>
                <w:rFonts w:ascii="Times New Roman" w:eastAsia="宋体" w:hAnsi="Times New Roman" w:cs="Arial"/>
                <w:szCs w:val="21"/>
                <w:shd w:val="clear" w:color="auto" w:fill="FFFFFF"/>
              </w:rPr>
              <w:t>8</w:t>
            </w:r>
            <w:r>
              <w:rPr>
                <w:rFonts w:ascii="Times New Roman" w:eastAsia="宋体" w:hAnsi="Times New Roman" w:cs="Arial" w:hint="eastAsia"/>
                <w:szCs w:val="21"/>
                <w:shd w:val="clear" w:color="auto" w:fill="FFFFFF"/>
              </w:rPr>
              <w:t>周（±</w:t>
            </w:r>
            <w:r>
              <w:rPr>
                <w:rFonts w:ascii="Times New Roman" w:eastAsia="宋体" w:hAnsi="Times New Roman" w:cs="Arial" w:hint="eastAsia"/>
                <w:szCs w:val="21"/>
                <w:shd w:val="clear" w:color="auto" w:fill="FFFFFF"/>
              </w:rPr>
              <w:t>5</w:t>
            </w:r>
            <w:r>
              <w:rPr>
                <w:rFonts w:ascii="Times New Roman" w:eastAsia="宋体" w:hAnsi="Times New Roman" w:cs="Arial" w:hint="eastAsia"/>
                <w:szCs w:val="21"/>
                <w:shd w:val="clear" w:color="auto" w:fill="FFFFFF"/>
              </w:rPr>
              <w:t>天，第</w:t>
            </w:r>
            <w:r>
              <w:rPr>
                <w:rFonts w:ascii="Times New Roman" w:eastAsia="宋体" w:hAnsi="Times New Roman" w:cs="Arial"/>
                <w:szCs w:val="21"/>
                <w:shd w:val="clear" w:color="auto" w:fill="FFFFFF"/>
              </w:rPr>
              <w:t>56</w:t>
            </w:r>
            <w:r>
              <w:rPr>
                <w:rFonts w:ascii="Times New Roman" w:eastAsia="宋体" w:hAnsi="Times New Roman" w:cs="Arial" w:hint="eastAsia"/>
                <w:szCs w:val="21"/>
                <w:shd w:val="clear" w:color="auto" w:fill="FFFFFF"/>
              </w:rPr>
              <w:t>天）</w:t>
            </w:r>
          </w:p>
        </w:tc>
      </w:tr>
      <w:tr w:rsidR="00727F4F" w14:paraId="12B9D07C" w14:textId="77777777">
        <w:trPr>
          <w:trHeight w:val="20"/>
        </w:trPr>
        <w:tc>
          <w:tcPr>
            <w:tcW w:w="1002" w:type="pct"/>
            <w:vAlign w:val="center"/>
          </w:tcPr>
          <w:p w14:paraId="6FA5DF2C" w14:textId="77777777" w:rsidR="00727F4F" w:rsidRDefault="00815E52">
            <w:pPr>
              <w:spacing w:beforeLines="0" w:before="0" w:afterLines="0" w:after="0" w:line="240" w:lineRule="auto"/>
              <w:ind w:firstLineChars="0" w:firstLine="0"/>
              <w:rPr>
                <w:rFonts w:ascii="Times New Roman" w:eastAsia="宋体" w:hAnsi="Times New Roman" w:cs="Times New Roman Regular"/>
                <w:b/>
                <w:bCs/>
                <w:szCs w:val="21"/>
              </w:rPr>
            </w:pPr>
            <w:r>
              <w:rPr>
                <w:rFonts w:ascii="Times New Roman" w:eastAsia="宋体" w:hAnsi="Times New Roman" w:cs="Times New Roman Regular" w:hint="eastAsia"/>
                <w:b/>
                <w:bCs/>
                <w:szCs w:val="21"/>
              </w:rPr>
              <w:t>统计分析</w:t>
            </w:r>
          </w:p>
        </w:tc>
        <w:tc>
          <w:tcPr>
            <w:tcW w:w="3998" w:type="pct"/>
            <w:vAlign w:val="center"/>
          </w:tcPr>
          <w:p w14:paraId="496F878E" w14:textId="77777777" w:rsidR="00727F4F" w:rsidRDefault="00815E52">
            <w:pPr>
              <w:pStyle w:val="aff0"/>
              <w:numPr>
                <w:ilvl w:val="0"/>
                <w:numId w:val="9"/>
              </w:numPr>
              <w:spacing w:beforeLines="0" w:before="0" w:afterLines="0" w:after="0" w:line="240" w:lineRule="auto"/>
              <w:ind w:left="0" w:firstLineChars="0" w:firstLine="0"/>
              <w:rPr>
                <w:rFonts w:ascii="Times New Roman" w:eastAsia="宋体" w:hAnsi="Times New Roman" w:cs="Arial"/>
                <w:b/>
                <w:bCs/>
                <w:szCs w:val="21"/>
                <w:shd w:val="clear" w:color="auto" w:fill="FFFFFF"/>
              </w:rPr>
            </w:pPr>
            <w:r>
              <w:rPr>
                <w:rFonts w:ascii="Times New Roman" w:eastAsia="宋体" w:hAnsi="Times New Roman" w:cs="Arial" w:hint="eastAsia"/>
                <w:b/>
                <w:bCs/>
                <w:szCs w:val="21"/>
                <w:shd w:val="clear" w:color="auto" w:fill="FFFFFF"/>
              </w:rPr>
              <w:t>样本量计算</w:t>
            </w:r>
          </w:p>
          <w:p w14:paraId="56B03411" w14:textId="77777777" w:rsidR="00727F4F" w:rsidRDefault="00815E52">
            <w:pPr>
              <w:spacing w:beforeLines="0" w:before="0" w:afterLines="0" w:after="0" w:line="240" w:lineRule="auto"/>
              <w:ind w:firstLine="420"/>
              <w:rPr>
                <w:rFonts w:ascii="Times New Roman" w:eastAsia="宋体" w:hAnsi="Times New Roman" w:cs="Arial"/>
                <w:szCs w:val="21"/>
                <w:shd w:val="clear" w:color="auto" w:fill="FFFFFF"/>
              </w:rPr>
            </w:pPr>
            <w:r>
              <w:rPr>
                <w:rFonts w:ascii="Times New Roman" w:eastAsia="宋体" w:hAnsi="Times New Roman" w:cs="Arial" w:hint="eastAsia"/>
                <w:szCs w:val="21"/>
                <w:shd w:val="clear" w:color="auto" w:fill="FFFFFF"/>
              </w:rPr>
              <w:t>本试验的样本量计算基于治疗有效率。</w:t>
            </w:r>
          </w:p>
          <w:p w14:paraId="40CA5614" w14:textId="77777777" w:rsidR="00727F4F" w:rsidRDefault="00815E52">
            <w:pPr>
              <w:spacing w:beforeLines="0" w:before="0" w:afterLines="0" w:after="0" w:line="240" w:lineRule="auto"/>
              <w:ind w:firstLine="420"/>
              <w:rPr>
                <w:rFonts w:ascii="Times New Roman" w:eastAsia="宋体" w:hAnsi="Times New Roman" w:cs="Arial"/>
                <w:szCs w:val="21"/>
                <w:shd w:val="clear" w:color="auto" w:fill="FFFFFF"/>
              </w:rPr>
            </w:pPr>
            <w:r>
              <w:rPr>
                <w:rFonts w:ascii="Times New Roman" w:eastAsia="宋体" w:hAnsi="Times New Roman" w:cs="Arial" w:hint="eastAsia"/>
                <w:szCs w:val="21"/>
                <w:shd w:val="clear" w:color="auto" w:fill="FFFFFF"/>
              </w:rPr>
              <w:t>假设本试验中试验器械与对照器械预期的治疗有效率相等，均为</w:t>
            </w:r>
            <w:r>
              <w:rPr>
                <w:rFonts w:ascii="Times New Roman" w:eastAsia="宋体" w:hAnsi="Times New Roman" w:cs="Arial" w:hint="eastAsia"/>
                <w:szCs w:val="21"/>
                <w:shd w:val="clear" w:color="auto" w:fill="FFFFFF"/>
              </w:rPr>
              <w:t>9</w:t>
            </w:r>
            <w:r>
              <w:rPr>
                <w:rFonts w:ascii="Times New Roman" w:eastAsia="宋体" w:hAnsi="Times New Roman" w:cs="Arial"/>
                <w:szCs w:val="21"/>
                <w:shd w:val="clear" w:color="auto" w:fill="FFFFFF"/>
              </w:rPr>
              <w:t>5</w:t>
            </w:r>
            <w:r>
              <w:rPr>
                <w:rFonts w:ascii="Times New Roman" w:eastAsia="宋体" w:hAnsi="Times New Roman" w:cs="Arial" w:hint="eastAsia"/>
                <w:szCs w:val="21"/>
                <w:shd w:val="clear" w:color="auto" w:fill="FFFFFF"/>
              </w:rPr>
              <w:t>%</w:t>
            </w:r>
            <w:r>
              <w:rPr>
                <w:rFonts w:ascii="Times New Roman" w:eastAsia="宋体" w:hAnsi="Times New Roman" w:cs="Arial" w:hint="eastAsia"/>
                <w:szCs w:val="21"/>
                <w:shd w:val="clear" w:color="auto" w:fill="FFFFFF"/>
              </w:rPr>
              <w:t>，非劣效界值取</w:t>
            </w:r>
            <w:r>
              <w:rPr>
                <w:rFonts w:ascii="Times New Roman" w:eastAsia="宋体" w:hAnsi="Times New Roman" w:cs="Arial" w:hint="eastAsia"/>
                <w:szCs w:val="21"/>
                <w:shd w:val="clear" w:color="auto" w:fill="FFFFFF"/>
              </w:rPr>
              <w:t>-1</w:t>
            </w:r>
            <w:r>
              <w:rPr>
                <w:rFonts w:ascii="Times New Roman" w:eastAsia="宋体" w:hAnsi="Times New Roman" w:cs="Arial"/>
                <w:szCs w:val="21"/>
                <w:shd w:val="clear" w:color="auto" w:fill="FFFFFF"/>
              </w:rPr>
              <w:t>0%</w:t>
            </w:r>
            <w:r>
              <w:rPr>
                <w:rFonts w:ascii="Times New Roman" w:eastAsia="宋体" w:hAnsi="Times New Roman" w:cs="Arial" w:hint="eastAsia"/>
                <w:szCs w:val="21"/>
                <w:shd w:val="clear" w:color="auto" w:fill="FFFFFF"/>
              </w:rPr>
              <w:t>，检验水平</w:t>
            </w:r>
            <w:r>
              <w:rPr>
                <w:rFonts w:ascii="Times New Roman" w:eastAsia="宋体" w:hAnsi="Times New Roman" w:cs="Times New Roman"/>
                <w:szCs w:val="21"/>
                <w:shd w:val="clear" w:color="auto" w:fill="FFFFFF"/>
              </w:rPr>
              <w:t>α</w:t>
            </w:r>
            <w:r>
              <w:rPr>
                <w:rFonts w:ascii="Times New Roman" w:eastAsia="宋体" w:hAnsi="Times New Roman" w:cs="Arial" w:hint="eastAsia"/>
                <w:szCs w:val="21"/>
                <w:shd w:val="clear" w:color="auto" w:fill="FFFFFF"/>
              </w:rPr>
              <w:t>取单侧</w:t>
            </w:r>
            <w:r>
              <w:rPr>
                <w:rFonts w:ascii="Times New Roman" w:eastAsia="宋体" w:hAnsi="Times New Roman" w:cs="Arial" w:hint="eastAsia"/>
                <w:szCs w:val="21"/>
                <w:shd w:val="clear" w:color="auto" w:fill="FFFFFF"/>
              </w:rPr>
              <w:t>0.0</w:t>
            </w:r>
            <w:r>
              <w:rPr>
                <w:rFonts w:ascii="Times New Roman" w:eastAsia="宋体" w:hAnsi="Times New Roman" w:cs="Arial"/>
                <w:szCs w:val="21"/>
                <w:shd w:val="clear" w:color="auto" w:fill="FFFFFF"/>
              </w:rPr>
              <w:t>2</w:t>
            </w:r>
            <w:r>
              <w:rPr>
                <w:rFonts w:ascii="Times New Roman" w:eastAsia="宋体" w:hAnsi="Times New Roman" w:cs="Arial" w:hint="eastAsia"/>
                <w:szCs w:val="21"/>
                <w:shd w:val="clear" w:color="auto" w:fill="FFFFFF"/>
              </w:rPr>
              <w:t>5</w:t>
            </w:r>
            <w:r>
              <w:rPr>
                <w:rFonts w:ascii="Times New Roman" w:eastAsia="宋体" w:hAnsi="Times New Roman" w:cs="Arial" w:hint="eastAsia"/>
                <w:szCs w:val="21"/>
                <w:shd w:val="clear" w:color="auto" w:fill="FFFFFF"/>
              </w:rPr>
              <w:t>，把握度</w:t>
            </w:r>
            <w:r>
              <w:rPr>
                <w:rFonts w:ascii="Times New Roman" w:eastAsia="宋体" w:hAnsi="Times New Roman" w:cs="Times New Roman"/>
                <w:szCs w:val="21"/>
                <w:shd w:val="clear" w:color="auto" w:fill="FFFFFF"/>
              </w:rPr>
              <w:t>1-β</w:t>
            </w:r>
            <w:r>
              <w:rPr>
                <w:rFonts w:ascii="Times New Roman" w:eastAsia="宋体" w:hAnsi="Times New Roman" w:cs="Arial" w:hint="eastAsia"/>
                <w:szCs w:val="21"/>
                <w:shd w:val="clear" w:color="auto" w:fill="FFFFFF"/>
              </w:rPr>
              <w:t>取</w:t>
            </w:r>
            <w:r>
              <w:rPr>
                <w:rFonts w:ascii="Times New Roman" w:eastAsia="宋体" w:hAnsi="Times New Roman" w:cs="Arial" w:hint="eastAsia"/>
                <w:szCs w:val="21"/>
                <w:shd w:val="clear" w:color="auto" w:fill="FFFFFF"/>
              </w:rPr>
              <w:t>80%</w:t>
            </w:r>
            <w:r>
              <w:rPr>
                <w:rFonts w:ascii="Times New Roman" w:eastAsia="宋体" w:hAnsi="Times New Roman" w:cs="Arial" w:hint="eastAsia"/>
                <w:szCs w:val="21"/>
                <w:shd w:val="clear" w:color="auto" w:fill="FFFFFF"/>
              </w:rPr>
              <w:t>，根据以下样本量计算公式，则需要</w:t>
            </w:r>
            <w:r>
              <w:rPr>
                <w:rFonts w:ascii="Times New Roman" w:eastAsia="宋体" w:hAnsi="Times New Roman" w:cs="Arial"/>
                <w:szCs w:val="21"/>
                <w:shd w:val="clear" w:color="auto" w:fill="FFFFFF"/>
              </w:rPr>
              <w:t>75</w:t>
            </w:r>
            <w:r>
              <w:rPr>
                <w:rFonts w:ascii="Times New Roman" w:eastAsia="宋体" w:hAnsi="Times New Roman" w:cs="Arial" w:hint="eastAsia"/>
                <w:szCs w:val="21"/>
                <w:shd w:val="clear" w:color="auto" w:fill="FFFFFF"/>
              </w:rPr>
              <w:t>例受试者。考虑到</w:t>
            </w:r>
            <w:r>
              <w:rPr>
                <w:rFonts w:ascii="Times New Roman" w:eastAsia="宋体" w:hAnsi="Times New Roman" w:cs="Arial"/>
                <w:szCs w:val="21"/>
                <w:shd w:val="clear" w:color="auto" w:fill="FFFFFF"/>
              </w:rPr>
              <w:t>15</w:t>
            </w:r>
            <w:r>
              <w:rPr>
                <w:rFonts w:ascii="Times New Roman" w:eastAsia="宋体" w:hAnsi="Times New Roman" w:cs="Arial" w:hint="eastAsia"/>
                <w:szCs w:val="21"/>
                <w:shd w:val="clear" w:color="auto" w:fill="FFFFFF"/>
              </w:rPr>
              <w:t>%</w:t>
            </w:r>
            <w:r>
              <w:rPr>
                <w:rFonts w:ascii="Times New Roman" w:eastAsia="宋体" w:hAnsi="Times New Roman" w:cs="Arial" w:hint="eastAsia"/>
                <w:szCs w:val="21"/>
                <w:shd w:val="clear" w:color="auto" w:fill="FFFFFF"/>
              </w:rPr>
              <w:t>可能的脱落率，本试验共需要</w:t>
            </w:r>
            <w:r>
              <w:rPr>
                <w:rFonts w:ascii="Times New Roman" w:eastAsia="宋体" w:hAnsi="Times New Roman" w:cs="Arial"/>
                <w:szCs w:val="21"/>
                <w:shd w:val="clear" w:color="auto" w:fill="FFFFFF"/>
              </w:rPr>
              <w:t>89</w:t>
            </w:r>
            <w:r>
              <w:rPr>
                <w:rFonts w:ascii="Times New Roman" w:eastAsia="宋体" w:hAnsi="Times New Roman" w:cs="Arial"/>
                <w:szCs w:val="21"/>
                <w:shd w:val="clear" w:color="auto" w:fill="FFFFFF"/>
              </w:rPr>
              <w:t>例</w:t>
            </w:r>
            <w:r>
              <w:rPr>
                <w:rFonts w:ascii="Times New Roman" w:eastAsia="宋体" w:hAnsi="Times New Roman" w:cs="Arial" w:hint="eastAsia"/>
                <w:szCs w:val="21"/>
                <w:shd w:val="clear" w:color="auto" w:fill="FFFFFF"/>
              </w:rPr>
              <w:t>受试者。</w:t>
            </w:r>
          </w:p>
          <w:bookmarkStart w:id="26" w:name="_Toc500960104"/>
          <w:bookmarkStart w:id="27" w:name="_Toc497156165"/>
          <w:bookmarkStart w:id="28" w:name="_Toc25404"/>
          <w:p w14:paraId="2D55184E" w14:textId="77777777" w:rsidR="00727F4F" w:rsidRDefault="000C65DE">
            <w:pPr>
              <w:spacing w:beforeLines="0" w:before="0" w:afterLines="0" w:after="0" w:line="240" w:lineRule="auto"/>
              <w:ind w:firstLine="420"/>
              <w:rPr>
                <w:rFonts w:ascii="Times New Roman" w:eastAsia="宋体" w:hAnsi="Times New Roman" w:cs="Arial"/>
                <w:szCs w:val="21"/>
                <w:shd w:val="clear" w:color="auto" w:fill="FFFFFF"/>
              </w:rPr>
            </w:pPr>
            <m:oMathPara>
              <m:oMath>
                <m:sSub>
                  <m:sSubPr>
                    <m:ctrlPr>
                      <w:rPr>
                        <w:rFonts w:ascii="Cambria Math" w:hAnsi="Cambria Math"/>
                        <w:szCs w:val="21"/>
                      </w:rPr>
                    </m:ctrlPr>
                  </m:sSubPr>
                  <m:e>
                    <m:r>
                      <w:rPr>
                        <w:rFonts w:ascii="Cambria Math" w:hAnsi="Cambria Math"/>
                        <w:szCs w:val="21"/>
                      </w:rPr>
                      <m:t>n</m:t>
                    </m:r>
                  </m:e>
                  <m:sub>
                    <m:r>
                      <w:rPr>
                        <w:rFonts w:ascii="Cambria Math" w:hAnsi="Cambria Math"/>
                        <w:szCs w:val="21"/>
                      </w:rPr>
                      <m:t>T</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n</m:t>
                    </m:r>
                  </m:e>
                  <m:sub>
                    <m:r>
                      <w:rPr>
                        <w:rFonts w:ascii="Cambria Math" w:hAnsi="Cambria Math"/>
                        <w:szCs w:val="21"/>
                      </w:rPr>
                      <m:t>C</m:t>
                    </m:r>
                  </m:sub>
                </m:sSub>
                <m:r>
                  <w:rPr>
                    <w:rFonts w:ascii="Cambria Math" w:hAnsi="Cambria Math"/>
                    <w:szCs w:val="21"/>
                  </w:rPr>
                  <m:t>=</m:t>
                </m:r>
                <m:f>
                  <m:fPr>
                    <m:ctrlPr>
                      <w:rPr>
                        <w:rFonts w:ascii="Cambria Math" w:hAnsi="Cambria Math"/>
                        <w:i/>
                        <w:szCs w:val="21"/>
                      </w:rPr>
                    </m:ctrlPr>
                  </m:fPr>
                  <m:num>
                    <m:sSup>
                      <m:sSupPr>
                        <m:ctrlPr>
                          <w:rPr>
                            <w:rFonts w:ascii="Cambria Math" w:hAnsi="Cambria Math"/>
                            <w:i/>
                            <w:szCs w:val="21"/>
                          </w:rPr>
                        </m:ctrlPr>
                      </m:sSupPr>
                      <m:e>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Z</m:t>
                                </m:r>
                              </m:e>
                              <m:sub>
                                <m:r>
                                  <w:rPr>
                                    <w:rFonts w:ascii="Cambria Math" w:hAnsi="Cambria Math"/>
                                    <w:szCs w:val="21"/>
                                  </w:rPr>
                                  <m:t>1-</m:t>
                                </m:r>
                                <m:r>
                                  <w:rPr>
                                    <w:rFonts w:ascii="Cambria Math" w:hAnsi="Cambria Math"/>
                                    <w:szCs w:val="21"/>
                                  </w:rPr>
                                  <m:t>α</m:t>
                                </m:r>
                                <m:r>
                                  <m:rPr>
                                    <m:sty m:val="p"/>
                                  </m:rPr>
                                  <w:rPr>
                                    <w:rFonts w:ascii="Cambria Math" w:hAnsi="Cambria Math"/>
                                    <w:szCs w:val="21"/>
                                  </w:rPr>
                                  <m:t>/2</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Z</m:t>
                                </m:r>
                              </m:e>
                              <m:sub>
                                <m:r>
                                  <w:rPr>
                                    <w:rFonts w:ascii="Cambria Math" w:hAnsi="Cambria Math"/>
                                    <w:szCs w:val="21"/>
                                  </w:rPr>
                                  <m:t>1-</m:t>
                                </m:r>
                                <m:r>
                                  <w:rPr>
                                    <w:rFonts w:ascii="Cambria Math" w:hAnsi="Cambria Math"/>
                                    <w:szCs w:val="21"/>
                                  </w:rPr>
                                  <m:t>β</m:t>
                                </m:r>
                              </m:sub>
                            </m:sSub>
                          </m:e>
                        </m:d>
                      </m:e>
                      <m:sup>
                        <m:r>
                          <w:rPr>
                            <w:rFonts w:ascii="Cambria Math" w:hAnsi="Cambria Math"/>
                            <w:szCs w:val="21"/>
                          </w:rPr>
                          <m:t>2</m:t>
                        </m:r>
                      </m:sup>
                    </m:sSup>
                    <m:d>
                      <m:dPr>
                        <m:begChr m:val="["/>
                        <m:endChr m:val="]"/>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P</m:t>
                            </m:r>
                          </m:e>
                          <m:sub>
                            <m:r>
                              <w:rPr>
                                <w:rFonts w:ascii="Cambria Math" w:hAnsi="Cambria Math"/>
                                <w:szCs w:val="21"/>
                              </w:rPr>
                              <m:t>C</m:t>
                            </m:r>
                          </m:sub>
                        </m:sSub>
                        <m:d>
                          <m:dPr>
                            <m:ctrlPr>
                              <w:rPr>
                                <w:rFonts w:ascii="Cambria Math" w:hAnsi="Cambria Math"/>
                                <w:i/>
                                <w:szCs w:val="21"/>
                              </w:rPr>
                            </m:ctrlPr>
                          </m:dPr>
                          <m:e>
                            <m:r>
                              <w:rPr>
                                <w:rFonts w:ascii="Cambria Math" w:hAnsi="Cambria Math"/>
                                <w:szCs w:val="21"/>
                              </w:rPr>
                              <m:t>1-</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C</m:t>
                                </m:r>
                              </m:sub>
                            </m:sSub>
                          </m:e>
                        </m:d>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T</m:t>
                            </m:r>
                          </m:sub>
                        </m:sSub>
                        <m:d>
                          <m:dPr>
                            <m:ctrlPr>
                              <w:rPr>
                                <w:rFonts w:ascii="Cambria Math" w:hAnsi="Cambria Math"/>
                                <w:i/>
                                <w:szCs w:val="21"/>
                              </w:rPr>
                            </m:ctrlPr>
                          </m:dPr>
                          <m:e>
                            <m:r>
                              <w:rPr>
                                <w:rFonts w:ascii="Cambria Math" w:hAnsi="Cambria Math"/>
                                <w:szCs w:val="21"/>
                              </w:rPr>
                              <m:t>1-</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T</m:t>
                                </m:r>
                              </m:sub>
                            </m:sSub>
                          </m:e>
                        </m:d>
                      </m:e>
                    </m:d>
                  </m:num>
                  <m:den>
                    <m:sSup>
                      <m:sSupPr>
                        <m:ctrlPr>
                          <w:rPr>
                            <w:rFonts w:ascii="Cambria Math" w:hAnsi="Cambria Math"/>
                            <w:i/>
                            <w:szCs w:val="21"/>
                          </w:rPr>
                        </m:ctrlPr>
                      </m:sSupPr>
                      <m:e>
                        <m:d>
                          <m:dPr>
                            <m:ctrlPr>
                              <w:rPr>
                                <w:rFonts w:ascii="Cambria Math" w:hAnsi="Cambria Math"/>
                                <w:i/>
                                <w:szCs w:val="21"/>
                              </w:rPr>
                            </m:ctrlPr>
                          </m:dPr>
                          <m:e>
                            <m:d>
                              <m:dPr>
                                <m:begChr m:val="|"/>
                                <m:endChr m:val="|"/>
                                <m:ctrlPr>
                                  <w:rPr>
                                    <w:rFonts w:ascii="Cambria Math" w:hAnsi="Cambria Math"/>
                                    <w:i/>
                                    <w:szCs w:val="21"/>
                                  </w:rPr>
                                </m:ctrlPr>
                              </m:dPr>
                              <m:e>
                                <m:r>
                                  <w:rPr>
                                    <w:rFonts w:ascii="Cambria Math" w:hAnsi="Cambria Math"/>
                                    <w:szCs w:val="21"/>
                                  </w:rPr>
                                  <m:t>D</m:t>
                                </m:r>
                              </m:e>
                            </m:d>
                            <m:r>
                              <w:rPr>
                                <w:rFonts w:ascii="Cambria Math" w:hAnsi="Cambria Math"/>
                                <w:szCs w:val="21"/>
                              </w:rPr>
                              <m:t>-∆</m:t>
                            </m:r>
                          </m:e>
                        </m:d>
                      </m:e>
                      <m:sup>
                        <m:r>
                          <w:rPr>
                            <w:rFonts w:ascii="Cambria Math" w:hAnsi="Cambria Math"/>
                            <w:szCs w:val="21"/>
                          </w:rPr>
                          <m:t>2</m:t>
                        </m:r>
                      </m:sup>
                    </m:sSup>
                  </m:den>
                </m:f>
              </m:oMath>
            </m:oMathPara>
            <w:bookmarkEnd w:id="26"/>
            <w:bookmarkEnd w:id="27"/>
            <w:bookmarkEnd w:id="28"/>
          </w:p>
          <w:p w14:paraId="133B352F" w14:textId="77777777" w:rsidR="00727F4F" w:rsidRDefault="00815E52">
            <w:pPr>
              <w:pStyle w:val="aff0"/>
              <w:numPr>
                <w:ilvl w:val="0"/>
                <w:numId w:val="9"/>
              </w:numPr>
              <w:spacing w:beforeLines="0" w:before="0" w:afterLines="0" w:after="0" w:line="240" w:lineRule="auto"/>
              <w:ind w:left="0" w:firstLineChars="0" w:firstLine="0"/>
              <w:rPr>
                <w:rFonts w:ascii="Times New Roman" w:eastAsia="宋体" w:hAnsi="Times New Roman" w:cs="Arial"/>
                <w:b/>
                <w:bCs/>
                <w:szCs w:val="21"/>
                <w:shd w:val="clear" w:color="auto" w:fill="FFFFFF"/>
              </w:rPr>
            </w:pPr>
            <w:r>
              <w:rPr>
                <w:rFonts w:ascii="Times New Roman" w:eastAsia="宋体" w:hAnsi="Times New Roman" w:cs="Arial" w:hint="eastAsia"/>
                <w:b/>
                <w:bCs/>
                <w:szCs w:val="21"/>
                <w:shd w:val="clear" w:color="auto" w:fill="FFFFFF"/>
              </w:rPr>
              <w:t>统计分析方法</w:t>
            </w:r>
          </w:p>
          <w:p w14:paraId="6173FECD" w14:textId="77777777" w:rsidR="00727F4F" w:rsidRDefault="00815E52">
            <w:pPr>
              <w:pStyle w:val="aff0"/>
              <w:numPr>
                <w:ilvl w:val="0"/>
                <w:numId w:val="10"/>
              </w:numPr>
              <w:tabs>
                <w:tab w:val="left" w:pos="540"/>
              </w:tabs>
              <w:spacing w:beforeLines="0" w:before="0" w:afterLines="0" w:after="0" w:line="240" w:lineRule="auto"/>
              <w:ind w:firstLineChars="0"/>
              <w:rPr>
                <w:rFonts w:ascii="Times New Roman" w:eastAsia="宋体" w:hAnsi="Times New Roman" w:cs="Arial"/>
                <w:b/>
                <w:bCs/>
                <w:szCs w:val="21"/>
                <w:shd w:val="clear" w:color="auto" w:fill="FFFFFF"/>
              </w:rPr>
            </w:pPr>
            <w:r>
              <w:rPr>
                <w:rFonts w:ascii="Times New Roman" w:eastAsia="宋体" w:hAnsi="Times New Roman" w:cs="Arial" w:hint="eastAsia"/>
                <w:b/>
                <w:bCs/>
                <w:szCs w:val="21"/>
                <w:shd w:val="clear" w:color="auto" w:fill="FFFFFF"/>
              </w:rPr>
              <w:t>主要有效性指标分析</w:t>
            </w:r>
          </w:p>
          <w:p w14:paraId="3A02D730" w14:textId="77777777" w:rsidR="00727F4F" w:rsidRDefault="00815E52">
            <w:pPr>
              <w:tabs>
                <w:tab w:val="left" w:pos="540"/>
              </w:tabs>
              <w:spacing w:beforeLines="0" w:before="0" w:afterLines="0" w:after="0" w:line="240" w:lineRule="auto"/>
              <w:ind w:firstLine="420"/>
              <w:rPr>
                <w:rFonts w:ascii="Times New Roman" w:eastAsia="宋体" w:hAnsi="Times New Roman" w:cs="Arial"/>
                <w:szCs w:val="21"/>
                <w:shd w:val="clear" w:color="auto" w:fill="FFFFFF"/>
              </w:rPr>
            </w:pPr>
            <w:r>
              <w:rPr>
                <w:rFonts w:ascii="Times New Roman" w:eastAsia="宋体" w:hAnsi="Times New Roman" w:cs="Arial" w:hint="eastAsia"/>
                <w:szCs w:val="21"/>
                <w:shd w:val="clear" w:color="auto" w:fill="FFFFFF"/>
              </w:rPr>
              <w:t>基于符合方案集（</w:t>
            </w:r>
            <w:r>
              <w:rPr>
                <w:rFonts w:ascii="Times New Roman" w:eastAsia="宋体" w:hAnsi="Times New Roman" w:cs="Arial" w:hint="eastAsia"/>
                <w:szCs w:val="21"/>
                <w:shd w:val="clear" w:color="auto" w:fill="FFFFFF"/>
              </w:rPr>
              <w:t>P</w:t>
            </w:r>
            <w:r>
              <w:rPr>
                <w:rFonts w:ascii="Times New Roman" w:eastAsia="宋体" w:hAnsi="Times New Roman" w:cs="Arial"/>
                <w:szCs w:val="21"/>
                <w:shd w:val="clear" w:color="auto" w:fill="FFFFFF"/>
              </w:rPr>
              <w:t>PS</w:t>
            </w:r>
            <w:r>
              <w:rPr>
                <w:rFonts w:ascii="Times New Roman" w:eastAsia="宋体" w:hAnsi="Times New Roman" w:cs="Arial" w:hint="eastAsia"/>
                <w:szCs w:val="21"/>
                <w:shd w:val="clear" w:color="auto" w:fill="FFFFFF"/>
              </w:rPr>
              <w:t>）和全分析集（</w:t>
            </w:r>
            <w:r>
              <w:rPr>
                <w:rFonts w:ascii="Times New Roman" w:eastAsia="宋体" w:hAnsi="Times New Roman" w:cs="Arial" w:hint="eastAsia"/>
                <w:szCs w:val="21"/>
                <w:shd w:val="clear" w:color="auto" w:fill="FFFFFF"/>
              </w:rPr>
              <w:t>F</w:t>
            </w:r>
            <w:r>
              <w:rPr>
                <w:rFonts w:ascii="Times New Roman" w:eastAsia="宋体" w:hAnsi="Times New Roman" w:cs="Arial"/>
                <w:szCs w:val="21"/>
                <w:shd w:val="clear" w:color="auto" w:fill="FFFFFF"/>
              </w:rPr>
              <w:t>AS</w:t>
            </w:r>
            <w:r>
              <w:rPr>
                <w:rFonts w:ascii="Times New Roman" w:eastAsia="宋体" w:hAnsi="Times New Roman" w:cs="Arial" w:hint="eastAsia"/>
                <w:szCs w:val="21"/>
                <w:shd w:val="clear" w:color="auto" w:fill="FFFFFF"/>
              </w:rPr>
              <w:t>），对主要有效性指标进行分析，其统计学假设如下：</w:t>
            </w:r>
          </w:p>
          <w:p w14:paraId="1A0628AD" w14:textId="77777777" w:rsidR="00727F4F" w:rsidRDefault="00815E52">
            <w:pPr>
              <w:tabs>
                <w:tab w:val="left" w:pos="540"/>
              </w:tabs>
              <w:spacing w:beforeLines="0" w:before="0" w:afterLines="0" w:after="0" w:line="240" w:lineRule="auto"/>
              <w:ind w:firstLineChars="0" w:firstLine="0"/>
              <w:jc w:val="center"/>
              <w:rPr>
                <w:rFonts w:ascii="Times New Roman" w:eastAsia="宋体" w:hAnsi="Times New Roman" w:cs="Times New Roman"/>
                <w:szCs w:val="21"/>
                <w:shd w:val="clear" w:color="auto" w:fill="FFFFFF"/>
              </w:rPr>
            </w:pPr>
            <w:r>
              <w:rPr>
                <w:rFonts w:ascii="Times New Roman" w:eastAsia="宋体" w:hAnsi="Times New Roman" w:cs="Times New Roman" w:hint="eastAsia"/>
                <w:szCs w:val="21"/>
                <w:shd w:val="clear" w:color="auto" w:fill="FFFFFF"/>
              </w:rPr>
              <w:t>H</w:t>
            </w:r>
            <w:r>
              <w:rPr>
                <w:rFonts w:ascii="Times New Roman" w:eastAsia="宋体" w:hAnsi="Times New Roman" w:cs="Times New Roman" w:hint="eastAsia"/>
                <w:szCs w:val="21"/>
                <w:shd w:val="clear" w:color="auto" w:fill="FFFFFF"/>
                <w:vertAlign w:val="subscript"/>
              </w:rPr>
              <w:t>0</w:t>
            </w:r>
            <w:r>
              <w:rPr>
                <w:rFonts w:ascii="Times New Roman" w:eastAsia="宋体" w:hAnsi="Times New Roman" w:cs="Times New Roman" w:hint="eastAsia"/>
                <w:szCs w:val="21"/>
                <w:shd w:val="clear" w:color="auto" w:fill="FFFFFF"/>
              </w:rPr>
              <w:t>：</w:t>
            </w:r>
            <w:r>
              <w:rPr>
                <w:rFonts w:ascii="Times New Roman" w:eastAsia="宋体" w:hAnsi="Times New Roman" w:cs="Times New Roman"/>
                <w:szCs w:val="21"/>
                <w:shd w:val="clear" w:color="auto" w:fill="FFFFFF"/>
              </w:rPr>
              <w:t>P</w:t>
            </w:r>
            <w:r>
              <w:rPr>
                <w:rFonts w:ascii="Times New Roman" w:eastAsia="宋体" w:hAnsi="Times New Roman" w:cs="Times New Roman"/>
                <w:szCs w:val="21"/>
                <w:shd w:val="clear" w:color="auto" w:fill="FFFFFF"/>
                <w:vertAlign w:val="subscript"/>
              </w:rPr>
              <w:t>T</w:t>
            </w:r>
            <w:r>
              <w:rPr>
                <w:rFonts w:ascii="Times New Roman" w:eastAsia="宋体" w:hAnsi="Times New Roman" w:cs="Times New Roman"/>
                <w:szCs w:val="21"/>
                <w:shd w:val="clear" w:color="auto" w:fill="FFFFFF"/>
              </w:rPr>
              <w:t>-P</w:t>
            </w:r>
            <w:r>
              <w:rPr>
                <w:rFonts w:ascii="Times New Roman" w:eastAsia="宋体" w:hAnsi="Times New Roman" w:cs="Times New Roman"/>
                <w:szCs w:val="21"/>
                <w:shd w:val="clear" w:color="auto" w:fill="FFFFFF"/>
                <w:vertAlign w:val="subscript"/>
              </w:rPr>
              <w:t>C</w:t>
            </w:r>
            <w:r>
              <w:rPr>
                <w:rFonts w:ascii="Times New Roman" w:eastAsia="宋体" w:hAnsi="Times New Roman" w:cs="Times New Roman" w:hint="eastAsia"/>
                <w:szCs w:val="21"/>
                <w:shd w:val="clear" w:color="auto" w:fill="FFFFFF"/>
              </w:rPr>
              <w:t>≤</w:t>
            </w:r>
            <w:r>
              <w:rPr>
                <w:rFonts w:ascii="Times New Roman" w:eastAsia="宋体" w:hAnsi="Times New Roman" w:cs="Times New Roman" w:hint="eastAsia"/>
                <w:szCs w:val="21"/>
                <w:shd w:val="clear" w:color="auto" w:fill="FFFFFF"/>
              </w:rPr>
              <w:t>-</w:t>
            </w:r>
            <m:oMath>
              <m:r>
                <w:rPr>
                  <w:rFonts w:ascii="Cambria Math" w:hAnsi="Cambria Math" w:cs="Times New Roman"/>
                  <w:szCs w:val="21"/>
                </w:rPr>
                <m:t>∆</m:t>
              </m:r>
            </m:oMath>
          </w:p>
          <w:p w14:paraId="79533F53" w14:textId="77777777" w:rsidR="00727F4F" w:rsidRDefault="00815E52">
            <w:pPr>
              <w:tabs>
                <w:tab w:val="left" w:pos="540"/>
              </w:tabs>
              <w:spacing w:beforeLines="0" w:before="0" w:afterLines="0" w:after="0" w:line="240" w:lineRule="auto"/>
              <w:ind w:firstLineChars="0" w:firstLine="0"/>
              <w:jc w:val="center"/>
              <w:rPr>
                <w:rFonts w:ascii="Times New Roman" w:eastAsia="宋体" w:hAnsi="Times New Roman" w:cs="Times New Roman"/>
                <w:szCs w:val="21"/>
                <w:shd w:val="clear" w:color="auto" w:fill="FFFFFF"/>
                <w:vertAlign w:val="subscript"/>
              </w:rPr>
            </w:pPr>
            <w:r>
              <w:rPr>
                <w:rFonts w:ascii="Times New Roman" w:eastAsia="宋体" w:hAnsi="Times New Roman" w:cs="Times New Roman" w:hint="eastAsia"/>
                <w:szCs w:val="21"/>
                <w:shd w:val="clear" w:color="auto" w:fill="FFFFFF"/>
              </w:rPr>
              <w:t>H</w:t>
            </w:r>
            <w:r>
              <w:rPr>
                <w:rFonts w:ascii="Times New Roman" w:eastAsia="宋体" w:hAnsi="Times New Roman" w:cs="Times New Roman" w:hint="eastAsia"/>
                <w:szCs w:val="21"/>
                <w:shd w:val="clear" w:color="auto" w:fill="FFFFFF"/>
                <w:vertAlign w:val="subscript"/>
              </w:rPr>
              <w:t>1</w:t>
            </w:r>
            <w:r>
              <w:rPr>
                <w:rFonts w:ascii="Times New Roman" w:eastAsia="宋体" w:hAnsi="Times New Roman" w:cs="Times New Roman" w:hint="eastAsia"/>
                <w:szCs w:val="21"/>
                <w:shd w:val="clear" w:color="auto" w:fill="FFFFFF"/>
              </w:rPr>
              <w:t>：</w:t>
            </w:r>
            <w:r>
              <w:rPr>
                <w:rFonts w:ascii="Times New Roman" w:eastAsia="宋体" w:hAnsi="Times New Roman" w:cs="Times New Roman"/>
                <w:szCs w:val="21"/>
                <w:shd w:val="clear" w:color="auto" w:fill="FFFFFF"/>
              </w:rPr>
              <w:t>P</w:t>
            </w:r>
            <w:r>
              <w:rPr>
                <w:rFonts w:ascii="Times New Roman" w:eastAsia="宋体" w:hAnsi="Times New Roman" w:cs="Times New Roman"/>
                <w:szCs w:val="21"/>
                <w:shd w:val="clear" w:color="auto" w:fill="FFFFFF"/>
                <w:vertAlign w:val="subscript"/>
              </w:rPr>
              <w:t>T</w:t>
            </w:r>
            <w:r>
              <w:rPr>
                <w:rFonts w:ascii="Times New Roman" w:eastAsia="宋体" w:hAnsi="Times New Roman" w:cs="Times New Roman"/>
                <w:szCs w:val="21"/>
                <w:shd w:val="clear" w:color="auto" w:fill="FFFFFF"/>
              </w:rPr>
              <w:t>-P</w:t>
            </w:r>
            <w:r>
              <w:rPr>
                <w:rFonts w:ascii="Times New Roman" w:eastAsia="宋体" w:hAnsi="Times New Roman" w:cs="Times New Roman"/>
                <w:szCs w:val="21"/>
                <w:shd w:val="clear" w:color="auto" w:fill="FFFFFF"/>
                <w:vertAlign w:val="subscript"/>
              </w:rPr>
              <w:t>C</w:t>
            </w:r>
            <w:r>
              <w:rPr>
                <w:rFonts w:ascii="Times New Roman" w:eastAsia="宋体" w:hAnsi="Times New Roman" w:cs="Times New Roman"/>
                <w:szCs w:val="21"/>
                <w:shd w:val="clear" w:color="auto" w:fill="FFFFFF"/>
              </w:rPr>
              <w:t>＞</w:t>
            </w:r>
            <w:r>
              <w:rPr>
                <w:rFonts w:ascii="Times New Roman" w:eastAsia="宋体" w:hAnsi="Times New Roman" w:cs="Times New Roman" w:hint="eastAsia"/>
                <w:szCs w:val="21"/>
                <w:shd w:val="clear" w:color="auto" w:fill="FFFFFF"/>
              </w:rPr>
              <w:t>-</w:t>
            </w:r>
            <m:oMath>
              <m:r>
                <w:rPr>
                  <w:rFonts w:ascii="Cambria Math" w:hAnsi="Cambria Math" w:cs="Times New Roman"/>
                  <w:szCs w:val="21"/>
                </w:rPr>
                <m:t>∆</m:t>
              </m:r>
            </m:oMath>
          </w:p>
          <w:p w14:paraId="09B14220" w14:textId="77777777" w:rsidR="00727F4F" w:rsidRDefault="00815E52">
            <w:pPr>
              <w:tabs>
                <w:tab w:val="left" w:pos="540"/>
              </w:tabs>
              <w:spacing w:beforeLines="0" w:before="0" w:afterLines="0" w:after="0" w:line="240" w:lineRule="auto"/>
              <w:ind w:firstLine="420"/>
              <w:rPr>
                <w:rFonts w:ascii="Times New Roman" w:eastAsia="宋体" w:hAnsi="Times New Roman" w:cs="Arial"/>
                <w:szCs w:val="21"/>
              </w:rPr>
            </w:pPr>
            <w:r>
              <w:rPr>
                <w:rFonts w:ascii="Times New Roman" w:eastAsia="宋体" w:hAnsi="Times New Roman" w:cs="Arial" w:hint="eastAsia"/>
                <w:szCs w:val="21"/>
                <w:shd w:val="clear" w:color="auto" w:fill="FFFFFF"/>
              </w:rPr>
              <w:t>其中，</w:t>
            </w:r>
            <w:r>
              <w:rPr>
                <w:rFonts w:ascii="Times New Roman" w:eastAsia="宋体" w:hAnsi="Times New Roman" w:cs="Arial" w:hint="eastAsia"/>
                <w:szCs w:val="21"/>
                <w:shd w:val="clear" w:color="auto" w:fill="FFFFFF"/>
              </w:rPr>
              <w:t>P</w:t>
            </w:r>
            <w:r>
              <w:rPr>
                <w:rFonts w:ascii="Times New Roman" w:eastAsia="宋体" w:hAnsi="Times New Roman" w:cs="Arial"/>
                <w:szCs w:val="21"/>
                <w:shd w:val="clear" w:color="auto" w:fill="FFFFFF"/>
                <w:vertAlign w:val="subscript"/>
              </w:rPr>
              <w:t>C</w:t>
            </w:r>
            <w:r>
              <w:rPr>
                <w:rFonts w:ascii="Times New Roman" w:eastAsia="宋体" w:hAnsi="Times New Roman" w:cs="Arial" w:hint="eastAsia"/>
                <w:szCs w:val="21"/>
                <w:shd w:val="clear" w:color="auto" w:fill="FFFFFF"/>
              </w:rPr>
              <w:t>为对照器械预期的治疗有效率，</w:t>
            </w:r>
            <w:r>
              <w:rPr>
                <w:rFonts w:ascii="Times New Roman" w:eastAsia="宋体" w:hAnsi="Times New Roman" w:cs="Arial" w:hint="eastAsia"/>
                <w:szCs w:val="21"/>
                <w:shd w:val="clear" w:color="auto" w:fill="FFFFFF"/>
              </w:rPr>
              <w:t>P</w:t>
            </w:r>
            <w:r>
              <w:rPr>
                <w:rFonts w:ascii="Times New Roman" w:eastAsia="宋体" w:hAnsi="Times New Roman" w:cs="Arial"/>
                <w:szCs w:val="21"/>
                <w:shd w:val="clear" w:color="auto" w:fill="FFFFFF"/>
                <w:vertAlign w:val="subscript"/>
              </w:rPr>
              <w:t>T</w:t>
            </w:r>
            <w:r>
              <w:rPr>
                <w:rFonts w:ascii="Times New Roman" w:eastAsia="宋体" w:hAnsi="Times New Roman" w:cs="Arial" w:hint="eastAsia"/>
                <w:szCs w:val="21"/>
                <w:shd w:val="clear" w:color="auto" w:fill="FFFFFF"/>
              </w:rPr>
              <w:t>为试验器械预期的治疗有效率。</w:t>
            </w:r>
            <w:r>
              <w:rPr>
                <w:rFonts w:ascii="Times New Roman" w:eastAsia="宋体" w:hAnsi="Times New Roman" w:cs="Arial" w:hint="eastAsia"/>
                <w:szCs w:val="21"/>
                <w:shd w:val="clear" w:color="auto" w:fill="FFFFFF"/>
              </w:rPr>
              <w:t>-</w:t>
            </w:r>
            <m:oMath>
              <m:r>
                <w:rPr>
                  <w:rFonts w:ascii="Cambria Math" w:hAnsi="Cambria Math"/>
                  <w:szCs w:val="21"/>
                </w:rPr>
                <m:t>∆</m:t>
              </m:r>
            </m:oMath>
            <w:r>
              <w:rPr>
                <w:rFonts w:ascii="Times New Roman" w:eastAsia="宋体" w:hAnsi="Times New Roman" w:cs="Arial" w:hint="eastAsia"/>
                <w:szCs w:val="21"/>
              </w:rPr>
              <w:t>为非劣效界值，取负值。</w:t>
            </w:r>
          </w:p>
          <w:p w14:paraId="7042798C" w14:textId="77777777" w:rsidR="00727F4F" w:rsidRDefault="00815E52">
            <w:pPr>
              <w:tabs>
                <w:tab w:val="left" w:pos="540"/>
              </w:tabs>
              <w:spacing w:beforeLines="0" w:before="0" w:afterLines="0" w:after="0" w:line="240" w:lineRule="auto"/>
              <w:ind w:firstLine="420"/>
              <w:rPr>
                <w:rFonts w:ascii="Times New Roman" w:eastAsia="宋体" w:hAnsi="Times New Roman" w:cs="Arial"/>
                <w:szCs w:val="21"/>
                <w:shd w:val="clear" w:color="auto" w:fill="FFFFFF"/>
              </w:rPr>
            </w:pPr>
            <w:r>
              <w:rPr>
                <w:rFonts w:ascii="Times New Roman" w:eastAsia="宋体" w:hAnsi="Times New Roman" w:cs="Arial" w:hint="eastAsia"/>
                <w:szCs w:val="21"/>
                <w:shd w:val="clear" w:color="auto" w:fill="FFFFFF"/>
              </w:rPr>
              <w:t>计算两种器械治疗有效率差值及其</w:t>
            </w:r>
            <w:r>
              <w:rPr>
                <w:rFonts w:ascii="Times New Roman" w:eastAsia="宋体" w:hAnsi="Times New Roman" w:cs="Arial" w:hint="eastAsia"/>
                <w:szCs w:val="21"/>
                <w:shd w:val="clear" w:color="auto" w:fill="FFFFFF"/>
              </w:rPr>
              <w:t>95%</w:t>
            </w:r>
            <w:r>
              <w:rPr>
                <w:rFonts w:ascii="Times New Roman" w:eastAsia="宋体" w:hAnsi="Times New Roman" w:cs="Arial" w:hint="eastAsia"/>
                <w:szCs w:val="21"/>
                <w:shd w:val="clear" w:color="auto" w:fill="FFFFFF"/>
              </w:rPr>
              <w:t>置信区间（</w:t>
            </w:r>
            <w:r>
              <w:rPr>
                <w:rFonts w:ascii="Times New Roman" w:eastAsia="宋体" w:hAnsi="Times New Roman" w:cs="Arial" w:hint="eastAsia"/>
                <w:szCs w:val="21"/>
                <w:shd w:val="clear" w:color="auto" w:fill="FFFFFF"/>
              </w:rPr>
              <w:t>CI</w:t>
            </w:r>
            <w:r>
              <w:rPr>
                <w:rFonts w:ascii="Times New Roman" w:eastAsia="宋体" w:hAnsi="Times New Roman" w:cs="Arial" w:hint="eastAsia"/>
                <w:szCs w:val="21"/>
                <w:shd w:val="clear" w:color="auto" w:fill="FFFFFF"/>
              </w:rPr>
              <w:t>），将</w:t>
            </w:r>
            <w:r>
              <w:rPr>
                <w:rFonts w:ascii="Times New Roman" w:eastAsia="宋体" w:hAnsi="Times New Roman" w:cs="Arial" w:hint="eastAsia"/>
                <w:szCs w:val="21"/>
                <w:shd w:val="clear" w:color="auto" w:fill="FFFFFF"/>
              </w:rPr>
              <w:t>95%CI</w:t>
            </w:r>
            <w:r>
              <w:rPr>
                <w:rFonts w:ascii="Times New Roman" w:eastAsia="宋体" w:hAnsi="Times New Roman" w:cs="Arial" w:hint="eastAsia"/>
                <w:szCs w:val="21"/>
                <w:shd w:val="clear" w:color="auto" w:fill="FFFFFF"/>
              </w:rPr>
              <w:t>与非劣界值进行比较，若</w:t>
            </w:r>
            <w:r>
              <w:rPr>
                <w:rFonts w:ascii="Times New Roman" w:eastAsia="宋体" w:hAnsi="Times New Roman" w:cs="Arial" w:hint="eastAsia"/>
                <w:szCs w:val="21"/>
                <w:shd w:val="clear" w:color="auto" w:fill="FFFFFF"/>
              </w:rPr>
              <w:t>95%CI</w:t>
            </w:r>
            <w:r>
              <w:rPr>
                <w:rFonts w:ascii="Times New Roman" w:eastAsia="宋体" w:hAnsi="Times New Roman" w:cs="Arial" w:hint="eastAsia"/>
                <w:szCs w:val="21"/>
                <w:shd w:val="clear" w:color="auto" w:fill="FFFFFF"/>
              </w:rPr>
              <w:t>下限大于</w:t>
            </w:r>
            <w:r>
              <w:rPr>
                <w:rFonts w:ascii="Times New Roman" w:eastAsia="宋体" w:hAnsi="Times New Roman" w:cs="Arial" w:hint="eastAsia"/>
                <w:szCs w:val="21"/>
                <w:shd w:val="clear" w:color="auto" w:fill="FFFFFF"/>
              </w:rPr>
              <w:t>-1</w:t>
            </w:r>
            <w:r>
              <w:rPr>
                <w:rFonts w:ascii="Times New Roman" w:eastAsia="宋体" w:hAnsi="Times New Roman" w:cs="Arial"/>
                <w:szCs w:val="21"/>
                <w:shd w:val="clear" w:color="auto" w:fill="FFFFFF"/>
              </w:rPr>
              <w:t>0</w:t>
            </w:r>
            <w:r>
              <w:rPr>
                <w:rFonts w:ascii="Times New Roman" w:eastAsia="宋体" w:hAnsi="Times New Roman" w:cs="Arial" w:hint="eastAsia"/>
                <w:szCs w:val="21"/>
                <w:shd w:val="clear" w:color="auto" w:fill="FFFFFF"/>
              </w:rPr>
              <w:t>%</w:t>
            </w:r>
            <w:r>
              <w:rPr>
                <w:rFonts w:ascii="Times New Roman" w:eastAsia="宋体" w:hAnsi="Times New Roman" w:cs="Arial" w:hint="eastAsia"/>
                <w:szCs w:val="21"/>
                <w:shd w:val="clear" w:color="auto" w:fill="FFFFFF"/>
              </w:rPr>
              <w:t>，则可以认为试验组与对照组相比为非劣。同时采用考虑中心效应的</w:t>
            </w:r>
            <w:r>
              <w:rPr>
                <w:rFonts w:ascii="Times New Roman" w:eastAsia="宋体" w:hAnsi="Times New Roman" w:cs="Arial" w:hint="eastAsia"/>
                <w:szCs w:val="21"/>
                <w:shd w:val="clear" w:color="auto" w:fill="FFFFFF"/>
              </w:rPr>
              <w:t>CMH</w:t>
            </w:r>
            <w:r>
              <w:rPr>
                <w:rFonts w:ascii="Times New Roman" w:eastAsia="宋体" w:hAnsi="Times New Roman" w:cs="Arial" w:hint="eastAsia"/>
                <w:szCs w:val="21"/>
                <w:shd w:val="clear" w:color="auto" w:fill="FFFFFF"/>
              </w:rPr>
              <w:t>检验进行两组比较。如为校正中心等因素的影响，可以视情况考虑采用</w:t>
            </w:r>
            <w:r>
              <w:rPr>
                <w:rFonts w:ascii="Times New Roman" w:eastAsia="宋体" w:hAnsi="Times New Roman" w:cs="Arial" w:hint="eastAsia"/>
                <w:szCs w:val="21"/>
                <w:shd w:val="clear" w:color="auto" w:fill="FFFFFF"/>
              </w:rPr>
              <w:t>Logistic</w:t>
            </w:r>
            <w:r>
              <w:rPr>
                <w:rFonts w:ascii="Times New Roman" w:eastAsia="宋体" w:hAnsi="Times New Roman" w:cs="Arial" w:hint="eastAsia"/>
                <w:szCs w:val="21"/>
                <w:shd w:val="clear" w:color="auto" w:fill="FFFFFF"/>
              </w:rPr>
              <w:t>回归模型进行组间比较。</w:t>
            </w:r>
          </w:p>
          <w:p w14:paraId="413DEB57" w14:textId="77777777" w:rsidR="00727F4F" w:rsidRDefault="00815E52">
            <w:pPr>
              <w:pStyle w:val="aff0"/>
              <w:numPr>
                <w:ilvl w:val="0"/>
                <w:numId w:val="10"/>
              </w:numPr>
              <w:tabs>
                <w:tab w:val="left" w:pos="540"/>
              </w:tabs>
              <w:spacing w:beforeLines="0" w:before="0" w:afterLines="0" w:after="0" w:line="240" w:lineRule="auto"/>
              <w:ind w:firstLineChars="0"/>
              <w:rPr>
                <w:rFonts w:ascii="Times New Roman" w:eastAsia="宋体" w:hAnsi="Times New Roman" w:cs="Arial"/>
                <w:b/>
                <w:bCs/>
                <w:szCs w:val="21"/>
                <w:shd w:val="clear" w:color="auto" w:fill="FFFFFF"/>
              </w:rPr>
            </w:pPr>
            <w:r>
              <w:rPr>
                <w:rFonts w:ascii="Times New Roman" w:eastAsia="宋体" w:hAnsi="Times New Roman" w:cs="Arial" w:hint="eastAsia"/>
                <w:b/>
                <w:bCs/>
                <w:szCs w:val="21"/>
                <w:shd w:val="clear" w:color="auto" w:fill="FFFFFF"/>
              </w:rPr>
              <w:t>次要有效性指标分析</w:t>
            </w:r>
          </w:p>
          <w:p w14:paraId="7F7A4FA1" w14:textId="77777777" w:rsidR="00727F4F" w:rsidRDefault="00815E52">
            <w:pPr>
              <w:tabs>
                <w:tab w:val="left" w:pos="540"/>
              </w:tabs>
              <w:spacing w:beforeLines="0" w:before="0" w:afterLines="0" w:after="0" w:line="240" w:lineRule="auto"/>
              <w:ind w:firstLine="420"/>
              <w:rPr>
                <w:rFonts w:ascii="Times New Roman" w:eastAsia="宋体" w:hAnsi="Times New Roman" w:cs="Arial"/>
                <w:szCs w:val="21"/>
                <w:shd w:val="clear" w:color="auto" w:fill="FFFFFF"/>
              </w:rPr>
            </w:pPr>
            <w:bookmarkStart w:id="29" w:name="_Hlk150243512"/>
            <w:r>
              <w:rPr>
                <w:rFonts w:ascii="Times New Roman" w:eastAsia="宋体" w:hAnsi="Times New Roman" w:cs="Arial" w:hint="eastAsia"/>
                <w:szCs w:val="21"/>
                <w:shd w:val="clear" w:color="auto" w:fill="FFFFFF"/>
              </w:rPr>
              <w:t>基于</w:t>
            </w:r>
            <w:r>
              <w:rPr>
                <w:rFonts w:ascii="Times New Roman" w:eastAsia="宋体" w:hAnsi="Times New Roman" w:cs="Arial" w:hint="eastAsia"/>
                <w:szCs w:val="21"/>
                <w:shd w:val="clear" w:color="auto" w:fill="FFFFFF"/>
              </w:rPr>
              <w:t>FAS</w:t>
            </w:r>
            <w:r>
              <w:rPr>
                <w:rFonts w:ascii="Times New Roman" w:eastAsia="宋体" w:hAnsi="Times New Roman" w:cs="Arial" w:hint="eastAsia"/>
                <w:szCs w:val="21"/>
                <w:shd w:val="clear" w:color="auto" w:fill="FFFFFF"/>
              </w:rPr>
              <w:t>对次要有效性指标进行分析。</w:t>
            </w:r>
          </w:p>
          <w:p w14:paraId="124DCA54" w14:textId="77777777" w:rsidR="00727F4F" w:rsidRDefault="00815E52">
            <w:pPr>
              <w:tabs>
                <w:tab w:val="left" w:pos="540"/>
              </w:tabs>
              <w:spacing w:beforeLines="0" w:before="0" w:afterLines="0" w:after="0" w:line="240" w:lineRule="auto"/>
              <w:ind w:firstLine="420"/>
              <w:rPr>
                <w:rFonts w:ascii="Times New Roman" w:eastAsia="宋体" w:hAnsi="Times New Roman" w:cs="Arial"/>
                <w:szCs w:val="21"/>
                <w:shd w:val="clear" w:color="auto" w:fill="FFFFFF"/>
              </w:rPr>
            </w:pPr>
            <w:r>
              <w:rPr>
                <w:rFonts w:ascii="Times New Roman" w:eastAsia="宋体" w:hAnsi="Times New Roman" w:cs="Arial" w:hint="eastAsia"/>
                <w:szCs w:val="21"/>
                <w:shd w:val="clear" w:color="auto" w:fill="FFFFFF"/>
              </w:rPr>
              <w:t>对于次要有效性指标：疗效优异率：分类指标，采用卡方检验或精确概率检验（若卡方检验不适用）进行组间比较；全局美容效果分级量表（</w:t>
            </w:r>
            <w:r>
              <w:rPr>
                <w:rFonts w:ascii="Times New Roman" w:eastAsia="宋体" w:hAnsi="Times New Roman" w:cs="Arial" w:hint="eastAsia"/>
                <w:szCs w:val="21"/>
                <w:shd w:val="clear" w:color="auto" w:fill="FFFFFF"/>
              </w:rPr>
              <w:t>GAIS</w:t>
            </w:r>
            <w:r>
              <w:rPr>
                <w:rFonts w:ascii="Times New Roman" w:eastAsia="宋体" w:hAnsi="Times New Roman" w:cs="Arial" w:hint="eastAsia"/>
                <w:szCs w:val="21"/>
                <w:shd w:val="clear" w:color="auto" w:fill="FFFFFF"/>
              </w:rPr>
              <w:t>）：等级指标，采用</w:t>
            </w:r>
            <w:r>
              <w:rPr>
                <w:rFonts w:ascii="Times New Roman" w:eastAsia="宋体" w:hAnsi="Times New Roman" w:cs="Arial" w:hint="eastAsia"/>
                <w:szCs w:val="21"/>
                <w:shd w:val="clear" w:color="auto" w:fill="FFFFFF"/>
              </w:rPr>
              <w:t>Wilcoxon</w:t>
            </w:r>
            <w:r>
              <w:rPr>
                <w:rFonts w:ascii="Times New Roman" w:eastAsia="宋体" w:hAnsi="Times New Roman" w:cs="Arial" w:hint="eastAsia"/>
                <w:szCs w:val="21"/>
                <w:shd w:val="clear" w:color="auto" w:fill="FFFFFF"/>
              </w:rPr>
              <w:t>秩和检验或</w:t>
            </w:r>
            <w:r>
              <w:rPr>
                <w:rFonts w:ascii="Times New Roman" w:eastAsia="宋体" w:hAnsi="Times New Roman" w:cs="Arial" w:hint="eastAsia"/>
                <w:szCs w:val="21"/>
                <w:shd w:val="clear" w:color="auto" w:fill="FFFFFF"/>
              </w:rPr>
              <w:t>CMH</w:t>
            </w:r>
            <w:r>
              <w:rPr>
                <w:rFonts w:ascii="Times New Roman" w:eastAsia="宋体" w:hAnsi="Times New Roman" w:cs="Arial" w:hint="eastAsia"/>
                <w:szCs w:val="21"/>
                <w:shd w:val="clear" w:color="auto" w:fill="FFFFFF"/>
              </w:rPr>
              <w:t>检验进行组间比较；疼痛评分（</w:t>
            </w:r>
            <w:r>
              <w:rPr>
                <w:rFonts w:ascii="Times New Roman" w:eastAsia="宋体" w:hAnsi="Times New Roman" w:cs="Arial" w:hint="eastAsia"/>
                <w:szCs w:val="21"/>
                <w:shd w:val="clear" w:color="auto" w:fill="FFFFFF"/>
              </w:rPr>
              <w:t>VAS</w:t>
            </w:r>
            <w:r>
              <w:rPr>
                <w:rFonts w:ascii="Times New Roman" w:eastAsia="宋体" w:hAnsi="Times New Roman" w:cs="Arial" w:hint="eastAsia"/>
                <w:szCs w:val="21"/>
                <w:shd w:val="clear" w:color="auto" w:fill="FFFFFF"/>
              </w:rPr>
              <w:t>）：定量指标，采用成组</w:t>
            </w:r>
            <w:r>
              <w:rPr>
                <w:rFonts w:ascii="Times New Roman" w:eastAsia="宋体" w:hAnsi="Times New Roman" w:cs="Arial" w:hint="eastAsia"/>
                <w:szCs w:val="21"/>
                <w:shd w:val="clear" w:color="auto" w:fill="FFFFFF"/>
              </w:rPr>
              <w:t>t</w:t>
            </w:r>
            <w:r>
              <w:rPr>
                <w:rFonts w:ascii="Times New Roman" w:eastAsia="宋体" w:hAnsi="Times New Roman" w:cs="Arial" w:hint="eastAsia"/>
                <w:szCs w:val="21"/>
                <w:shd w:val="clear" w:color="auto" w:fill="FFFFFF"/>
              </w:rPr>
              <w:t>检验（方差齐性、正态分布）或</w:t>
            </w:r>
            <w:r>
              <w:rPr>
                <w:rFonts w:ascii="Times New Roman" w:eastAsia="宋体" w:hAnsi="Times New Roman" w:cs="Arial" w:hint="eastAsia"/>
                <w:szCs w:val="21"/>
                <w:shd w:val="clear" w:color="auto" w:fill="FFFFFF"/>
              </w:rPr>
              <w:t>Wilcoxon</w:t>
            </w:r>
            <w:r>
              <w:rPr>
                <w:rFonts w:ascii="Times New Roman" w:eastAsia="宋体" w:hAnsi="Times New Roman" w:cs="Arial" w:hint="eastAsia"/>
                <w:szCs w:val="21"/>
                <w:shd w:val="clear" w:color="auto" w:fill="FFFFFF"/>
              </w:rPr>
              <w:t>秩和检验进行组间比较；受试者满意度等级指标，采用</w:t>
            </w:r>
            <w:r>
              <w:rPr>
                <w:rFonts w:ascii="Times New Roman" w:eastAsia="宋体" w:hAnsi="Times New Roman" w:cs="Arial" w:hint="eastAsia"/>
                <w:szCs w:val="21"/>
                <w:shd w:val="clear" w:color="auto" w:fill="FFFFFF"/>
              </w:rPr>
              <w:t>Wilcoxon</w:t>
            </w:r>
            <w:r>
              <w:rPr>
                <w:rFonts w:ascii="Times New Roman" w:eastAsia="宋体" w:hAnsi="Times New Roman" w:cs="Arial" w:hint="eastAsia"/>
                <w:szCs w:val="21"/>
                <w:shd w:val="clear" w:color="auto" w:fill="FFFFFF"/>
              </w:rPr>
              <w:t>秩和检验或</w:t>
            </w:r>
            <w:r>
              <w:rPr>
                <w:rFonts w:ascii="Times New Roman" w:eastAsia="宋体" w:hAnsi="Times New Roman" w:cs="Arial" w:hint="eastAsia"/>
                <w:szCs w:val="21"/>
                <w:shd w:val="clear" w:color="auto" w:fill="FFFFFF"/>
              </w:rPr>
              <w:t>CMH</w:t>
            </w:r>
            <w:r>
              <w:rPr>
                <w:rFonts w:ascii="Times New Roman" w:eastAsia="宋体" w:hAnsi="Times New Roman" w:cs="Arial" w:hint="eastAsia"/>
                <w:szCs w:val="21"/>
                <w:shd w:val="clear" w:color="auto" w:fill="FFFFFF"/>
              </w:rPr>
              <w:t>检验进行组间比较。</w:t>
            </w:r>
          </w:p>
          <w:bookmarkEnd w:id="29"/>
          <w:p w14:paraId="4D57AF4A" w14:textId="77777777" w:rsidR="00727F4F" w:rsidRDefault="00815E52">
            <w:pPr>
              <w:pStyle w:val="aff0"/>
              <w:numPr>
                <w:ilvl w:val="0"/>
                <w:numId w:val="10"/>
              </w:numPr>
              <w:tabs>
                <w:tab w:val="left" w:pos="540"/>
              </w:tabs>
              <w:spacing w:beforeLines="0" w:before="0" w:afterLines="0" w:after="0" w:line="240" w:lineRule="auto"/>
              <w:ind w:firstLineChars="0"/>
              <w:rPr>
                <w:rFonts w:ascii="Times New Roman" w:eastAsia="宋体" w:hAnsi="Times New Roman" w:cs="Arial"/>
                <w:b/>
                <w:bCs/>
                <w:szCs w:val="21"/>
                <w:shd w:val="clear" w:color="auto" w:fill="FFFFFF"/>
              </w:rPr>
            </w:pPr>
            <w:r>
              <w:rPr>
                <w:rFonts w:ascii="Times New Roman" w:eastAsia="宋体" w:hAnsi="Times New Roman" w:cs="Arial" w:hint="eastAsia"/>
                <w:b/>
                <w:bCs/>
                <w:szCs w:val="21"/>
                <w:shd w:val="clear" w:color="auto" w:fill="FFFFFF"/>
              </w:rPr>
              <w:t>安全性分析</w:t>
            </w:r>
          </w:p>
          <w:p w14:paraId="37EC7B41" w14:textId="77777777" w:rsidR="00727F4F" w:rsidRDefault="00815E52">
            <w:pPr>
              <w:tabs>
                <w:tab w:val="left" w:pos="540"/>
              </w:tabs>
              <w:spacing w:beforeLines="0" w:before="0" w:afterLines="0" w:after="0" w:line="240" w:lineRule="auto"/>
              <w:ind w:firstLine="420"/>
              <w:rPr>
                <w:rFonts w:ascii="Times New Roman" w:eastAsia="宋体" w:hAnsi="Times New Roman" w:cs="Arial"/>
                <w:szCs w:val="21"/>
                <w:shd w:val="clear" w:color="auto" w:fill="FFFFFF"/>
              </w:rPr>
            </w:pPr>
            <w:r>
              <w:rPr>
                <w:rFonts w:ascii="Times New Roman" w:eastAsia="宋体" w:hAnsi="Times New Roman" w:cs="Arial" w:hint="eastAsia"/>
                <w:szCs w:val="21"/>
                <w:shd w:val="clear" w:color="auto" w:fill="FFFFFF"/>
              </w:rPr>
              <w:t>基于安全性集（</w:t>
            </w:r>
            <w:r>
              <w:rPr>
                <w:rFonts w:ascii="Times New Roman" w:eastAsia="宋体" w:hAnsi="Times New Roman" w:cs="Arial" w:hint="eastAsia"/>
                <w:szCs w:val="21"/>
                <w:shd w:val="clear" w:color="auto" w:fill="FFFFFF"/>
              </w:rPr>
              <w:t>SS</w:t>
            </w:r>
            <w:r>
              <w:rPr>
                <w:rFonts w:ascii="Times New Roman" w:eastAsia="宋体" w:hAnsi="Times New Roman" w:cs="Arial" w:hint="eastAsia"/>
                <w:szCs w:val="21"/>
                <w:shd w:val="clear" w:color="auto" w:fill="FFFFFF"/>
              </w:rPr>
              <w:t>）对安全性指标进行分析。</w:t>
            </w:r>
          </w:p>
          <w:p w14:paraId="0641507F" w14:textId="77777777" w:rsidR="00727F4F" w:rsidRDefault="00815E52">
            <w:pPr>
              <w:tabs>
                <w:tab w:val="left" w:pos="540"/>
              </w:tabs>
              <w:spacing w:beforeLines="0" w:before="0" w:afterLines="0" w:after="0" w:line="240" w:lineRule="auto"/>
              <w:ind w:firstLine="420"/>
              <w:rPr>
                <w:rFonts w:ascii="Times New Roman" w:eastAsia="宋体" w:hAnsi="Times New Roman" w:cs="Arial"/>
                <w:szCs w:val="21"/>
                <w:shd w:val="clear" w:color="auto" w:fill="FFFFFF"/>
              </w:rPr>
            </w:pPr>
            <w:r>
              <w:rPr>
                <w:rFonts w:ascii="Times New Roman" w:eastAsia="宋体" w:hAnsi="Times New Roman" w:cs="Arial" w:hint="eastAsia"/>
                <w:szCs w:val="21"/>
                <w:shd w:val="clear" w:color="auto" w:fill="FFFFFF"/>
              </w:rPr>
              <w:t>对于激光治疗的不良反应发生率、不良事件和严重不良事件发生率、器械缺陷发生率和生命体征等安全性数据的观测值和相对基线的变化值均将按各个试验分组和</w:t>
            </w:r>
            <w:r>
              <w:rPr>
                <w:rFonts w:ascii="Times New Roman" w:eastAsia="宋体" w:hAnsi="Times New Roman" w:cs="Arial" w:hint="eastAsia"/>
                <w:szCs w:val="21"/>
                <w:shd w:val="clear" w:color="auto" w:fill="FFFFFF"/>
              </w:rPr>
              <w:t>/</w:t>
            </w:r>
            <w:r>
              <w:rPr>
                <w:rFonts w:ascii="Times New Roman" w:eastAsia="宋体" w:hAnsi="Times New Roman" w:cs="Arial" w:hint="eastAsia"/>
                <w:szCs w:val="21"/>
                <w:shd w:val="clear" w:color="auto" w:fill="FFFFFF"/>
              </w:rPr>
              <w:t>或时间点进行描述性汇总分析。对于激光治疗的不良反应发生率采用卡方检验进行组间比较。</w:t>
            </w:r>
            <w:r>
              <w:rPr>
                <w:rFonts w:ascii="Times New Roman" w:eastAsia="宋体" w:hAnsi="Times New Roman" w:cs="Arial" w:hint="eastAsia"/>
                <w:szCs w:val="21"/>
                <w:shd w:val="clear" w:color="auto" w:fill="FFFFFF"/>
              </w:rPr>
              <w:t>AE</w:t>
            </w:r>
            <w:r>
              <w:rPr>
                <w:rFonts w:ascii="Times New Roman" w:eastAsia="宋体" w:hAnsi="Times New Roman" w:cs="Arial" w:hint="eastAsia"/>
                <w:szCs w:val="21"/>
                <w:shd w:val="clear" w:color="auto" w:fill="FFFFFF"/>
              </w:rPr>
              <w:t>将采用</w:t>
            </w:r>
            <w:r>
              <w:rPr>
                <w:rFonts w:ascii="Times New Roman" w:eastAsia="宋体" w:hAnsi="Times New Roman" w:cs="Arial" w:hint="eastAsia"/>
                <w:szCs w:val="21"/>
                <w:shd w:val="clear" w:color="auto" w:fill="FFFFFF"/>
              </w:rPr>
              <w:t>MedDRA</w:t>
            </w:r>
            <w:r>
              <w:rPr>
                <w:rFonts w:ascii="Times New Roman" w:eastAsia="宋体" w:hAnsi="Times New Roman" w:cs="Arial" w:hint="eastAsia"/>
                <w:szCs w:val="21"/>
                <w:shd w:val="clear" w:color="auto" w:fill="FFFFFF"/>
              </w:rPr>
              <w:t>进行编码并汇总。</w:t>
            </w:r>
          </w:p>
        </w:tc>
      </w:tr>
    </w:tbl>
    <w:p w14:paraId="7D7FEF4C" w14:textId="77777777" w:rsidR="00727F4F" w:rsidRDefault="00815E52">
      <w:pPr>
        <w:spacing w:before="156" w:after="156"/>
        <w:ind w:left="480" w:firstLineChars="0" w:firstLine="0"/>
      </w:pPr>
      <w:r>
        <w:rPr>
          <w:rFonts w:ascii="Times New Roman" w:eastAsia="宋体" w:hAnsi="Times New Roman"/>
          <w:sz w:val="24"/>
          <w:szCs w:val="24"/>
        </w:rPr>
        <w:br w:type="page"/>
      </w:r>
    </w:p>
    <w:p w14:paraId="300C370A" w14:textId="77777777" w:rsidR="00727F4F" w:rsidRDefault="00815E52">
      <w:pPr>
        <w:pStyle w:val="1"/>
        <w:keepNext w:val="0"/>
        <w:keepLines w:val="0"/>
        <w:snapToGrid w:val="0"/>
        <w:spacing w:beforeLines="0" w:before="0" w:afterLines="0" w:after="0"/>
        <w:ind w:left="431" w:hanging="431"/>
        <w:rPr>
          <w:rFonts w:ascii="Times New Roman" w:eastAsia="宋体" w:hAnsi="Times New Roman"/>
          <w:sz w:val="24"/>
          <w:szCs w:val="24"/>
        </w:rPr>
      </w:pPr>
      <w:bookmarkStart w:id="30" w:name="_Toc157589695"/>
      <w:r>
        <w:rPr>
          <w:rFonts w:ascii="Times New Roman" w:eastAsia="宋体" w:hAnsi="Times New Roman" w:hint="eastAsia"/>
          <w:sz w:val="24"/>
          <w:szCs w:val="24"/>
        </w:rPr>
        <w:lastRenderedPageBreak/>
        <w:t>申办者信息</w:t>
      </w:r>
      <w:bookmarkEnd w:id="30"/>
    </w:p>
    <w:p w14:paraId="5FA83AFF"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31" w:name="_Toc157589696"/>
      <w:r>
        <w:rPr>
          <w:rFonts w:ascii="Times New Roman" w:eastAsia="宋体" w:hAnsi="Times New Roman" w:hint="eastAsia"/>
          <w:sz w:val="24"/>
          <w:szCs w:val="24"/>
        </w:rPr>
        <w:t>申办者名称</w:t>
      </w:r>
      <w:bookmarkEnd w:id="31"/>
    </w:p>
    <w:p w14:paraId="53EC2399"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武汉奇致激光技术股份有限公司</w:t>
      </w:r>
    </w:p>
    <w:p w14:paraId="251E920E"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32" w:name="_Toc157589697"/>
      <w:r>
        <w:rPr>
          <w:rFonts w:ascii="Times New Roman" w:eastAsia="宋体" w:hAnsi="Times New Roman" w:hint="eastAsia"/>
          <w:sz w:val="24"/>
          <w:szCs w:val="24"/>
        </w:rPr>
        <w:t>申办者地址</w:t>
      </w:r>
      <w:bookmarkEnd w:id="32"/>
    </w:p>
    <w:p w14:paraId="20D5E506"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武汉市东湖新技术开发区光谷大道</w:t>
      </w:r>
      <w:r>
        <w:rPr>
          <w:rFonts w:ascii="Times New Roman" w:eastAsia="宋体" w:hAnsi="Times New Roman" w:cs="Arial" w:hint="eastAsia"/>
          <w:sz w:val="24"/>
          <w:szCs w:val="24"/>
        </w:rPr>
        <w:t>3</w:t>
      </w:r>
      <w:r>
        <w:rPr>
          <w:rFonts w:ascii="Times New Roman" w:eastAsia="宋体" w:hAnsi="Times New Roman" w:cs="Arial" w:hint="eastAsia"/>
          <w:sz w:val="24"/>
          <w:szCs w:val="24"/>
        </w:rPr>
        <w:t>号激光工程设计总部二期研发楼</w:t>
      </w:r>
      <w:r>
        <w:rPr>
          <w:rFonts w:ascii="Times New Roman" w:eastAsia="宋体" w:hAnsi="Times New Roman" w:cs="Arial" w:hint="eastAsia"/>
          <w:sz w:val="24"/>
          <w:szCs w:val="24"/>
        </w:rPr>
        <w:t>06</w:t>
      </w:r>
      <w:r>
        <w:rPr>
          <w:rFonts w:ascii="Times New Roman" w:eastAsia="宋体" w:hAnsi="Times New Roman" w:cs="Arial" w:hint="eastAsia"/>
          <w:sz w:val="24"/>
          <w:szCs w:val="24"/>
        </w:rPr>
        <w:t>幢</w:t>
      </w:r>
      <w:r>
        <w:rPr>
          <w:rFonts w:ascii="Times New Roman" w:eastAsia="宋体" w:hAnsi="Times New Roman" w:cs="Arial" w:hint="eastAsia"/>
          <w:sz w:val="24"/>
          <w:szCs w:val="24"/>
        </w:rPr>
        <w:t>06</w:t>
      </w:r>
      <w:r>
        <w:rPr>
          <w:rFonts w:ascii="Times New Roman" w:eastAsia="宋体" w:hAnsi="Times New Roman" w:cs="Arial" w:hint="eastAsia"/>
          <w:sz w:val="24"/>
          <w:szCs w:val="24"/>
        </w:rPr>
        <w:t>单元</w:t>
      </w:r>
      <w:r>
        <w:rPr>
          <w:rFonts w:ascii="Times New Roman" w:eastAsia="宋体" w:hAnsi="Times New Roman" w:cs="Arial" w:hint="eastAsia"/>
          <w:sz w:val="24"/>
          <w:szCs w:val="24"/>
        </w:rPr>
        <w:t>3-5</w:t>
      </w:r>
      <w:r>
        <w:rPr>
          <w:rFonts w:ascii="Times New Roman" w:eastAsia="宋体" w:hAnsi="Times New Roman" w:cs="Arial" w:hint="eastAsia"/>
          <w:sz w:val="24"/>
          <w:szCs w:val="24"/>
        </w:rPr>
        <w:t>层、</w:t>
      </w:r>
      <w:r>
        <w:rPr>
          <w:rFonts w:ascii="Times New Roman" w:eastAsia="宋体" w:hAnsi="Times New Roman" w:cs="Arial" w:hint="eastAsia"/>
          <w:sz w:val="24"/>
          <w:szCs w:val="24"/>
        </w:rPr>
        <w:t>07</w:t>
      </w:r>
      <w:r>
        <w:rPr>
          <w:rFonts w:ascii="Times New Roman" w:eastAsia="宋体" w:hAnsi="Times New Roman" w:cs="Arial" w:hint="eastAsia"/>
          <w:sz w:val="24"/>
          <w:szCs w:val="24"/>
        </w:rPr>
        <w:t>幢</w:t>
      </w:r>
      <w:r>
        <w:rPr>
          <w:rFonts w:ascii="Times New Roman" w:eastAsia="宋体" w:hAnsi="Times New Roman" w:cs="Arial" w:hint="eastAsia"/>
          <w:sz w:val="24"/>
          <w:szCs w:val="24"/>
        </w:rPr>
        <w:t>07</w:t>
      </w:r>
      <w:r>
        <w:rPr>
          <w:rFonts w:ascii="Times New Roman" w:eastAsia="宋体" w:hAnsi="Times New Roman" w:cs="Arial" w:hint="eastAsia"/>
          <w:sz w:val="24"/>
          <w:szCs w:val="24"/>
        </w:rPr>
        <w:t>单元</w:t>
      </w:r>
      <w:r>
        <w:rPr>
          <w:rFonts w:ascii="Times New Roman" w:eastAsia="宋体" w:hAnsi="Times New Roman" w:cs="Arial" w:hint="eastAsia"/>
          <w:sz w:val="24"/>
          <w:szCs w:val="24"/>
        </w:rPr>
        <w:t>3-4</w:t>
      </w:r>
      <w:r>
        <w:rPr>
          <w:rFonts w:ascii="Times New Roman" w:eastAsia="宋体" w:hAnsi="Times New Roman" w:cs="Arial" w:hint="eastAsia"/>
          <w:sz w:val="24"/>
          <w:szCs w:val="24"/>
        </w:rPr>
        <w:t>层</w:t>
      </w:r>
    </w:p>
    <w:p w14:paraId="48BFEB06"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33" w:name="_Toc157589698"/>
      <w:r>
        <w:rPr>
          <w:rFonts w:ascii="Times New Roman" w:eastAsia="宋体" w:hAnsi="Times New Roman" w:hint="eastAsia"/>
          <w:sz w:val="24"/>
          <w:szCs w:val="24"/>
        </w:rPr>
        <w:t>申办者联系方式</w:t>
      </w:r>
      <w:bookmarkEnd w:id="33"/>
    </w:p>
    <w:p w14:paraId="05A828D7"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联系人姓名：罗艺莎</w:t>
      </w:r>
    </w:p>
    <w:p w14:paraId="1F33638D"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联系电话：</w:t>
      </w:r>
      <w:r>
        <w:rPr>
          <w:rFonts w:ascii="Times New Roman" w:eastAsia="宋体" w:hAnsi="Times New Roman" w:cs="Arial" w:hint="eastAsia"/>
          <w:sz w:val="24"/>
          <w:szCs w:val="24"/>
        </w:rPr>
        <w:t>+</w:t>
      </w:r>
      <w:r>
        <w:rPr>
          <w:rFonts w:ascii="Times New Roman" w:eastAsia="宋体" w:hAnsi="Times New Roman" w:cs="Arial"/>
          <w:sz w:val="24"/>
          <w:szCs w:val="24"/>
        </w:rPr>
        <w:t>86 18672310832</w:t>
      </w:r>
    </w:p>
    <w:p w14:paraId="117EC87B"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邮箱：</w:t>
      </w:r>
      <w:r>
        <w:rPr>
          <w:rFonts w:ascii="Times New Roman" w:eastAsia="宋体" w:hAnsi="Times New Roman" w:cs="Arial"/>
          <w:sz w:val="24"/>
          <w:szCs w:val="24"/>
        </w:rPr>
        <w:t>lilaclys@163.com</w:t>
      </w:r>
    </w:p>
    <w:p w14:paraId="47DDC943" w14:textId="77777777" w:rsidR="00727F4F" w:rsidRDefault="00815E52">
      <w:pPr>
        <w:pStyle w:val="1"/>
        <w:keepNext w:val="0"/>
        <w:keepLines w:val="0"/>
        <w:snapToGrid w:val="0"/>
        <w:spacing w:before="156" w:afterLines="0" w:after="0"/>
        <w:ind w:left="431" w:hanging="431"/>
        <w:rPr>
          <w:rFonts w:ascii="Times New Roman" w:eastAsia="宋体" w:hAnsi="Times New Roman"/>
          <w:sz w:val="24"/>
          <w:szCs w:val="24"/>
        </w:rPr>
      </w:pPr>
      <w:bookmarkStart w:id="34" w:name="_Toc157589699"/>
      <w:r>
        <w:rPr>
          <w:rFonts w:ascii="Times New Roman" w:eastAsia="宋体" w:hAnsi="Times New Roman" w:hint="eastAsia"/>
          <w:sz w:val="24"/>
          <w:szCs w:val="24"/>
        </w:rPr>
        <w:t>临床试验机构和主要研究者信息</w:t>
      </w:r>
      <w:bookmarkEnd w:id="34"/>
    </w:p>
    <w:p w14:paraId="227EDA1F" w14:textId="77777777" w:rsidR="00727F4F" w:rsidRDefault="00815E52">
      <w:pPr>
        <w:snapToGrid w:val="0"/>
        <w:spacing w:beforeLines="0" w:before="0" w:afterLines="0" w:after="0"/>
        <w:ind w:firstLine="480"/>
        <w:rPr>
          <w:rFonts w:ascii="Times New Roman" w:eastAsia="宋体" w:hAnsi="Times New Roman" w:cs="宋体"/>
          <w:kern w:val="0"/>
          <w:sz w:val="24"/>
          <w:szCs w:val="18"/>
        </w:rPr>
      </w:pPr>
      <w:r>
        <w:rPr>
          <w:rFonts w:ascii="Times New Roman" w:eastAsia="宋体" w:hAnsi="Times New Roman" w:cs="宋体" w:hint="eastAsia"/>
          <w:kern w:val="0"/>
          <w:sz w:val="24"/>
          <w:szCs w:val="18"/>
        </w:rPr>
        <w:t>计划参加本试验的临床试验机构和主要研究者列表将单独提供。</w:t>
      </w:r>
    </w:p>
    <w:p w14:paraId="77829560" w14:textId="77777777" w:rsidR="00727F4F" w:rsidRDefault="00815E52">
      <w:pPr>
        <w:pStyle w:val="1"/>
        <w:keepNext w:val="0"/>
        <w:keepLines w:val="0"/>
        <w:snapToGrid w:val="0"/>
        <w:spacing w:before="156" w:afterLines="0" w:after="0"/>
        <w:ind w:left="431" w:hanging="431"/>
        <w:rPr>
          <w:rFonts w:ascii="Times New Roman" w:eastAsia="宋体" w:hAnsi="Times New Roman"/>
          <w:sz w:val="24"/>
          <w:szCs w:val="24"/>
        </w:rPr>
      </w:pPr>
      <w:bookmarkStart w:id="35" w:name="_Toc157589700"/>
      <w:r>
        <w:rPr>
          <w:rFonts w:ascii="Times New Roman" w:eastAsia="宋体" w:hAnsi="Times New Roman" w:hint="eastAsia"/>
          <w:sz w:val="24"/>
          <w:szCs w:val="24"/>
        </w:rPr>
        <w:t>临床试验的背景资料</w:t>
      </w:r>
      <w:bookmarkEnd w:id="35"/>
    </w:p>
    <w:p w14:paraId="67A973F7"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36" w:name="_Toc157589701"/>
      <w:r>
        <w:rPr>
          <w:rFonts w:ascii="Times New Roman" w:eastAsia="宋体" w:hAnsi="Times New Roman" w:hint="eastAsia"/>
          <w:sz w:val="24"/>
          <w:szCs w:val="24"/>
        </w:rPr>
        <w:t>产品</w:t>
      </w:r>
      <w:r>
        <w:rPr>
          <w:rFonts w:ascii="Times New Roman" w:eastAsia="宋体" w:hAnsi="Times New Roman"/>
          <w:sz w:val="24"/>
          <w:szCs w:val="24"/>
        </w:rPr>
        <w:t>研发背景</w:t>
      </w:r>
      <w:bookmarkEnd w:id="36"/>
    </w:p>
    <w:p w14:paraId="6AD2C0BE"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37" w:name="_Toc157589702"/>
      <w:r>
        <w:rPr>
          <w:rFonts w:ascii="Times New Roman" w:eastAsia="宋体" w:hAnsi="Times New Roman" w:hint="eastAsia"/>
          <w:sz w:val="24"/>
          <w:szCs w:val="24"/>
        </w:rPr>
        <w:t>疾病和治疗方法</w:t>
      </w:r>
      <w:bookmarkEnd w:id="37"/>
    </w:p>
    <w:p w14:paraId="32391616"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皮肤色素性病变是皮肤病中的一类常见疾病，包括色素减少性皮肤病与色素增加性皮肤病两种，后者按照病变部位又可分为表皮，真皮以及真皮</w:t>
      </w:r>
      <w:r>
        <w:rPr>
          <w:rFonts w:ascii="Times New Roman" w:eastAsia="宋体" w:hAnsi="Times New Roman" w:cs="Arial" w:hint="eastAsia"/>
          <w:sz w:val="24"/>
          <w:szCs w:val="24"/>
        </w:rPr>
        <w:t>-</w:t>
      </w:r>
      <w:r>
        <w:rPr>
          <w:rFonts w:ascii="Times New Roman" w:eastAsia="宋体" w:hAnsi="Times New Roman" w:cs="Arial" w:hint="eastAsia"/>
          <w:sz w:val="24"/>
          <w:szCs w:val="24"/>
        </w:rPr>
        <w:t>表皮色素增加性病变。临床上，常见的良性表皮色素增多性病变有雀斑、老年斑、日光性黑子和咖啡斑。色素性皮肤病是由于黑素细胞和黑素生成异常而形成的，可由遗传及环境因素等引起，可以是先天的也可以是后天形成的。虽然大多数色素性皮肤病对健康不会构成重大危害，但有碍美观，由此可以引起患者的焦虑及心理压力，影响其工作、学习、生活等，降低患者的生活质量及幸福感</w:t>
      </w:r>
      <w:r>
        <w:rPr>
          <w:rFonts w:ascii="Times New Roman" w:eastAsia="宋体" w:hAnsi="Times New Roman" w:cs="Arial" w:hint="eastAsia"/>
          <w:sz w:val="24"/>
          <w:szCs w:val="24"/>
          <w:vertAlign w:val="superscript"/>
        </w:rPr>
        <w:t>[</w:t>
      </w:r>
      <w:r>
        <w:rPr>
          <w:rFonts w:ascii="Times New Roman" w:eastAsia="宋体" w:hAnsi="Times New Roman" w:cs="Arial"/>
          <w:sz w:val="24"/>
          <w:szCs w:val="24"/>
          <w:vertAlign w:val="superscript"/>
        </w:rPr>
        <w:t>1]</w:t>
      </w:r>
      <w:r>
        <w:rPr>
          <w:rFonts w:ascii="Times New Roman" w:eastAsia="宋体" w:hAnsi="Times New Roman" w:cs="Arial" w:hint="eastAsia"/>
          <w:sz w:val="24"/>
          <w:szCs w:val="24"/>
        </w:rPr>
        <w:t>。</w:t>
      </w:r>
    </w:p>
    <w:p w14:paraId="5311148C"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2</w:t>
      </w:r>
      <w:r>
        <w:rPr>
          <w:rFonts w:ascii="Times New Roman" w:eastAsia="宋体" w:hAnsi="Times New Roman" w:cs="Arial"/>
          <w:sz w:val="24"/>
          <w:szCs w:val="24"/>
        </w:rPr>
        <w:t>0</w:t>
      </w:r>
      <w:r>
        <w:rPr>
          <w:rFonts w:ascii="Times New Roman" w:eastAsia="宋体" w:hAnsi="Times New Roman" w:cs="Arial" w:hint="eastAsia"/>
          <w:sz w:val="24"/>
          <w:szCs w:val="24"/>
        </w:rPr>
        <w:t>世纪</w:t>
      </w:r>
      <w:r>
        <w:rPr>
          <w:rFonts w:ascii="Times New Roman" w:eastAsia="宋体" w:hAnsi="Times New Roman" w:cs="Arial" w:hint="eastAsia"/>
          <w:sz w:val="24"/>
          <w:szCs w:val="24"/>
        </w:rPr>
        <w:t>6</w:t>
      </w:r>
      <w:r>
        <w:rPr>
          <w:rFonts w:ascii="Times New Roman" w:eastAsia="宋体" w:hAnsi="Times New Roman" w:cs="Arial"/>
          <w:sz w:val="24"/>
          <w:szCs w:val="24"/>
        </w:rPr>
        <w:t>0</w:t>
      </w:r>
      <w:r>
        <w:rPr>
          <w:rFonts w:ascii="Times New Roman" w:eastAsia="宋体" w:hAnsi="Times New Roman" w:cs="Arial" w:hint="eastAsia"/>
          <w:sz w:val="24"/>
          <w:szCs w:val="24"/>
        </w:rPr>
        <w:t>年代初，激光技术开始用于色素增加性病变的治疗。其原理主要是通过光热作用，即通过光照射后产生的热效应作用于表皮或真皮中的色素颗粒，使其在瞬间吸收高能量后爆破成色素颗粒，随后被巨噬细胞吞噬并排出体外。早期的激光设备，副作用较大，治疗后易出现红肿、色素沉着等不良反应及复发，从而限制了激光设备的应用。</w:t>
      </w:r>
      <w:r>
        <w:rPr>
          <w:rFonts w:ascii="Times New Roman" w:eastAsia="宋体" w:hAnsi="Times New Roman" w:cs="Arial" w:hint="eastAsia"/>
          <w:sz w:val="24"/>
          <w:szCs w:val="24"/>
        </w:rPr>
        <w:t>2</w:t>
      </w:r>
      <w:r>
        <w:rPr>
          <w:rFonts w:ascii="Times New Roman" w:eastAsia="宋体" w:hAnsi="Times New Roman" w:cs="Arial"/>
          <w:sz w:val="24"/>
          <w:szCs w:val="24"/>
        </w:rPr>
        <w:t>0</w:t>
      </w:r>
      <w:r>
        <w:rPr>
          <w:rFonts w:ascii="Times New Roman" w:eastAsia="宋体" w:hAnsi="Times New Roman" w:cs="Arial" w:hint="eastAsia"/>
          <w:sz w:val="24"/>
          <w:szCs w:val="24"/>
        </w:rPr>
        <w:t>世纪</w:t>
      </w:r>
      <w:r>
        <w:rPr>
          <w:rFonts w:ascii="Times New Roman" w:eastAsia="宋体" w:hAnsi="Times New Roman" w:cs="Arial" w:hint="eastAsia"/>
          <w:sz w:val="24"/>
          <w:szCs w:val="24"/>
        </w:rPr>
        <w:t>9</w:t>
      </w:r>
      <w:r>
        <w:rPr>
          <w:rFonts w:ascii="Times New Roman" w:eastAsia="宋体" w:hAnsi="Times New Roman" w:cs="Arial"/>
          <w:sz w:val="24"/>
          <w:szCs w:val="24"/>
        </w:rPr>
        <w:t>0</w:t>
      </w:r>
      <w:r>
        <w:rPr>
          <w:rFonts w:ascii="Times New Roman" w:eastAsia="宋体" w:hAnsi="Times New Roman" w:cs="Arial" w:hint="eastAsia"/>
          <w:sz w:val="24"/>
          <w:szCs w:val="24"/>
        </w:rPr>
        <w:t>年代，利用极短脉宽产生的光机械效应来达到治疗目的的皮秒激光应运而生。不同于传统的纳秒激光，皮秒激光产生的光机械效应会产生强烈的机械应力导致靶组织爆破，使之变成更小的微细颗粒形态，从而被更好地包裹、吞噬，通过表皮及淋巴系统排出体外，且由于皮秒激光脉宽远短于黑素小体的热弛豫时间</w:t>
      </w:r>
      <w:r>
        <w:rPr>
          <w:rFonts w:ascii="Times New Roman" w:eastAsia="宋体" w:hAnsi="Times New Roman" w:cs="Arial" w:hint="eastAsia"/>
          <w:sz w:val="24"/>
          <w:szCs w:val="24"/>
        </w:rPr>
        <w:lastRenderedPageBreak/>
        <w:t>（即靶结构受激光照射后温度降低</w:t>
      </w:r>
      <w:r>
        <w:rPr>
          <w:rFonts w:ascii="Times New Roman" w:eastAsia="宋体" w:hAnsi="Times New Roman" w:cs="Arial" w:hint="eastAsia"/>
          <w:sz w:val="24"/>
          <w:szCs w:val="24"/>
        </w:rPr>
        <w:t>50%</w:t>
      </w:r>
      <w:r>
        <w:rPr>
          <w:rFonts w:ascii="Times New Roman" w:eastAsia="宋体" w:hAnsi="Times New Roman" w:cs="Arial" w:hint="eastAsia"/>
          <w:sz w:val="24"/>
          <w:szCs w:val="24"/>
        </w:rPr>
        <w:t>所需的时间），组织吸收的激光能量将更好地被限制在目标球团中，对周围结构和血管的破坏也将被最小化，预期能减少热效应引起的红肿疼痛和激光治疗后皮肤色素沉着的发生</w:t>
      </w:r>
      <w:r>
        <w:rPr>
          <w:rFonts w:ascii="Times New Roman" w:eastAsia="宋体" w:hAnsi="Times New Roman" w:cs="Arial" w:hint="eastAsia"/>
          <w:sz w:val="24"/>
          <w:szCs w:val="24"/>
          <w:vertAlign w:val="superscript"/>
        </w:rPr>
        <w:t>[</w:t>
      </w:r>
      <w:r>
        <w:rPr>
          <w:rFonts w:ascii="Times New Roman" w:eastAsia="宋体" w:hAnsi="Times New Roman" w:cs="Arial"/>
          <w:sz w:val="24"/>
          <w:szCs w:val="24"/>
          <w:vertAlign w:val="superscript"/>
        </w:rPr>
        <w:t>2]</w:t>
      </w:r>
      <w:r>
        <w:rPr>
          <w:rFonts w:ascii="Times New Roman" w:eastAsia="宋体" w:hAnsi="Times New Roman" w:cs="Arial" w:hint="eastAsia"/>
          <w:sz w:val="24"/>
          <w:szCs w:val="24"/>
        </w:rPr>
        <w:t>。研究表明，针对良性表皮色素增多性病变，皮秒激光相比纳秒激光显示出更高的安全性和有效性</w:t>
      </w:r>
      <w:r>
        <w:rPr>
          <w:rFonts w:ascii="Times New Roman" w:eastAsia="宋体" w:hAnsi="Times New Roman" w:cs="Arial" w:hint="eastAsia"/>
          <w:sz w:val="24"/>
          <w:szCs w:val="24"/>
          <w:vertAlign w:val="superscript"/>
        </w:rPr>
        <w:t>[</w:t>
      </w:r>
      <w:r>
        <w:rPr>
          <w:rFonts w:ascii="Times New Roman" w:eastAsia="宋体" w:hAnsi="Times New Roman" w:cs="Arial"/>
          <w:sz w:val="24"/>
          <w:szCs w:val="24"/>
          <w:vertAlign w:val="superscript"/>
        </w:rPr>
        <w:t>3]</w:t>
      </w:r>
      <w:r>
        <w:rPr>
          <w:rFonts w:ascii="Times New Roman" w:eastAsia="宋体" w:hAnsi="Times New Roman" w:cs="Arial" w:hint="eastAsia"/>
          <w:sz w:val="24"/>
          <w:szCs w:val="24"/>
        </w:rPr>
        <w:t>。</w:t>
      </w:r>
    </w:p>
    <w:p w14:paraId="514E0E6F"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雀斑是常见的表皮色素增加性病变，其临床表现与表皮色素增加性病变相似，病理表现、病因（先天或遗传）以及激光治疗发挥作用的原理都与表皮色素增加性病变的总体表现一致。临床治疗以及指南共识中，通常将这些疾病统称为一类疾病，即表皮色素增加性疾病进行讨论。从激光对其疗效而言，皮秒对雀斑和日光性黑子的疗效较为理想，便于充分评估试验器械的临床性能。雀斑的临床症状表现为颜面、颈、肩、手背的暴露部位的大小不一的淡褐色至黑褐色的点状斑点，日晒可促发并加重此病。雀斑患者多伴有遗传现象，为常染色体显性遗传。病理表现为表皮基底层细胞内黑素体经紫外线照射后迅速变为氧化型，基底层的黑素增加而黑素细胞并不增加，由于皮肤基底层具有更多完全黑化的黑素体从而临床上的皮疹表现为颜色加深、形态变大、数目增多。跟其他表皮色素增加性病变一样，雀斑也一定程度上的影响容貌，部分皮损严重者会影响患者的生活质量，常对患者产生较大的心理压力。以往的治疗方法主要有冷冻、药物、化学剥脱、皮肤磨削、电灼等，氢醌、曲酸、任二酸等脱色素药物治疗，临床上治疗周期长，疗效不显著。冷冻、化学剥脱、皮肤磨削、电灼等技术则存在较多的不良反应，如炎症后色素沉着</w:t>
      </w:r>
      <w:r>
        <w:rPr>
          <w:rFonts w:ascii="Times New Roman" w:eastAsia="宋体" w:hAnsi="Times New Roman" w:cs="Arial" w:hint="eastAsia"/>
          <w:sz w:val="24"/>
          <w:szCs w:val="24"/>
        </w:rPr>
        <w:t>( post-inflammatory hyperpigmentation</w:t>
      </w:r>
      <w:r>
        <w:rPr>
          <w:rFonts w:ascii="Times New Roman" w:eastAsia="宋体" w:hAnsi="Times New Roman" w:cs="Arial" w:hint="eastAsia"/>
          <w:sz w:val="24"/>
          <w:szCs w:val="24"/>
        </w:rPr>
        <w:t>，</w:t>
      </w:r>
      <w:r>
        <w:rPr>
          <w:rFonts w:ascii="Times New Roman" w:eastAsia="宋体" w:hAnsi="Times New Roman" w:cs="Arial" w:hint="eastAsia"/>
          <w:sz w:val="24"/>
          <w:szCs w:val="24"/>
        </w:rPr>
        <w:t>PIH)</w:t>
      </w:r>
      <w:r>
        <w:rPr>
          <w:rFonts w:ascii="Times New Roman" w:eastAsia="宋体" w:hAnsi="Times New Roman" w:cs="Arial" w:hint="eastAsia"/>
          <w:sz w:val="24"/>
          <w:szCs w:val="24"/>
        </w:rPr>
        <w:t>、色素减退、瘢痕、术后恢复期长等。目前在临床上也较少使用</w:t>
      </w:r>
      <w:r>
        <w:rPr>
          <w:rFonts w:ascii="Times New Roman" w:eastAsia="宋体" w:hAnsi="Times New Roman" w:cs="Arial" w:hint="eastAsia"/>
          <w:sz w:val="24"/>
          <w:szCs w:val="24"/>
          <w:vertAlign w:val="superscript"/>
        </w:rPr>
        <w:t>[</w:t>
      </w:r>
      <w:r>
        <w:rPr>
          <w:rFonts w:ascii="Times New Roman" w:eastAsia="宋体" w:hAnsi="Times New Roman" w:cs="Arial"/>
          <w:sz w:val="24"/>
          <w:szCs w:val="24"/>
          <w:vertAlign w:val="superscript"/>
        </w:rPr>
        <w:t>4]</w:t>
      </w:r>
      <w:r>
        <w:rPr>
          <w:rFonts w:ascii="Times New Roman" w:eastAsia="宋体" w:hAnsi="Times New Roman" w:cs="Arial" w:hint="eastAsia"/>
          <w:sz w:val="24"/>
          <w:szCs w:val="24"/>
        </w:rPr>
        <w:t>。</w:t>
      </w:r>
      <w:r>
        <w:rPr>
          <w:rFonts w:ascii="Times New Roman" w:eastAsia="宋体" w:hAnsi="Times New Roman" w:cs="Arial" w:hint="eastAsia"/>
          <w:sz w:val="24"/>
          <w:szCs w:val="24"/>
        </w:rPr>
        <w:t>Kung</w:t>
      </w:r>
      <w:r>
        <w:rPr>
          <w:rFonts w:ascii="Times New Roman" w:eastAsia="宋体" w:hAnsi="Times New Roman" w:cs="Arial" w:hint="eastAsia"/>
          <w:sz w:val="24"/>
          <w:szCs w:val="24"/>
        </w:rPr>
        <w:t>等</w:t>
      </w:r>
      <w:r>
        <w:rPr>
          <w:rFonts w:ascii="Times New Roman" w:eastAsia="宋体" w:hAnsi="Times New Roman" w:cs="Arial" w:hint="eastAsia"/>
          <w:sz w:val="24"/>
          <w:szCs w:val="24"/>
          <w:vertAlign w:val="superscript"/>
        </w:rPr>
        <w:t>[</w:t>
      </w:r>
      <w:r>
        <w:rPr>
          <w:rFonts w:ascii="Times New Roman" w:eastAsia="宋体" w:hAnsi="Times New Roman" w:cs="Arial"/>
          <w:sz w:val="24"/>
          <w:szCs w:val="24"/>
          <w:vertAlign w:val="superscript"/>
        </w:rPr>
        <w:t>5]</w:t>
      </w:r>
      <w:r>
        <w:rPr>
          <w:rFonts w:ascii="Times New Roman" w:eastAsia="宋体" w:hAnsi="Times New Roman" w:cs="Arial" w:hint="eastAsia"/>
          <w:sz w:val="24"/>
          <w:szCs w:val="24"/>
        </w:rPr>
        <w:t>在一项临床研究中，对</w:t>
      </w:r>
      <w:r>
        <w:rPr>
          <w:rFonts w:ascii="Times New Roman" w:eastAsia="宋体" w:hAnsi="Times New Roman" w:cs="Arial" w:hint="eastAsia"/>
          <w:sz w:val="24"/>
          <w:szCs w:val="24"/>
        </w:rPr>
        <w:t>12</w:t>
      </w:r>
      <w:r>
        <w:rPr>
          <w:rFonts w:ascii="Times New Roman" w:eastAsia="宋体" w:hAnsi="Times New Roman" w:cs="Arial" w:hint="eastAsia"/>
          <w:sz w:val="24"/>
          <w:szCs w:val="24"/>
        </w:rPr>
        <w:t>例Ⅲ</w:t>
      </w:r>
      <w:r>
        <w:rPr>
          <w:rFonts w:ascii="Times New Roman" w:eastAsia="宋体" w:hAnsi="Times New Roman" w:cs="Arial" w:hint="eastAsia"/>
          <w:sz w:val="24"/>
          <w:szCs w:val="24"/>
        </w:rPr>
        <w:t>~</w:t>
      </w:r>
      <w:r>
        <w:rPr>
          <w:rFonts w:ascii="Times New Roman" w:eastAsia="宋体" w:hAnsi="Times New Roman" w:cs="Arial" w:hint="eastAsia"/>
          <w:sz w:val="24"/>
          <w:szCs w:val="24"/>
        </w:rPr>
        <w:t>Ⅳ型皮肤的良性色素性疾病的受试者，进行了</w:t>
      </w:r>
      <w:r>
        <w:rPr>
          <w:rFonts w:ascii="Times New Roman" w:eastAsia="宋体" w:hAnsi="Times New Roman" w:cs="Arial" w:hint="eastAsia"/>
          <w:sz w:val="24"/>
          <w:szCs w:val="24"/>
        </w:rPr>
        <w:t>532/1064nm</w:t>
      </w:r>
      <w:r>
        <w:rPr>
          <w:rFonts w:ascii="Times New Roman" w:eastAsia="宋体" w:hAnsi="Times New Roman" w:cs="Arial" w:hint="eastAsia"/>
          <w:sz w:val="24"/>
          <w:szCs w:val="24"/>
        </w:rPr>
        <w:t>皮秒激光的治疗，每</w:t>
      </w:r>
      <w:r>
        <w:rPr>
          <w:rFonts w:ascii="Times New Roman" w:eastAsia="宋体" w:hAnsi="Times New Roman" w:cs="Arial" w:hint="eastAsia"/>
          <w:sz w:val="24"/>
          <w:szCs w:val="24"/>
        </w:rPr>
        <w:t>2~6</w:t>
      </w:r>
      <w:r>
        <w:rPr>
          <w:rFonts w:ascii="Times New Roman" w:eastAsia="宋体" w:hAnsi="Times New Roman" w:cs="Arial" w:hint="eastAsia"/>
          <w:sz w:val="24"/>
          <w:szCs w:val="24"/>
        </w:rPr>
        <w:t>周治疗一次，研究发现要达到至少</w:t>
      </w:r>
      <w:r>
        <w:rPr>
          <w:rFonts w:ascii="Times New Roman" w:eastAsia="宋体" w:hAnsi="Times New Roman" w:cs="Arial" w:hint="eastAsia"/>
          <w:sz w:val="24"/>
          <w:szCs w:val="24"/>
        </w:rPr>
        <w:t>50%</w:t>
      </w:r>
      <w:r>
        <w:rPr>
          <w:rFonts w:ascii="Times New Roman" w:eastAsia="宋体" w:hAnsi="Times New Roman" w:cs="Arial" w:hint="eastAsia"/>
          <w:sz w:val="24"/>
          <w:szCs w:val="24"/>
        </w:rPr>
        <w:t>的缓解，平均需要的治疗次数分别为黄褐斑</w:t>
      </w:r>
      <w:r>
        <w:rPr>
          <w:rFonts w:ascii="Times New Roman" w:eastAsia="宋体" w:hAnsi="Times New Roman" w:cs="Arial" w:hint="eastAsia"/>
          <w:sz w:val="24"/>
          <w:szCs w:val="24"/>
        </w:rPr>
        <w:t>4.5</w:t>
      </w:r>
      <w:r>
        <w:rPr>
          <w:rFonts w:ascii="Times New Roman" w:eastAsia="宋体" w:hAnsi="Times New Roman" w:cs="Arial" w:hint="eastAsia"/>
          <w:sz w:val="24"/>
          <w:szCs w:val="24"/>
        </w:rPr>
        <w:t>次、雀斑</w:t>
      </w:r>
      <w:r>
        <w:rPr>
          <w:rFonts w:ascii="Times New Roman" w:eastAsia="宋体" w:hAnsi="Times New Roman" w:cs="Arial" w:hint="eastAsia"/>
          <w:sz w:val="24"/>
          <w:szCs w:val="24"/>
        </w:rPr>
        <w:t>1</w:t>
      </w:r>
      <w:r>
        <w:rPr>
          <w:rFonts w:ascii="Times New Roman" w:eastAsia="宋体" w:hAnsi="Times New Roman" w:cs="Arial" w:hint="eastAsia"/>
          <w:sz w:val="24"/>
          <w:szCs w:val="24"/>
        </w:rPr>
        <w:t>次、晒斑</w:t>
      </w:r>
      <w:r>
        <w:rPr>
          <w:rFonts w:ascii="Times New Roman" w:eastAsia="宋体" w:hAnsi="Times New Roman" w:cs="Arial" w:hint="eastAsia"/>
          <w:sz w:val="24"/>
          <w:szCs w:val="24"/>
        </w:rPr>
        <w:t>1.5</w:t>
      </w:r>
      <w:r>
        <w:rPr>
          <w:rFonts w:ascii="Times New Roman" w:eastAsia="宋体" w:hAnsi="Times New Roman" w:cs="Arial" w:hint="eastAsia"/>
          <w:sz w:val="24"/>
          <w:szCs w:val="24"/>
        </w:rPr>
        <w:t>次、咖啡斑</w:t>
      </w:r>
      <w:r>
        <w:rPr>
          <w:rFonts w:ascii="Times New Roman" w:eastAsia="宋体" w:hAnsi="Times New Roman" w:cs="Arial" w:hint="eastAsia"/>
          <w:sz w:val="24"/>
          <w:szCs w:val="24"/>
        </w:rPr>
        <w:t>1</w:t>
      </w:r>
      <w:r>
        <w:rPr>
          <w:rFonts w:ascii="Times New Roman" w:eastAsia="宋体" w:hAnsi="Times New Roman" w:cs="Arial" w:hint="eastAsia"/>
          <w:sz w:val="24"/>
          <w:szCs w:val="24"/>
        </w:rPr>
        <w:t>次，受试者炎症后色素沉着发生率为</w:t>
      </w:r>
      <w:r>
        <w:rPr>
          <w:rFonts w:ascii="Times New Roman" w:eastAsia="宋体" w:hAnsi="Times New Roman" w:cs="Arial" w:hint="eastAsia"/>
          <w:sz w:val="24"/>
          <w:szCs w:val="24"/>
        </w:rPr>
        <w:t>4.8%</w:t>
      </w:r>
      <w:r>
        <w:rPr>
          <w:rFonts w:ascii="Times New Roman" w:eastAsia="宋体" w:hAnsi="Times New Roman" w:cs="Arial" w:hint="eastAsia"/>
          <w:sz w:val="24"/>
          <w:szCs w:val="24"/>
        </w:rPr>
        <w:t>，</w:t>
      </w:r>
      <w:r>
        <w:rPr>
          <w:rFonts w:ascii="Times New Roman" w:eastAsia="宋体" w:hAnsi="Times New Roman" w:cs="Arial" w:hint="eastAsia"/>
          <w:sz w:val="24"/>
          <w:szCs w:val="24"/>
        </w:rPr>
        <w:t>6.5%</w:t>
      </w:r>
      <w:r>
        <w:rPr>
          <w:rFonts w:ascii="Times New Roman" w:eastAsia="宋体" w:hAnsi="Times New Roman" w:cs="Arial" w:hint="eastAsia"/>
          <w:sz w:val="24"/>
          <w:szCs w:val="24"/>
        </w:rPr>
        <w:t>的受试者出现了水疱的治疗不良反应，研究者认为</w:t>
      </w:r>
      <w:r>
        <w:rPr>
          <w:rFonts w:ascii="Times New Roman" w:eastAsia="宋体" w:hAnsi="Times New Roman" w:cs="Arial" w:hint="eastAsia"/>
          <w:sz w:val="24"/>
          <w:szCs w:val="24"/>
        </w:rPr>
        <w:t>532nm</w:t>
      </w:r>
      <w:r>
        <w:rPr>
          <w:rFonts w:ascii="Times New Roman" w:eastAsia="宋体" w:hAnsi="Times New Roman" w:cs="Arial" w:hint="eastAsia"/>
          <w:sz w:val="24"/>
          <w:szCs w:val="24"/>
        </w:rPr>
        <w:t>皮秒激光对治疗雀斑的效果，相对于其他色素性疾病明显有效。以上这些，均为本次临床试验的开展提供了坚实的理论基础。</w:t>
      </w:r>
    </w:p>
    <w:p w14:paraId="3A8C8E6B"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38" w:name="_Toc157589703"/>
      <w:r>
        <w:rPr>
          <w:rFonts w:ascii="Times New Roman" w:eastAsia="宋体" w:hAnsi="Times New Roman" w:hint="eastAsia"/>
          <w:sz w:val="24"/>
          <w:szCs w:val="24"/>
        </w:rPr>
        <w:t>临床试验产品概括</w:t>
      </w:r>
      <w:bookmarkEnd w:id="38"/>
    </w:p>
    <w:p w14:paraId="3D406D65"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本次临床试验产品</w:t>
      </w:r>
      <w:r>
        <w:rPr>
          <w:rFonts w:ascii="Times New Roman" w:eastAsia="宋体" w:hAnsi="Times New Roman" w:cs="Arial" w:hint="eastAsia"/>
          <w:sz w:val="24"/>
          <w:szCs w:val="24"/>
        </w:rPr>
        <w:t>Nd:YAG</w:t>
      </w:r>
      <w:r>
        <w:rPr>
          <w:rFonts w:ascii="Times New Roman" w:eastAsia="宋体" w:hAnsi="Times New Roman" w:cs="Arial" w:hint="eastAsia"/>
          <w:sz w:val="24"/>
          <w:szCs w:val="24"/>
        </w:rPr>
        <w:t>皮秒激光治疗机由武汉奇致激光技术股份有限公司自主研发，本激光治疗机由经过培训的专业人员在医疗机构中使用，单光斑手柄输出</w:t>
      </w:r>
      <w:r>
        <w:rPr>
          <w:rFonts w:ascii="Times New Roman" w:eastAsia="宋体" w:hAnsi="Times New Roman" w:cs="Arial" w:hint="eastAsia"/>
          <w:sz w:val="24"/>
          <w:szCs w:val="24"/>
        </w:rPr>
        <w:t>532nm</w:t>
      </w:r>
      <w:r>
        <w:rPr>
          <w:rFonts w:ascii="Times New Roman" w:eastAsia="宋体" w:hAnsi="Times New Roman" w:cs="Arial" w:hint="eastAsia"/>
          <w:sz w:val="24"/>
          <w:szCs w:val="24"/>
        </w:rPr>
        <w:t>激光时，用于表皮色素增加性皮肤病的治疗。</w:t>
      </w:r>
    </w:p>
    <w:p w14:paraId="6BB1A351"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39" w:name="_Toc157589704"/>
      <w:r>
        <w:rPr>
          <w:rFonts w:ascii="Times New Roman" w:eastAsia="宋体" w:hAnsi="Times New Roman" w:hint="eastAsia"/>
          <w:sz w:val="24"/>
          <w:szCs w:val="24"/>
        </w:rPr>
        <w:t>临床前动物研究</w:t>
      </w:r>
      <w:bookmarkEnd w:id="39"/>
    </w:p>
    <w:p w14:paraId="18D33C49"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无</w:t>
      </w:r>
    </w:p>
    <w:p w14:paraId="7ABC78AF"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40" w:name="_Toc98583657"/>
      <w:bookmarkStart w:id="41" w:name="_Toc119511994"/>
      <w:bookmarkStart w:id="42" w:name="_Toc119511992"/>
      <w:bookmarkStart w:id="43" w:name="_Toc119511991"/>
      <w:bookmarkStart w:id="44" w:name="_Toc157589705"/>
      <w:bookmarkEnd w:id="40"/>
      <w:bookmarkEnd w:id="41"/>
      <w:bookmarkEnd w:id="42"/>
      <w:bookmarkEnd w:id="43"/>
      <w:r>
        <w:rPr>
          <w:rFonts w:ascii="Times New Roman" w:eastAsia="宋体" w:hAnsi="Times New Roman"/>
          <w:sz w:val="24"/>
          <w:szCs w:val="24"/>
        </w:rPr>
        <w:lastRenderedPageBreak/>
        <w:t>产品基本信息</w:t>
      </w:r>
      <w:bookmarkEnd w:id="44"/>
    </w:p>
    <w:p w14:paraId="2B6ECC4F"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45" w:name="_Toc157589706"/>
      <w:r>
        <w:rPr>
          <w:rFonts w:ascii="Times New Roman" w:eastAsia="宋体" w:hAnsi="Times New Roman"/>
          <w:sz w:val="24"/>
          <w:szCs w:val="24"/>
        </w:rPr>
        <w:t>结构组成</w:t>
      </w:r>
      <w:bookmarkEnd w:id="45"/>
    </w:p>
    <w:p w14:paraId="54A0BA8E" w14:textId="786D3FB0"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本机由主机、导光臂、脚踏开关和治疗手柄组成。其中主机包括激光器、激光电源及控制系统、显示触控系统、冷却系统，总体结构如下</w:t>
      </w:r>
      <w:r>
        <w:rPr>
          <w:rFonts w:ascii="Times New Roman" w:eastAsia="宋体" w:hAnsi="Times New Roman" w:cs="Times New Roman"/>
          <w:b/>
          <w:bCs/>
          <w:sz w:val="24"/>
          <w:szCs w:val="24"/>
        </w:rPr>
        <w:fldChar w:fldCharType="begin"/>
      </w:r>
      <w:r>
        <w:rPr>
          <w:rFonts w:ascii="Times New Roman" w:eastAsia="宋体" w:hAnsi="Times New Roman" w:cs="Times New Roman"/>
          <w:b/>
          <w:bCs/>
          <w:sz w:val="24"/>
          <w:szCs w:val="24"/>
        </w:rPr>
        <w:instrText xml:space="preserve"> REF _Ref150166042 \h  \* MERGEFORMAT </w:instrText>
      </w:r>
      <w:r>
        <w:rPr>
          <w:rFonts w:ascii="Times New Roman" w:eastAsia="宋体" w:hAnsi="Times New Roman" w:cs="Times New Roman"/>
          <w:b/>
          <w:bCs/>
          <w:sz w:val="24"/>
          <w:szCs w:val="24"/>
        </w:rPr>
      </w:r>
      <w:r>
        <w:rPr>
          <w:rFonts w:ascii="Times New Roman" w:eastAsia="宋体" w:hAnsi="Times New Roman" w:cs="Times New Roman"/>
          <w:b/>
          <w:bCs/>
          <w:sz w:val="24"/>
          <w:szCs w:val="24"/>
        </w:rPr>
        <w:fldChar w:fldCharType="separate"/>
      </w:r>
      <w:r w:rsidR="000C65DE" w:rsidRPr="000C65DE">
        <w:rPr>
          <w:rFonts w:ascii="Times New Roman" w:eastAsia="宋体" w:hAnsi="Times New Roman" w:cs="Times New Roman"/>
          <w:b/>
          <w:bCs/>
          <w:sz w:val="24"/>
          <w:szCs w:val="24"/>
        </w:rPr>
        <w:t>图</w:t>
      </w:r>
      <w:r w:rsidR="000C65DE" w:rsidRPr="000C65DE">
        <w:rPr>
          <w:rFonts w:ascii="Times New Roman" w:eastAsia="宋体" w:hAnsi="Times New Roman" w:cs="Times New Roman"/>
          <w:b/>
          <w:bCs/>
          <w:sz w:val="24"/>
          <w:szCs w:val="24"/>
        </w:rPr>
        <w:t>3</w:t>
      </w:r>
      <w:r w:rsidR="000C65DE" w:rsidRPr="000C65DE">
        <w:rPr>
          <w:rFonts w:ascii="Times New Roman" w:eastAsia="宋体" w:hAnsi="Times New Roman" w:cs="Times New Roman"/>
          <w:b/>
          <w:bCs/>
          <w:sz w:val="24"/>
          <w:szCs w:val="24"/>
        </w:rPr>
        <w:noBreakHyphen/>
        <w:t>1</w:t>
      </w:r>
      <w:r>
        <w:rPr>
          <w:rFonts w:ascii="Times New Roman" w:eastAsia="宋体" w:hAnsi="Times New Roman" w:cs="Times New Roman"/>
          <w:b/>
          <w:bCs/>
          <w:sz w:val="24"/>
          <w:szCs w:val="24"/>
        </w:rPr>
        <w:fldChar w:fldCharType="end"/>
      </w:r>
      <w:r>
        <w:rPr>
          <w:rFonts w:ascii="Times New Roman" w:eastAsia="宋体" w:hAnsi="Times New Roman" w:cs="Arial" w:hint="eastAsia"/>
          <w:sz w:val="24"/>
          <w:szCs w:val="24"/>
        </w:rPr>
        <w:t>。</w:t>
      </w:r>
    </w:p>
    <w:p w14:paraId="3521BAD8" w14:textId="6211244A"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治疗手柄为单光斑手柄，请见下</w:t>
      </w:r>
      <w:r>
        <w:rPr>
          <w:rFonts w:ascii="Times New Roman" w:eastAsia="宋体" w:hAnsi="Times New Roman" w:cs="Arial"/>
          <w:b/>
          <w:bCs/>
          <w:sz w:val="24"/>
          <w:szCs w:val="24"/>
        </w:rPr>
        <w:fldChar w:fldCharType="begin"/>
      </w:r>
      <w:r>
        <w:rPr>
          <w:rFonts w:ascii="Times New Roman" w:eastAsia="宋体" w:hAnsi="Times New Roman" w:cs="Arial"/>
          <w:b/>
          <w:bCs/>
          <w:sz w:val="24"/>
          <w:szCs w:val="24"/>
        </w:rPr>
        <w:instrText xml:space="preserve"> </w:instrText>
      </w:r>
      <w:r>
        <w:rPr>
          <w:rFonts w:ascii="Times New Roman" w:eastAsia="宋体" w:hAnsi="Times New Roman" w:cs="Arial" w:hint="eastAsia"/>
          <w:b/>
          <w:bCs/>
          <w:sz w:val="24"/>
          <w:szCs w:val="24"/>
        </w:rPr>
        <w:instrText>REF _Ref150166222 \h</w:instrText>
      </w:r>
      <w:r>
        <w:rPr>
          <w:rFonts w:ascii="Times New Roman" w:eastAsia="宋体" w:hAnsi="Times New Roman" w:cs="Arial"/>
          <w:b/>
          <w:bCs/>
          <w:sz w:val="24"/>
          <w:szCs w:val="24"/>
        </w:rPr>
        <w:instrText xml:space="preserve">  \* MERGEFORMAT </w:instrText>
      </w:r>
      <w:r>
        <w:rPr>
          <w:rFonts w:ascii="Times New Roman" w:eastAsia="宋体" w:hAnsi="Times New Roman" w:cs="Arial"/>
          <w:b/>
          <w:bCs/>
          <w:sz w:val="24"/>
          <w:szCs w:val="24"/>
        </w:rPr>
      </w:r>
      <w:r>
        <w:rPr>
          <w:rFonts w:ascii="Times New Roman" w:eastAsia="宋体" w:hAnsi="Times New Roman" w:cs="Arial"/>
          <w:b/>
          <w:bCs/>
          <w:sz w:val="24"/>
          <w:szCs w:val="24"/>
        </w:rPr>
        <w:fldChar w:fldCharType="separate"/>
      </w:r>
      <w:r w:rsidR="000C65DE">
        <w:rPr>
          <w:rFonts w:ascii="Times New Roman" w:eastAsia="宋体" w:hAnsi="Times New Roman" w:cs="Times New Roman"/>
          <w:b/>
          <w:bCs/>
          <w:sz w:val="24"/>
          <w:szCs w:val="24"/>
        </w:rPr>
        <w:t>图</w:t>
      </w:r>
      <w:r w:rsidR="000C65DE">
        <w:rPr>
          <w:rFonts w:ascii="Times New Roman" w:eastAsia="宋体" w:hAnsi="Times New Roman" w:cs="Times New Roman"/>
          <w:b/>
          <w:bCs/>
          <w:sz w:val="24"/>
          <w:szCs w:val="24"/>
        </w:rPr>
        <w:t>3</w:t>
      </w:r>
      <w:r w:rsidR="000C65DE">
        <w:rPr>
          <w:rFonts w:ascii="Times New Roman" w:eastAsia="宋体" w:hAnsi="Times New Roman" w:cs="Times New Roman"/>
          <w:b/>
          <w:bCs/>
          <w:sz w:val="24"/>
          <w:szCs w:val="24"/>
        </w:rPr>
        <w:noBreakHyphen/>
        <w:t>2</w:t>
      </w:r>
      <w:r>
        <w:rPr>
          <w:rFonts w:ascii="Times New Roman" w:eastAsia="宋体" w:hAnsi="Times New Roman" w:cs="Arial"/>
          <w:b/>
          <w:bCs/>
          <w:sz w:val="24"/>
          <w:szCs w:val="24"/>
        </w:rPr>
        <w:fldChar w:fldCharType="end"/>
      </w:r>
      <w:r>
        <w:rPr>
          <w:rFonts w:ascii="Times New Roman" w:eastAsia="宋体" w:hAnsi="Times New Roman" w:cs="Arial" w:hint="eastAsia"/>
          <w:b/>
          <w:bCs/>
          <w:sz w:val="24"/>
          <w:szCs w:val="24"/>
        </w:rPr>
        <w:t>。</w:t>
      </w:r>
    </w:p>
    <w:p w14:paraId="6A09C177"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sz w:val="24"/>
          <w:szCs w:val="24"/>
        </w:rPr>
        <w:t>Nd:YAG</w:t>
      </w:r>
      <w:r>
        <w:rPr>
          <w:rFonts w:ascii="Times New Roman" w:eastAsia="宋体" w:hAnsi="Times New Roman" w:cs="Arial" w:hint="eastAsia"/>
          <w:sz w:val="24"/>
          <w:szCs w:val="24"/>
        </w:rPr>
        <w:t>皮秒激光治疗机型号：</w:t>
      </w:r>
      <w:r>
        <w:rPr>
          <w:rFonts w:ascii="Times New Roman" w:eastAsia="宋体" w:hAnsi="Times New Roman" w:cs="Arial"/>
          <w:sz w:val="24"/>
          <w:szCs w:val="24"/>
        </w:rPr>
        <w:t>ML-3050PS</w:t>
      </w:r>
    </w:p>
    <w:p w14:paraId="134FD9A2"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软件发布版本号：</w:t>
      </w:r>
      <w:r>
        <w:rPr>
          <w:rFonts w:ascii="Times New Roman" w:eastAsia="宋体" w:hAnsi="Times New Roman" w:cs="Arial" w:hint="eastAsia"/>
          <w:sz w:val="24"/>
          <w:szCs w:val="24"/>
        </w:rPr>
        <w:t>ML-3050PS.2</w:t>
      </w:r>
    </w:p>
    <w:p w14:paraId="795CE8CD"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本机的运行和控制部分位于主机箱内，内置的集成微控制器可连续监控设备的运行。</w:t>
      </w:r>
    </w:p>
    <w:p w14:paraId="7C5BEF37"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显示触控系统包括一块</w:t>
      </w:r>
      <w:r>
        <w:rPr>
          <w:rFonts w:ascii="Times New Roman" w:eastAsia="宋体" w:hAnsi="Times New Roman" w:cs="Arial" w:hint="eastAsia"/>
          <w:sz w:val="24"/>
          <w:szCs w:val="24"/>
        </w:rPr>
        <w:t>10.4</w:t>
      </w:r>
      <w:r>
        <w:rPr>
          <w:rFonts w:ascii="Times New Roman" w:eastAsia="宋体" w:hAnsi="Times New Roman" w:cs="Arial" w:hint="eastAsia"/>
          <w:sz w:val="24"/>
          <w:szCs w:val="24"/>
        </w:rPr>
        <w:t>″的彩色液晶显示触控屏、激光发射指示灯、按钮开关和紧急开关。其中，显示屏既可以显示系统的工作模式和参数，又可以提示触控键的功能。光学系统包括</w:t>
      </w:r>
      <w:r>
        <w:rPr>
          <w:rFonts w:ascii="Times New Roman" w:eastAsia="宋体" w:hAnsi="Times New Roman" w:cs="Arial" w:hint="eastAsia"/>
          <w:sz w:val="24"/>
          <w:szCs w:val="24"/>
        </w:rPr>
        <w:t>1064nm/532nm</w:t>
      </w:r>
      <w:r>
        <w:rPr>
          <w:rFonts w:ascii="Times New Roman" w:eastAsia="宋体" w:hAnsi="Times New Roman" w:cs="Arial" w:hint="eastAsia"/>
          <w:sz w:val="24"/>
          <w:szCs w:val="24"/>
        </w:rPr>
        <w:t>的激光器以及激光传输系统，由用户手持操作。</w:t>
      </w:r>
    </w:p>
    <w:p w14:paraId="6DF4FCCD" w14:textId="77777777" w:rsidR="00727F4F" w:rsidRDefault="00815E52">
      <w:pPr>
        <w:snapToGrid w:val="0"/>
        <w:spacing w:beforeLines="0" w:before="0" w:afterLines="0" w:after="0"/>
        <w:ind w:firstLine="420"/>
        <w:jc w:val="center"/>
        <w:rPr>
          <w:rFonts w:ascii="Times New Roman" w:eastAsia="宋体" w:hAnsi="Times New Roman" w:cs="Arial"/>
          <w:sz w:val="24"/>
          <w:szCs w:val="24"/>
        </w:rPr>
      </w:pPr>
      <w:r>
        <w:rPr>
          <w:noProof/>
        </w:rPr>
        <w:drawing>
          <wp:inline distT="0" distB="0" distL="0" distR="0" wp14:anchorId="2375FB67" wp14:editId="003A5EEF">
            <wp:extent cx="3917950" cy="3341370"/>
            <wp:effectExtent l="0" t="0" r="6350" b="0"/>
            <wp:docPr id="162945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5436" name="图片 1"/>
                    <pic:cNvPicPr>
                      <a:picLocks noChangeAspect="1"/>
                    </pic:cNvPicPr>
                  </pic:nvPicPr>
                  <pic:blipFill>
                    <a:blip r:embed="rId14"/>
                    <a:stretch>
                      <a:fillRect/>
                    </a:stretch>
                  </pic:blipFill>
                  <pic:spPr>
                    <a:xfrm>
                      <a:off x="0" y="0"/>
                      <a:ext cx="3934798" cy="3355976"/>
                    </a:xfrm>
                    <a:prstGeom prst="rect">
                      <a:avLst/>
                    </a:prstGeom>
                  </pic:spPr>
                </pic:pic>
              </a:graphicData>
            </a:graphic>
          </wp:inline>
        </w:drawing>
      </w:r>
    </w:p>
    <w:p w14:paraId="6A932CFF" w14:textId="56FFECED" w:rsidR="00727F4F" w:rsidRDefault="00815E52">
      <w:pPr>
        <w:pStyle w:val="a3"/>
        <w:spacing w:before="156" w:after="156"/>
        <w:rPr>
          <w:rFonts w:ascii="Times New Roman" w:eastAsia="宋体" w:hAnsi="Times New Roman" w:cs="Times New Roman"/>
          <w:sz w:val="24"/>
          <w:szCs w:val="24"/>
        </w:rPr>
      </w:pPr>
      <w:bookmarkStart w:id="46" w:name="_Ref150166042"/>
      <w:bookmarkStart w:id="47" w:name="_Toc152949362"/>
      <w:r>
        <w:rPr>
          <w:rFonts w:ascii="Times New Roman" w:eastAsia="宋体" w:hAnsi="Times New Roman" w:cs="Times New Roman"/>
          <w:sz w:val="24"/>
          <w:szCs w:val="24"/>
        </w:rPr>
        <w:t>图</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STYLEREF 1 \s </w:instrText>
      </w:r>
      <w:r>
        <w:rPr>
          <w:rFonts w:ascii="Times New Roman" w:eastAsia="宋体" w:hAnsi="Times New Roman" w:cs="Times New Roman"/>
          <w:sz w:val="24"/>
          <w:szCs w:val="24"/>
        </w:rPr>
        <w:fldChar w:fldCharType="separate"/>
      </w:r>
      <w:r w:rsidR="000C65DE">
        <w:rPr>
          <w:rFonts w:ascii="Times New Roman" w:eastAsia="宋体" w:hAnsi="Times New Roman" w:cs="Times New Roman"/>
          <w:noProof/>
          <w:sz w:val="24"/>
          <w:szCs w:val="24"/>
        </w:rPr>
        <w:t>3</w:t>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noBreakHyphen/>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SEQ </w:instrText>
      </w:r>
      <w:r>
        <w:rPr>
          <w:rFonts w:ascii="Times New Roman" w:eastAsia="宋体" w:hAnsi="Times New Roman" w:cs="Times New Roman"/>
          <w:sz w:val="24"/>
          <w:szCs w:val="24"/>
        </w:rPr>
        <w:instrText>图</w:instrText>
      </w:r>
      <w:r>
        <w:rPr>
          <w:rFonts w:ascii="Times New Roman" w:eastAsia="宋体" w:hAnsi="Times New Roman" w:cs="Times New Roman"/>
          <w:sz w:val="24"/>
          <w:szCs w:val="24"/>
        </w:rPr>
        <w:instrText xml:space="preserve"> \* ARABIC \s 1 </w:instrText>
      </w:r>
      <w:r>
        <w:rPr>
          <w:rFonts w:ascii="Times New Roman" w:eastAsia="宋体" w:hAnsi="Times New Roman" w:cs="Times New Roman"/>
          <w:sz w:val="24"/>
          <w:szCs w:val="24"/>
        </w:rPr>
        <w:fldChar w:fldCharType="separate"/>
      </w:r>
      <w:r w:rsidR="000C65DE">
        <w:rPr>
          <w:rFonts w:ascii="Times New Roman" w:eastAsia="宋体" w:hAnsi="Times New Roman" w:cs="Times New Roman"/>
          <w:noProof/>
          <w:sz w:val="24"/>
          <w:szCs w:val="24"/>
        </w:rPr>
        <w:t>1</w:t>
      </w:r>
      <w:r>
        <w:rPr>
          <w:rFonts w:ascii="Times New Roman" w:eastAsia="宋体" w:hAnsi="Times New Roman" w:cs="Times New Roman"/>
          <w:sz w:val="24"/>
          <w:szCs w:val="24"/>
        </w:rPr>
        <w:fldChar w:fldCharType="end"/>
      </w:r>
      <w:bookmarkEnd w:id="46"/>
      <w:r>
        <w:t xml:space="preserve"> </w:t>
      </w:r>
      <w:r>
        <w:rPr>
          <w:rFonts w:ascii="Times New Roman" w:eastAsia="宋体" w:hAnsi="Times New Roman" w:cs="Times New Roman" w:hint="eastAsia"/>
          <w:sz w:val="24"/>
          <w:szCs w:val="24"/>
        </w:rPr>
        <w:t>ML-3050PS</w:t>
      </w:r>
      <w:r>
        <w:rPr>
          <w:rFonts w:ascii="Times New Roman" w:eastAsia="宋体" w:hAnsi="Times New Roman" w:cs="Times New Roman" w:hint="eastAsia"/>
          <w:sz w:val="24"/>
          <w:szCs w:val="24"/>
        </w:rPr>
        <w:t>型</w:t>
      </w:r>
      <w:r>
        <w:rPr>
          <w:rFonts w:ascii="Times New Roman" w:eastAsia="宋体" w:hAnsi="Times New Roman" w:cs="Times New Roman" w:hint="eastAsia"/>
          <w:sz w:val="24"/>
          <w:szCs w:val="24"/>
        </w:rPr>
        <w:t>Nd:YAG</w:t>
      </w:r>
      <w:r>
        <w:rPr>
          <w:rFonts w:ascii="Times New Roman" w:eastAsia="宋体" w:hAnsi="Times New Roman" w:cs="Times New Roman" w:hint="eastAsia"/>
          <w:sz w:val="24"/>
          <w:szCs w:val="24"/>
        </w:rPr>
        <w:t>皮秒激光治疗机主机</w:t>
      </w:r>
      <w:bookmarkEnd w:id="47"/>
    </w:p>
    <w:p w14:paraId="2B321B77" w14:textId="77777777" w:rsidR="00727F4F" w:rsidRDefault="00815E52">
      <w:pPr>
        <w:snapToGrid w:val="0"/>
        <w:spacing w:beforeLines="0" w:before="0" w:afterLines="0" w:after="0"/>
        <w:ind w:firstLineChars="0" w:firstLine="0"/>
        <w:jc w:val="center"/>
        <w:rPr>
          <w:rFonts w:ascii="Times New Roman" w:eastAsia="宋体" w:hAnsi="Times New Roman" w:cs="Arial"/>
          <w:sz w:val="24"/>
          <w:szCs w:val="24"/>
        </w:rPr>
      </w:pPr>
      <w:r>
        <w:rPr>
          <w:noProof/>
        </w:rPr>
        <w:lastRenderedPageBreak/>
        <w:drawing>
          <wp:inline distT="0" distB="0" distL="0" distR="0" wp14:anchorId="5A58B95C" wp14:editId="18CBE3A7">
            <wp:extent cx="2386330" cy="2006600"/>
            <wp:effectExtent l="0" t="0" r="0" b="0"/>
            <wp:docPr id="86571022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10225" name="图片 1" descr="图示&#10;&#10;描述已自动生成"/>
                    <pic:cNvPicPr>
                      <a:picLocks noChangeAspect="1"/>
                    </pic:cNvPicPr>
                  </pic:nvPicPr>
                  <pic:blipFill>
                    <a:blip r:embed="rId15"/>
                    <a:stretch>
                      <a:fillRect/>
                    </a:stretch>
                  </pic:blipFill>
                  <pic:spPr>
                    <a:xfrm>
                      <a:off x="0" y="0"/>
                      <a:ext cx="2392488" cy="2011573"/>
                    </a:xfrm>
                    <a:prstGeom prst="rect">
                      <a:avLst/>
                    </a:prstGeom>
                  </pic:spPr>
                </pic:pic>
              </a:graphicData>
            </a:graphic>
          </wp:inline>
        </w:drawing>
      </w:r>
    </w:p>
    <w:p w14:paraId="3C545C21" w14:textId="1AF830B6" w:rsidR="00727F4F" w:rsidRDefault="00815E52">
      <w:pPr>
        <w:snapToGrid w:val="0"/>
        <w:spacing w:beforeLines="0" w:before="0" w:afterLines="0" w:after="0"/>
        <w:ind w:firstLineChars="0" w:firstLine="0"/>
        <w:jc w:val="center"/>
        <w:rPr>
          <w:rFonts w:ascii="Times New Roman" w:eastAsia="宋体" w:hAnsi="Times New Roman" w:cs="Times New Roman"/>
          <w:b/>
          <w:bCs/>
          <w:sz w:val="24"/>
          <w:szCs w:val="24"/>
        </w:rPr>
      </w:pPr>
      <w:bookmarkStart w:id="48" w:name="_Ref150166222"/>
      <w:bookmarkStart w:id="49" w:name="_Toc152949363"/>
      <w:r>
        <w:rPr>
          <w:rFonts w:ascii="Times New Roman" w:eastAsia="宋体" w:hAnsi="Times New Roman" w:cs="Times New Roman"/>
          <w:b/>
          <w:bCs/>
          <w:sz w:val="24"/>
          <w:szCs w:val="24"/>
        </w:rPr>
        <w:t>图</w:t>
      </w:r>
      <w:r>
        <w:rPr>
          <w:rFonts w:ascii="Times New Roman" w:eastAsia="宋体" w:hAnsi="Times New Roman" w:cs="Times New Roman"/>
          <w:b/>
          <w:bCs/>
          <w:sz w:val="24"/>
          <w:szCs w:val="24"/>
        </w:rPr>
        <w:fldChar w:fldCharType="begin"/>
      </w:r>
      <w:r>
        <w:rPr>
          <w:rFonts w:ascii="Times New Roman" w:eastAsia="宋体" w:hAnsi="Times New Roman" w:cs="Times New Roman"/>
          <w:b/>
          <w:bCs/>
          <w:sz w:val="24"/>
          <w:szCs w:val="24"/>
        </w:rPr>
        <w:instrText xml:space="preserve"> STYLEREF 1 \s </w:instrText>
      </w:r>
      <w:r>
        <w:rPr>
          <w:rFonts w:ascii="Times New Roman" w:eastAsia="宋体" w:hAnsi="Times New Roman" w:cs="Times New Roman"/>
          <w:b/>
          <w:bCs/>
          <w:sz w:val="24"/>
          <w:szCs w:val="24"/>
        </w:rPr>
        <w:fldChar w:fldCharType="separate"/>
      </w:r>
      <w:r w:rsidR="000C65DE">
        <w:rPr>
          <w:rFonts w:ascii="Times New Roman" w:eastAsia="宋体" w:hAnsi="Times New Roman" w:cs="Times New Roman"/>
          <w:b/>
          <w:bCs/>
          <w:noProof/>
          <w:sz w:val="24"/>
          <w:szCs w:val="24"/>
        </w:rPr>
        <w:t>3</w:t>
      </w:r>
      <w:r>
        <w:rPr>
          <w:rFonts w:ascii="Times New Roman" w:eastAsia="宋体" w:hAnsi="Times New Roman" w:cs="Times New Roman"/>
          <w:b/>
          <w:bCs/>
          <w:sz w:val="24"/>
          <w:szCs w:val="24"/>
        </w:rPr>
        <w:fldChar w:fldCharType="end"/>
      </w:r>
      <w:r>
        <w:rPr>
          <w:rFonts w:ascii="Times New Roman" w:eastAsia="宋体" w:hAnsi="Times New Roman" w:cs="Times New Roman"/>
          <w:b/>
          <w:bCs/>
          <w:sz w:val="24"/>
          <w:szCs w:val="24"/>
        </w:rPr>
        <w:noBreakHyphen/>
      </w:r>
      <w:r>
        <w:rPr>
          <w:rFonts w:ascii="Times New Roman" w:eastAsia="宋体" w:hAnsi="Times New Roman" w:cs="Times New Roman"/>
          <w:b/>
          <w:bCs/>
          <w:sz w:val="24"/>
          <w:szCs w:val="24"/>
        </w:rPr>
        <w:fldChar w:fldCharType="begin"/>
      </w:r>
      <w:r>
        <w:rPr>
          <w:rFonts w:ascii="Times New Roman" w:eastAsia="宋体" w:hAnsi="Times New Roman" w:cs="Times New Roman"/>
          <w:b/>
          <w:bCs/>
          <w:sz w:val="24"/>
          <w:szCs w:val="24"/>
        </w:rPr>
        <w:instrText xml:space="preserve"> SEQ </w:instrText>
      </w:r>
      <w:r>
        <w:rPr>
          <w:rFonts w:ascii="Times New Roman" w:eastAsia="宋体" w:hAnsi="Times New Roman" w:cs="Times New Roman"/>
          <w:b/>
          <w:bCs/>
          <w:sz w:val="24"/>
          <w:szCs w:val="24"/>
        </w:rPr>
        <w:instrText>图</w:instrText>
      </w:r>
      <w:r>
        <w:rPr>
          <w:rFonts w:ascii="Times New Roman" w:eastAsia="宋体" w:hAnsi="Times New Roman" w:cs="Times New Roman"/>
          <w:b/>
          <w:bCs/>
          <w:sz w:val="24"/>
          <w:szCs w:val="24"/>
        </w:rPr>
        <w:instrText xml:space="preserve"> \* ARABIC \s 1 </w:instrText>
      </w:r>
      <w:r>
        <w:rPr>
          <w:rFonts w:ascii="Times New Roman" w:eastAsia="宋体" w:hAnsi="Times New Roman" w:cs="Times New Roman"/>
          <w:b/>
          <w:bCs/>
          <w:sz w:val="24"/>
          <w:szCs w:val="24"/>
        </w:rPr>
        <w:fldChar w:fldCharType="separate"/>
      </w:r>
      <w:r w:rsidR="000C65DE">
        <w:rPr>
          <w:rFonts w:ascii="Times New Roman" w:eastAsia="宋体" w:hAnsi="Times New Roman" w:cs="Times New Roman"/>
          <w:b/>
          <w:bCs/>
          <w:noProof/>
          <w:sz w:val="24"/>
          <w:szCs w:val="24"/>
        </w:rPr>
        <w:t>2</w:t>
      </w:r>
      <w:r>
        <w:rPr>
          <w:rFonts w:ascii="Times New Roman" w:eastAsia="宋体" w:hAnsi="Times New Roman" w:cs="Times New Roman"/>
          <w:b/>
          <w:bCs/>
          <w:sz w:val="24"/>
          <w:szCs w:val="24"/>
        </w:rPr>
        <w:fldChar w:fldCharType="end"/>
      </w:r>
      <w:bookmarkEnd w:id="48"/>
      <w:r>
        <w:rPr>
          <w:rFonts w:ascii="Times New Roman" w:eastAsia="宋体" w:hAnsi="Times New Roman" w:cs="Times New Roman"/>
          <w:b/>
          <w:bCs/>
          <w:sz w:val="24"/>
          <w:szCs w:val="24"/>
        </w:rPr>
        <w:t xml:space="preserve"> </w:t>
      </w:r>
      <w:r>
        <w:rPr>
          <w:rFonts w:ascii="Times New Roman" w:eastAsia="宋体" w:hAnsi="Times New Roman" w:cs="Times New Roman" w:hint="eastAsia"/>
          <w:b/>
          <w:bCs/>
          <w:sz w:val="24"/>
          <w:szCs w:val="24"/>
        </w:rPr>
        <w:t>单光斑治疗手柄</w:t>
      </w:r>
      <w:bookmarkEnd w:id="49"/>
    </w:p>
    <w:p w14:paraId="0B5F24CD"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50" w:name="_Toc157589707"/>
      <w:r>
        <w:rPr>
          <w:rFonts w:ascii="Times New Roman" w:eastAsia="宋体" w:hAnsi="Times New Roman"/>
          <w:sz w:val="24"/>
          <w:szCs w:val="24"/>
        </w:rPr>
        <w:t>工作原理</w:t>
      </w:r>
      <w:r>
        <w:rPr>
          <w:rFonts w:ascii="Times New Roman" w:eastAsia="宋体" w:hAnsi="Times New Roman" w:hint="eastAsia"/>
          <w:sz w:val="24"/>
          <w:szCs w:val="24"/>
        </w:rPr>
        <w:t>和</w:t>
      </w:r>
      <w:r>
        <w:rPr>
          <w:rFonts w:ascii="Times New Roman" w:eastAsia="宋体" w:hAnsi="Times New Roman"/>
          <w:sz w:val="24"/>
          <w:szCs w:val="24"/>
        </w:rPr>
        <w:t>作用机理</w:t>
      </w:r>
      <w:bookmarkEnd w:id="50"/>
    </w:p>
    <w:p w14:paraId="5C137289" w14:textId="77777777" w:rsidR="00727F4F" w:rsidRDefault="00815E52">
      <w:pPr>
        <w:spacing w:beforeLines="0" w:before="0" w:afterLines="0" w:after="0"/>
        <w:ind w:firstLine="480"/>
        <w:rPr>
          <w:sz w:val="24"/>
          <w:szCs w:val="24"/>
        </w:rPr>
      </w:pPr>
      <w:r>
        <w:rPr>
          <w:rFonts w:hint="eastAsia"/>
          <w:sz w:val="24"/>
          <w:szCs w:val="24"/>
        </w:rPr>
        <w:t>皮秒激光是指输出脉宽在皮秒级别（</w:t>
      </w:r>
      <w:r>
        <w:rPr>
          <w:rFonts w:ascii="Times New Roman" w:hAnsi="Times New Roman" w:cs="Times New Roman"/>
          <w:sz w:val="24"/>
          <w:szCs w:val="24"/>
        </w:rPr>
        <w:t>10</w:t>
      </w:r>
      <w:r>
        <w:rPr>
          <w:rFonts w:ascii="Times New Roman" w:hAnsi="Times New Roman" w:cs="Times New Roman"/>
          <w:sz w:val="24"/>
          <w:szCs w:val="24"/>
          <w:vertAlign w:val="superscript"/>
        </w:rPr>
        <w:t>-12</w:t>
      </w:r>
      <w:r>
        <w:rPr>
          <w:rFonts w:ascii="Times New Roman" w:hAnsi="Times New Roman" w:cs="Times New Roman"/>
          <w:sz w:val="24"/>
          <w:szCs w:val="24"/>
        </w:rPr>
        <w:t>s</w:t>
      </w:r>
      <w:r>
        <w:rPr>
          <w:rFonts w:hint="eastAsia"/>
          <w:sz w:val="24"/>
          <w:szCs w:val="24"/>
        </w:rPr>
        <w:t>）的激光器，由于脉宽极短，皮秒激光可在瞬间实现极高的峰值功率，从而对靶色基产生光声作用（或者光机械作用），将色素颗粒粉碎得更细小，更易被巨噬细胞等嗜色细胞清除，而炎症反应更轻。</w:t>
      </w:r>
    </w:p>
    <w:p w14:paraId="711DD619" w14:textId="77777777" w:rsidR="00727F4F" w:rsidRDefault="00815E52">
      <w:pPr>
        <w:pStyle w:val="3"/>
        <w:keepNext w:val="0"/>
        <w:keepLines w:val="0"/>
        <w:snapToGrid w:val="0"/>
        <w:spacing w:before="156" w:afterLines="0" w:after="0"/>
        <w:ind w:left="567" w:hanging="567"/>
        <w:rPr>
          <w:rFonts w:ascii="Times New Roman" w:eastAsia="宋体" w:hAnsi="Times New Roman"/>
          <w:sz w:val="24"/>
          <w:szCs w:val="24"/>
        </w:rPr>
      </w:pPr>
      <w:bookmarkStart w:id="51" w:name="_Toc157589708"/>
      <w:r>
        <w:rPr>
          <w:rFonts w:ascii="Times New Roman" w:eastAsia="宋体" w:hAnsi="Times New Roman" w:hint="eastAsia"/>
          <w:sz w:val="24"/>
          <w:szCs w:val="24"/>
        </w:rPr>
        <w:t>产品特点</w:t>
      </w:r>
      <w:bookmarkEnd w:id="51"/>
    </w:p>
    <w:p w14:paraId="20AB5F3E" w14:textId="77777777" w:rsidR="00727F4F" w:rsidRDefault="00815E52">
      <w:pPr>
        <w:pStyle w:val="11"/>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本机激光脉冲宽度</w:t>
      </w:r>
      <w:r>
        <w:rPr>
          <w:rFonts w:ascii="Times New Roman" w:eastAsia="宋体" w:hAnsi="Times New Roman" w:cs="Arial" w:hint="eastAsia"/>
          <w:sz w:val="24"/>
          <w:szCs w:val="24"/>
        </w:rPr>
        <w:t>300ps~350ps</w:t>
      </w:r>
      <w:r>
        <w:rPr>
          <w:rFonts w:ascii="Times New Roman" w:eastAsia="宋体" w:hAnsi="Times New Roman" w:cs="Arial" w:hint="eastAsia"/>
          <w:sz w:val="24"/>
          <w:szCs w:val="24"/>
        </w:rPr>
        <w:t>，最大峰值功率</w:t>
      </w:r>
      <w:r>
        <w:rPr>
          <w:rFonts w:ascii="Times New Roman" w:eastAsia="宋体" w:hAnsi="Times New Roman" w:cs="Arial" w:hint="eastAsia"/>
          <w:sz w:val="24"/>
          <w:szCs w:val="24"/>
        </w:rPr>
        <w:t>1.67</w:t>
      </w:r>
      <w:r>
        <w:rPr>
          <w:rFonts w:ascii="Times New Roman" w:eastAsia="宋体" w:hAnsi="Times New Roman" w:cs="Arial" w:hint="eastAsia"/>
          <w:sz w:val="24"/>
          <w:szCs w:val="24"/>
        </w:rPr>
        <w:t>×</w:t>
      </w:r>
      <w:r>
        <w:rPr>
          <w:rFonts w:ascii="Times New Roman" w:eastAsia="宋体" w:hAnsi="Times New Roman" w:cs="Arial" w:hint="eastAsia"/>
          <w:sz w:val="24"/>
          <w:szCs w:val="24"/>
        </w:rPr>
        <w:t>10</w:t>
      </w:r>
      <w:r>
        <w:rPr>
          <w:rFonts w:ascii="Times New Roman" w:eastAsia="宋体" w:hAnsi="Times New Roman" w:cs="Arial"/>
          <w:sz w:val="24"/>
          <w:szCs w:val="24"/>
          <w:vertAlign w:val="superscript"/>
        </w:rPr>
        <w:t>9</w:t>
      </w:r>
      <w:r>
        <w:rPr>
          <w:rFonts w:ascii="Times New Roman" w:eastAsia="宋体" w:hAnsi="Times New Roman" w:cs="Arial" w:hint="eastAsia"/>
          <w:sz w:val="24"/>
          <w:szCs w:val="24"/>
        </w:rPr>
        <w:t>W</w:t>
      </w:r>
      <w:r>
        <w:rPr>
          <w:rFonts w:ascii="Times New Roman" w:eastAsia="宋体" w:hAnsi="Times New Roman" w:cs="Arial" w:hint="eastAsia"/>
          <w:sz w:val="24"/>
          <w:szCs w:val="24"/>
        </w:rPr>
        <w:t>。治疗时间较短，使用较简便，适用于各大中型医院及医疗美容机构的使用。</w:t>
      </w:r>
    </w:p>
    <w:p w14:paraId="69717F33"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52" w:name="_Toc157589709"/>
      <w:r>
        <w:rPr>
          <w:rFonts w:ascii="Times New Roman" w:eastAsia="宋体" w:hAnsi="Times New Roman"/>
          <w:sz w:val="24"/>
          <w:szCs w:val="24"/>
        </w:rPr>
        <w:t>产品适用范围及相关信息</w:t>
      </w:r>
      <w:bookmarkEnd w:id="52"/>
    </w:p>
    <w:p w14:paraId="4229B1C7" w14:textId="77777777" w:rsidR="00727F4F" w:rsidRDefault="00815E52">
      <w:pPr>
        <w:pStyle w:val="11"/>
        <w:numPr>
          <w:ilvl w:val="0"/>
          <w:numId w:val="11"/>
        </w:numPr>
        <w:snapToGrid w:val="0"/>
        <w:spacing w:beforeLines="0" w:before="0" w:afterLines="0" w:after="0"/>
        <w:ind w:firstLineChars="0"/>
        <w:rPr>
          <w:rFonts w:ascii="Times New Roman" w:eastAsia="宋体" w:hAnsi="Times New Roman"/>
          <w:b/>
          <w:sz w:val="24"/>
          <w:szCs w:val="24"/>
        </w:rPr>
      </w:pPr>
      <w:r>
        <w:rPr>
          <w:rFonts w:ascii="Times New Roman" w:eastAsia="宋体" w:hAnsi="Times New Roman" w:hint="eastAsia"/>
          <w:b/>
          <w:sz w:val="24"/>
          <w:szCs w:val="24"/>
        </w:rPr>
        <w:t>适应证</w:t>
      </w:r>
    </w:p>
    <w:p w14:paraId="5495E87F" w14:textId="77777777" w:rsidR="00727F4F" w:rsidRDefault="00815E52">
      <w:pPr>
        <w:snapToGrid w:val="0"/>
        <w:spacing w:beforeLines="0" w:before="0" w:afterLines="0" w:after="0"/>
        <w:ind w:firstLine="480"/>
        <w:rPr>
          <w:rFonts w:ascii="Times New Roman" w:eastAsia="宋体" w:hAnsi="Times New Roman"/>
          <w:sz w:val="24"/>
          <w:szCs w:val="24"/>
        </w:rPr>
      </w:pPr>
      <w:r>
        <w:rPr>
          <w:rFonts w:ascii="Times New Roman" w:eastAsia="宋体" w:hAnsi="Times New Roman" w:hint="eastAsia"/>
          <w:sz w:val="24"/>
          <w:szCs w:val="24"/>
        </w:rPr>
        <w:t>本激光治疗机由经过培训的专业人员在医疗机构中使用，单光斑手柄输出</w:t>
      </w:r>
      <w:r>
        <w:rPr>
          <w:rFonts w:ascii="Times New Roman" w:eastAsia="宋体" w:hAnsi="Times New Roman" w:hint="eastAsia"/>
          <w:sz w:val="24"/>
          <w:szCs w:val="24"/>
        </w:rPr>
        <w:t>532nm</w:t>
      </w:r>
      <w:r>
        <w:rPr>
          <w:rFonts w:ascii="Times New Roman" w:eastAsia="宋体" w:hAnsi="Times New Roman" w:hint="eastAsia"/>
          <w:sz w:val="24"/>
          <w:szCs w:val="24"/>
        </w:rPr>
        <w:t>激光时，用于表皮色素增加性皮肤病的治疗。</w:t>
      </w:r>
    </w:p>
    <w:p w14:paraId="16053BBD" w14:textId="77777777" w:rsidR="00727F4F" w:rsidRDefault="00815E52">
      <w:pPr>
        <w:pStyle w:val="11"/>
        <w:numPr>
          <w:ilvl w:val="0"/>
          <w:numId w:val="11"/>
        </w:numPr>
        <w:snapToGrid w:val="0"/>
        <w:spacing w:beforeLines="0" w:before="0" w:afterLines="0" w:after="0"/>
        <w:ind w:firstLineChars="0"/>
        <w:rPr>
          <w:rFonts w:ascii="Times New Roman" w:eastAsia="宋体" w:hAnsi="Times New Roman"/>
          <w:b/>
          <w:sz w:val="24"/>
          <w:szCs w:val="24"/>
        </w:rPr>
      </w:pPr>
      <w:r>
        <w:rPr>
          <w:rFonts w:ascii="Times New Roman" w:eastAsia="宋体" w:hAnsi="Times New Roman" w:hint="eastAsia"/>
          <w:b/>
          <w:sz w:val="24"/>
          <w:szCs w:val="24"/>
        </w:rPr>
        <w:t>适用人群</w:t>
      </w:r>
    </w:p>
    <w:p w14:paraId="61D16ED7" w14:textId="77777777" w:rsidR="00727F4F" w:rsidRDefault="00815E52">
      <w:pPr>
        <w:snapToGrid w:val="0"/>
        <w:spacing w:beforeLines="0" w:before="0" w:afterLines="0" w:after="0"/>
        <w:ind w:firstLine="480"/>
        <w:rPr>
          <w:rFonts w:ascii="Times New Roman" w:eastAsia="宋体" w:hAnsi="Times New Roman"/>
          <w:sz w:val="24"/>
          <w:szCs w:val="24"/>
        </w:rPr>
      </w:pPr>
      <w:r>
        <w:rPr>
          <w:rFonts w:ascii="Times New Roman" w:eastAsia="宋体" w:hAnsi="Times New Roman" w:hint="eastAsia"/>
          <w:sz w:val="24"/>
          <w:szCs w:val="24"/>
        </w:rPr>
        <w:t>明确诊断为面部雀斑，且视觉上双侧病变区域基本对称的患者。</w:t>
      </w:r>
    </w:p>
    <w:p w14:paraId="3A961C40" w14:textId="77777777" w:rsidR="00727F4F" w:rsidRDefault="00815E52">
      <w:pPr>
        <w:pStyle w:val="11"/>
        <w:numPr>
          <w:ilvl w:val="0"/>
          <w:numId w:val="11"/>
        </w:numPr>
        <w:snapToGrid w:val="0"/>
        <w:spacing w:beforeLines="0" w:before="0" w:afterLines="0" w:after="0"/>
        <w:ind w:firstLineChars="0"/>
        <w:rPr>
          <w:rFonts w:ascii="Times New Roman" w:eastAsia="宋体" w:hAnsi="Times New Roman"/>
          <w:b/>
          <w:sz w:val="24"/>
          <w:szCs w:val="24"/>
        </w:rPr>
      </w:pPr>
      <w:r>
        <w:rPr>
          <w:rFonts w:ascii="Times New Roman" w:eastAsia="宋体" w:hAnsi="Times New Roman" w:hint="eastAsia"/>
          <w:b/>
          <w:sz w:val="24"/>
          <w:szCs w:val="24"/>
        </w:rPr>
        <w:t>适用部位</w:t>
      </w:r>
    </w:p>
    <w:p w14:paraId="2BC69D8A" w14:textId="77777777" w:rsidR="00727F4F" w:rsidRDefault="00815E52">
      <w:pPr>
        <w:snapToGrid w:val="0"/>
        <w:spacing w:beforeLines="0" w:before="0" w:afterLines="0" w:after="0"/>
        <w:ind w:firstLine="480"/>
        <w:rPr>
          <w:rFonts w:ascii="Times New Roman" w:eastAsia="宋体" w:hAnsi="Times New Roman"/>
          <w:sz w:val="24"/>
          <w:szCs w:val="24"/>
        </w:rPr>
      </w:pPr>
      <w:r>
        <w:rPr>
          <w:rFonts w:ascii="Times New Roman" w:eastAsia="宋体" w:hAnsi="Times New Roman" w:hint="eastAsia"/>
          <w:sz w:val="24"/>
          <w:szCs w:val="24"/>
        </w:rPr>
        <w:t>面部皮肤。</w:t>
      </w:r>
    </w:p>
    <w:p w14:paraId="7D968C3F" w14:textId="77777777" w:rsidR="00727F4F" w:rsidRDefault="00815E52">
      <w:pPr>
        <w:pStyle w:val="11"/>
        <w:numPr>
          <w:ilvl w:val="0"/>
          <w:numId w:val="11"/>
        </w:numPr>
        <w:snapToGrid w:val="0"/>
        <w:spacing w:beforeLines="0" w:before="0" w:afterLines="0" w:after="0"/>
        <w:ind w:firstLineChars="0"/>
        <w:rPr>
          <w:rFonts w:ascii="Times New Roman" w:eastAsia="宋体" w:hAnsi="Times New Roman"/>
          <w:b/>
          <w:sz w:val="24"/>
          <w:szCs w:val="24"/>
        </w:rPr>
      </w:pPr>
      <w:r>
        <w:rPr>
          <w:rFonts w:ascii="Times New Roman" w:eastAsia="宋体" w:hAnsi="Times New Roman" w:hint="eastAsia"/>
          <w:b/>
          <w:sz w:val="24"/>
          <w:szCs w:val="24"/>
        </w:rPr>
        <w:t>与人体接触的方式和时间</w:t>
      </w:r>
    </w:p>
    <w:p w14:paraId="138F5A48" w14:textId="77777777" w:rsidR="00727F4F" w:rsidRDefault="00815E52">
      <w:pPr>
        <w:snapToGrid w:val="0"/>
        <w:spacing w:beforeLines="0" w:before="0" w:afterLines="0" w:after="0"/>
        <w:ind w:firstLine="480"/>
        <w:rPr>
          <w:rFonts w:ascii="Times New Roman" w:eastAsia="宋体" w:hAnsi="Times New Roman"/>
          <w:sz w:val="24"/>
          <w:szCs w:val="24"/>
        </w:rPr>
      </w:pPr>
      <w:r>
        <w:rPr>
          <w:rFonts w:ascii="Times New Roman" w:eastAsia="宋体" w:hAnsi="Times New Roman" w:hint="eastAsia"/>
          <w:sz w:val="24"/>
          <w:szCs w:val="24"/>
        </w:rPr>
        <w:t>治疗手柄在治疗过程中与面部皮肤短暂接触。</w:t>
      </w:r>
    </w:p>
    <w:p w14:paraId="7D872656" w14:textId="77777777" w:rsidR="00727F4F" w:rsidRDefault="00815E52">
      <w:pPr>
        <w:pStyle w:val="11"/>
        <w:numPr>
          <w:ilvl w:val="0"/>
          <w:numId w:val="11"/>
        </w:numPr>
        <w:snapToGrid w:val="0"/>
        <w:spacing w:beforeLines="0" w:before="0" w:afterLines="0" w:after="0"/>
        <w:ind w:firstLineChars="0"/>
        <w:rPr>
          <w:rFonts w:ascii="Times New Roman" w:eastAsia="宋体" w:hAnsi="Times New Roman"/>
          <w:b/>
          <w:sz w:val="24"/>
          <w:szCs w:val="24"/>
        </w:rPr>
      </w:pPr>
      <w:r>
        <w:rPr>
          <w:rFonts w:ascii="Times New Roman" w:eastAsia="宋体" w:hAnsi="Times New Roman" w:hint="eastAsia"/>
          <w:b/>
          <w:sz w:val="24"/>
          <w:szCs w:val="24"/>
        </w:rPr>
        <w:t>疾病的严重程度和阶段</w:t>
      </w:r>
    </w:p>
    <w:p w14:paraId="44D6BB8F" w14:textId="77777777" w:rsidR="00727F4F" w:rsidRDefault="00815E52">
      <w:pPr>
        <w:snapToGrid w:val="0"/>
        <w:spacing w:beforeLines="0" w:before="0" w:afterLines="0" w:after="0"/>
        <w:ind w:firstLine="480"/>
        <w:rPr>
          <w:rFonts w:ascii="Times New Roman" w:eastAsia="宋体" w:hAnsi="Times New Roman"/>
          <w:sz w:val="24"/>
          <w:szCs w:val="24"/>
        </w:rPr>
      </w:pPr>
      <w:r>
        <w:rPr>
          <w:rFonts w:ascii="Times New Roman" w:eastAsia="宋体" w:hAnsi="Times New Roman" w:hint="eastAsia"/>
          <w:sz w:val="24"/>
          <w:szCs w:val="24"/>
        </w:rPr>
        <w:t>明确诊断为面部雀斑的患者，视觉上双侧面部病变对称，病变大小和病变数量不限。</w:t>
      </w:r>
    </w:p>
    <w:p w14:paraId="7CE642C6" w14:textId="77777777" w:rsidR="00727F4F" w:rsidRDefault="00815E52">
      <w:pPr>
        <w:pStyle w:val="11"/>
        <w:numPr>
          <w:ilvl w:val="0"/>
          <w:numId w:val="11"/>
        </w:numPr>
        <w:snapToGrid w:val="0"/>
        <w:spacing w:beforeLines="0" w:before="0" w:afterLines="0" w:after="0"/>
        <w:ind w:firstLineChars="0"/>
        <w:rPr>
          <w:rFonts w:ascii="Times New Roman" w:eastAsia="宋体" w:hAnsi="Times New Roman"/>
          <w:b/>
          <w:sz w:val="24"/>
          <w:szCs w:val="24"/>
        </w:rPr>
      </w:pPr>
      <w:r>
        <w:rPr>
          <w:rFonts w:ascii="Times New Roman" w:eastAsia="宋体" w:hAnsi="Times New Roman" w:hint="eastAsia"/>
          <w:b/>
          <w:sz w:val="24"/>
          <w:szCs w:val="24"/>
        </w:rPr>
        <w:t>使用条件</w:t>
      </w:r>
    </w:p>
    <w:p w14:paraId="289CA05D" w14:textId="77777777" w:rsidR="00727F4F" w:rsidRDefault="00815E52">
      <w:pPr>
        <w:snapToGrid w:val="0"/>
        <w:spacing w:beforeLines="0" w:before="0" w:afterLines="0" w:after="0"/>
        <w:ind w:firstLine="480"/>
        <w:rPr>
          <w:rFonts w:ascii="Times New Roman" w:eastAsia="宋体" w:hAnsi="Times New Roman"/>
          <w:sz w:val="24"/>
          <w:szCs w:val="24"/>
        </w:rPr>
      </w:pPr>
      <w:r>
        <w:rPr>
          <w:rFonts w:ascii="Times New Roman" w:eastAsia="宋体" w:hAnsi="Times New Roman" w:hint="eastAsia"/>
          <w:sz w:val="24"/>
          <w:szCs w:val="24"/>
        </w:rPr>
        <w:t>本产品由经过培训的专业人员在医疗机构中按产品使用说明书操作使用。</w:t>
      </w:r>
    </w:p>
    <w:p w14:paraId="1BC0E222" w14:textId="77777777" w:rsidR="00727F4F" w:rsidRDefault="00815E52">
      <w:pPr>
        <w:pStyle w:val="11"/>
        <w:numPr>
          <w:ilvl w:val="0"/>
          <w:numId w:val="11"/>
        </w:numPr>
        <w:snapToGrid w:val="0"/>
        <w:spacing w:beforeLines="0" w:before="0" w:afterLines="0" w:after="0"/>
        <w:ind w:firstLineChars="0"/>
        <w:rPr>
          <w:rFonts w:ascii="Times New Roman" w:eastAsia="宋体" w:hAnsi="Times New Roman"/>
          <w:b/>
          <w:sz w:val="24"/>
          <w:szCs w:val="24"/>
        </w:rPr>
      </w:pPr>
      <w:r>
        <w:rPr>
          <w:rFonts w:ascii="Times New Roman" w:eastAsia="宋体" w:hAnsi="Times New Roman" w:hint="eastAsia"/>
          <w:b/>
          <w:sz w:val="24"/>
          <w:szCs w:val="24"/>
        </w:rPr>
        <w:lastRenderedPageBreak/>
        <w:t>重复使用</w:t>
      </w:r>
    </w:p>
    <w:p w14:paraId="51AFFDBB" w14:textId="77777777" w:rsidR="00727F4F" w:rsidRDefault="00815E52">
      <w:pPr>
        <w:snapToGrid w:val="0"/>
        <w:spacing w:beforeLines="0" w:before="0" w:afterLines="0" w:after="0"/>
        <w:ind w:firstLine="480"/>
        <w:rPr>
          <w:rFonts w:ascii="Times New Roman" w:eastAsia="宋体" w:hAnsi="Times New Roman"/>
          <w:sz w:val="24"/>
          <w:szCs w:val="24"/>
        </w:rPr>
      </w:pPr>
      <w:r>
        <w:rPr>
          <w:rFonts w:ascii="Times New Roman" w:eastAsia="宋体" w:hAnsi="Times New Roman" w:hint="eastAsia"/>
          <w:sz w:val="24"/>
          <w:szCs w:val="24"/>
        </w:rPr>
        <w:t>本产品为重复使用产品。每周至少清洁本机外表面一次。导光臂和治疗手柄应始终保持清洁，每次治疗后都必须清洁导光臂和治疗手柄。</w:t>
      </w:r>
    </w:p>
    <w:p w14:paraId="67A5BE6E" w14:textId="77777777" w:rsidR="00727F4F" w:rsidRDefault="00815E52">
      <w:pPr>
        <w:pStyle w:val="11"/>
        <w:numPr>
          <w:ilvl w:val="0"/>
          <w:numId w:val="11"/>
        </w:numPr>
        <w:snapToGrid w:val="0"/>
        <w:spacing w:beforeLines="0" w:before="0" w:afterLines="0" w:after="0"/>
        <w:ind w:firstLineChars="0"/>
        <w:rPr>
          <w:rFonts w:ascii="Times New Roman" w:eastAsia="宋体" w:hAnsi="Times New Roman"/>
          <w:b/>
          <w:sz w:val="24"/>
          <w:szCs w:val="24"/>
        </w:rPr>
      </w:pPr>
      <w:r>
        <w:rPr>
          <w:rFonts w:ascii="Times New Roman" w:eastAsia="宋体" w:hAnsi="Times New Roman" w:hint="eastAsia"/>
          <w:b/>
          <w:sz w:val="24"/>
          <w:szCs w:val="24"/>
        </w:rPr>
        <w:t>禁忌证</w:t>
      </w:r>
    </w:p>
    <w:p w14:paraId="5C877772"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对红外波长区内的光线高度敏感者。</w:t>
      </w:r>
    </w:p>
    <w:p w14:paraId="53FE496C"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近期有暴晒史者或治疗后需要接触阳光者。</w:t>
      </w:r>
    </w:p>
    <w:p w14:paraId="5D539B7C"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服用过已知会增加光敏感度药物的患者。</w:t>
      </w:r>
    </w:p>
    <w:p w14:paraId="6B80C96C"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有光敏性癫痫病史的患者。</w:t>
      </w:r>
    </w:p>
    <w:p w14:paraId="46BC2B38"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对于炎症和药物引起的色素沉着过度或黑斑不宜用本机治疗。</w:t>
      </w:r>
    </w:p>
    <w:p w14:paraId="3BD2EE44"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有黑色素瘤有关皮肤病变（如发育异常的黑痣，恶性小痣等）的患者。</w:t>
      </w:r>
    </w:p>
    <w:p w14:paraId="260B8843"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有鳞状细胞癌病史的患者。</w:t>
      </w:r>
    </w:p>
    <w:p w14:paraId="237738D9"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有愈合障碍病或疤痕疙瘩病史的患者。</w:t>
      </w:r>
    </w:p>
    <w:p w14:paraId="2FCCB3C0"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服用过会影响伤口愈合反应药物的患者。</w:t>
      </w:r>
    </w:p>
    <w:p w14:paraId="5B189B33"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在初次治疗的</w:t>
      </w:r>
      <w:r>
        <w:rPr>
          <w:rFonts w:ascii="Times New Roman" w:eastAsia="宋体" w:hAnsi="Times New Roman" w:hint="eastAsia"/>
          <w:sz w:val="24"/>
          <w:szCs w:val="24"/>
        </w:rPr>
        <w:t>12</w:t>
      </w:r>
      <w:r>
        <w:rPr>
          <w:rFonts w:ascii="Times New Roman" w:eastAsia="宋体" w:hAnsi="Times New Roman" w:hint="eastAsia"/>
          <w:sz w:val="24"/>
          <w:szCs w:val="24"/>
        </w:rPr>
        <w:t>个月内服用口服异维甲酸（</w:t>
      </w:r>
      <w:r>
        <w:rPr>
          <w:rFonts w:ascii="Times New Roman" w:eastAsia="宋体" w:hAnsi="Times New Roman" w:hint="eastAsia"/>
          <w:sz w:val="24"/>
          <w:szCs w:val="24"/>
        </w:rPr>
        <w:t>Accutane</w:t>
      </w:r>
      <w:r>
        <w:rPr>
          <w:rFonts w:ascii="Times New Roman" w:eastAsia="宋体" w:hAnsi="Times New Roman" w:hint="eastAsia"/>
          <w:sz w:val="24"/>
          <w:szCs w:val="24"/>
        </w:rPr>
        <w:t>）或计划在治疗期间服用的患者。</w:t>
      </w:r>
    </w:p>
    <w:p w14:paraId="5A06D42F"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有免疫抑制</w:t>
      </w:r>
      <w:r>
        <w:rPr>
          <w:rFonts w:ascii="Times New Roman" w:eastAsia="宋体" w:hAnsi="Times New Roman" w:hint="eastAsia"/>
          <w:sz w:val="24"/>
          <w:szCs w:val="24"/>
        </w:rPr>
        <w:t>/</w:t>
      </w:r>
      <w:r>
        <w:rPr>
          <w:rFonts w:ascii="Times New Roman" w:eastAsia="宋体" w:hAnsi="Times New Roman" w:hint="eastAsia"/>
          <w:sz w:val="24"/>
          <w:szCs w:val="24"/>
        </w:rPr>
        <w:t>免疫失调症（包括</w:t>
      </w:r>
      <w:r>
        <w:rPr>
          <w:rFonts w:ascii="Times New Roman" w:eastAsia="宋体" w:hAnsi="Times New Roman" w:hint="eastAsia"/>
          <w:sz w:val="24"/>
          <w:szCs w:val="24"/>
        </w:rPr>
        <w:t>HIV</w:t>
      </w:r>
      <w:r>
        <w:rPr>
          <w:rFonts w:ascii="Times New Roman" w:eastAsia="宋体" w:hAnsi="Times New Roman" w:hint="eastAsia"/>
          <w:sz w:val="24"/>
          <w:szCs w:val="24"/>
        </w:rPr>
        <w:t>感染或</w:t>
      </w:r>
      <w:r>
        <w:rPr>
          <w:rFonts w:ascii="Times New Roman" w:eastAsia="宋体" w:hAnsi="Times New Roman" w:hint="eastAsia"/>
          <w:sz w:val="24"/>
          <w:szCs w:val="24"/>
        </w:rPr>
        <w:t>AIDS</w:t>
      </w:r>
      <w:r>
        <w:rPr>
          <w:rFonts w:ascii="Times New Roman" w:eastAsia="宋体" w:hAnsi="Times New Roman" w:hint="eastAsia"/>
          <w:sz w:val="24"/>
          <w:szCs w:val="24"/>
        </w:rPr>
        <w:t>）病史或服用过免疫抑制药物的患者。</w:t>
      </w:r>
    </w:p>
    <w:p w14:paraId="5306F50D"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服用过抗凝药物的患者。</w:t>
      </w:r>
    </w:p>
    <w:p w14:paraId="4CF3D5BA"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存在活动性局部或全身感染，或待治疗区域存在开放性伤口的患者。</w:t>
      </w:r>
    </w:p>
    <w:p w14:paraId="415B30E3"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光敏感皮肤病者，妊娠及哺乳期女性。</w:t>
      </w:r>
    </w:p>
    <w:p w14:paraId="626F5904"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 w:val="24"/>
          <w:szCs w:val="24"/>
        </w:rPr>
      </w:pPr>
      <w:r>
        <w:rPr>
          <w:rFonts w:ascii="Times New Roman" w:eastAsia="宋体" w:hAnsi="Times New Roman" w:hint="eastAsia"/>
          <w:sz w:val="24"/>
          <w:szCs w:val="24"/>
        </w:rPr>
        <w:t>临床条件可控性差的患者，包括严重的全身性疾病。</w:t>
      </w:r>
    </w:p>
    <w:p w14:paraId="64B6E583" w14:textId="77777777" w:rsidR="00727F4F" w:rsidRDefault="00815E52">
      <w:pPr>
        <w:pStyle w:val="11"/>
        <w:numPr>
          <w:ilvl w:val="0"/>
          <w:numId w:val="12"/>
        </w:numPr>
        <w:snapToGrid w:val="0"/>
        <w:spacing w:beforeLines="0" w:before="0" w:afterLines="0" w:after="0"/>
        <w:ind w:firstLineChars="0"/>
        <w:rPr>
          <w:rFonts w:ascii="Times New Roman" w:eastAsia="宋体" w:hAnsi="Times New Roman"/>
          <w:szCs w:val="21"/>
        </w:rPr>
      </w:pPr>
      <w:r>
        <w:rPr>
          <w:rFonts w:ascii="Times New Roman" w:eastAsia="宋体" w:hAnsi="Times New Roman" w:hint="eastAsia"/>
          <w:sz w:val="24"/>
          <w:szCs w:val="24"/>
        </w:rPr>
        <w:t>不愿冒轻微的形成疤痕风险的患者。</w:t>
      </w:r>
    </w:p>
    <w:p w14:paraId="578FC47B" w14:textId="77777777" w:rsidR="00727F4F" w:rsidRDefault="00815E52">
      <w:pPr>
        <w:pStyle w:val="11"/>
        <w:numPr>
          <w:ilvl w:val="0"/>
          <w:numId w:val="11"/>
        </w:numPr>
        <w:snapToGrid w:val="0"/>
        <w:spacing w:beforeLines="0" w:before="0" w:afterLines="0" w:after="0"/>
        <w:ind w:firstLineChars="0"/>
        <w:rPr>
          <w:rFonts w:ascii="Times New Roman" w:eastAsia="宋体" w:hAnsi="Times New Roman"/>
          <w:b/>
          <w:sz w:val="24"/>
          <w:szCs w:val="24"/>
        </w:rPr>
      </w:pPr>
      <w:r>
        <w:rPr>
          <w:rFonts w:ascii="Times New Roman" w:eastAsia="宋体" w:hAnsi="Times New Roman" w:hint="eastAsia"/>
          <w:b/>
          <w:sz w:val="24"/>
          <w:szCs w:val="24"/>
        </w:rPr>
        <w:t>使用方法、警告、注意事项以及预防措施等信息</w:t>
      </w:r>
    </w:p>
    <w:p w14:paraId="4171801F" w14:textId="77777777" w:rsidR="00727F4F" w:rsidRDefault="00815E52">
      <w:pPr>
        <w:snapToGrid w:val="0"/>
        <w:spacing w:beforeLines="0" w:before="0" w:afterLines="0" w:after="0"/>
        <w:ind w:firstLine="480"/>
        <w:rPr>
          <w:rFonts w:ascii="Times New Roman" w:eastAsia="宋体" w:hAnsi="Times New Roman"/>
          <w:sz w:val="24"/>
          <w:szCs w:val="24"/>
        </w:rPr>
      </w:pPr>
      <w:r>
        <w:rPr>
          <w:rFonts w:ascii="Times New Roman" w:eastAsia="宋体" w:hAnsi="Times New Roman" w:hint="eastAsia"/>
          <w:sz w:val="24"/>
          <w:szCs w:val="24"/>
        </w:rPr>
        <w:t>产品的使用方法、警告、注意事项等其他相关信息详见</w:t>
      </w:r>
      <w:r>
        <w:rPr>
          <w:rFonts w:ascii="Times New Roman" w:eastAsia="宋体" w:hAnsi="Times New Roman" w:hint="eastAsia"/>
          <w:b/>
          <w:bCs/>
          <w:sz w:val="24"/>
          <w:szCs w:val="24"/>
        </w:rPr>
        <w:t>附录</w:t>
      </w:r>
      <w:r>
        <w:rPr>
          <w:rFonts w:ascii="Times New Roman" w:eastAsia="宋体" w:hAnsi="Times New Roman"/>
          <w:b/>
          <w:bCs/>
          <w:sz w:val="24"/>
          <w:szCs w:val="24"/>
        </w:rPr>
        <w:t>1</w:t>
      </w:r>
      <w:r>
        <w:rPr>
          <w:rFonts w:ascii="Times New Roman" w:eastAsia="宋体" w:hAnsi="Times New Roman" w:hint="eastAsia"/>
          <w:b/>
          <w:bCs/>
          <w:sz w:val="24"/>
          <w:szCs w:val="24"/>
        </w:rPr>
        <w:t>：</w:t>
      </w:r>
      <w:bookmarkStart w:id="53" w:name="_Hlk139464382"/>
      <w:r>
        <w:rPr>
          <w:rFonts w:ascii="Times New Roman" w:eastAsia="宋体" w:hAnsi="Times New Roman" w:hint="eastAsia"/>
          <w:b/>
          <w:bCs/>
          <w:sz w:val="24"/>
          <w:szCs w:val="24"/>
        </w:rPr>
        <w:t>试验用医疗器械产品使用说明书</w:t>
      </w:r>
      <w:bookmarkEnd w:id="53"/>
      <w:r>
        <w:rPr>
          <w:rFonts w:ascii="Times New Roman" w:eastAsia="宋体" w:hAnsi="Times New Roman" w:hint="eastAsia"/>
          <w:sz w:val="24"/>
          <w:szCs w:val="24"/>
        </w:rPr>
        <w:t>。</w:t>
      </w:r>
    </w:p>
    <w:p w14:paraId="3A4CEC25" w14:textId="77777777" w:rsidR="00727F4F" w:rsidRDefault="00815E52">
      <w:pPr>
        <w:pStyle w:val="1"/>
        <w:keepNext w:val="0"/>
        <w:keepLines w:val="0"/>
        <w:snapToGrid w:val="0"/>
        <w:spacing w:before="156" w:afterLines="0" w:after="0"/>
        <w:ind w:left="431" w:hanging="431"/>
        <w:rPr>
          <w:rFonts w:ascii="Times New Roman" w:eastAsia="宋体" w:hAnsi="Times New Roman"/>
          <w:sz w:val="24"/>
          <w:szCs w:val="24"/>
        </w:rPr>
      </w:pPr>
      <w:bookmarkStart w:id="54" w:name="_Toc157589710"/>
      <w:r>
        <w:rPr>
          <w:rFonts w:ascii="Times New Roman" w:eastAsia="宋体" w:hAnsi="Times New Roman" w:hint="eastAsia"/>
          <w:sz w:val="24"/>
          <w:szCs w:val="24"/>
        </w:rPr>
        <w:t>临床试验目的</w:t>
      </w:r>
      <w:bookmarkEnd w:id="54"/>
    </w:p>
    <w:p w14:paraId="340C1AD6"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本试验的目的是</w:t>
      </w:r>
      <w:bookmarkStart w:id="55" w:name="_Hlk135917904"/>
      <w:r>
        <w:rPr>
          <w:rFonts w:ascii="Times New Roman" w:eastAsia="宋体" w:hAnsi="Times New Roman" w:cs="Arial" w:hint="eastAsia"/>
          <w:sz w:val="24"/>
          <w:szCs w:val="24"/>
        </w:rPr>
        <w:t>评价武汉奇致激光技术股份有限公司生产的</w:t>
      </w:r>
      <w:r>
        <w:rPr>
          <w:rFonts w:ascii="Times New Roman" w:eastAsia="宋体" w:hAnsi="Times New Roman" w:cs="Arial" w:hint="eastAsia"/>
          <w:sz w:val="24"/>
          <w:szCs w:val="24"/>
        </w:rPr>
        <w:t>Nd:YAG</w:t>
      </w:r>
      <w:r>
        <w:rPr>
          <w:rFonts w:ascii="Times New Roman" w:eastAsia="宋体" w:hAnsi="Times New Roman" w:cs="Arial" w:hint="eastAsia"/>
          <w:sz w:val="24"/>
          <w:szCs w:val="24"/>
        </w:rPr>
        <w:t>皮秒激光治疗机用于</w:t>
      </w:r>
      <w:bookmarkEnd w:id="55"/>
      <w:r>
        <w:rPr>
          <w:rFonts w:ascii="Times New Roman" w:eastAsia="宋体" w:hAnsi="Times New Roman" w:cs="Arial" w:hint="eastAsia"/>
          <w:sz w:val="24"/>
          <w:szCs w:val="24"/>
        </w:rPr>
        <w:t>治疗面部雀斑的安全性和有效性。</w:t>
      </w:r>
    </w:p>
    <w:p w14:paraId="4F6E63F3"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56" w:name="_Toc157589711"/>
      <w:r>
        <w:rPr>
          <w:rFonts w:ascii="Times New Roman" w:eastAsia="宋体" w:hAnsi="Times New Roman" w:hint="eastAsia"/>
          <w:sz w:val="24"/>
          <w:szCs w:val="24"/>
        </w:rPr>
        <w:t>主要目的</w:t>
      </w:r>
      <w:bookmarkEnd w:id="56"/>
    </w:p>
    <w:p w14:paraId="58FD43CF"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本试验的主要目的是评价</w:t>
      </w:r>
      <w:bookmarkStart w:id="57" w:name="OLE_LINK3"/>
      <w:r>
        <w:rPr>
          <w:rFonts w:ascii="Times New Roman" w:eastAsia="宋体" w:hAnsi="Times New Roman" w:cs="Arial" w:hint="eastAsia"/>
          <w:sz w:val="24"/>
          <w:szCs w:val="24"/>
        </w:rPr>
        <w:t>Nd:YAG</w:t>
      </w:r>
      <w:bookmarkEnd w:id="57"/>
      <w:r>
        <w:rPr>
          <w:rFonts w:ascii="Times New Roman" w:eastAsia="宋体" w:hAnsi="Times New Roman" w:cs="Arial" w:hint="eastAsia"/>
          <w:sz w:val="24"/>
          <w:szCs w:val="24"/>
        </w:rPr>
        <w:t>皮秒激光治疗机用于治疗面部雀斑时，试验器</w:t>
      </w:r>
      <w:r>
        <w:rPr>
          <w:rFonts w:ascii="Times New Roman" w:eastAsia="宋体" w:hAnsi="Times New Roman" w:cs="Arial" w:hint="eastAsia"/>
          <w:sz w:val="24"/>
          <w:szCs w:val="24"/>
        </w:rPr>
        <w:lastRenderedPageBreak/>
        <w:t>械的治疗有效率非劣于对照器械。</w:t>
      </w:r>
    </w:p>
    <w:p w14:paraId="071F3093"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58" w:name="_Toc109755298"/>
      <w:bookmarkStart w:id="59" w:name="_Toc109755297"/>
      <w:bookmarkStart w:id="60" w:name="_Toc109755296"/>
      <w:bookmarkStart w:id="61" w:name="_Toc157589712"/>
      <w:bookmarkEnd w:id="58"/>
      <w:bookmarkEnd w:id="59"/>
      <w:bookmarkEnd w:id="60"/>
      <w:r>
        <w:rPr>
          <w:rFonts w:ascii="Times New Roman" w:eastAsia="宋体" w:hAnsi="Times New Roman" w:hint="eastAsia"/>
          <w:sz w:val="24"/>
          <w:szCs w:val="24"/>
        </w:rPr>
        <w:t>次要目的</w:t>
      </w:r>
      <w:bookmarkEnd w:id="61"/>
    </w:p>
    <w:p w14:paraId="529718BF"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本试验的次要目的包括：</w:t>
      </w:r>
    </w:p>
    <w:p w14:paraId="099D2AB6" w14:textId="77777777" w:rsidR="00727F4F" w:rsidRDefault="00815E52">
      <w:pPr>
        <w:pStyle w:val="11"/>
        <w:numPr>
          <w:ilvl w:val="0"/>
          <w:numId w:val="1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评价</w:t>
      </w:r>
      <w:r>
        <w:rPr>
          <w:rFonts w:ascii="Times New Roman" w:eastAsia="宋体" w:hAnsi="Times New Roman" w:cs="Arial" w:hint="eastAsia"/>
          <w:sz w:val="24"/>
          <w:szCs w:val="24"/>
        </w:rPr>
        <w:t>Nd:YAG</w:t>
      </w:r>
      <w:r>
        <w:rPr>
          <w:rFonts w:ascii="Times New Roman" w:eastAsia="宋体" w:hAnsi="Times New Roman" w:cs="Arial" w:hint="eastAsia"/>
          <w:sz w:val="24"/>
          <w:szCs w:val="24"/>
        </w:rPr>
        <w:t>皮秒激光治疗机用于治疗面部雀斑时，试验器械在疗效优异率、</w:t>
      </w:r>
      <w:r>
        <w:rPr>
          <w:rFonts w:ascii="Times New Roman" w:eastAsia="宋体" w:hAnsi="Times New Roman" w:cs="Arial" w:hint="eastAsia"/>
          <w:sz w:val="24"/>
          <w:szCs w:val="24"/>
        </w:rPr>
        <w:t>V</w:t>
      </w:r>
      <w:r>
        <w:rPr>
          <w:rFonts w:ascii="Times New Roman" w:eastAsia="宋体" w:hAnsi="Times New Roman" w:cs="Arial"/>
          <w:sz w:val="24"/>
          <w:szCs w:val="24"/>
        </w:rPr>
        <w:t>AS</w:t>
      </w:r>
      <w:r>
        <w:rPr>
          <w:rFonts w:ascii="Times New Roman" w:eastAsia="宋体" w:hAnsi="Times New Roman" w:cs="Arial" w:hint="eastAsia"/>
          <w:sz w:val="24"/>
          <w:szCs w:val="24"/>
        </w:rPr>
        <w:t>评分、</w:t>
      </w:r>
      <w:r>
        <w:rPr>
          <w:rFonts w:ascii="Times New Roman" w:eastAsia="宋体" w:hAnsi="Times New Roman" w:cs="Arial" w:hint="eastAsia"/>
          <w:sz w:val="24"/>
          <w:szCs w:val="24"/>
        </w:rPr>
        <w:t>G</w:t>
      </w:r>
      <w:r>
        <w:rPr>
          <w:rFonts w:ascii="Times New Roman" w:eastAsia="宋体" w:hAnsi="Times New Roman" w:cs="Arial"/>
          <w:sz w:val="24"/>
          <w:szCs w:val="24"/>
        </w:rPr>
        <w:t>AIS</w:t>
      </w:r>
      <w:r>
        <w:rPr>
          <w:rFonts w:ascii="Times New Roman" w:eastAsia="宋体" w:hAnsi="Times New Roman" w:cs="Arial" w:hint="eastAsia"/>
          <w:sz w:val="24"/>
          <w:szCs w:val="24"/>
        </w:rPr>
        <w:t>评分和受试者满意度方面与对照组之间的差异。</w:t>
      </w:r>
    </w:p>
    <w:p w14:paraId="6D7C3AFE" w14:textId="77777777" w:rsidR="00727F4F" w:rsidRDefault="00815E52">
      <w:pPr>
        <w:pStyle w:val="11"/>
        <w:numPr>
          <w:ilvl w:val="0"/>
          <w:numId w:val="1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评价</w:t>
      </w:r>
      <w:r>
        <w:rPr>
          <w:rFonts w:ascii="Times New Roman" w:eastAsia="宋体" w:hAnsi="Times New Roman" w:cs="Arial" w:hint="eastAsia"/>
          <w:sz w:val="24"/>
          <w:szCs w:val="24"/>
        </w:rPr>
        <w:t>Nd:YAG</w:t>
      </w:r>
      <w:r>
        <w:rPr>
          <w:rFonts w:ascii="Times New Roman" w:eastAsia="宋体" w:hAnsi="Times New Roman" w:cs="Arial" w:hint="eastAsia"/>
          <w:sz w:val="24"/>
          <w:szCs w:val="24"/>
        </w:rPr>
        <w:t>皮秒激光治疗机用于治疗面部雀斑时，试验组在激光治疗的不良反应发生率、不良事件（</w:t>
      </w:r>
      <w:r>
        <w:rPr>
          <w:rFonts w:ascii="Times New Roman" w:eastAsia="宋体" w:hAnsi="Times New Roman" w:cs="Arial" w:hint="eastAsia"/>
          <w:sz w:val="24"/>
          <w:szCs w:val="24"/>
        </w:rPr>
        <w:t>A</w:t>
      </w:r>
      <w:r>
        <w:rPr>
          <w:rFonts w:ascii="Times New Roman" w:eastAsia="宋体" w:hAnsi="Times New Roman" w:cs="Arial"/>
          <w:sz w:val="24"/>
          <w:szCs w:val="24"/>
        </w:rPr>
        <w:t>E</w:t>
      </w:r>
      <w:r>
        <w:rPr>
          <w:rFonts w:ascii="Times New Roman" w:eastAsia="宋体" w:hAnsi="Times New Roman" w:cs="Arial" w:hint="eastAsia"/>
          <w:sz w:val="24"/>
          <w:szCs w:val="24"/>
        </w:rPr>
        <w:t>）</w:t>
      </w:r>
      <w:r>
        <w:rPr>
          <w:rFonts w:ascii="Times New Roman" w:eastAsia="宋体" w:hAnsi="Times New Roman" w:cs="Arial" w:hint="eastAsia"/>
          <w:sz w:val="24"/>
          <w:szCs w:val="24"/>
        </w:rPr>
        <w:t>/</w:t>
      </w:r>
      <w:r>
        <w:rPr>
          <w:rFonts w:ascii="Times New Roman" w:eastAsia="宋体" w:hAnsi="Times New Roman" w:cs="Arial" w:hint="eastAsia"/>
          <w:sz w:val="24"/>
          <w:szCs w:val="24"/>
        </w:rPr>
        <w:t>严重不良事件（</w:t>
      </w:r>
      <w:r>
        <w:rPr>
          <w:rFonts w:ascii="Times New Roman" w:eastAsia="宋体" w:hAnsi="Times New Roman" w:cs="Arial" w:hint="eastAsia"/>
          <w:sz w:val="24"/>
          <w:szCs w:val="24"/>
        </w:rPr>
        <w:t>S</w:t>
      </w:r>
      <w:r>
        <w:rPr>
          <w:rFonts w:ascii="Times New Roman" w:eastAsia="宋体" w:hAnsi="Times New Roman" w:cs="Arial"/>
          <w:sz w:val="24"/>
          <w:szCs w:val="24"/>
        </w:rPr>
        <w:t>AE</w:t>
      </w:r>
      <w:r>
        <w:rPr>
          <w:rFonts w:ascii="Times New Roman" w:eastAsia="宋体" w:hAnsi="Times New Roman" w:cs="Arial" w:hint="eastAsia"/>
          <w:sz w:val="24"/>
          <w:szCs w:val="24"/>
        </w:rPr>
        <w:t>）发生率以及器械缺陷发生率方面与对照组之间的差异。</w:t>
      </w:r>
    </w:p>
    <w:p w14:paraId="51F008ED" w14:textId="77777777" w:rsidR="00727F4F" w:rsidRDefault="00815E52">
      <w:pPr>
        <w:pStyle w:val="1"/>
        <w:keepNext w:val="0"/>
        <w:keepLines w:val="0"/>
        <w:snapToGrid w:val="0"/>
        <w:spacing w:before="156" w:afterLines="0" w:after="0"/>
        <w:ind w:left="431" w:hanging="431"/>
        <w:rPr>
          <w:rFonts w:ascii="Times New Roman" w:eastAsia="宋体" w:hAnsi="Times New Roman"/>
          <w:sz w:val="24"/>
          <w:szCs w:val="24"/>
        </w:rPr>
      </w:pPr>
      <w:bookmarkStart w:id="62" w:name="_Toc157589713"/>
      <w:r>
        <w:rPr>
          <w:rFonts w:ascii="Times New Roman" w:eastAsia="宋体" w:hAnsi="Times New Roman" w:hint="eastAsia"/>
          <w:sz w:val="24"/>
          <w:szCs w:val="24"/>
        </w:rPr>
        <w:t>试验设计</w:t>
      </w:r>
      <w:bookmarkEnd w:id="62"/>
    </w:p>
    <w:p w14:paraId="0093403F"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63" w:name="_Toc157589714"/>
      <w:r>
        <w:rPr>
          <w:rFonts w:ascii="Times New Roman" w:eastAsia="宋体" w:hAnsi="Times New Roman" w:hint="eastAsia"/>
          <w:sz w:val="24"/>
          <w:szCs w:val="24"/>
        </w:rPr>
        <w:t>总体设计及确定依据</w:t>
      </w:r>
      <w:bookmarkEnd w:id="63"/>
    </w:p>
    <w:p w14:paraId="2C1463B1"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本次临床试验采用</w:t>
      </w:r>
      <w:bookmarkStart w:id="64" w:name="_Hlk135918005"/>
      <w:r>
        <w:rPr>
          <w:rFonts w:ascii="Times New Roman" w:eastAsia="宋体" w:hAnsi="Times New Roman" w:cs="Arial" w:hint="eastAsia"/>
          <w:sz w:val="24"/>
          <w:szCs w:val="24"/>
        </w:rPr>
        <w:t>前瞻性、多中心、半面对照、盲法评价、非劣效试验</w:t>
      </w:r>
      <w:bookmarkEnd w:id="64"/>
      <w:r>
        <w:rPr>
          <w:rFonts w:ascii="Times New Roman" w:eastAsia="宋体" w:hAnsi="Times New Roman" w:cs="Arial" w:hint="eastAsia"/>
          <w:sz w:val="24"/>
          <w:szCs w:val="24"/>
        </w:rPr>
        <w:t>设计，预期试验器械的治疗有效率非劣于对照器械。</w:t>
      </w:r>
    </w:p>
    <w:p w14:paraId="254136A0"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本试验计划入组</w:t>
      </w:r>
      <w:r>
        <w:rPr>
          <w:rFonts w:ascii="Times New Roman" w:eastAsia="宋体" w:hAnsi="Times New Roman" w:cs="Arial"/>
          <w:sz w:val="24"/>
          <w:szCs w:val="24"/>
        </w:rPr>
        <w:t>89</w:t>
      </w:r>
      <w:r>
        <w:rPr>
          <w:rFonts w:ascii="Times New Roman" w:eastAsia="宋体" w:hAnsi="Times New Roman" w:cs="Arial"/>
          <w:sz w:val="24"/>
          <w:szCs w:val="24"/>
        </w:rPr>
        <w:t>例</w:t>
      </w:r>
      <w:r>
        <w:rPr>
          <w:rFonts w:ascii="Times New Roman" w:eastAsia="宋体" w:hAnsi="Times New Roman" w:cs="Arial" w:hint="eastAsia"/>
          <w:sz w:val="24"/>
          <w:szCs w:val="24"/>
        </w:rPr>
        <w:t>符合要求的受试者，选择两侧面部基本对称的区域作为目标治疗区域，通过</w:t>
      </w:r>
      <w:r>
        <w:rPr>
          <w:rFonts w:ascii="Times New Roman" w:eastAsia="宋体" w:hAnsi="Times New Roman" w:cs="Arial" w:hint="eastAsia"/>
          <w:sz w:val="24"/>
          <w:szCs w:val="24"/>
        </w:rPr>
        <w:t>1:</w:t>
      </w:r>
      <w:r>
        <w:rPr>
          <w:rFonts w:ascii="Times New Roman" w:eastAsia="宋体" w:hAnsi="Times New Roman" w:cs="Arial"/>
          <w:sz w:val="24"/>
          <w:szCs w:val="24"/>
        </w:rPr>
        <w:t>1</w:t>
      </w:r>
      <w:r>
        <w:rPr>
          <w:rFonts w:ascii="Times New Roman" w:eastAsia="宋体" w:hAnsi="Times New Roman" w:cs="Arial" w:hint="eastAsia"/>
          <w:sz w:val="24"/>
          <w:szCs w:val="24"/>
        </w:rPr>
        <w:t>随机化分组来决定两侧面部接受的治疗。随机结果为左侧试验器械</w:t>
      </w:r>
      <w:r>
        <w:rPr>
          <w:rFonts w:ascii="Times New Roman" w:eastAsia="宋体" w:hAnsi="Times New Roman" w:cs="Arial" w:hint="eastAsia"/>
          <w:sz w:val="24"/>
          <w:szCs w:val="24"/>
        </w:rPr>
        <w:t>+</w:t>
      </w:r>
      <w:r>
        <w:rPr>
          <w:rFonts w:ascii="Times New Roman" w:eastAsia="宋体" w:hAnsi="Times New Roman" w:cs="Arial" w:hint="eastAsia"/>
          <w:sz w:val="24"/>
          <w:szCs w:val="24"/>
        </w:rPr>
        <w:t>右侧对照器械，或左侧对照器械</w:t>
      </w:r>
      <w:r>
        <w:rPr>
          <w:rFonts w:ascii="Times New Roman" w:eastAsia="宋体" w:hAnsi="Times New Roman" w:cs="Arial" w:hint="eastAsia"/>
          <w:sz w:val="24"/>
          <w:szCs w:val="24"/>
        </w:rPr>
        <w:t>+</w:t>
      </w:r>
      <w:r>
        <w:rPr>
          <w:rFonts w:ascii="Times New Roman" w:eastAsia="宋体" w:hAnsi="Times New Roman" w:cs="Arial" w:hint="eastAsia"/>
          <w:sz w:val="24"/>
          <w:szCs w:val="24"/>
        </w:rPr>
        <w:t>右侧试验器械。试验器械为武汉奇致激光技术股份有限公司生产的</w:t>
      </w:r>
      <w:r>
        <w:rPr>
          <w:rFonts w:ascii="Times New Roman" w:eastAsia="宋体" w:hAnsi="Times New Roman" w:cs="Arial" w:hint="eastAsia"/>
          <w:sz w:val="24"/>
          <w:szCs w:val="24"/>
        </w:rPr>
        <w:t>5</w:t>
      </w:r>
      <w:r>
        <w:rPr>
          <w:rFonts w:ascii="Times New Roman" w:eastAsia="宋体" w:hAnsi="Times New Roman" w:cs="Arial"/>
          <w:sz w:val="24"/>
          <w:szCs w:val="24"/>
        </w:rPr>
        <w:t>32</w:t>
      </w:r>
      <w:r>
        <w:rPr>
          <w:rFonts w:ascii="Times New Roman" w:eastAsia="宋体" w:hAnsi="Times New Roman" w:cs="Arial" w:hint="eastAsia"/>
          <w:sz w:val="24"/>
          <w:szCs w:val="24"/>
        </w:rPr>
        <w:t>nm</w:t>
      </w:r>
      <w:r>
        <w:rPr>
          <w:rFonts w:ascii="Times New Roman" w:eastAsia="宋体" w:hAnsi="Times New Roman" w:cs="Arial"/>
          <w:sz w:val="24"/>
          <w:szCs w:val="24"/>
        </w:rPr>
        <w:t xml:space="preserve"> </w:t>
      </w:r>
      <w:r>
        <w:rPr>
          <w:rFonts w:ascii="Times New Roman" w:eastAsia="宋体" w:hAnsi="Times New Roman" w:cs="Arial" w:hint="eastAsia"/>
          <w:sz w:val="24"/>
          <w:szCs w:val="24"/>
        </w:rPr>
        <w:t>Nd:YAG</w:t>
      </w:r>
      <w:r>
        <w:rPr>
          <w:rFonts w:ascii="Times New Roman" w:eastAsia="宋体" w:hAnsi="Times New Roman" w:cs="Arial" w:hint="eastAsia"/>
          <w:sz w:val="24"/>
          <w:szCs w:val="24"/>
        </w:rPr>
        <w:t>皮秒激光治疗机，对照器械为</w:t>
      </w:r>
      <w:r>
        <w:rPr>
          <w:rFonts w:ascii="Times New Roman" w:eastAsia="宋体" w:hAnsi="Times New Roman" w:cs="Arial" w:hint="eastAsia"/>
          <w:sz w:val="24"/>
          <w:szCs w:val="24"/>
        </w:rPr>
        <w:t>Candela Corporation</w:t>
      </w:r>
      <w:r>
        <w:rPr>
          <w:rFonts w:ascii="Times New Roman" w:eastAsia="宋体" w:hAnsi="Times New Roman" w:cs="Arial" w:hint="eastAsia"/>
          <w:sz w:val="24"/>
          <w:szCs w:val="24"/>
        </w:rPr>
        <w:t>生产的</w:t>
      </w:r>
      <w:r>
        <w:rPr>
          <w:rFonts w:ascii="Times New Roman" w:eastAsia="宋体" w:hAnsi="Times New Roman" w:cs="Arial" w:hint="eastAsia"/>
          <w:sz w:val="24"/>
          <w:szCs w:val="24"/>
        </w:rPr>
        <w:t>PicoWay® Nd:YAG</w:t>
      </w:r>
      <w:r>
        <w:rPr>
          <w:rFonts w:ascii="Times New Roman" w:eastAsia="宋体" w:hAnsi="Times New Roman" w:cs="Arial" w:hint="eastAsia"/>
          <w:sz w:val="24"/>
          <w:szCs w:val="24"/>
        </w:rPr>
        <w:t>皮秒激光治疗仪，通过第三方独立评价两种器械的治疗有效率和疗效优异率，并记录和分析整个试验过程中，受试者的术后即刻疼痛情况，总体审美改善情况以及满意度情况。</w:t>
      </w:r>
    </w:p>
    <w:p w14:paraId="51D95561"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65" w:name="_Toc157589715"/>
      <w:r>
        <w:rPr>
          <w:rFonts w:ascii="Times New Roman" w:eastAsia="宋体" w:hAnsi="Times New Roman" w:hint="eastAsia"/>
          <w:sz w:val="24"/>
          <w:szCs w:val="24"/>
        </w:rPr>
        <w:t>试验方法选择及其理由</w:t>
      </w:r>
      <w:bookmarkEnd w:id="65"/>
    </w:p>
    <w:p w14:paraId="19AD43BE"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本次临床试验遵循《赫尔辛基宣言》，</w:t>
      </w:r>
      <w:r>
        <w:rPr>
          <w:rFonts w:ascii="Times New Roman" w:eastAsia="宋体" w:hAnsi="Times New Roman" w:cs="Arial"/>
          <w:sz w:val="24"/>
          <w:szCs w:val="24"/>
        </w:rPr>
        <w:t>NMPA</w:t>
      </w:r>
      <w:r>
        <w:rPr>
          <w:rFonts w:ascii="Times New Roman" w:eastAsia="宋体" w:hAnsi="Times New Roman" w:cs="Arial" w:hint="eastAsia"/>
          <w:sz w:val="24"/>
          <w:szCs w:val="24"/>
        </w:rPr>
        <w:t>颁布的《医疗器械注册与备案管理办法》（</w:t>
      </w:r>
      <w:r>
        <w:rPr>
          <w:rFonts w:ascii="Times New Roman" w:eastAsia="宋体" w:hAnsi="Times New Roman" w:cs="Arial"/>
          <w:sz w:val="24"/>
          <w:szCs w:val="24"/>
        </w:rPr>
        <w:t>2021</w:t>
      </w:r>
      <w:r>
        <w:rPr>
          <w:rFonts w:ascii="Times New Roman" w:eastAsia="宋体" w:hAnsi="Times New Roman" w:cs="Arial" w:hint="eastAsia"/>
          <w:sz w:val="24"/>
          <w:szCs w:val="24"/>
        </w:rPr>
        <w:t>年）、《医疗器械临床试验质量管理规范》（</w:t>
      </w:r>
      <w:r>
        <w:rPr>
          <w:rFonts w:ascii="Times New Roman" w:eastAsia="宋体" w:hAnsi="Times New Roman" w:cs="Arial" w:hint="eastAsia"/>
          <w:sz w:val="24"/>
          <w:szCs w:val="24"/>
        </w:rPr>
        <w:t>G</w:t>
      </w:r>
      <w:r>
        <w:rPr>
          <w:rFonts w:ascii="Times New Roman" w:eastAsia="宋体" w:hAnsi="Times New Roman" w:cs="Arial"/>
          <w:sz w:val="24"/>
          <w:szCs w:val="24"/>
        </w:rPr>
        <w:t>CP</w:t>
      </w:r>
      <w:r>
        <w:rPr>
          <w:rFonts w:ascii="Times New Roman" w:eastAsia="宋体" w:hAnsi="Times New Roman" w:cs="Arial" w:hint="eastAsia"/>
          <w:sz w:val="24"/>
          <w:szCs w:val="24"/>
        </w:rPr>
        <w:t>，</w:t>
      </w:r>
      <w:r>
        <w:rPr>
          <w:rFonts w:ascii="Times New Roman" w:eastAsia="宋体" w:hAnsi="Times New Roman" w:cs="Arial"/>
          <w:sz w:val="24"/>
          <w:szCs w:val="24"/>
        </w:rPr>
        <w:t>2022</w:t>
      </w:r>
      <w:r>
        <w:rPr>
          <w:rFonts w:ascii="Times New Roman" w:eastAsia="宋体" w:hAnsi="Times New Roman" w:cs="Arial" w:hint="eastAsia"/>
          <w:sz w:val="24"/>
          <w:szCs w:val="24"/>
        </w:rPr>
        <w:t>年）、《医疗器械临床试验设计指导原则》（</w:t>
      </w:r>
      <w:r>
        <w:rPr>
          <w:rFonts w:ascii="Times New Roman" w:eastAsia="宋体" w:hAnsi="Times New Roman" w:cs="Arial"/>
          <w:sz w:val="24"/>
          <w:szCs w:val="24"/>
        </w:rPr>
        <w:t>2018</w:t>
      </w:r>
      <w:r>
        <w:rPr>
          <w:rFonts w:ascii="Times New Roman" w:eastAsia="宋体" w:hAnsi="Times New Roman" w:cs="Arial" w:hint="eastAsia"/>
          <w:sz w:val="24"/>
          <w:szCs w:val="24"/>
        </w:rPr>
        <w:t>年）等与医疗器械相关的法规、指导原则的要求。本试验采用前瞻性、多中心、随机、盲法评价、半面对照、非劣效试验设计。本研究选择半面对照，对同一受试者的两侧面部，随机采用两种器械进行治疗，可以最大限度的避免患者个体差异对器械疗效的影响，尽可能地减少偏倚，保证数据的同质性。</w:t>
      </w:r>
    </w:p>
    <w:p w14:paraId="270C958F"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66" w:name="_Toc157589716"/>
      <w:r>
        <w:rPr>
          <w:rFonts w:ascii="Times New Roman" w:eastAsia="宋体" w:hAnsi="Times New Roman" w:hint="eastAsia"/>
          <w:sz w:val="24"/>
          <w:szCs w:val="24"/>
        </w:rPr>
        <w:t>对照器械选择理由</w:t>
      </w:r>
      <w:bookmarkEnd w:id="66"/>
    </w:p>
    <w:p w14:paraId="28D25802"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根据《医疗器械临床试验设计指导原则》（</w:t>
      </w:r>
      <w:r>
        <w:rPr>
          <w:rFonts w:ascii="Times New Roman" w:eastAsia="宋体" w:hAnsi="Times New Roman" w:cs="Arial" w:hint="eastAsia"/>
          <w:sz w:val="24"/>
          <w:szCs w:val="24"/>
        </w:rPr>
        <w:t>2018</w:t>
      </w:r>
      <w:r>
        <w:rPr>
          <w:rFonts w:ascii="Times New Roman" w:eastAsia="宋体" w:hAnsi="Times New Roman" w:cs="Arial" w:hint="eastAsia"/>
          <w:sz w:val="24"/>
          <w:szCs w:val="24"/>
        </w:rPr>
        <w:t>年），对于该类产品，选择阳性对照时，优先采用疗效和安全性已得到临床公认的已上市同类产品。</w:t>
      </w:r>
      <w:r>
        <w:rPr>
          <w:rFonts w:ascii="Times New Roman" w:eastAsia="宋体" w:hAnsi="Times New Roman" w:cs="Arial" w:hint="eastAsia"/>
          <w:sz w:val="24"/>
          <w:szCs w:val="24"/>
        </w:rPr>
        <w:t>Candela Corporation</w:t>
      </w:r>
      <w:r>
        <w:rPr>
          <w:rFonts w:ascii="Times New Roman" w:eastAsia="宋体" w:hAnsi="Times New Roman" w:cs="Arial" w:hint="eastAsia"/>
          <w:sz w:val="24"/>
          <w:szCs w:val="24"/>
        </w:rPr>
        <w:t>生产的</w:t>
      </w:r>
      <w:r>
        <w:rPr>
          <w:rFonts w:ascii="Times New Roman" w:eastAsia="宋体" w:hAnsi="Times New Roman" w:cs="Arial" w:hint="eastAsia"/>
          <w:sz w:val="24"/>
          <w:szCs w:val="24"/>
        </w:rPr>
        <w:t>PicoWay® Nd:YAG</w:t>
      </w:r>
      <w:r>
        <w:rPr>
          <w:rFonts w:ascii="Times New Roman" w:eastAsia="宋体" w:hAnsi="Times New Roman" w:cs="Arial" w:hint="eastAsia"/>
          <w:sz w:val="24"/>
          <w:szCs w:val="24"/>
        </w:rPr>
        <w:t>皮秒激光治疗仪技术成熟、上市时间长、临床认可度和使用</w:t>
      </w:r>
      <w:r>
        <w:rPr>
          <w:rFonts w:ascii="Times New Roman" w:eastAsia="宋体" w:hAnsi="Times New Roman" w:cs="Arial" w:hint="eastAsia"/>
          <w:sz w:val="24"/>
          <w:szCs w:val="24"/>
        </w:rPr>
        <w:lastRenderedPageBreak/>
        <w:t>数量均较高，是具有代表性的产品，可以作为对照器械。</w:t>
      </w:r>
    </w:p>
    <w:p w14:paraId="2886FC07"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67" w:name="_Toc157589717"/>
      <w:r>
        <w:rPr>
          <w:rFonts w:ascii="Times New Roman" w:eastAsia="宋体" w:hAnsi="Times New Roman" w:hint="eastAsia"/>
          <w:sz w:val="24"/>
          <w:szCs w:val="24"/>
        </w:rPr>
        <w:t>试验人群选择理由</w:t>
      </w:r>
      <w:bookmarkEnd w:id="67"/>
    </w:p>
    <w:p w14:paraId="5D7F4DF7"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根据试验医疗器械说明书中的适用范围：“单光斑手柄输出</w:t>
      </w:r>
      <w:r>
        <w:rPr>
          <w:rFonts w:ascii="Times New Roman" w:eastAsia="宋体" w:hAnsi="Times New Roman" w:cs="Arial" w:hint="eastAsia"/>
          <w:sz w:val="24"/>
          <w:szCs w:val="24"/>
        </w:rPr>
        <w:t>532nm</w:t>
      </w:r>
      <w:r>
        <w:rPr>
          <w:rFonts w:ascii="Times New Roman" w:eastAsia="宋体" w:hAnsi="Times New Roman" w:cs="Arial" w:hint="eastAsia"/>
          <w:sz w:val="24"/>
          <w:szCs w:val="24"/>
        </w:rPr>
        <w:t>激光时，用于表皮色素增加性皮肤病的治疗”。本次临床试验选择的试验人群为“</w:t>
      </w:r>
      <w:r>
        <w:rPr>
          <w:rFonts w:ascii="Times New Roman" w:eastAsia="宋体" w:hAnsi="Times New Roman" w:hint="eastAsia"/>
          <w:sz w:val="24"/>
          <w:szCs w:val="24"/>
        </w:rPr>
        <w:t>明确诊断为面部雀斑，且视觉上双侧病变区域基本对称的患者</w:t>
      </w:r>
      <w:r>
        <w:rPr>
          <w:rFonts w:ascii="Times New Roman" w:eastAsia="宋体" w:hAnsi="Times New Roman" w:cs="Arial" w:hint="eastAsia"/>
          <w:sz w:val="24"/>
          <w:szCs w:val="24"/>
        </w:rPr>
        <w:t>”。试验人群在试验医疗器械的适用范围内。</w:t>
      </w:r>
    </w:p>
    <w:p w14:paraId="77DEEA1F"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试验参考试验医疗器械产品说明书以及相关文献报道，选择了最具代表性的表皮色素增加性病变，面部雀斑患者。排除了一些可能影响试验结果评估和增大受试者安全性风险的因素，以保证试验人群的同质性并从伦理的角度最大限度的保证受试者的安全。</w:t>
      </w:r>
    </w:p>
    <w:p w14:paraId="3DC8AEF5"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68" w:name="_Toc157589718"/>
      <w:r>
        <w:rPr>
          <w:rFonts w:ascii="Times New Roman" w:eastAsia="宋体" w:hAnsi="Times New Roman" w:hint="eastAsia"/>
          <w:sz w:val="24"/>
          <w:szCs w:val="24"/>
        </w:rPr>
        <w:t>试验终点选择理由</w:t>
      </w:r>
      <w:bookmarkEnd w:id="68"/>
    </w:p>
    <w:p w14:paraId="56ECC50B"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次临床试验的主要有效性评价指标是：器械的治疗有效率。本研究为半面对照，非劣效设计，对照器械为临床性能和安全性已经得到临床公认的产品。治疗有效率是最能直接客观反映试验目的的指标，且易于量化，已在相关研究领域中广泛使用。</w:t>
      </w:r>
    </w:p>
    <w:p w14:paraId="5450213E"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次要有效性评价指标包括：疗效优异率、</w:t>
      </w:r>
      <w:r>
        <w:rPr>
          <w:rFonts w:ascii="Times New Roman" w:eastAsia="宋体" w:hAnsi="Times New Roman" w:cs="Arial" w:hint="eastAsia"/>
          <w:sz w:val="24"/>
          <w:szCs w:val="24"/>
        </w:rPr>
        <w:t>G</w:t>
      </w:r>
      <w:r>
        <w:rPr>
          <w:rFonts w:ascii="Times New Roman" w:eastAsia="宋体" w:hAnsi="Times New Roman" w:cs="Arial"/>
          <w:sz w:val="24"/>
          <w:szCs w:val="24"/>
        </w:rPr>
        <w:t>AIS</w:t>
      </w:r>
      <w:r>
        <w:rPr>
          <w:rFonts w:ascii="Times New Roman" w:eastAsia="宋体" w:hAnsi="Times New Roman" w:cs="Arial" w:hint="eastAsia"/>
          <w:sz w:val="24"/>
          <w:szCs w:val="24"/>
        </w:rPr>
        <w:t>评分、</w:t>
      </w:r>
      <w:r>
        <w:rPr>
          <w:rFonts w:ascii="Times New Roman" w:eastAsia="宋体" w:hAnsi="Times New Roman" w:cs="Arial" w:hint="eastAsia"/>
          <w:sz w:val="24"/>
          <w:szCs w:val="24"/>
        </w:rPr>
        <w:t>V</w:t>
      </w:r>
      <w:r>
        <w:rPr>
          <w:rFonts w:ascii="Times New Roman" w:eastAsia="宋体" w:hAnsi="Times New Roman" w:cs="Arial"/>
          <w:sz w:val="24"/>
          <w:szCs w:val="24"/>
        </w:rPr>
        <w:t>AS</w:t>
      </w:r>
      <w:r>
        <w:rPr>
          <w:rFonts w:ascii="Times New Roman" w:eastAsia="宋体" w:hAnsi="Times New Roman" w:cs="Arial" w:hint="eastAsia"/>
          <w:sz w:val="24"/>
          <w:szCs w:val="24"/>
        </w:rPr>
        <w:t>评分以及受试者满意度反映了试验医疗器械的总体临床性能，从不同方面评价了试验医疗器械的有效性。</w:t>
      </w:r>
    </w:p>
    <w:p w14:paraId="21183718"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本次临床试验的安全性评价指标包括：激光治疗的不良反应发生率、</w:t>
      </w:r>
      <w:r>
        <w:rPr>
          <w:rFonts w:ascii="Times New Roman" w:eastAsia="宋体" w:hAnsi="Times New Roman" w:cs="Arial" w:hint="eastAsia"/>
          <w:sz w:val="24"/>
          <w:szCs w:val="24"/>
        </w:rPr>
        <w:t>AE</w:t>
      </w:r>
      <w:r>
        <w:rPr>
          <w:rFonts w:ascii="Times New Roman" w:eastAsia="宋体" w:hAnsi="Times New Roman" w:cs="Arial" w:hint="eastAsia"/>
          <w:sz w:val="24"/>
          <w:szCs w:val="24"/>
        </w:rPr>
        <w:t>和</w:t>
      </w:r>
      <w:r>
        <w:rPr>
          <w:rFonts w:ascii="Times New Roman" w:eastAsia="宋体" w:hAnsi="Times New Roman" w:cs="Arial" w:hint="eastAsia"/>
          <w:sz w:val="24"/>
          <w:szCs w:val="24"/>
        </w:rPr>
        <w:t>SAE</w:t>
      </w:r>
      <w:r>
        <w:rPr>
          <w:rFonts w:ascii="Times New Roman" w:eastAsia="宋体" w:hAnsi="Times New Roman" w:cs="Arial" w:hint="eastAsia"/>
          <w:sz w:val="24"/>
          <w:szCs w:val="24"/>
        </w:rPr>
        <w:t>发生率、器械缺陷发生率，用以评价试验医疗器械治疗面部雀斑的安全性。</w:t>
      </w:r>
    </w:p>
    <w:p w14:paraId="390658F4"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69" w:name="_Toc157589719"/>
      <w:r>
        <w:rPr>
          <w:rFonts w:ascii="Times New Roman" w:eastAsia="宋体" w:hAnsi="Times New Roman" w:hint="eastAsia"/>
          <w:sz w:val="24"/>
          <w:szCs w:val="24"/>
        </w:rPr>
        <w:t>试验时间选择理由</w:t>
      </w:r>
      <w:bookmarkEnd w:id="69"/>
    </w:p>
    <w:p w14:paraId="438F5C30" w14:textId="77777777" w:rsidR="00727F4F" w:rsidRDefault="00815E52">
      <w:pPr>
        <w:snapToGrid w:val="0"/>
        <w:spacing w:beforeLines="0" w:before="0" w:afterLines="0" w:after="0"/>
        <w:ind w:firstLine="480"/>
        <w:rPr>
          <w:rFonts w:ascii="Times New Roman" w:eastAsia="宋体" w:hAnsi="Times New Roman" w:cs="Arial"/>
          <w:color w:val="000000" w:themeColor="text1"/>
          <w:sz w:val="24"/>
          <w:szCs w:val="24"/>
        </w:rPr>
      </w:pPr>
      <w:r>
        <w:rPr>
          <w:rFonts w:ascii="Times New Roman" w:eastAsia="宋体" w:hAnsi="Times New Roman" w:cs="Arial" w:hint="eastAsia"/>
          <w:color w:val="000000" w:themeColor="text1"/>
          <w:sz w:val="24"/>
          <w:szCs w:val="24"/>
        </w:rPr>
        <w:t>本次临床试验所选择的访视时间及依据如下：</w:t>
      </w:r>
    </w:p>
    <w:p w14:paraId="6DD06537" w14:textId="684CA7FC" w:rsidR="00727F4F" w:rsidRDefault="00815E52">
      <w:pPr>
        <w:pStyle w:val="11"/>
        <w:numPr>
          <w:ilvl w:val="2"/>
          <w:numId w:val="14"/>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访视</w:t>
      </w:r>
      <w:r>
        <w:rPr>
          <w:rFonts w:ascii="Times New Roman" w:eastAsia="宋体" w:hAnsi="Times New Roman" w:cs="Arial"/>
          <w:sz w:val="24"/>
          <w:szCs w:val="24"/>
        </w:rPr>
        <w:t>1</w:t>
      </w:r>
      <w:r>
        <w:rPr>
          <w:rFonts w:ascii="Times New Roman" w:eastAsia="宋体" w:hAnsi="Times New Roman" w:cs="Arial" w:hint="eastAsia"/>
          <w:sz w:val="24"/>
          <w:szCs w:val="24"/>
        </w:rPr>
        <w:t>：筛选和入组访视（第</w:t>
      </w:r>
      <w:r>
        <w:rPr>
          <w:rFonts w:ascii="Times New Roman" w:eastAsia="宋体" w:hAnsi="Times New Roman" w:cs="Arial"/>
          <w:sz w:val="24"/>
          <w:szCs w:val="24"/>
        </w:rPr>
        <w:t>-7~ 0</w:t>
      </w:r>
      <w:r>
        <w:rPr>
          <w:rFonts w:ascii="Times New Roman" w:eastAsia="宋体" w:hAnsi="Times New Roman" w:cs="Arial" w:hint="eastAsia"/>
          <w:sz w:val="24"/>
          <w:szCs w:val="24"/>
        </w:rPr>
        <w:t>天）；常规术前</w:t>
      </w:r>
      <w:r>
        <w:rPr>
          <w:rFonts w:ascii="Times New Roman" w:eastAsia="宋体" w:hAnsi="Times New Roman" w:cs="Arial"/>
          <w:sz w:val="24"/>
          <w:szCs w:val="24"/>
        </w:rPr>
        <w:t>1</w:t>
      </w:r>
      <w:r>
        <w:rPr>
          <w:rFonts w:ascii="Times New Roman" w:eastAsia="宋体" w:hAnsi="Times New Roman" w:cs="Arial" w:hint="eastAsia"/>
          <w:sz w:val="24"/>
          <w:szCs w:val="24"/>
        </w:rPr>
        <w:t>周内，受试者签署知情同意书后将收集其相关资料和进行相关检查，</w:t>
      </w:r>
      <w:r w:rsidR="00490107">
        <w:rPr>
          <w:rFonts w:ascii="Times New Roman" w:eastAsia="宋体" w:hAnsi="Times New Roman" w:cs="Arial" w:hint="eastAsia"/>
          <w:sz w:val="24"/>
          <w:szCs w:val="24"/>
        </w:rPr>
        <w:t>对所有受试者的面部进行拍照，</w:t>
      </w:r>
      <w:r>
        <w:rPr>
          <w:rFonts w:ascii="Times New Roman" w:eastAsia="宋体" w:hAnsi="Times New Roman" w:cs="Arial" w:hint="eastAsia"/>
          <w:sz w:val="24"/>
          <w:szCs w:val="24"/>
        </w:rPr>
        <w:t>根据诊断结果进行入排标准的评估，以确认受试者符合入组要求并进行随机分组。</w:t>
      </w:r>
    </w:p>
    <w:p w14:paraId="6EC7EFA1" w14:textId="5FD55FD6" w:rsidR="00727F4F" w:rsidRDefault="00815E52">
      <w:pPr>
        <w:pStyle w:val="11"/>
        <w:numPr>
          <w:ilvl w:val="2"/>
          <w:numId w:val="14"/>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访视</w:t>
      </w:r>
      <w:r>
        <w:rPr>
          <w:rFonts w:ascii="Times New Roman" w:eastAsia="宋体" w:hAnsi="Times New Roman" w:cs="Arial"/>
          <w:sz w:val="24"/>
          <w:szCs w:val="24"/>
        </w:rPr>
        <w:t>2</w:t>
      </w:r>
      <w:r>
        <w:rPr>
          <w:rFonts w:ascii="Times New Roman" w:eastAsia="宋体" w:hAnsi="Times New Roman" w:cs="Arial" w:hint="eastAsia"/>
          <w:sz w:val="24"/>
          <w:szCs w:val="24"/>
        </w:rPr>
        <w:t>：受试者治疗当天（第</w:t>
      </w:r>
      <w:r>
        <w:rPr>
          <w:rFonts w:ascii="Times New Roman" w:eastAsia="宋体" w:hAnsi="Times New Roman" w:cs="Arial"/>
          <w:sz w:val="24"/>
          <w:szCs w:val="24"/>
        </w:rPr>
        <w:t>0</w:t>
      </w:r>
      <w:r>
        <w:rPr>
          <w:rFonts w:ascii="Times New Roman" w:eastAsia="宋体" w:hAnsi="Times New Roman" w:cs="Arial" w:hint="eastAsia"/>
          <w:sz w:val="24"/>
          <w:szCs w:val="24"/>
        </w:rPr>
        <w:t>天）；根据随机分组结果对所有受试者双侧面部分别使用试验器械和对照器械进行雀斑治疗。记录治疗过程相关信息、产品使用情况、每侧面部治疗结束后的疼痛情况、激光治疗的不良反应等，对受试者面部进行拍照，收集合并用药、</w:t>
      </w:r>
      <w:r>
        <w:rPr>
          <w:rFonts w:ascii="Times New Roman" w:eastAsia="宋体" w:hAnsi="Times New Roman" w:cs="Arial" w:hint="eastAsia"/>
          <w:sz w:val="24"/>
          <w:szCs w:val="24"/>
        </w:rPr>
        <w:t>A</w:t>
      </w:r>
      <w:r>
        <w:rPr>
          <w:rFonts w:ascii="Times New Roman" w:eastAsia="宋体" w:hAnsi="Times New Roman" w:cs="Arial"/>
          <w:sz w:val="24"/>
          <w:szCs w:val="24"/>
        </w:rPr>
        <w:t>E/SAE</w:t>
      </w:r>
      <w:r>
        <w:rPr>
          <w:rFonts w:ascii="Times New Roman" w:eastAsia="宋体" w:hAnsi="Times New Roman" w:cs="Arial" w:hint="eastAsia"/>
          <w:sz w:val="24"/>
          <w:szCs w:val="24"/>
        </w:rPr>
        <w:t>、器械缺陷的发生情况。</w:t>
      </w:r>
    </w:p>
    <w:p w14:paraId="79D6D9AE" w14:textId="124A7A60" w:rsidR="00727F4F" w:rsidRDefault="00815E52">
      <w:pPr>
        <w:pStyle w:val="11"/>
        <w:numPr>
          <w:ilvl w:val="2"/>
          <w:numId w:val="14"/>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访视</w:t>
      </w:r>
      <w:r>
        <w:rPr>
          <w:rFonts w:ascii="Times New Roman" w:eastAsia="宋体" w:hAnsi="Times New Roman" w:cs="Arial" w:hint="eastAsia"/>
          <w:sz w:val="24"/>
          <w:szCs w:val="24"/>
        </w:rPr>
        <w:t>3</w:t>
      </w:r>
      <w:r>
        <w:rPr>
          <w:rFonts w:ascii="Times New Roman" w:eastAsia="宋体" w:hAnsi="Times New Roman" w:cs="Arial" w:hint="eastAsia"/>
          <w:sz w:val="24"/>
          <w:szCs w:val="24"/>
        </w:rPr>
        <w:t>：受试者治疗后</w:t>
      </w:r>
      <w:r>
        <w:rPr>
          <w:rFonts w:ascii="Times New Roman" w:eastAsia="宋体" w:hAnsi="Times New Roman" w:cs="Arial"/>
          <w:sz w:val="24"/>
          <w:szCs w:val="24"/>
        </w:rPr>
        <w:t>4</w:t>
      </w:r>
      <w:r>
        <w:rPr>
          <w:rFonts w:ascii="Times New Roman" w:eastAsia="宋体" w:hAnsi="Times New Roman" w:cs="Arial" w:hint="eastAsia"/>
          <w:sz w:val="24"/>
          <w:szCs w:val="24"/>
        </w:rPr>
        <w:t>周（±</w:t>
      </w:r>
      <w:r>
        <w:rPr>
          <w:rFonts w:ascii="Times New Roman" w:eastAsia="宋体" w:hAnsi="Times New Roman" w:cs="Arial"/>
          <w:sz w:val="24"/>
          <w:szCs w:val="24"/>
        </w:rPr>
        <w:t>5</w:t>
      </w:r>
      <w:r>
        <w:rPr>
          <w:rFonts w:ascii="Times New Roman" w:eastAsia="宋体" w:hAnsi="Times New Roman" w:cs="Arial" w:hint="eastAsia"/>
          <w:sz w:val="24"/>
          <w:szCs w:val="24"/>
        </w:rPr>
        <w:t>天，第</w:t>
      </w:r>
      <w:r>
        <w:rPr>
          <w:rFonts w:ascii="Times New Roman" w:eastAsia="宋体" w:hAnsi="Times New Roman" w:cs="Arial" w:hint="eastAsia"/>
          <w:sz w:val="24"/>
          <w:szCs w:val="24"/>
        </w:rPr>
        <w:t>2</w:t>
      </w:r>
      <w:r>
        <w:rPr>
          <w:rFonts w:ascii="Times New Roman" w:eastAsia="宋体" w:hAnsi="Times New Roman" w:cs="Arial"/>
          <w:sz w:val="24"/>
          <w:szCs w:val="24"/>
        </w:rPr>
        <w:t>8</w:t>
      </w:r>
      <w:r>
        <w:rPr>
          <w:rFonts w:ascii="Times New Roman" w:eastAsia="宋体" w:hAnsi="Times New Roman" w:cs="Arial" w:hint="eastAsia"/>
          <w:sz w:val="24"/>
          <w:szCs w:val="24"/>
        </w:rPr>
        <w:t>天）；对受试者面部进行拍照，记录激光治疗的不良反应，收集合并用药、</w:t>
      </w:r>
      <w:r>
        <w:rPr>
          <w:rFonts w:ascii="Times New Roman" w:eastAsia="宋体" w:hAnsi="Times New Roman" w:cs="Arial" w:hint="eastAsia"/>
          <w:sz w:val="24"/>
          <w:szCs w:val="24"/>
        </w:rPr>
        <w:t>A</w:t>
      </w:r>
      <w:r>
        <w:rPr>
          <w:rFonts w:ascii="Times New Roman" w:eastAsia="宋体" w:hAnsi="Times New Roman" w:cs="Arial"/>
          <w:sz w:val="24"/>
          <w:szCs w:val="24"/>
        </w:rPr>
        <w:t>E/SAE</w:t>
      </w:r>
      <w:r>
        <w:rPr>
          <w:rFonts w:ascii="Times New Roman" w:eastAsia="宋体" w:hAnsi="Times New Roman" w:cs="Arial" w:hint="eastAsia"/>
          <w:sz w:val="24"/>
          <w:szCs w:val="24"/>
        </w:rPr>
        <w:t>的发生情况。</w:t>
      </w:r>
    </w:p>
    <w:p w14:paraId="0740EF0C" w14:textId="5A701775" w:rsidR="00727F4F" w:rsidRDefault="00815E52">
      <w:pPr>
        <w:pStyle w:val="11"/>
        <w:numPr>
          <w:ilvl w:val="2"/>
          <w:numId w:val="14"/>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访视</w:t>
      </w:r>
      <w:r>
        <w:rPr>
          <w:rFonts w:ascii="Times New Roman" w:eastAsia="宋体" w:hAnsi="Times New Roman" w:cs="Arial"/>
          <w:sz w:val="24"/>
          <w:szCs w:val="24"/>
        </w:rPr>
        <w:t>4</w:t>
      </w:r>
      <w:r>
        <w:rPr>
          <w:rFonts w:ascii="Times New Roman" w:eastAsia="宋体" w:hAnsi="Times New Roman" w:cs="Arial" w:hint="eastAsia"/>
          <w:sz w:val="24"/>
          <w:szCs w:val="24"/>
        </w:rPr>
        <w:t>：受试者治疗后</w:t>
      </w:r>
      <w:r>
        <w:rPr>
          <w:rFonts w:ascii="Times New Roman" w:eastAsia="宋体" w:hAnsi="Times New Roman" w:cs="Arial"/>
          <w:sz w:val="24"/>
          <w:szCs w:val="24"/>
        </w:rPr>
        <w:t>8</w:t>
      </w:r>
      <w:r>
        <w:rPr>
          <w:rFonts w:ascii="Times New Roman" w:eastAsia="宋体" w:hAnsi="Times New Roman" w:cs="Arial" w:hint="eastAsia"/>
          <w:sz w:val="24"/>
          <w:szCs w:val="24"/>
        </w:rPr>
        <w:t>周（±</w:t>
      </w:r>
      <w:r>
        <w:rPr>
          <w:rFonts w:ascii="Times New Roman" w:eastAsia="宋体" w:hAnsi="Times New Roman" w:cs="Arial"/>
          <w:sz w:val="24"/>
          <w:szCs w:val="24"/>
        </w:rPr>
        <w:t>5</w:t>
      </w:r>
      <w:r>
        <w:rPr>
          <w:rFonts w:ascii="Times New Roman" w:eastAsia="宋体" w:hAnsi="Times New Roman" w:cs="Arial" w:hint="eastAsia"/>
          <w:sz w:val="24"/>
          <w:szCs w:val="24"/>
        </w:rPr>
        <w:t>天，第</w:t>
      </w:r>
      <w:r>
        <w:rPr>
          <w:rFonts w:ascii="Times New Roman" w:eastAsia="宋体" w:hAnsi="Times New Roman" w:cs="Arial"/>
          <w:sz w:val="24"/>
          <w:szCs w:val="24"/>
        </w:rPr>
        <w:t>56</w:t>
      </w:r>
      <w:r>
        <w:rPr>
          <w:rFonts w:ascii="Times New Roman" w:eastAsia="宋体" w:hAnsi="Times New Roman" w:cs="Arial" w:hint="eastAsia"/>
          <w:sz w:val="24"/>
          <w:szCs w:val="24"/>
        </w:rPr>
        <w:t>天）；对受试者面部进行拍照，记录</w:t>
      </w:r>
      <w:r>
        <w:rPr>
          <w:rFonts w:ascii="Times New Roman" w:eastAsia="宋体" w:hAnsi="Times New Roman" w:cs="Arial" w:hint="eastAsia"/>
          <w:sz w:val="24"/>
          <w:szCs w:val="24"/>
        </w:rPr>
        <w:t>G</w:t>
      </w:r>
      <w:r>
        <w:rPr>
          <w:rFonts w:ascii="Times New Roman" w:eastAsia="宋体" w:hAnsi="Times New Roman" w:cs="Arial"/>
          <w:sz w:val="24"/>
          <w:szCs w:val="24"/>
        </w:rPr>
        <w:t>AIS</w:t>
      </w:r>
      <w:r>
        <w:rPr>
          <w:rFonts w:ascii="Times New Roman" w:eastAsia="宋体" w:hAnsi="Times New Roman" w:cs="Arial" w:hint="eastAsia"/>
          <w:sz w:val="24"/>
          <w:szCs w:val="24"/>
        </w:rPr>
        <w:t>评分、受试者满意度和激光治疗的不良反应，收集合并用药、</w:t>
      </w:r>
      <w:r>
        <w:rPr>
          <w:rFonts w:ascii="Times New Roman" w:eastAsia="宋体" w:hAnsi="Times New Roman" w:cs="Arial" w:hint="eastAsia"/>
          <w:sz w:val="24"/>
          <w:szCs w:val="24"/>
        </w:rPr>
        <w:lastRenderedPageBreak/>
        <w:t>A</w:t>
      </w:r>
      <w:r>
        <w:rPr>
          <w:rFonts w:ascii="Times New Roman" w:eastAsia="宋体" w:hAnsi="Times New Roman" w:cs="Arial"/>
          <w:sz w:val="24"/>
          <w:szCs w:val="24"/>
        </w:rPr>
        <w:t>E/SAE</w:t>
      </w:r>
      <w:r>
        <w:rPr>
          <w:rFonts w:ascii="Times New Roman" w:eastAsia="宋体" w:hAnsi="Times New Roman" w:cs="Arial" w:hint="eastAsia"/>
          <w:sz w:val="24"/>
          <w:szCs w:val="24"/>
        </w:rPr>
        <w:t>的发生情况。</w:t>
      </w:r>
    </w:p>
    <w:p w14:paraId="611F6710"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70" w:name="_Toc109755307"/>
      <w:bookmarkStart w:id="71" w:name="_Toc157589720"/>
      <w:bookmarkEnd w:id="70"/>
      <w:r>
        <w:rPr>
          <w:rFonts w:ascii="Times New Roman" w:eastAsia="宋体" w:hAnsi="Times New Roman" w:hint="eastAsia"/>
          <w:sz w:val="24"/>
          <w:szCs w:val="24"/>
        </w:rPr>
        <w:t>受试者选择</w:t>
      </w:r>
      <w:bookmarkEnd w:id="71"/>
    </w:p>
    <w:p w14:paraId="0CC1CA80"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72" w:name="_Toc157589721"/>
      <w:r>
        <w:rPr>
          <w:rFonts w:ascii="Times New Roman" w:eastAsia="宋体" w:hAnsi="Times New Roman" w:hint="eastAsia"/>
          <w:sz w:val="24"/>
          <w:szCs w:val="24"/>
        </w:rPr>
        <w:t>入选标准</w:t>
      </w:r>
      <w:bookmarkEnd w:id="72"/>
    </w:p>
    <w:p w14:paraId="01824361"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参与本试验的受试者必须符合以下所有标准：</w:t>
      </w:r>
    </w:p>
    <w:p w14:paraId="7D5FA086" w14:textId="77777777" w:rsidR="00727F4F" w:rsidRDefault="00815E52">
      <w:pPr>
        <w:pStyle w:val="aff0"/>
        <w:numPr>
          <w:ilvl w:val="0"/>
          <w:numId w:val="15"/>
        </w:numPr>
        <w:snapToGrid w:val="0"/>
        <w:spacing w:beforeLines="0" w:before="0" w:afterLines="0" w:after="0"/>
        <w:ind w:firstLineChars="0"/>
        <w:rPr>
          <w:rFonts w:ascii="Times New Roman" w:eastAsia="宋体" w:hAnsi="Times New Roman" w:cs="Arial"/>
          <w:sz w:val="24"/>
          <w:szCs w:val="24"/>
        </w:rPr>
      </w:pPr>
      <w:bookmarkStart w:id="73" w:name="_Hlk140486357"/>
      <w:r>
        <w:rPr>
          <w:rFonts w:ascii="Times New Roman" w:eastAsia="宋体" w:hAnsi="Times New Roman" w:cs="Arial" w:hint="eastAsia"/>
          <w:sz w:val="24"/>
          <w:szCs w:val="24"/>
        </w:rPr>
        <w:t>年龄≥</w:t>
      </w:r>
      <w:r>
        <w:rPr>
          <w:rFonts w:ascii="Times New Roman" w:eastAsia="宋体" w:hAnsi="Times New Roman" w:cs="Arial" w:hint="eastAsia"/>
          <w:sz w:val="24"/>
          <w:szCs w:val="24"/>
        </w:rPr>
        <w:t>18</w:t>
      </w:r>
      <w:r>
        <w:rPr>
          <w:rFonts w:ascii="Times New Roman" w:eastAsia="宋体" w:hAnsi="Times New Roman" w:cs="Arial" w:hint="eastAsia"/>
          <w:sz w:val="24"/>
          <w:szCs w:val="24"/>
        </w:rPr>
        <w:t>周岁且≤</w:t>
      </w:r>
      <w:r>
        <w:rPr>
          <w:rFonts w:ascii="Times New Roman" w:eastAsia="宋体" w:hAnsi="Times New Roman" w:cs="Arial" w:hint="eastAsia"/>
          <w:sz w:val="24"/>
          <w:szCs w:val="24"/>
        </w:rPr>
        <w:t>65</w:t>
      </w:r>
      <w:r>
        <w:rPr>
          <w:rFonts w:ascii="Times New Roman" w:eastAsia="宋体" w:hAnsi="Times New Roman" w:cs="Arial" w:hint="eastAsia"/>
          <w:sz w:val="24"/>
          <w:szCs w:val="24"/>
        </w:rPr>
        <w:t>周岁，性别不限；</w:t>
      </w:r>
    </w:p>
    <w:p w14:paraId="589E2F0A" w14:textId="77777777" w:rsidR="00727F4F" w:rsidRDefault="00815E52">
      <w:pPr>
        <w:pStyle w:val="aff0"/>
        <w:numPr>
          <w:ilvl w:val="0"/>
          <w:numId w:val="1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Fitzpatrick</w:t>
      </w:r>
      <w:r>
        <w:rPr>
          <w:rFonts w:ascii="Times New Roman" w:eastAsia="宋体" w:hAnsi="Times New Roman" w:cs="Arial" w:hint="eastAsia"/>
          <w:sz w:val="24"/>
          <w:szCs w:val="24"/>
        </w:rPr>
        <w:t>皮肤类型为Ⅲ</w:t>
      </w:r>
      <w:r>
        <w:rPr>
          <w:rFonts w:ascii="Times New Roman" w:eastAsia="宋体" w:hAnsi="Times New Roman" w:cs="Arial" w:hint="eastAsia"/>
          <w:sz w:val="24"/>
          <w:szCs w:val="24"/>
        </w:rPr>
        <w:t>-</w:t>
      </w:r>
      <w:r>
        <w:rPr>
          <w:rFonts w:ascii="Times New Roman" w:eastAsia="宋体" w:hAnsi="Times New Roman" w:cs="Arial" w:hint="eastAsia"/>
          <w:sz w:val="24"/>
          <w:szCs w:val="24"/>
        </w:rPr>
        <w:t>Ⅴ型；</w:t>
      </w:r>
    </w:p>
    <w:p w14:paraId="477F6979" w14:textId="77777777" w:rsidR="00727F4F" w:rsidRDefault="00815E52">
      <w:pPr>
        <w:pStyle w:val="aff0"/>
        <w:numPr>
          <w:ilvl w:val="0"/>
          <w:numId w:val="1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诊断为面部雀斑且视觉上面部双侧雀斑对称；</w:t>
      </w:r>
    </w:p>
    <w:p w14:paraId="1C3C8141" w14:textId="77777777" w:rsidR="00727F4F" w:rsidRDefault="00815E52">
      <w:pPr>
        <w:pStyle w:val="aff0"/>
        <w:numPr>
          <w:ilvl w:val="0"/>
          <w:numId w:val="1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参与研究前对本研究已充分了解并自愿签署知情同意书，且能够按照预期治疗程序并完成所有随访</w:t>
      </w:r>
      <w:bookmarkStart w:id="74" w:name="_Hlk140486389"/>
      <w:bookmarkEnd w:id="73"/>
      <w:r>
        <w:rPr>
          <w:rFonts w:ascii="Times New Roman" w:eastAsia="宋体" w:hAnsi="Times New Roman" w:cs="Arial" w:hint="eastAsia"/>
          <w:sz w:val="24"/>
          <w:szCs w:val="24"/>
        </w:rPr>
        <w:t>。</w:t>
      </w:r>
      <w:bookmarkEnd w:id="74"/>
    </w:p>
    <w:p w14:paraId="583759ED"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75" w:name="_Toc157589722"/>
      <w:r>
        <w:rPr>
          <w:rFonts w:ascii="Times New Roman" w:eastAsia="宋体" w:hAnsi="Times New Roman" w:hint="eastAsia"/>
          <w:sz w:val="24"/>
          <w:szCs w:val="24"/>
        </w:rPr>
        <w:t>排除标准</w:t>
      </w:r>
      <w:bookmarkEnd w:id="75"/>
    </w:p>
    <w:p w14:paraId="338632A9"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受试者有符合如下任一排除标准的，不能纳入本试验：</w:t>
      </w:r>
    </w:p>
    <w:p w14:paraId="7AD53408" w14:textId="77777777" w:rsidR="00727F4F" w:rsidRDefault="00815E52">
      <w:pPr>
        <w:pStyle w:val="11"/>
        <w:numPr>
          <w:ilvl w:val="0"/>
          <w:numId w:val="16"/>
        </w:numPr>
        <w:snapToGrid w:val="0"/>
        <w:spacing w:beforeLines="0" w:before="0" w:afterLines="0" w:after="0"/>
        <w:ind w:firstLineChars="0"/>
        <w:rPr>
          <w:rFonts w:ascii="Times New Roman" w:eastAsia="宋体" w:hAnsi="Times New Roman" w:cs="Arial"/>
          <w:sz w:val="24"/>
          <w:szCs w:val="24"/>
        </w:rPr>
      </w:pPr>
      <w:bookmarkStart w:id="76" w:name="OLE_LINK4"/>
      <w:bookmarkStart w:id="77" w:name="_Hlk140486420"/>
      <w:r>
        <w:rPr>
          <w:rFonts w:ascii="Times New Roman" w:eastAsia="宋体" w:hAnsi="Times New Roman" w:cs="Arial" w:hint="eastAsia"/>
          <w:sz w:val="24"/>
          <w:szCs w:val="24"/>
        </w:rPr>
        <w:t>过去</w:t>
      </w:r>
      <w:r>
        <w:rPr>
          <w:rFonts w:ascii="Times New Roman" w:eastAsia="宋体" w:hAnsi="Times New Roman" w:cs="Arial" w:hint="eastAsia"/>
          <w:sz w:val="24"/>
          <w:szCs w:val="24"/>
        </w:rPr>
        <w:t>3</w:t>
      </w:r>
      <w:r>
        <w:rPr>
          <w:rFonts w:ascii="Times New Roman" w:eastAsia="宋体" w:hAnsi="Times New Roman" w:cs="Arial" w:hint="eastAsia"/>
          <w:sz w:val="24"/>
          <w:szCs w:val="24"/>
        </w:rPr>
        <w:t>个月内拟治疗区域接受过光电治疗、美容手术（如填充、注射、整形手术）和</w:t>
      </w:r>
      <w:r>
        <w:rPr>
          <w:rFonts w:ascii="Times New Roman" w:eastAsia="宋体" w:hAnsi="Times New Roman" w:cs="Arial" w:hint="eastAsia"/>
          <w:sz w:val="24"/>
          <w:szCs w:val="24"/>
        </w:rPr>
        <w:t>/</w:t>
      </w:r>
      <w:r>
        <w:rPr>
          <w:rFonts w:ascii="Times New Roman" w:eastAsia="宋体" w:hAnsi="Times New Roman" w:cs="Arial" w:hint="eastAsia"/>
          <w:sz w:val="24"/>
          <w:szCs w:val="24"/>
        </w:rPr>
        <w:t>或化学剥脱性术的受试者；</w:t>
      </w:r>
    </w:p>
    <w:p w14:paraId="603A209F" w14:textId="77777777" w:rsidR="00727F4F" w:rsidRDefault="00815E52">
      <w:pPr>
        <w:pStyle w:val="11"/>
        <w:numPr>
          <w:ilvl w:val="0"/>
          <w:numId w:val="1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已知存在全身感染或拟接受试验治疗部位局部感染的患者；</w:t>
      </w:r>
    </w:p>
    <w:p w14:paraId="31026E92" w14:textId="77777777" w:rsidR="00727F4F" w:rsidRDefault="00815E52">
      <w:pPr>
        <w:pStyle w:val="11"/>
        <w:numPr>
          <w:ilvl w:val="0"/>
          <w:numId w:val="1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有鳞状细胞癌或黑色素瘤病史的患者；</w:t>
      </w:r>
    </w:p>
    <w:p w14:paraId="4558A5B7" w14:textId="77777777" w:rsidR="00727F4F" w:rsidRDefault="00815E52">
      <w:pPr>
        <w:pStyle w:val="11"/>
        <w:numPr>
          <w:ilvl w:val="0"/>
          <w:numId w:val="1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过去</w:t>
      </w:r>
      <w:r>
        <w:rPr>
          <w:rFonts w:ascii="Times New Roman" w:eastAsia="宋体" w:hAnsi="Times New Roman" w:cs="Arial" w:hint="eastAsia"/>
          <w:sz w:val="24"/>
          <w:szCs w:val="24"/>
        </w:rPr>
        <w:t>1</w:t>
      </w:r>
      <w:r>
        <w:rPr>
          <w:rFonts w:ascii="Times New Roman" w:eastAsia="宋体" w:hAnsi="Times New Roman" w:cs="Arial" w:hint="eastAsia"/>
          <w:sz w:val="24"/>
          <w:szCs w:val="24"/>
        </w:rPr>
        <w:t>个月内服用过或正在服用抗凝药物或影响伤口愈合类药物的患者；</w:t>
      </w:r>
    </w:p>
    <w:p w14:paraId="74DA2CAD" w14:textId="77777777" w:rsidR="00727F4F" w:rsidRDefault="00815E52">
      <w:pPr>
        <w:pStyle w:val="11"/>
        <w:numPr>
          <w:ilvl w:val="0"/>
          <w:numId w:val="1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过去</w:t>
      </w:r>
      <w:r>
        <w:rPr>
          <w:rFonts w:ascii="Times New Roman" w:eastAsia="宋体" w:hAnsi="Times New Roman" w:cs="Arial" w:hint="eastAsia"/>
          <w:sz w:val="24"/>
          <w:szCs w:val="24"/>
        </w:rPr>
        <w:t>1</w:t>
      </w:r>
      <w:r>
        <w:rPr>
          <w:rFonts w:ascii="Times New Roman" w:eastAsia="宋体" w:hAnsi="Times New Roman" w:cs="Arial" w:hint="eastAsia"/>
          <w:sz w:val="24"/>
          <w:szCs w:val="24"/>
        </w:rPr>
        <w:t>个月内服用过或正在服用已知会增加光敏感度药物的患者；</w:t>
      </w:r>
    </w:p>
    <w:p w14:paraId="70F0E8D3" w14:textId="77777777" w:rsidR="00727F4F" w:rsidRDefault="00815E52">
      <w:pPr>
        <w:pStyle w:val="11"/>
        <w:numPr>
          <w:ilvl w:val="0"/>
          <w:numId w:val="1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有免疫抑制</w:t>
      </w:r>
      <w:r>
        <w:rPr>
          <w:rFonts w:ascii="Times New Roman" w:eastAsia="宋体" w:hAnsi="Times New Roman" w:cs="Arial" w:hint="eastAsia"/>
          <w:sz w:val="24"/>
          <w:szCs w:val="24"/>
        </w:rPr>
        <w:t>/</w:t>
      </w:r>
      <w:r>
        <w:rPr>
          <w:rFonts w:ascii="Times New Roman" w:eastAsia="宋体" w:hAnsi="Times New Roman" w:cs="Arial" w:hint="eastAsia"/>
          <w:sz w:val="24"/>
          <w:szCs w:val="24"/>
        </w:rPr>
        <w:t>免疫失调症（包括</w:t>
      </w:r>
      <w:r>
        <w:rPr>
          <w:rFonts w:ascii="Times New Roman" w:eastAsia="宋体" w:hAnsi="Times New Roman" w:cs="Arial" w:hint="eastAsia"/>
          <w:sz w:val="24"/>
          <w:szCs w:val="24"/>
        </w:rPr>
        <w:t>HIV</w:t>
      </w:r>
      <w:r>
        <w:rPr>
          <w:rFonts w:ascii="Times New Roman" w:eastAsia="宋体" w:hAnsi="Times New Roman" w:cs="Arial" w:hint="eastAsia"/>
          <w:sz w:val="24"/>
          <w:szCs w:val="24"/>
        </w:rPr>
        <w:t>感染或</w:t>
      </w:r>
      <w:r>
        <w:rPr>
          <w:rFonts w:ascii="Times New Roman" w:eastAsia="宋体" w:hAnsi="Times New Roman" w:cs="Arial" w:hint="eastAsia"/>
          <w:sz w:val="24"/>
          <w:szCs w:val="24"/>
        </w:rPr>
        <w:t>AIDS</w:t>
      </w:r>
      <w:r>
        <w:rPr>
          <w:rFonts w:ascii="Times New Roman" w:eastAsia="宋体" w:hAnsi="Times New Roman" w:cs="Arial" w:hint="eastAsia"/>
          <w:sz w:val="24"/>
          <w:szCs w:val="24"/>
        </w:rPr>
        <w:t>）病史或服用免疫抑制药物的患者；</w:t>
      </w:r>
    </w:p>
    <w:p w14:paraId="6520C9C8" w14:textId="11EA1DB2" w:rsidR="00727F4F" w:rsidRDefault="00815E52">
      <w:pPr>
        <w:pStyle w:val="11"/>
        <w:numPr>
          <w:ilvl w:val="0"/>
          <w:numId w:val="1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在初次治疗的</w:t>
      </w:r>
      <w:r>
        <w:rPr>
          <w:rFonts w:ascii="Times New Roman" w:eastAsia="宋体" w:hAnsi="Times New Roman" w:cs="Arial" w:hint="eastAsia"/>
          <w:sz w:val="24"/>
          <w:szCs w:val="24"/>
        </w:rPr>
        <w:t>12</w:t>
      </w:r>
      <w:r>
        <w:rPr>
          <w:rFonts w:ascii="Times New Roman" w:eastAsia="宋体" w:hAnsi="Times New Roman" w:cs="Arial" w:hint="eastAsia"/>
          <w:sz w:val="24"/>
          <w:szCs w:val="24"/>
        </w:rPr>
        <w:t>个月</w:t>
      </w:r>
      <w:r w:rsidR="008D4F7F" w:rsidRPr="008D4F7F">
        <w:rPr>
          <w:rFonts w:ascii="Times New Roman" w:eastAsia="宋体" w:hAnsi="Times New Roman" w:cs="Arial" w:hint="eastAsia"/>
          <w:sz w:val="24"/>
          <w:szCs w:val="24"/>
        </w:rPr>
        <w:t>内服</w:t>
      </w:r>
      <w:r>
        <w:rPr>
          <w:rFonts w:ascii="Times New Roman" w:eastAsia="宋体" w:hAnsi="Times New Roman" w:cs="Arial" w:hint="eastAsia"/>
          <w:sz w:val="24"/>
          <w:szCs w:val="24"/>
        </w:rPr>
        <w:t>用口服异维甲酸（</w:t>
      </w:r>
      <w:r>
        <w:rPr>
          <w:rFonts w:ascii="Times New Roman" w:eastAsia="宋体" w:hAnsi="Times New Roman" w:cs="Arial" w:hint="eastAsia"/>
          <w:sz w:val="24"/>
          <w:szCs w:val="24"/>
        </w:rPr>
        <w:t>Accutane</w:t>
      </w:r>
      <w:r>
        <w:rPr>
          <w:rFonts w:ascii="Times New Roman" w:eastAsia="宋体" w:hAnsi="Times New Roman" w:cs="Arial" w:hint="eastAsia"/>
          <w:sz w:val="24"/>
          <w:szCs w:val="24"/>
        </w:rPr>
        <w:t>）或计划在治疗期间服用的患者；</w:t>
      </w:r>
    </w:p>
    <w:p w14:paraId="35E9E37C" w14:textId="77777777" w:rsidR="00727F4F" w:rsidRDefault="00815E52">
      <w:pPr>
        <w:pStyle w:val="11"/>
        <w:numPr>
          <w:ilvl w:val="0"/>
          <w:numId w:val="1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有愈合障碍病史或瘢痕疙瘩病史的患者；</w:t>
      </w:r>
    </w:p>
    <w:p w14:paraId="68C8E01D" w14:textId="77777777" w:rsidR="00727F4F" w:rsidRDefault="00815E52">
      <w:pPr>
        <w:pStyle w:val="11"/>
        <w:numPr>
          <w:ilvl w:val="0"/>
          <w:numId w:val="1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目前患有癫痫、情绪障碍或认知障碍不能配合治疗者；</w:t>
      </w:r>
    </w:p>
    <w:p w14:paraId="7D4AB117" w14:textId="77777777" w:rsidR="00727F4F" w:rsidRDefault="00815E52">
      <w:pPr>
        <w:pStyle w:val="11"/>
        <w:numPr>
          <w:ilvl w:val="0"/>
          <w:numId w:val="1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妊娠、哺乳期女性或在试验期间有怀孕或生育计划者；</w:t>
      </w:r>
    </w:p>
    <w:p w14:paraId="3578C986" w14:textId="77777777" w:rsidR="00727F4F" w:rsidRDefault="00815E52">
      <w:pPr>
        <w:pStyle w:val="11"/>
        <w:numPr>
          <w:ilvl w:val="0"/>
          <w:numId w:val="1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3</w:t>
      </w:r>
      <w:r>
        <w:rPr>
          <w:rFonts w:ascii="Times New Roman" w:eastAsia="宋体" w:hAnsi="Times New Roman" w:cs="Arial" w:hint="eastAsia"/>
          <w:sz w:val="24"/>
          <w:szCs w:val="24"/>
        </w:rPr>
        <w:t>个月内参加过其它干预性临床试验者；</w:t>
      </w:r>
    </w:p>
    <w:p w14:paraId="7CEDD437" w14:textId="77777777" w:rsidR="00727F4F" w:rsidRDefault="00815E52">
      <w:pPr>
        <w:pStyle w:val="11"/>
        <w:numPr>
          <w:ilvl w:val="0"/>
          <w:numId w:val="1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过去</w:t>
      </w:r>
      <w:r>
        <w:rPr>
          <w:rFonts w:ascii="Times New Roman" w:eastAsia="宋体" w:hAnsi="Times New Roman" w:cs="Arial" w:hint="eastAsia"/>
          <w:sz w:val="24"/>
          <w:szCs w:val="24"/>
        </w:rPr>
        <w:t>1</w:t>
      </w:r>
      <w:r>
        <w:rPr>
          <w:rFonts w:ascii="Times New Roman" w:eastAsia="宋体" w:hAnsi="Times New Roman" w:cs="Arial" w:hint="eastAsia"/>
          <w:sz w:val="24"/>
          <w:szCs w:val="24"/>
        </w:rPr>
        <w:t>个月内有晒伤史的患者；</w:t>
      </w:r>
    </w:p>
    <w:p w14:paraId="6B71529A" w14:textId="77777777" w:rsidR="00727F4F" w:rsidRDefault="00815E52">
      <w:pPr>
        <w:pStyle w:val="11"/>
        <w:numPr>
          <w:ilvl w:val="0"/>
          <w:numId w:val="1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其他经研究者评估认为不适合参加本试验的情况。</w:t>
      </w:r>
      <w:bookmarkEnd w:id="76"/>
    </w:p>
    <w:p w14:paraId="757ADB13"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78" w:name="_Toc157589723"/>
      <w:bookmarkEnd w:id="77"/>
      <w:r>
        <w:rPr>
          <w:rFonts w:ascii="Times New Roman" w:eastAsia="宋体" w:hAnsi="Times New Roman" w:hint="eastAsia"/>
          <w:sz w:val="24"/>
          <w:szCs w:val="24"/>
        </w:rPr>
        <w:t>受试者退出标准和程序</w:t>
      </w:r>
      <w:bookmarkEnd w:id="78"/>
    </w:p>
    <w:p w14:paraId="05334EEF" w14:textId="77777777" w:rsidR="00727F4F" w:rsidRDefault="00815E52">
      <w:pPr>
        <w:pStyle w:val="11"/>
        <w:numPr>
          <w:ilvl w:val="0"/>
          <w:numId w:val="17"/>
        </w:numPr>
        <w:snapToGrid w:val="0"/>
        <w:spacing w:beforeLines="0" w:before="0" w:afterLines="0" w:after="0"/>
        <w:ind w:left="567" w:firstLineChars="0"/>
        <w:rPr>
          <w:rFonts w:ascii="Times New Roman" w:eastAsia="宋体" w:hAnsi="Times New Roman" w:cs="Arial"/>
          <w:b/>
          <w:sz w:val="24"/>
          <w:szCs w:val="24"/>
        </w:rPr>
      </w:pPr>
      <w:r>
        <w:rPr>
          <w:rFonts w:ascii="Times New Roman" w:eastAsia="宋体" w:hAnsi="Times New Roman" w:cs="Arial" w:hint="eastAsia"/>
          <w:b/>
          <w:sz w:val="24"/>
          <w:szCs w:val="24"/>
        </w:rPr>
        <w:t>个体受试者脱落标准</w:t>
      </w:r>
    </w:p>
    <w:p w14:paraId="1C67D103"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脱落是指受试者由于任何原因不能继续按试验方案进行到所要求的最后一次随访。如出现下列情况：</w:t>
      </w:r>
    </w:p>
    <w:p w14:paraId="55CA1DAE" w14:textId="77777777" w:rsidR="00727F4F" w:rsidRDefault="00815E52">
      <w:pPr>
        <w:pStyle w:val="11"/>
        <w:numPr>
          <w:ilvl w:val="0"/>
          <w:numId w:val="18"/>
        </w:numPr>
        <w:snapToGrid w:val="0"/>
        <w:spacing w:beforeLines="0" w:before="0" w:afterLines="0" w:after="0"/>
        <w:ind w:left="993" w:firstLineChars="0" w:hanging="425"/>
        <w:rPr>
          <w:rFonts w:ascii="Times New Roman" w:eastAsia="宋体" w:hAnsi="Times New Roman" w:cs="Arial"/>
          <w:sz w:val="24"/>
          <w:szCs w:val="24"/>
        </w:rPr>
      </w:pPr>
      <w:r>
        <w:rPr>
          <w:rFonts w:ascii="Times New Roman" w:eastAsia="宋体" w:hAnsi="Times New Roman" w:cs="Arial" w:hint="eastAsia"/>
          <w:sz w:val="24"/>
          <w:szCs w:val="24"/>
        </w:rPr>
        <w:lastRenderedPageBreak/>
        <w:t>受试者失访；</w:t>
      </w:r>
    </w:p>
    <w:p w14:paraId="45E181E3" w14:textId="77777777" w:rsidR="00727F4F" w:rsidRDefault="00815E52">
      <w:pPr>
        <w:pStyle w:val="11"/>
        <w:numPr>
          <w:ilvl w:val="0"/>
          <w:numId w:val="18"/>
        </w:numPr>
        <w:snapToGrid w:val="0"/>
        <w:spacing w:beforeLines="0" w:before="0" w:afterLines="0" w:after="0"/>
        <w:ind w:left="993" w:firstLineChars="0" w:hanging="425"/>
        <w:rPr>
          <w:rFonts w:ascii="Times New Roman" w:eastAsia="宋体" w:hAnsi="Times New Roman" w:cs="Arial"/>
          <w:sz w:val="24"/>
          <w:szCs w:val="24"/>
        </w:rPr>
      </w:pPr>
      <w:r>
        <w:rPr>
          <w:rFonts w:ascii="Times New Roman" w:eastAsia="宋体" w:hAnsi="Times New Roman" w:cs="Arial" w:hint="eastAsia"/>
          <w:sz w:val="24"/>
          <w:szCs w:val="24"/>
        </w:rPr>
        <w:t>受试者主动要求退出试验：受试者如果认为治疗效果不佳、不能耐受</w:t>
      </w:r>
      <w:r>
        <w:rPr>
          <w:rFonts w:ascii="Times New Roman" w:eastAsia="宋体" w:hAnsi="Times New Roman" w:cs="Arial"/>
          <w:sz w:val="24"/>
          <w:szCs w:val="24"/>
        </w:rPr>
        <w:t>AE</w:t>
      </w:r>
      <w:r>
        <w:rPr>
          <w:rFonts w:ascii="Times New Roman" w:eastAsia="宋体" w:hAnsi="Times New Roman" w:cs="Arial" w:hint="eastAsia"/>
          <w:sz w:val="24"/>
          <w:szCs w:val="24"/>
        </w:rPr>
        <w:t>、希望采取其他治疗方法、或无任何理由，均可主动退出试验；</w:t>
      </w:r>
    </w:p>
    <w:p w14:paraId="7740CDF5" w14:textId="77777777" w:rsidR="00727F4F" w:rsidRDefault="00815E52">
      <w:pPr>
        <w:pStyle w:val="11"/>
        <w:numPr>
          <w:ilvl w:val="0"/>
          <w:numId w:val="18"/>
        </w:numPr>
        <w:snapToGrid w:val="0"/>
        <w:spacing w:beforeLines="0" w:before="0" w:afterLines="0" w:after="0"/>
        <w:ind w:left="993" w:firstLineChars="0" w:hanging="425"/>
        <w:rPr>
          <w:rFonts w:ascii="Times New Roman" w:eastAsia="宋体" w:hAnsi="Times New Roman" w:cs="Arial"/>
          <w:sz w:val="24"/>
          <w:szCs w:val="24"/>
        </w:rPr>
      </w:pPr>
      <w:r>
        <w:rPr>
          <w:rFonts w:ascii="Times New Roman" w:eastAsia="宋体" w:hAnsi="Times New Roman" w:cs="Arial" w:hint="eastAsia"/>
          <w:sz w:val="24"/>
          <w:szCs w:val="24"/>
        </w:rPr>
        <w:t>经研究者判定继续参加该试验对受试者的风险大于其获益，受试者无法继续进行本临床试验，如出现下列情况：受试者在试验中出现重要器官功能异常、过敏反应、依从性差、病情加重或出现</w:t>
      </w:r>
      <w:r>
        <w:rPr>
          <w:rFonts w:ascii="Times New Roman" w:eastAsia="宋体" w:hAnsi="Times New Roman" w:cs="Arial"/>
          <w:sz w:val="24"/>
          <w:szCs w:val="24"/>
        </w:rPr>
        <w:t>SAE</w:t>
      </w:r>
      <w:r>
        <w:rPr>
          <w:rFonts w:ascii="Times New Roman" w:eastAsia="宋体" w:hAnsi="Times New Roman" w:cs="Arial" w:hint="eastAsia"/>
          <w:sz w:val="24"/>
          <w:szCs w:val="24"/>
        </w:rPr>
        <w:t>需要停止试验治疗或采用其他治疗方法治疗时，都应退出试验。</w:t>
      </w:r>
    </w:p>
    <w:p w14:paraId="0C2A30CF"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受试者有权在任何时候退出试验而不需要任何理由。</w:t>
      </w:r>
    </w:p>
    <w:p w14:paraId="499F31F7"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研究者有权在上述情况发生时要求受试者退出试验，也可以在试验过程中的任何时间基于医学判断而决定受试者是否应该继续本临床试验。</w:t>
      </w:r>
    </w:p>
    <w:p w14:paraId="7B4CB67B" w14:textId="77777777" w:rsidR="00727F4F" w:rsidRDefault="00815E52">
      <w:pPr>
        <w:snapToGrid w:val="0"/>
        <w:spacing w:beforeLines="0" w:before="0" w:afterLines="0" w:after="0"/>
        <w:ind w:firstLine="482"/>
        <w:rPr>
          <w:rFonts w:ascii="Times New Roman" w:eastAsia="宋体" w:hAnsi="Times New Roman" w:cs="Arial"/>
          <w:sz w:val="24"/>
          <w:szCs w:val="24"/>
        </w:rPr>
      </w:pPr>
      <w:r>
        <w:rPr>
          <w:rFonts w:ascii="Times New Roman" w:eastAsia="宋体" w:hAnsi="Times New Roman" w:cs="Arial" w:hint="eastAsia"/>
          <w:b/>
          <w:sz w:val="24"/>
          <w:szCs w:val="24"/>
        </w:rPr>
        <w:t>脱落病例的处理</w:t>
      </w:r>
      <w:r>
        <w:rPr>
          <w:rFonts w:ascii="Times New Roman" w:eastAsia="宋体" w:hAnsi="Times New Roman" w:cs="Arial" w:hint="eastAsia"/>
          <w:sz w:val="24"/>
          <w:szCs w:val="24"/>
        </w:rPr>
        <w:t>：所有脱落病例，均应在相应文档中记录相关试验结果及病例脱落的原因，研究者必须对退出试验的受试者进行评估，如因</w:t>
      </w:r>
      <w:r>
        <w:rPr>
          <w:rFonts w:ascii="Times New Roman" w:eastAsia="宋体" w:hAnsi="Times New Roman" w:cs="Arial"/>
          <w:sz w:val="24"/>
          <w:szCs w:val="24"/>
        </w:rPr>
        <w:t>AE</w:t>
      </w:r>
      <w:r>
        <w:rPr>
          <w:rFonts w:ascii="Times New Roman" w:eastAsia="宋体" w:hAnsi="Times New Roman" w:cs="Arial" w:hint="eastAsia"/>
          <w:sz w:val="24"/>
          <w:szCs w:val="24"/>
        </w:rPr>
        <w:t>、异常的实验室检测值或治疗失败而退出试验，也应采取积极治疗措施，并记录相应治疗过程、方法和治疗结果。研究者应尽可能与受试者联系保证依从性，受试者脱落后询问理由并记录并发症和</w:t>
      </w:r>
      <w:r>
        <w:rPr>
          <w:rFonts w:ascii="Times New Roman" w:eastAsia="宋体" w:hAnsi="Times New Roman" w:cs="Arial"/>
          <w:sz w:val="24"/>
          <w:szCs w:val="24"/>
        </w:rPr>
        <w:t>AE</w:t>
      </w:r>
      <w:r>
        <w:rPr>
          <w:rFonts w:ascii="Times New Roman" w:eastAsia="宋体" w:hAnsi="Times New Roman" w:cs="Arial" w:hint="eastAsia"/>
          <w:sz w:val="24"/>
          <w:szCs w:val="24"/>
        </w:rPr>
        <w:t>等，尽可能完成相应评估项目。</w:t>
      </w:r>
    </w:p>
    <w:p w14:paraId="49018026" w14:textId="77777777" w:rsidR="00727F4F" w:rsidRDefault="00815E52">
      <w:pPr>
        <w:pStyle w:val="11"/>
        <w:numPr>
          <w:ilvl w:val="0"/>
          <w:numId w:val="17"/>
        </w:numPr>
        <w:snapToGrid w:val="0"/>
        <w:spacing w:beforeLines="0" w:before="0" w:afterLines="0" w:after="0"/>
        <w:ind w:left="426" w:firstLineChars="0"/>
        <w:rPr>
          <w:rFonts w:ascii="Times New Roman" w:eastAsia="宋体" w:hAnsi="Times New Roman" w:cs="Arial"/>
          <w:b/>
          <w:sz w:val="24"/>
          <w:szCs w:val="24"/>
        </w:rPr>
      </w:pPr>
      <w:r>
        <w:rPr>
          <w:rFonts w:ascii="Times New Roman" w:eastAsia="宋体" w:hAnsi="Times New Roman" w:cs="Arial" w:hint="eastAsia"/>
          <w:b/>
          <w:sz w:val="24"/>
          <w:szCs w:val="24"/>
        </w:rPr>
        <w:t>整个试验终止标准</w:t>
      </w:r>
    </w:p>
    <w:p w14:paraId="599E0832"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终止试验是指试验尚未按照计划完成所有受试者的评价工作而停止试验。如出现以下情况：</w:t>
      </w:r>
    </w:p>
    <w:p w14:paraId="1EAD5091" w14:textId="77777777" w:rsidR="00727F4F" w:rsidRDefault="00815E52">
      <w:pPr>
        <w:pStyle w:val="11"/>
        <w:numPr>
          <w:ilvl w:val="0"/>
          <w:numId w:val="18"/>
        </w:numPr>
        <w:snapToGrid w:val="0"/>
        <w:spacing w:beforeLines="0" w:before="0" w:afterLines="0" w:after="0"/>
        <w:ind w:left="993" w:firstLineChars="0" w:hanging="425"/>
        <w:rPr>
          <w:rFonts w:ascii="Times New Roman" w:eastAsia="宋体" w:hAnsi="Times New Roman" w:cs="Arial"/>
          <w:sz w:val="24"/>
          <w:szCs w:val="24"/>
        </w:rPr>
      </w:pPr>
      <w:r>
        <w:rPr>
          <w:rFonts w:ascii="Times New Roman" w:eastAsia="宋体" w:hAnsi="Times New Roman" w:cs="Arial" w:hint="eastAsia"/>
          <w:sz w:val="24"/>
          <w:szCs w:val="24"/>
        </w:rPr>
        <w:t>试验过程中发现试验医疗器械不具有任何临床价值；</w:t>
      </w:r>
    </w:p>
    <w:p w14:paraId="79F87B73" w14:textId="77777777" w:rsidR="00727F4F" w:rsidRDefault="00815E52">
      <w:pPr>
        <w:pStyle w:val="11"/>
        <w:numPr>
          <w:ilvl w:val="0"/>
          <w:numId w:val="18"/>
        </w:numPr>
        <w:snapToGrid w:val="0"/>
        <w:spacing w:beforeLines="0" w:before="0" w:afterLines="0" w:after="0"/>
        <w:ind w:left="993" w:firstLineChars="0" w:hanging="425"/>
        <w:rPr>
          <w:rFonts w:ascii="Times New Roman" w:eastAsia="宋体" w:hAnsi="Times New Roman" w:cs="Arial"/>
          <w:sz w:val="24"/>
          <w:szCs w:val="24"/>
        </w:rPr>
      </w:pPr>
      <w:r>
        <w:rPr>
          <w:rFonts w:ascii="Times New Roman" w:eastAsia="宋体" w:hAnsi="Times New Roman" w:cs="Arial" w:hint="eastAsia"/>
          <w:sz w:val="24"/>
          <w:szCs w:val="24"/>
        </w:rPr>
        <w:t>在试验过程中发现临床试验方案有重大失误，难以评价试验医疗器械的有效性和安全性；</w:t>
      </w:r>
    </w:p>
    <w:p w14:paraId="4CA4F47F" w14:textId="77777777" w:rsidR="00727F4F" w:rsidRDefault="00815E52">
      <w:pPr>
        <w:pStyle w:val="11"/>
        <w:numPr>
          <w:ilvl w:val="0"/>
          <w:numId w:val="18"/>
        </w:numPr>
        <w:snapToGrid w:val="0"/>
        <w:spacing w:beforeLines="0" w:before="0" w:afterLines="0" w:after="0"/>
        <w:ind w:left="993" w:firstLineChars="0" w:hanging="425"/>
        <w:rPr>
          <w:rFonts w:ascii="Times New Roman" w:eastAsia="宋体" w:hAnsi="Times New Roman" w:cs="Arial"/>
          <w:sz w:val="24"/>
          <w:szCs w:val="24"/>
        </w:rPr>
      </w:pPr>
      <w:r>
        <w:rPr>
          <w:rFonts w:ascii="Times New Roman" w:eastAsia="宋体" w:hAnsi="Times New Roman" w:cs="Arial" w:hint="eastAsia"/>
          <w:sz w:val="24"/>
          <w:szCs w:val="24"/>
        </w:rPr>
        <w:t>申办者要求终止试验（如经费原因、管理原因等）；</w:t>
      </w:r>
    </w:p>
    <w:p w14:paraId="6F448094" w14:textId="77777777" w:rsidR="00727F4F" w:rsidRDefault="00815E52">
      <w:pPr>
        <w:pStyle w:val="11"/>
        <w:numPr>
          <w:ilvl w:val="0"/>
          <w:numId w:val="18"/>
        </w:numPr>
        <w:snapToGrid w:val="0"/>
        <w:spacing w:beforeLines="0" w:before="0" w:afterLines="0" w:after="0"/>
        <w:ind w:left="993" w:firstLineChars="0" w:hanging="425"/>
        <w:rPr>
          <w:rFonts w:ascii="Times New Roman" w:eastAsia="宋体" w:hAnsi="Times New Roman" w:cs="Arial"/>
          <w:sz w:val="24"/>
          <w:szCs w:val="24"/>
        </w:rPr>
      </w:pPr>
      <w:r>
        <w:rPr>
          <w:rFonts w:ascii="Times New Roman" w:eastAsia="宋体" w:hAnsi="Times New Roman" w:cs="Arial" w:hint="eastAsia"/>
          <w:sz w:val="24"/>
          <w:szCs w:val="24"/>
        </w:rPr>
        <w:t>监督管理部门因某种原因勒令终止试验；</w:t>
      </w:r>
    </w:p>
    <w:p w14:paraId="3205A2CE" w14:textId="77777777" w:rsidR="00727F4F" w:rsidRDefault="00815E52">
      <w:pPr>
        <w:pStyle w:val="11"/>
        <w:numPr>
          <w:ilvl w:val="0"/>
          <w:numId w:val="18"/>
        </w:numPr>
        <w:snapToGrid w:val="0"/>
        <w:spacing w:beforeLines="0" w:before="0" w:afterLines="0" w:after="0"/>
        <w:ind w:left="993" w:firstLineChars="0" w:hanging="425"/>
        <w:rPr>
          <w:rFonts w:ascii="Times New Roman" w:eastAsia="宋体" w:hAnsi="Times New Roman" w:cs="Arial"/>
          <w:sz w:val="24"/>
          <w:szCs w:val="24"/>
        </w:rPr>
      </w:pPr>
      <w:r>
        <w:rPr>
          <w:rFonts w:ascii="Times New Roman" w:eastAsia="宋体" w:hAnsi="Times New Roman" w:cs="Arial" w:hint="eastAsia"/>
          <w:sz w:val="24"/>
          <w:szCs w:val="24"/>
        </w:rPr>
        <w:t>伦理委员会从保护受试者权益的角度终止试验。</w:t>
      </w:r>
    </w:p>
    <w:p w14:paraId="1D438830"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终止试验后，新的受试者将不再被纳入，已入组但尚未出组的受试者按照申办者和研究者的商议结果进行治疗和访视。终止试验的程序依照《医疗器械临床试验质量管理规范》（</w:t>
      </w:r>
      <w:r>
        <w:rPr>
          <w:rFonts w:ascii="Times New Roman" w:eastAsia="宋体" w:hAnsi="Times New Roman" w:cs="Arial"/>
          <w:sz w:val="24"/>
          <w:szCs w:val="24"/>
        </w:rPr>
        <w:t>2022</w:t>
      </w:r>
      <w:r>
        <w:rPr>
          <w:rFonts w:ascii="Times New Roman" w:eastAsia="宋体" w:hAnsi="Times New Roman" w:cs="Arial" w:hint="eastAsia"/>
          <w:sz w:val="24"/>
          <w:szCs w:val="24"/>
        </w:rPr>
        <w:t>年）要求处理。</w:t>
      </w:r>
    </w:p>
    <w:p w14:paraId="42CC5AA0"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79" w:name="_Toc157589724"/>
      <w:r>
        <w:rPr>
          <w:rFonts w:ascii="Times New Roman" w:eastAsia="宋体" w:hAnsi="Times New Roman" w:hint="eastAsia"/>
          <w:sz w:val="24"/>
          <w:szCs w:val="24"/>
        </w:rPr>
        <w:t>评价方法</w:t>
      </w:r>
      <w:bookmarkEnd w:id="79"/>
    </w:p>
    <w:p w14:paraId="34BD8704"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80" w:name="_Toc157589725"/>
      <w:r>
        <w:rPr>
          <w:rFonts w:ascii="Times New Roman" w:eastAsia="宋体" w:hAnsi="Times New Roman"/>
          <w:sz w:val="24"/>
          <w:szCs w:val="24"/>
        </w:rPr>
        <w:t>有效性评价方法</w:t>
      </w:r>
      <w:bookmarkEnd w:id="80"/>
    </w:p>
    <w:p w14:paraId="65F16497" w14:textId="77777777" w:rsidR="00727F4F" w:rsidRDefault="00815E52">
      <w:pPr>
        <w:pStyle w:val="4"/>
        <w:keepNext w:val="0"/>
        <w:keepLines w:val="0"/>
        <w:snapToGrid w:val="0"/>
        <w:spacing w:beforeLines="0" w:before="0" w:afterLines="0" w:after="0"/>
        <w:ind w:left="862" w:hanging="862"/>
        <w:rPr>
          <w:rFonts w:ascii="Times New Roman" w:eastAsia="宋体" w:hAnsi="Times New Roman"/>
          <w:sz w:val="24"/>
          <w:szCs w:val="24"/>
        </w:rPr>
      </w:pPr>
      <w:r>
        <w:rPr>
          <w:rFonts w:ascii="Times New Roman" w:eastAsia="宋体" w:hAnsi="Times New Roman" w:hint="eastAsia"/>
          <w:sz w:val="24"/>
          <w:szCs w:val="24"/>
        </w:rPr>
        <w:t>主要有效性评价指标</w:t>
      </w:r>
    </w:p>
    <w:p w14:paraId="78ACE146"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本试验的主要有效性评价指标为：治疗有效率</w:t>
      </w:r>
    </w:p>
    <w:p w14:paraId="1B4B3444" w14:textId="77777777" w:rsidR="00727F4F" w:rsidRDefault="00815E52">
      <w:pPr>
        <w:pStyle w:val="11"/>
        <w:numPr>
          <w:ilvl w:val="0"/>
          <w:numId w:val="1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lastRenderedPageBreak/>
        <w:t>目的</w:t>
      </w:r>
      <w:r>
        <w:rPr>
          <w:rFonts w:ascii="Times New Roman" w:eastAsia="宋体" w:hAnsi="Times New Roman" w:cs="Arial" w:hint="eastAsia"/>
          <w:sz w:val="24"/>
          <w:szCs w:val="24"/>
        </w:rPr>
        <w:t>：该指标用于评估试验医疗器械用于面部雀斑治疗的主要有效性。</w:t>
      </w:r>
    </w:p>
    <w:p w14:paraId="2F20D5AB" w14:textId="77777777" w:rsidR="00727F4F" w:rsidRDefault="00815E52">
      <w:pPr>
        <w:pStyle w:val="11"/>
        <w:numPr>
          <w:ilvl w:val="0"/>
          <w:numId w:val="1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定义</w:t>
      </w:r>
      <w:r>
        <w:rPr>
          <w:rFonts w:ascii="Times New Roman" w:eastAsia="宋体" w:hAnsi="Times New Roman" w:cs="Arial" w:hint="eastAsia"/>
          <w:sz w:val="24"/>
          <w:szCs w:val="24"/>
        </w:rPr>
        <w:t>：治疗后</w:t>
      </w:r>
      <w:r>
        <w:rPr>
          <w:rFonts w:ascii="Times New Roman" w:eastAsia="宋体" w:hAnsi="Times New Roman" w:cs="Arial"/>
          <w:sz w:val="24"/>
          <w:szCs w:val="24"/>
        </w:rPr>
        <w:t>8</w:t>
      </w:r>
      <w:r>
        <w:rPr>
          <w:rFonts w:ascii="Times New Roman" w:eastAsia="宋体" w:hAnsi="Times New Roman" w:cs="Arial" w:hint="eastAsia"/>
          <w:sz w:val="24"/>
          <w:szCs w:val="24"/>
        </w:rPr>
        <w:t>周，受试者色素病变清除率≥</w:t>
      </w:r>
      <w:r>
        <w:rPr>
          <w:rFonts w:ascii="Times New Roman" w:eastAsia="宋体" w:hAnsi="Times New Roman" w:cs="Arial"/>
          <w:sz w:val="24"/>
          <w:szCs w:val="24"/>
        </w:rPr>
        <w:t>50</w:t>
      </w:r>
      <w:r>
        <w:rPr>
          <w:rFonts w:ascii="Times New Roman" w:eastAsia="宋体" w:hAnsi="Times New Roman" w:cs="Arial" w:hint="eastAsia"/>
          <w:sz w:val="24"/>
          <w:szCs w:val="24"/>
        </w:rPr>
        <w:t>%</w:t>
      </w:r>
      <w:r>
        <w:rPr>
          <w:rFonts w:ascii="Times New Roman" w:eastAsia="宋体" w:hAnsi="Times New Roman" w:cs="Arial" w:hint="eastAsia"/>
          <w:sz w:val="24"/>
          <w:szCs w:val="24"/>
        </w:rPr>
        <w:t>被认为治疗有效。因此，器械的治疗有效率为使用此种器械治疗后色素病变清除率≥</w:t>
      </w:r>
      <w:r>
        <w:rPr>
          <w:rFonts w:ascii="Times New Roman" w:eastAsia="宋体" w:hAnsi="Times New Roman" w:cs="Arial"/>
          <w:sz w:val="24"/>
          <w:szCs w:val="24"/>
        </w:rPr>
        <w:t>50</w:t>
      </w:r>
      <w:r>
        <w:rPr>
          <w:rFonts w:ascii="Times New Roman" w:eastAsia="宋体" w:hAnsi="Times New Roman" w:cs="Arial" w:hint="eastAsia"/>
          <w:sz w:val="24"/>
          <w:szCs w:val="24"/>
        </w:rPr>
        <w:t>%</w:t>
      </w:r>
      <w:r>
        <w:rPr>
          <w:rFonts w:ascii="Times New Roman" w:eastAsia="宋体" w:hAnsi="Times New Roman" w:cs="Arial" w:hint="eastAsia"/>
          <w:sz w:val="24"/>
          <w:szCs w:val="24"/>
        </w:rPr>
        <w:t>的受试者占比。</w:t>
      </w:r>
    </w:p>
    <w:p w14:paraId="19B1C71B" w14:textId="225C3FEF" w:rsidR="00727F4F" w:rsidRDefault="00815E52">
      <w:pPr>
        <w:pStyle w:val="11"/>
        <w:numPr>
          <w:ilvl w:val="0"/>
          <w:numId w:val="19"/>
        </w:numPr>
        <w:snapToGrid w:val="0"/>
        <w:spacing w:beforeLines="0" w:before="0" w:afterLines="0" w:after="0"/>
        <w:ind w:firstLineChars="0"/>
        <w:rPr>
          <w:rFonts w:ascii="Times New Roman" w:eastAsia="宋体" w:hAnsi="Times New Roman" w:cs="Arial"/>
          <w:b/>
          <w:bCs/>
          <w:sz w:val="24"/>
          <w:szCs w:val="24"/>
        </w:rPr>
      </w:pPr>
      <w:r>
        <w:rPr>
          <w:rFonts w:ascii="Times New Roman" w:eastAsia="宋体" w:hAnsi="Times New Roman" w:cs="Arial" w:hint="eastAsia"/>
          <w:b/>
          <w:bCs/>
          <w:sz w:val="24"/>
          <w:szCs w:val="24"/>
        </w:rPr>
        <w:t>观察时间点：</w:t>
      </w:r>
      <w:r>
        <w:rPr>
          <w:rFonts w:ascii="Times New Roman" w:eastAsia="宋体" w:hAnsi="Times New Roman" w:cs="Arial" w:hint="eastAsia"/>
          <w:sz w:val="24"/>
          <w:szCs w:val="24"/>
        </w:rPr>
        <w:t>治疗</w:t>
      </w:r>
      <w:r>
        <w:rPr>
          <w:rFonts w:ascii="Times New Roman" w:eastAsia="宋体" w:hAnsi="Times New Roman" w:cs="Arial"/>
          <w:sz w:val="24"/>
          <w:szCs w:val="24"/>
        </w:rPr>
        <w:t>8</w:t>
      </w:r>
      <w:r>
        <w:rPr>
          <w:rFonts w:ascii="Times New Roman" w:eastAsia="宋体" w:hAnsi="Times New Roman" w:cs="Arial" w:hint="eastAsia"/>
          <w:sz w:val="24"/>
          <w:szCs w:val="24"/>
        </w:rPr>
        <w:t>周，采用盲法评价，由三名不参与研究过程的医学专业人员作为评价者，评价者通过识别并记录治疗前及治疗后的病灶数量来计算清除率。采用三名评价者分别独立评价的方式，最终清除率取三位评价者评价结果的平均值。</w:t>
      </w:r>
    </w:p>
    <w:p w14:paraId="55C778FF" w14:textId="77777777" w:rsidR="00727F4F" w:rsidRDefault="00815E52">
      <w:pPr>
        <w:pStyle w:val="11"/>
        <w:numPr>
          <w:ilvl w:val="0"/>
          <w:numId w:val="1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bCs/>
          <w:sz w:val="24"/>
          <w:szCs w:val="24"/>
        </w:rPr>
        <w:t>计算方式：</w:t>
      </w:r>
      <w:r>
        <w:rPr>
          <w:rFonts w:ascii="Times New Roman" w:eastAsia="宋体" w:hAnsi="Times New Roman" w:cs="Arial" w:hint="eastAsia"/>
          <w:sz w:val="24"/>
          <w:szCs w:val="24"/>
        </w:rPr>
        <w:t>该指标的结果是基于每位受试者色素病变清除率的结果。根据以下公式进行计算：治疗有效率</w:t>
      </w:r>
      <w:r>
        <w:rPr>
          <w:rFonts w:ascii="Times New Roman" w:eastAsia="宋体" w:hAnsi="Times New Roman"/>
          <w:kern w:val="0"/>
          <w:sz w:val="22"/>
        </w:rPr>
        <w:t>=</w:t>
      </w:r>
      <m:oMath>
        <m:f>
          <m:fPr>
            <m:ctrlPr>
              <w:rPr>
                <w:rFonts w:ascii="Cambria Math" w:eastAsia="宋体" w:hAnsi="Cambria Math" w:cs="宋体"/>
                <w:szCs w:val="21"/>
              </w:rPr>
            </m:ctrlPr>
          </m:fPr>
          <m:num>
            <m:r>
              <m:rPr>
                <m:sty m:val="p"/>
              </m:rPr>
              <w:rPr>
                <w:rFonts w:ascii="Cambria Math" w:eastAsia="宋体" w:hAnsi="Cambria Math" w:hint="eastAsia"/>
                <w:kern w:val="0"/>
                <w:szCs w:val="21"/>
              </w:rPr>
              <m:t>色素病变清除率</m:t>
            </m:r>
            <m:r>
              <m:rPr>
                <m:sty m:val="p"/>
              </m:rPr>
              <w:rPr>
                <w:rFonts w:ascii="Cambria Math" w:eastAsia="宋体" w:hAnsi="Cambria Math" w:cs="Arial" w:hint="eastAsia"/>
                <w:sz w:val="24"/>
                <w:szCs w:val="24"/>
              </w:rPr>
              <m:t>≥</m:t>
            </m:r>
            <m:r>
              <m:rPr>
                <m:sty m:val="p"/>
              </m:rPr>
              <w:rPr>
                <w:rFonts w:ascii="Cambria Math" w:eastAsia="宋体" w:hAnsi="Cambria Math"/>
                <w:kern w:val="0"/>
                <w:szCs w:val="21"/>
              </w:rPr>
              <m:t>50%</m:t>
            </m:r>
            <m:r>
              <m:rPr>
                <m:sty m:val="p"/>
              </m:rPr>
              <w:rPr>
                <w:rFonts w:ascii="Cambria Math" w:eastAsia="宋体" w:hAnsi="Cambria Math" w:hint="eastAsia"/>
                <w:kern w:val="0"/>
                <w:szCs w:val="21"/>
              </w:rPr>
              <m:t>的受试者例数</m:t>
            </m:r>
          </m:num>
          <m:den>
            <m:r>
              <m:rPr>
                <m:sty m:val="p"/>
              </m:rPr>
              <w:rPr>
                <w:rFonts w:ascii="Cambria Math" w:eastAsia="宋体" w:hAnsi="Cambria Math" w:hint="eastAsia"/>
                <w:kern w:val="0"/>
                <w:szCs w:val="21"/>
              </w:rPr>
              <m:t>受试者例数</m:t>
            </m:r>
          </m:den>
        </m:f>
      </m:oMath>
      <w:r>
        <w:rPr>
          <w:rFonts w:ascii="Times New Roman" w:eastAsia="宋体" w:hAnsi="Times New Roman" w:hint="eastAsia"/>
          <w:iCs/>
          <w:kern w:val="0"/>
          <w:sz w:val="22"/>
        </w:rPr>
        <w:t>×</w:t>
      </w:r>
      <w:r>
        <w:rPr>
          <w:rFonts w:ascii="Times New Roman" w:eastAsia="宋体" w:hAnsi="Times New Roman"/>
          <w:iCs/>
          <w:kern w:val="0"/>
          <w:sz w:val="24"/>
          <w:szCs w:val="24"/>
        </w:rPr>
        <w:t>100%</w:t>
      </w:r>
      <w:r>
        <w:rPr>
          <w:rFonts w:ascii="Times New Roman" w:eastAsia="宋体" w:hAnsi="Times New Roman" w:hint="eastAsia"/>
          <w:iCs/>
          <w:kern w:val="0"/>
          <w:sz w:val="22"/>
        </w:rPr>
        <w:t>。</w:t>
      </w:r>
    </w:p>
    <w:p w14:paraId="05DF0CF8" w14:textId="77777777" w:rsidR="00727F4F" w:rsidRDefault="00815E52">
      <w:pPr>
        <w:pStyle w:val="4"/>
        <w:keepNext w:val="0"/>
        <w:keepLines w:val="0"/>
        <w:snapToGrid w:val="0"/>
        <w:spacing w:beforeLines="0" w:before="0" w:afterLines="0" w:after="0"/>
        <w:ind w:left="862" w:hanging="862"/>
        <w:rPr>
          <w:rFonts w:ascii="Times New Roman" w:eastAsia="宋体" w:hAnsi="Times New Roman"/>
          <w:sz w:val="24"/>
          <w:szCs w:val="24"/>
        </w:rPr>
      </w:pPr>
      <w:r>
        <w:rPr>
          <w:rFonts w:ascii="Times New Roman" w:eastAsia="宋体" w:hAnsi="Times New Roman" w:hint="eastAsia"/>
          <w:sz w:val="24"/>
          <w:szCs w:val="24"/>
        </w:rPr>
        <w:t>次要有效性评价指标</w:t>
      </w:r>
    </w:p>
    <w:p w14:paraId="590128B6" w14:textId="77777777" w:rsidR="00727F4F" w:rsidRDefault="00815E52">
      <w:pPr>
        <w:snapToGrid w:val="0"/>
        <w:spacing w:beforeLines="0" w:before="0" w:afterLines="0" w:after="0"/>
        <w:ind w:firstLineChars="0" w:firstLine="420"/>
        <w:rPr>
          <w:rFonts w:ascii="Times New Roman" w:eastAsia="宋体" w:hAnsi="Times New Roman" w:cs="Arial"/>
          <w:sz w:val="24"/>
          <w:szCs w:val="24"/>
        </w:rPr>
      </w:pPr>
      <w:r>
        <w:rPr>
          <w:rFonts w:ascii="Times New Roman" w:eastAsia="宋体" w:hAnsi="Times New Roman" w:cs="Arial" w:hint="eastAsia"/>
          <w:sz w:val="24"/>
          <w:szCs w:val="24"/>
        </w:rPr>
        <w:t>本试验中的次要有效性评价指标包括：</w:t>
      </w:r>
    </w:p>
    <w:p w14:paraId="1C83A4D0" w14:textId="77777777" w:rsidR="00727F4F" w:rsidRDefault="00815E52">
      <w:pPr>
        <w:pStyle w:val="11"/>
        <w:numPr>
          <w:ilvl w:val="0"/>
          <w:numId w:val="20"/>
        </w:numPr>
        <w:snapToGrid w:val="0"/>
        <w:spacing w:beforeLines="0" w:before="0" w:afterLines="0" w:after="0"/>
        <w:ind w:firstLineChars="0"/>
        <w:rPr>
          <w:rFonts w:ascii="Times New Roman" w:eastAsia="宋体" w:hAnsi="Times New Roman" w:cs="Arial"/>
          <w:b/>
          <w:bCs/>
          <w:sz w:val="24"/>
          <w:szCs w:val="24"/>
        </w:rPr>
      </w:pPr>
      <w:r>
        <w:rPr>
          <w:rFonts w:ascii="Times New Roman" w:eastAsia="宋体" w:hAnsi="Times New Roman" w:cs="Arial" w:hint="eastAsia"/>
          <w:b/>
          <w:bCs/>
          <w:sz w:val="24"/>
          <w:szCs w:val="24"/>
        </w:rPr>
        <w:t>疗效优异率</w:t>
      </w:r>
    </w:p>
    <w:p w14:paraId="0156791D" w14:textId="657B75D1" w:rsidR="00727F4F" w:rsidRDefault="00815E52">
      <w:pPr>
        <w:pStyle w:val="11"/>
        <w:snapToGrid w:val="0"/>
        <w:spacing w:beforeLines="0" w:before="0" w:afterLines="0" w:after="0"/>
        <w:ind w:left="482" w:firstLine="482"/>
        <w:rPr>
          <w:rFonts w:ascii="Times New Roman" w:eastAsia="宋体" w:hAnsi="Times New Roman" w:cs="Arial"/>
          <w:b/>
          <w:bCs/>
          <w:sz w:val="24"/>
          <w:szCs w:val="24"/>
        </w:rPr>
      </w:pPr>
      <w:r>
        <w:rPr>
          <w:rFonts w:ascii="Times New Roman" w:eastAsia="宋体" w:hAnsi="Times New Roman" w:cs="Arial" w:hint="eastAsia"/>
          <w:b/>
          <w:bCs/>
          <w:sz w:val="24"/>
          <w:szCs w:val="24"/>
        </w:rPr>
        <w:t>定义：</w:t>
      </w:r>
      <w:r>
        <w:rPr>
          <w:rFonts w:ascii="Times New Roman" w:eastAsia="宋体" w:hAnsi="Times New Roman" w:cs="Arial" w:hint="eastAsia"/>
          <w:sz w:val="24"/>
          <w:szCs w:val="24"/>
        </w:rPr>
        <w:t>治疗后</w:t>
      </w:r>
      <w:r>
        <w:rPr>
          <w:rFonts w:ascii="Times New Roman" w:eastAsia="宋体" w:hAnsi="Times New Roman" w:cs="Arial"/>
          <w:sz w:val="24"/>
          <w:szCs w:val="24"/>
        </w:rPr>
        <w:t>8</w:t>
      </w:r>
      <w:r>
        <w:rPr>
          <w:rFonts w:ascii="Times New Roman" w:eastAsia="宋体" w:hAnsi="Times New Roman" w:cs="Arial" w:hint="eastAsia"/>
          <w:sz w:val="24"/>
          <w:szCs w:val="24"/>
        </w:rPr>
        <w:t>周，受试者色素病变清除率≥</w:t>
      </w:r>
      <w:r>
        <w:rPr>
          <w:rFonts w:ascii="Times New Roman" w:eastAsia="宋体" w:hAnsi="Times New Roman" w:cs="Arial"/>
          <w:sz w:val="24"/>
          <w:szCs w:val="24"/>
        </w:rPr>
        <w:t>75</w:t>
      </w:r>
      <w:r>
        <w:rPr>
          <w:rFonts w:ascii="Times New Roman" w:eastAsia="宋体" w:hAnsi="Times New Roman" w:cs="Arial" w:hint="eastAsia"/>
          <w:sz w:val="24"/>
          <w:szCs w:val="24"/>
        </w:rPr>
        <w:t>%</w:t>
      </w:r>
      <w:r>
        <w:rPr>
          <w:rFonts w:ascii="Times New Roman" w:eastAsia="宋体" w:hAnsi="Times New Roman" w:cs="Arial" w:hint="eastAsia"/>
          <w:sz w:val="24"/>
          <w:szCs w:val="24"/>
        </w:rPr>
        <w:t>被认为疗效优异。因此，器械的疗效优异率为使用此种器械治疗后色素病变清除率≥</w:t>
      </w:r>
      <w:r>
        <w:rPr>
          <w:rFonts w:ascii="Times New Roman" w:eastAsia="宋体" w:hAnsi="Times New Roman" w:cs="Arial"/>
          <w:sz w:val="24"/>
          <w:szCs w:val="24"/>
        </w:rPr>
        <w:t>75</w:t>
      </w:r>
      <w:r>
        <w:rPr>
          <w:rFonts w:ascii="Times New Roman" w:eastAsia="宋体" w:hAnsi="Times New Roman" w:cs="Arial" w:hint="eastAsia"/>
          <w:sz w:val="24"/>
          <w:szCs w:val="24"/>
        </w:rPr>
        <w:t>%</w:t>
      </w:r>
      <w:r>
        <w:rPr>
          <w:rFonts w:ascii="Times New Roman" w:eastAsia="宋体" w:hAnsi="Times New Roman" w:cs="Arial" w:hint="eastAsia"/>
          <w:sz w:val="24"/>
          <w:szCs w:val="24"/>
        </w:rPr>
        <w:t>（即达到</w:t>
      </w:r>
      <w:r>
        <w:rPr>
          <w:rFonts w:ascii="Times New Roman" w:eastAsia="宋体" w:hAnsi="Times New Roman" w:cs="Arial" w:hint="eastAsia"/>
          <w:sz w:val="24"/>
          <w:szCs w:val="24"/>
        </w:rPr>
        <w:t>4</w:t>
      </w:r>
      <w:r>
        <w:rPr>
          <w:rFonts w:ascii="Times New Roman" w:eastAsia="宋体" w:hAnsi="Times New Roman" w:cs="Arial" w:hint="eastAsia"/>
          <w:sz w:val="24"/>
          <w:szCs w:val="24"/>
        </w:rPr>
        <w:t>分）的受试者占比。</w:t>
      </w:r>
      <w:r>
        <w:rPr>
          <w:rFonts w:ascii="Times New Roman" w:eastAsia="宋体" w:hAnsi="Times New Roman" w:hint="eastAsia"/>
          <w:kern w:val="0"/>
          <w:sz w:val="24"/>
          <w:szCs w:val="24"/>
        </w:rPr>
        <w:t>色素病变清除率</w:t>
      </w:r>
      <w:r>
        <w:rPr>
          <w:rFonts w:ascii="Times New Roman" w:eastAsia="宋体" w:hAnsi="Times New Roman"/>
          <w:kern w:val="0"/>
          <w:szCs w:val="21"/>
        </w:rPr>
        <w:t>=</w:t>
      </w:r>
      <m:oMath>
        <m:f>
          <m:fPr>
            <m:ctrlPr>
              <w:rPr>
                <w:rFonts w:ascii="Cambria Math" w:eastAsia="宋体" w:hAnsi="Cambria Math" w:cs="宋体"/>
                <w:iCs/>
                <w:szCs w:val="21"/>
              </w:rPr>
            </m:ctrlPr>
          </m:fPr>
          <m:num>
            <m:r>
              <m:rPr>
                <m:sty m:val="p"/>
              </m:rPr>
              <w:rPr>
                <w:rFonts w:ascii="Cambria Math" w:eastAsia="宋体" w:hAnsi="Cambria Math" w:hint="eastAsia"/>
                <w:kern w:val="0"/>
                <w:szCs w:val="21"/>
              </w:rPr>
              <m:t>治疗前病变数量</m:t>
            </m:r>
            <m:r>
              <m:rPr>
                <m:sty m:val="p"/>
              </m:rPr>
              <w:rPr>
                <w:rFonts w:ascii="Cambria Math" w:eastAsia="宋体" w:hAnsi="Cambria Math"/>
                <w:kern w:val="0"/>
                <w:szCs w:val="21"/>
              </w:rPr>
              <m:t>-</m:t>
            </m:r>
            <m:r>
              <m:rPr>
                <m:sty m:val="p"/>
              </m:rPr>
              <w:rPr>
                <w:rFonts w:ascii="Cambria Math" w:eastAsia="宋体" w:hAnsi="Cambria Math" w:hint="eastAsia"/>
                <w:kern w:val="0"/>
                <w:szCs w:val="21"/>
              </w:rPr>
              <m:t>治疗后病变数量</m:t>
            </m:r>
          </m:num>
          <m:den>
            <m:r>
              <m:rPr>
                <m:sty m:val="p"/>
              </m:rPr>
              <w:rPr>
                <w:rFonts w:ascii="Cambria Math" w:eastAsia="宋体" w:hAnsi="Cambria Math" w:hint="eastAsia"/>
                <w:kern w:val="0"/>
                <w:szCs w:val="21"/>
              </w:rPr>
              <m:t>治疗前病变数量</m:t>
            </m:r>
          </m:den>
        </m:f>
      </m:oMath>
      <w:r>
        <w:rPr>
          <w:rFonts w:ascii="Times New Roman" w:eastAsia="宋体" w:hAnsi="Times New Roman" w:hint="eastAsia"/>
          <w:iCs/>
          <w:kern w:val="0"/>
          <w:szCs w:val="21"/>
        </w:rPr>
        <w:t>×</w:t>
      </w:r>
      <w:r>
        <w:rPr>
          <w:rFonts w:ascii="Times New Roman" w:eastAsia="宋体" w:hAnsi="Times New Roman"/>
          <w:kern w:val="0"/>
          <w:sz w:val="24"/>
          <w:szCs w:val="24"/>
        </w:rPr>
        <w:t>100%</w:t>
      </w:r>
      <w:r>
        <w:rPr>
          <w:rFonts w:ascii="Times New Roman" w:eastAsia="宋体" w:hAnsi="Times New Roman" w:hint="eastAsia"/>
          <w:kern w:val="0"/>
          <w:sz w:val="24"/>
          <w:szCs w:val="24"/>
        </w:rPr>
        <w:t>。</w:t>
      </w:r>
    </w:p>
    <w:p w14:paraId="1062ABD9" w14:textId="2AE41EF7" w:rsidR="00727F4F" w:rsidRDefault="00815E52">
      <w:pPr>
        <w:pStyle w:val="11"/>
        <w:snapToGrid w:val="0"/>
        <w:spacing w:beforeLines="0" w:before="0" w:afterLines="0" w:after="0"/>
        <w:ind w:firstLineChars="400" w:firstLine="964"/>
        <w:rPr>
          <w:rFonts w:ascii="Times New Roman" w:eastAsia="宋体" w:hAnsi="Times New Roman" w:cs="Arial"/>
          <w:sz w:val="24"/>
          <w:szCs w:val="24"/>
        </w:rPr>
      </w:pPr>
      <w:r>
        <w:rPr>
          <w:rFonts w:ascii="Times New Roman" w:eastAsia="宋体" w:hAnsi="Times New Roman" w:cs="Arial" w:hint="eastAsia"/>
          <w:b/>
          <w:bCs/>
          <w:sz w:val="24"/>
          <w:szCs w:val="24"/>
        </w:rPr>
        <w:t>评价时间点</w:t>
      </w:r>
      <w:r>
        <w:rPr>
          <w:rFonts w:ascii="Times New Roman" w:eastAsia="宋体" w:hAnsi="Times New Roman" w:cs="Arial" w:hint="eastAsia"/>
          <w:sz w:val="24"/>
          <w:szCs w:val="24"/>
        </w:rPr>
        <w:t>：治疗后</w:t>
      </w:r>
      <w:r>
        <w:rPr>
          <w:rFonts w:ascii="Times New Roman" w:eastAsia="宋体" w:hAnsi="Times New Roman" w:cs="Arial"/>
          <w:sz w:val="24"/>
          <w:szCs w:val="24"/>
        </w:rPr>
        <w:t>8</w:t>
      </w:r>
      <w:r>
        <w:rPr>
          <w:rFonts w:ascii="Times New Roman" w:eastAsia="宋体" w:hAnsi="Times New Roman" w:cs="Arial" w:hint="eastAsia"/>
          <w:sz w:val="24"/>
          <w:szCs w:val="24"/>
        </w:rPr>
        <w:t>周。</w:t>
      </w:r>
    </w:p>
    <w:p w14:paraId="34677009" w14:textId="0DC65A16" w:rsidR="00727F4F" w:rsidRDefault="00815E52">
      <w:pPr>
        <w:pStyle w:val="11"/>
        <w:snapToGrid w:val="0"/>
        <w:spacing w:beforeLines="0" w:before="0" w:afterLines="0" w:after="0"/>
        <w:ind w:left="482" w:firstLine="482"/>
        <w:rPr>
          <w:rFonts w:ascii="Times New Roman" w:eastAsia="宋体" w:hAnsi="Times New Roman" w:cs="Arial"/>
          <w:sz w:val="24"/>
          <w:szCs w:val="24"/>
        </w:rPr>
      </w:pPr>
      <w:r>
        <w:rPr>
          <w:rFonts w:ascii="Times New Roman" w:eastAsia="宋体" w:hAnsi="Times New Roman" w:cs="Arial" w:hint="eastAsia"/>
          <w:b/>
          <w:bCs/>
          <w:sz w:val="24"/>
          <w:szCs w:val="24"/>
        </w:rPr>
        <w:t>评价方式</w:t>
      </w:r>
      <w:r>
        <w:rPr>
          <w:rFonts w:ascii="Times New Roman" w:eastAsia="宋体" w:hAnsi="Times New Roman" w:cs="Arial" w:hint="eastAsia"/>
          <w:sz w:val="24"/>
          <w:szCs w:val="24"/>
        </w:rPr>
        <w:t>：每位受试遵循标准图片采集流程，使用高清图片采集工具采集受试者正位、双侧位</w:t>
      </w:r>
      <w:r>
        <w:rPr>
          <w:rFonts w:ascii="Times New Roman" w:eastAsia="宋体" w:hAnsi="Times New Roman" w:cs="Arial" w:hint="eastAsia"/>
          <w:sz w:val="24"/>
          <w:szCs w:val="24"/>
        </w:rPr>
        <w:t>45</w:t>
      </w:r>
      <w:r>
        <w:rPr>
          <w:rFonts w:ascii="Times New Roman" w:eastAsia="宋体" w:hAnsi="Times New Roman" w:cs="Arial" w:hint="eastAsia"/>
          <w:sz w:val="24"/>
          <w:szCs w:val="24"/>
        </w:rPr>
        <w:t>°和双侧位</w:t>
      </w:r>
      <w:r>
        <w:rPr>
          <w:rFonts w:ascii="Times New Roman" w:eastAsia="宋体" w:hAnsi="Times New Roman" w:cs="Arial" w:hint="eastAsia"/>
          <w:sz w:val="24"/>
          <w:szCs w:val="24"/>
        </w:rPr>
        <w:t>90</w:t>
      </w:r>
      <w:r>
        <w:rPr>
          <w:rFonts w:ascii="Times New Roman" w:eastAsia="宋体" w:hAnsi="Times New Roman" w:cs="Arial" w:hint="eastAsia"/>
          <w:sz w:val="24"/>
          <w:szCs w:val="24"/>
        </w:rPr>
        <w:t>°的标准化图片。采用盲法评价，由三名不参与研究过程的医学专业人员作为评价者，评价者通过识别并记录治疗前及治疗后的病灶数量来计算清除率。采用三名评价者分别独立评价的方式，最终清除率取三位评价者评价结果的平均值。之后，基于色素病变清除率结果，评价者将赋予其不同的分值：</w:t>
      </w:r>
    </w:p>
    <w:p w14:paraId="7F41D8B1" w14:textId="77777777" w:rsidR="00727F4F" w:rsidRDefault="00815E52">
      <w:pPr>
        <w:pStyle w:val="11"/>
        <w:numPr>
          <w:ilvl w:val="0"/>
          <w:numId w:val="21"/>
        </w:numPr>
        <w:snapToGrid w:val="0"/>
        <w:spacing w:beforeLines="0" w:before="0" w:afterLines="0" w:after="0"/>
        <w:ind w:left="482" w:firstLineChars="0" w:firstLine="482"/>
        <w:rPr>
          <w:rFonts w:ascii="Times New Roman" w:eastAsia="宋体" w:hAnsi="Times New Roman" w:cs="Arial"/>
          <w:sz w:val="24"/>
          <w:szCs w:val="24"/>
        </w:rPr>
      </w:pPr>
      <w:r>
        <w:rPr>
          <w:rFonts w:ascii="Times New Roman" w:eastAsia="宋体" w:hAnsi="Times New Roman" w:cs="Arial"/>
          <w:sz w:val="24"/>
          <w:szCs w:val="24"/>
        </w:rPr>
        <w:t>4</w:t>
      </w:r>
      <w:r>
        <w:rPr>
          <w:rFonts w:ascii="Times New Roman" w:eastAsia="宋体" w:hAnsi="Times New Roman" w:cs="Arial" w:hint="eastAsia"/>
          <w:sz w:val="24"/>
          <w:szCs w:val="24"/>
        </w:rPr>
        <w:t>分：</w:t>
      </w:r>
      <w:r>
        <w:rPr>
          <w:rFonts w:ascii="Times New Roman" w:eastAsia="宋体" w:hAnsi="Times New Roman" w:cs="Arial"/>
          <w:sz w:val="24"/>
          <w:szCs w:val="24"/>
        </w:rPr>
        <w:t>75%-100%</w:t>
      </w:r>
      <w:r>
        <w:rPr>
          <w:rFonts w:ascii="Times New Roman" w:eastAsia="宋体" w:hAnsi="Times New Roman" w:cs="Arial" w:hint="eastAsia"/>
          <w:sz w:val="24"/>
          <w:szCs w:val="24"/>
        </w:rPr>
        <w:t>，显效；</w:t>
      </w:r>
    </w:p>
    <w:p w14:paraId="1C22ECD3" w14:textId="77777777" w:rsidR="00727F4F" w:rsidRDefault="00815E52">
      <w:pPr>
        <w:pStyle w:val="11"/>
        <w:numPr>
          <w:ilvl w:val="0"/>
          <w:numId w:val="21"/>
        </w:numPr>
        <w:snapToGrid w:val="0"/>
        <w:spacing w:beforeLines="0" w:before="0" w:afterLines="0" w:after="0"/>
        <w:ind w:left="482" w:firstLineChars="0" w:firstLine="482"/>
        <w:rPr>
          <w:rFonts w:ascii="Times New Roman" w:eastAsia="宋体" w:hAnsi="Times New Roman" w:cs="Arial"/>
          <w:sz w:val="24"/>
          <w:szCs w:val="24"/>
        </w:rPr>
      </w:pPr>
      <w:r>
        <w:rPr>
          <w:rFonts w:ascii="Times New Roman" w:eastAsia="宋体" w:hAnsi="Times New Roman" w:cs="Arial"/>
          <w:sz w:val="24"/>
          <w:szCs w:val="24"/>
        </w:rPr>
        <w:t>3</w:t>
      </w:r>
      <w:r>
        <w:rPr>
          <w:rFonts w:ascii="Times New Roman" w:eastAsia="宋体" w:hAnsi="Times New Roman" w:cs="Arial" w:hint="eastAsia"/>
          <w:sz w:val="24"/>
          <w:szCs w:val="24"/>
        </w:rPr>
        <w:t>分：</w:t>
      </w:r>
      <w:r>
        <w:rPr>
          <w:rFonts w:ascii="Times New Roman" w:eastAsia="宋体" w:hAnsi="Times New Roman" w:cs="Arial"/>
          <w:sz w:val="24"/>
          <w:szCs w:val="24"/>
        </w:rPr>
        <w:t>50%-74%</w:t>
      </w:r>
      <w:r>
        <w:rPr>
          <w:rFonts w:ascii="Times New Roman" w:eastAsia="宋体" w:hAnsi="Times New Roman" w:cs="Arial" w:hint="eastAsia"/>
          <w:sz w:val="24"/>
          <w:szCs w:val="24"/>
        </w:rPr>
        <w:t>，有效；</w:t>
      </w:r>
    </w:p>
    <w:p w14:paraId="02E40B23" w14:textId="77777777" w:rsidR="00727F4F" w:rsidRDefault="00815E52">
      <w:pPr>
        <w:pStyle w:val="11"/>
        <w:numPr>
          <w:ilvl w:val="0"/>
          <w:numId w:val="21"/>
        </w:numPr>
        <w:snapToGrid w:val="0"/>
        <w:spacing w:beforeLines="0" w:before="0" w:afterLines="0" w:after="0"/>
        <w:ind w:left="482" w:firstLineChars="0" w:firstLine="480"/>
        <w:rPr>
          <w:rFonts w:ascii="Times New Roman" w:eastAsia="宋体" w:hAnsi="Times New Roman" w:cs="Arial"/>
          <w:sz w:val="24"/>
          <w:szCs w:val="24"/>
        </w:rPr>
      </w:pPr>
      <w:r>
        <w:rPr>
          <w:rFonts w:ascii="Times New Roman" w:eastAsia="宋体" w:hAnsi="Times New Roman" w:cs="Arial"/>
          <w:sz w:val="24"/>
          <w:szCs w:val="24"/>
        </w:rPr>
        <w:t>2</w:t>
      </w:r>
      <w:r>
        <w:rPr>
          <w:rFonts w:ascii="Times New Roman" w:eastAsia="宋体" w:hAnsi="Times New Roman" w:cs="Arial" w:hint="eastAsia"/>
          <w:sz w:val="24"/>
          <w:szCs w:val="24"/>
        </w:rPr>
        <w:t>分：</w:t>
      </w:r>
      <w:r>
        <w:rPr>
          <w:rFonts w:ascii="Times New Roman" w:eastAsia="宋体" w:hAnsi="Times New Roman" w:cs="Arial"/>
          <w:sz w:val="24"/>
          <w:szCs w:val="24"/>
        </w:rPr>
        <w:t>25%-49%</w:t>
      </w:r>
      <w:r>
        <w:rPr>
          <w:rFonts w:ascii="Times New Roman" w:eastAsia="宋体" w:hAnsi="Times New Roman" w:cs="Arial" w:hint="eastAsia"/>
          <w:sz w:val="24"/>
          <w:szCs w:val="24"/>
        </w:rPr>
        <w:t>，无效；</w:t>
      </w:r>
    </w:p>
    <w:p w14:paraId="018BDED6" w14:textId="77777777" w:rsidR="00727F4F" w:rsidRDefault="00815E52">
      <w:pPr>
        <w:pStyle w:val="11"/>
        <w:numPr>
          <w:ilvl w:val="0"/>
          <w:numId w:val="21"/>
        </w:numPr>
        <w:snapToGrid w:val="0"/>
        <w:spacing w:beforeLines="0" w:before="0" w:afterLines="0" w:after="0"/>
        <w:ind w:left="482" w:firstLineChars="0" w:firstLine="480"/>
        <w:rPr>
          <w:rFonts w:ascii="Times New Roman" w:eastAsia="宋体" w:hAnsi="Times New Roman" w:cs="Arial"/>
          <w:sz w:val="24"/>
          <w:szCs w:val="24"/>
        </w:rPr>
      </w:pPr>
      <w:r>
        <w:rPr>
          <w:rFonts w:ascii="Times New Roman" w:eastAsia="宋体" w:hAnsi="Times New Roman" w:cs="Arial"/>
          <w:sz w:val="24"/>
          <w:szCs w:val="24"/>
        </w:rPr>
        <w:t>1</w:t>
      </w:r>
      <w:r>
        <w:rPr>
          <w:rFonts w:ascii="Times New Roman" w:eastAsia="宋体" w:hAnsi="Times New Roman" w:cs="Arial" w:hint="eastAsia"/>
          <w:sz w:val="24"/>
          <w:szCs w:val="24"/>
        </w:rPr>
        <w:t>分：</w:t>
      </w:r>
      <w:r>
        <w:rPr>
          <w:rFonts w:ascii="Times New Roman" w:eastAsia="宋体" w:hAnsi="Times New Roman" w:cs="Times New Roman"/>
          <w:sz w:val="24"/>
          <w:szCs w:val="24"/>
        </w:rPr>
        <w:t>＜</w:t>
      </w:r>
      <w:r>
        <w:rPr>
          <w:rFonts w:ascii="Times New Roman" w:eastAsia="宋体" w:hAnsi="Times New Roman" w:cs="Arial"/>
          <w:sz w:val="24"/>
          <w:szCs w:val="24"/>
        </w:rPr>
        <w:t>25%</w:t>
      </w:r>
      <w:r>
        <w:rPr>
          <w:rFonts w:ascii="Times New Roman" w:eastAsia="宋体" w:hAnsi="Times New Roman" w:cs="Arial" w:hint="eastAsia"/>
          <w:sz w:val="24"/>
          <w:szCs w:val="24"/>
        </w:rPr>
        <w:t>，无效</w:t>
      </w:r>
    </w:p>
    <w:p w14:paraId="6DF07628" w14:textId="77777777" w:rsidR="00727F4F" w:rsidRDefault="00815E52">
      <w:pPr>
        <w:pStyle w:val="11"/>
        <w:snapToGrid w:val="0"/>
        <w:spacing w:beforeLines="0" w:before="0" w:afterLines="0" w:after="0"/>
        <w:ind w:left="902" w:firstLineChars="0" w:firstLine="0"/>
        <w:rPr>
          <w:rFonts w:ascii="Times New Roman" w:eastAsia="宋体" w:hAnsi="Times New Roman" w:cs="Arial"/>
          <w:sz w:val="24"/>
          <w:szCs w:val="24"/>
        </w:rPr>
      </w:pPr>
      <w:r>
        <w:rPr>
          <w:rFonts w:ascii="Times New Roman" w:eastAsia="宋体" w:hAnsi="Times New Roman" w:cs="Arial"/>
          <w:sz w:val="24"/>
          <w:szCs w:val="24"/>
        </w:rPr>
        <w:t>4</w:t>
      </w:r>
      <w:r>
        <w:rPr>
          <w:rFonts w:ascii="Times New Roman" w:eastAsia="宋体" w:hAnsi="Times New Roman" w:cs="Arial" w:hint="eastAsia"/>
          <w:sz w:val="24"/>
          <w:szCs w:val="24"/>
        </w:rPr>
        <w:t>分即代表疗效优异。</w:t>
      </w:r>
    </w:p>
    <w:p w14:paraId="3CF1D922" w14:textId="77777777" w:rsidR="00727F4F" w:rsidRDefault="00815E52">
      <w:pPr>
        <w:pStyle w:val="11"/>
        <w:numPr>
          <w:ilvl w:val="0"/>
          <w:numId w:val="20"/>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bCs/>
          <w:sz w:val="24"/>
          <w:szCs w:val="24"/>
        </w:rPr>
        <w:t>全局美容效果分级量表（</w:t>
      </w:r>
      <w:r>
        <w:rPr>
          <w:rFonts w:ascii="Times New Roman" w:eastAsia="宋体" w:hAnsi="Times New Roman" w:cs="Arial" w:hint="eastAsia"/>
          <w:b/>
          <w:bCs/>
          <w:sz w:val="24"/>
          <w:szCs w:val="24"/>
        </w:rPr>
        <w:t>G</w:t>
      </w:r>
      <w:r>
        <w:rPr>
          <w:rFonts w:ascii="Times New Roman" w:eastAsia="宋体" w:hAnsi="Times New Roman" w:cs="Arial"/>
          <w:b/>
          <w:bCs/>
          <w:sz w:val="24"/>
          <w:szCs w:val="24"/>
        </w:rPr>
        <w:t>AIS</w:t>
      </w:r>
      <w:r>
        <w:rPr>
          <w:rFonts w:ascii="Times New Roman" w:eastAsia="宋体" w:hAnsi="Times New Roman" w:cs="Arial" w:hint="eastAsia"/>
          <w:b/>
          <w:bCs/>
          <w:sz w:val="24"/>
          <w:szCs w:val="24"/>
        </w:rPr>
        <w:t>）</w:t>
      </w:r>
      <w:r>
        <w:rPr>
          <w:rFonts w:ascii="Times New Roman" w:eastAsia="宋体" w:hAnsi="Times New Roman" w:cs="Arial" w:hint="eastAsia"/>
          <w:sz w:val="24"/>
          <w:szCs w:val="24"/>
        </w:rPr>
        <w:t>：</w:t>
      </w:r>
    </w:p>
    <w:p w14:paraId="2523B6B5" w14:textId="5B77F369" w:rsidR="00727F4F" w:rsidRDefault="00815E52">
      <w:pPr>
        <w:pStyle w:val="11"/>
        <w:snapToGrid w:val="0"/>
        <w:spacing w:beforeLines="0" w:before="0" w:afterLines="0" w:after="0"/>
        <w:ind w:firstLineChars="375" w:firstLine="904"/>
        <w:rPr>
          <w:rFonts w:ascii="Times New Roman" w:eastAsia="宋体" w:hAnsi="Times New Roman" w:cs="Times New Roman"/>
          <w:sz w:val="24"/>
          <w:szCs w:val="24"/>
        </w:rPr>
      </w:pPr>
      <w:r>
        <w:rPr>
          <w:rFonts w:ascii="Times New Roman" w:eastAsia="宋体" w:hAnsi="Times New Roman" w:cs="Times New Roman" w:hint="eastAsia"/>
          <w:b/>
          <w:bCs/>
          <w:sz w:val="24"/>
          <w:szCs w:val="24"/>
        </w:rPr>
        <w:t>评价时间点</w:t>
      </w:r>
      <w:r>
        <w:rPr>
          <w:rFonts w:ascii="Times New Roman" w:eastAsia="宋体" w:hAnsi="Times New Roman" w:cs="Times New Roman" w:hint="eastAsia"/>
          <w:sz w:val="24"/>
          <w:szCs w:val="24"/>
        </w:rPr>
        <w:t>：</w:t>
      </w:r>
      <w:r>
        <w:rPr>
          <w:rFonts w:ascii="Times New Roman" w:eastAsia="宋体" w:hAnsi="Times New Roman" w:cs="Times New Roman"/>
          <w:sz w:val="24"/>
          <w:szCs w:val="24"/>
        </w:rPr>
        <w:t>治疗后</w:t>
      </w:r>
      <w:r>
        <w:rPr>
          <w:rFonts w:ascii="Times New Roman" w:eastAsia="宋体" w:hAnsi="Times New Roman" w:cs="Times New Roman"/>
          <w:sz w:val="24"/>
          <w:szCs w:val="24"/>
        </w:rPr>
        <w:t>8</w:t>
      </w:r>
      <w:r>
        <w:rPr>
          <w:rFonts w:ascii="Times New Roman" w:eastAsia="宋体" w:hAnsi="Times New Roman" w:cs="Times New Roman"/>
          <w:sz w:val="24"/>
          <w:szCs w:val="24"/>
        </w:rPr>
        <w:t>周</w:t>
      </w:r>
    </w:p>
    <w:p w14:paraId="662510EC" w14:textId="277675EC" w:rsidR="00727F4F" w:rsidRDefault="00815E52">
      <w:pPr>
        <w:pStyle w:val="11"/>
        <w:snapToGrid w:val="0"/>
        <w:spacing w:beforeLines="0" w:before="0" w:afterLines="0" w:after="0"/>
        <w:ind w:left="482" w:firstLine="482"/>
        <w:rPr>
          <w:rFonts w:ascii="Times New Roman" w:eastAsia="宋体" w:hAnsi="Times New Roman" w:cs="Times New Roman"/>
          <w:sz w:val="24"/>
          <w:szCs w:val="24"/>
        </w:rPr>
      </w:pPr>
      <w:r>
        <w:rPr>
          <w:rFonts w:ascii="Times New Roman" w:eastAsia="宋体" w:hAnsi="Times New Roman" w:cs="Arial" w:hint="eastAsia"/>
          <w:b/>
          <w:bCs/>
          <w:sz w:val="24"/>
          <w:szCs w:val="24"/>
        </w:rPr>
        <w:t>评价方式：</w:t>
      </w:r>
      <w:r>
        <w:rPr>
          <w:rFonts w:ascii="Times New Roman" w:eastAsia="宋体" w:hAnsi="Times New Roman" w:cs="Arial" w:hint="eastAsia"/>
          <w:sz w:val="24"/>
          <w:szCs w:val="24"/>
        </w:rPr>
        <w:t>采用盲法评价，</w:t>
      </w:r>
      <w:r w:rsidR="00A618B1" w:rsidRPr="00A618B1">
        <w:rPr>
          <w:rFonts w:ascii="Times New Roman" w:eastAsia="宋体" w:hAnsi="Times New Roman" w:cs="Arial" w:hint="eastAsia"/>
          <w:sz w:val="24"/>
          <w:szCs w:val="24"/>
        </w:rPr>
        <w:t>采用两名评价者分别独立评价的方式，如果两名</w:t>
      </w:r>
      <w:r w:rsidR="00A618B1" w:rsidRPr="00A618B1">
        <w:rPr>
          <w:rFonts w:ascii="Times New Roman" w:eastAsia="宋体" w:hAnsi="Times New Roman" w:cs="Arial" w:hint="eastAsia"/>
          <w:sz w:val="24"/>
          <w:szCs w:val="24"/>
        </w:rPr>
        <w:lastRenderedPageBreak/>
        <w:t>评价者的结果不一致，则引入第三名评价者，进行最终判定</w:t>
      </w:r>
      <w:r w:rsidR="00A618B1">
        <w:rPr>
          <w:rFonts w:ascii="Times New Roman" w:eastAsia="宋体" w:hAnsi="Times New Roman" w:cs="Arial" w:hint="eastAsia"/>
          <w:sz w:val="24"/>
          <w:szCs w:val="24"/>
        </w:rPr>
        <w:t>。</w:t>
      </w:r>
      <w:r>
        <w:rPr>
          <w:rFonts w:ascii="Times New Roman" w:eastAsia="宋体" w:hAnsi="Times New Roman" w:cs="Arial"/>
          <w:sz w:val="24"/>
          <w:szCs w:val="24"/>
        </w:rPr>
        <w:t>此评分采用</w:t>
      </w:r>
      <w:r>
        <w:rPr>
          <w:rFonts w:ascii="Times New Roman" w:eastAsia="宋体" w:hAnsi="Times New Roman" w:cs="Arial"/>
          <w:sz w:val="24"/>
          <w:szCs w:val="24"/>
        </w:rPr>
        <w:t>5</w:t>
      </w:r>
      <w:r>
        <w:rPr>
          <w:rFonts w:ascii="Times New Roman" w:eastAsia="宋体" w:hAnsi="Times New Roman" w:cs="Arial"/>
          <w:sz w:val="24"/>
          <w:szCs w:val="24"/>
        </w:rPr>
        <w:t>分法，具体</w:t>
      </w:r>
      <w:r>
        <w:rPr>
          <w:rFonts w:ascii="Times New Roman" w:eastAsia="宋体" w:hAnsi="Times New Roman" w:cs="Arial" w:hint="eastAsia"/>
          <w:sz w:val="24"/>
          <w:szCs w:val="24"/>
        </w:rPr>
        <w:t>评分</w:t>
      </w:r>
      <w:r>
        <w:rPr>
          <w:rFonts w:ascii="Times New Roman" w:eastAsia="宋体" w:hAnsi="Times New Roman" w:cs="Arial"/>
          <w:sz w:val="24"/>
          <w:szCs w:val="24"/>
        </w:rPr>
        <w:t>标准如下：</w:t>
      </w:r>
    </w:p>
    <w:p w14:paraId="37071F67" w14:textId="77777777" w:rsidR="00727F4F" w:rsidRDefault="00815E52">
      <w:pPr>
        <w:pStyle w:val="11"/>
        <w:numPr>
          <w:ilvl w:val="0"/>
          <w:numId w:val="21"/>
        </w:numPr>
        <w:snapToGrid w:val="0"/>
        <w:spacing w:beforeLines="0" w:before="0" w:afterLines="0" w:after="0"/>
        <w:ind w:left="482" w:firstLineChars="0" w:firstLine="480"/>
        <w:rPr>
          <w:rFonts w:ascii="Times New Roman" w:eastAsia="宋体" w:hAnsi="Times New Roman" w:cs="Arial"/>
          <w:sz w:val="24"/>
          <w:szCs w:val="24"/>
        </w:rPr>
      </w:pPr>
      <w:r>
        <w:rPr>
          <w:rFonts w:ascii="Times New Roman" w:eastAsia="宋体" w:hAnsi="Times New Roman" w:cs="Arial"/>
          <w:sz w:val="24"/>
          <w:szCs w:val="24"/>
        </w:rPr>
        <w:t>5</w:t>
      </w:r>
      <w:r>
        <w:rPr>
          <w:rFonts w:ascii="Times New Roman" w:eastAsia="宋体" w:hAnsi="Times New Roman" w:cs="Arial"/>
          <w:sz w:val="24"/>
          <w:szCs w:val="24"/>
        </w:rPr>
        <w:t>分：明显改善</w:t>
      </w:r>
    </w:p>
    <w:p w14:paraId="274C7AF3" w14:textId="77777777" w:rsidR="00727F4F" w:rsidRDefault="00815E52">
      <w:pPr>
        <w:pStyle w:val="11"/>
        <w:numPr>
          <w:ilvl w:val="0"/>
          <w:numId w:val="21"/>
        </w:numPr>
        <w:snapToGrid w:val="0"/>
        <w:spacing w:beforeLines="0" w:before="0" w:afterLines="0" w:after="0"/>
        <w:ind w:left="482" w:firstLineChars="0" w:firstLine="480"/>
        <w:rPr>
          <w:rFonts w:ascii="Times New Roman" w:eastAsia="宋体" w:hAnsi="Times New Roman" w:cs="Arial"/>
          <w:sz w:val="24"/>
          <w:szCs w:val="24"/>
        </w:rPr>
      </w:pPr>
      <w:r>
        <w:rPr>
          <w:rFonts w:ascii="Times New Roman" w:eastAsia="宋体" w:hAnsi="Times New Roman" w:cs="Arial"/>
          <w:sz w:val="24"/>
          <w:szCs w:val="24"/>
        </w:rPr>
        <w:t>4</w:t>
      </w:r>
      <w:r>
        <w:rPr>
          <w:rFonts w:ascii="Times New Roman" w:eastAsia="宋体" w:hAnsi="Times New Roman" w:cs="Arial"/>
          <w:sz w:val="24"/>
          <w:szCs w:val="24"/>
        </w:rPr>
        <w:t>分：中度改善</w:t>
      </w:r>
    </w:p>
    <w:p w14:paraId="3C158F86" w14:textId="77777777" w:rsidR="00727F4F" w:rsidRDefault="00815E52">
      <w:pPr>
        <w:pStyle w:val="11"/>
        <w:numPr>
          <w:ilvl w:val="0"/>
          <w:numId w:val="21"/>
        </w:numPr>
        <w:snapToGrid w:val="0"/>
        <w:spacing w:beforeLines="0" w:before="0" w:afterLines="0" w:after="0"/>
        <w:ind w:left="482" w:firstLineChars="0" w:firstLine="480"/>
        <w:rPr>
          <w:rFonts w:ascii="Times New Roman" w:eastAsia="宋体" w:hAnsi="Times New Roman" w:cs="Arial"/>
          <w:sz w:val="24"/>
          <w:szCs w:val="24"/>
        </w:rPr>
      </w:pPr>
      <w:r>
        <w:rPr>
          <w:rFonts w:ascii="Times New Roman" w:eastAsia="宋体" w:hAnsi="Times New Roman" w:cs="Arial"/>
          <w:sz w:val="24"/>
          <w:szCs w:val="24"/>
        </w:rPr>
        <w:t>3</w:t>
      </w:r>
      <w:r>
        <w:rPr>
          <w:rFonts w:ascii="Times New Roman" w:eastAsia="宋体" w:hAnsi="Times New Roman" w:cs="Arial"/>
          <w:sz w:val="24"/>
          <w:szCs w:val="24"/>
        </w:rPr>
        <w:t>分：轻度改善</w:t>
      </w:r>
    </w:p>
    <w:p w14:paraId="222FD9F4" w14:textId="77777777" w:rsidR="00727F4F" w:rsidRDefault="00815E52">
      <w:pPr>
        <w:pStyle w:val="11"/>
        <w:numPr>
          <w:ilvl w:val="0"/>
          <w:numId w:val="21"/>
        </w:numPr>
        <w:snapToGrid w:val="0"/>
        <w:spacing w:beforeLines="0" w:before="0" w:afterLines="0" w:after="0"/>
        <w:ind w:left="482" w:firstLineChars="0" w:firstLine="480"/>
        <w:rPr>
          <w:rFonts w:ascii="Times New Roman" w:eastAsia="宋体" w:hAnsi="Times New Roman" w:cs="Arial"/>
          <w:sz w:val="24"/>
          <w:szCs w:val="24"/>
        </w:rPr>
      </w:pPr>
      <w:r>
        <w:rPr>
          <w:rFonts w:ascii="Times New Roman" w:eastAsia="宋体" w:hAnsi="Times New Roman" w:cs="Arial"/>
          <w:sz w:val="24"/>
          <w:szCs w:val="24"/>
        </w:rPr>
        <w:t>2</w:t>
      </w:r>
      <w:r>
        <w:rPr>
          <w:rFonts w:ascii="Times New Roman" w:eastAsia="宋体" w:hAnsi="Times New Roman" w:cs="Arial"/>
          <w:sz w:val="24"/>
          <w:szCs w:val="24"/>
        </w:rPr>
        <w:t>分：没变化</w:t>
      </w:r>
    </w:p>
    <w:p w14:paraId="20C92A0D" w14:textId="77777777" w:rsidR="00727F4F" w:rsidRDefault="00815E52">
      <w:pPr>
        <w:pStyle w:val="11"/>
        <w:numPr>
          <w:ilvl w:val="0"/>
          <w:numId w:val="21"/>
        </w:numPr>
        <w:snapToGrid w:val="0"/>
        <w:spacing w:beforeLines="0" w:before="0" w:afterLines="0" w:after="0"/>
        <w:ind w:left="482" w:firstLineChars="0" w:firstLine="480"/>
        <w:rPr>
          <w:rFonts w:ascii="Times New Roman" w:eastAsia="宋体" w:hAnsi="Times New Roman" w:cs="Arial"/>
          <w:sz w:val="24"/>
          <w:szCs w:val="24"/>
        </w:rPr>
      </w:pPr>
      <w:r>
        <w:rPr>
          <w:rFonts w:ascii="Times New Roman" w:eastAsia="宋体" w:hAnsi="Times New Roman" w:cs="Arial"/>
          <w:sz w:val="24"/>
          <w:szCs w:val="24"/>
        </w:rPr>
        <w:t>1</w:t>
      </w:r>
      <w:r>
        <w:rPr>
          <w:rFonts w:ascii="Times New Roman" w:eastAsia="宋体" w:hAnsi="Times New Roman" w:cs="Arial"/>
          <w:sz w:val="24"/>
          <w:szCs w:val="24"/>
        </w:rPr>
        <w:t>分：恶化</w:t>
      </w:r>
    </w:p>
    <w:p w14:paraId="605F0857" w14:textId="77777777" w:rsidR="00727F4F" w:rsidRDefault="00815E52">
      <w:pPr>
        <w:pStyle w:val="11"/>
        <w:numPr>
          <w:ilvl w:val="0"/>
          <w:numId w:val="20"/>
        </w:numPr>
        <w:snapToGrid w:val="0"/>
        <w:spacing w:beforeLines="0" w:before="0" w:afterLines="0" w:after="0"/>
        <w:ind w:firstLineChars="0"/>
        <w:rPr>
          <w:rFonts w:ascii="Times New Roman" w:eastAsia="宋体" w:hAnsi="Times New Roman" w:cs="Arial"/>
          <w:b/>
          <w:bCs/>
          <w:sz w:val="24"/>
          <w:szCs w:val="24"/>
        </w:rPr>
      </w:pPr>
      <w:r>
        <w:rPr>
          <w:rFonts w:ascii="Times New Roman" w:eastAsia="宋体" w:hAnsi="Times New Roman" w:cs="Arial" w:hint="eastAsia"/>
          <w:b/>
          <w:bCs/>
          <w:sz w:val="24"/>
          <w:szCs w:val="24"/>
        </w:rPr>
        <w:t>疼痛评分（</w:t>
      </w:r>
      <w:r>
        <w:rPr>
          <w:rFonts w:ascii="Times New Roman" w:eastAsia="宋体" w:hAnsi="Times New Roman" w:cs="Arial" w:hint="eastAsia"/>
          <w:b/>
          <w:bCs/>
          <w:sz w:val="24"/>
          <w:szCs w:val="24"/>
        </w:rPr>
        <w:t>V</w:t>
      </w:r>
      <w:r>
        <w:rPr>
          <w:rFonts w:ascii="Times New Roman" w:eastAsia="宋体" w:hAnsi="Times New Roman" w:cs="Arial"/>
          <w:b/>
          <w:bCs/>
          <w:sz w:val="24"/>
          <w:szCs w:val="24"/>
        </w:rPr>
        <w:t>AS</w:t>
      </w:r>
      <w:r>
        <w:rPr>
          <w:rFonts w:ascii="Times New Roman" w:eastAsia="宋体" w:hAnsi="Times New Roman" w:cs="Arial" w:hint="eastAsia"/>
          <w:b/>
          <w:bCs/>
          <w:sz w:val="24"/>
          <w:szCs w:val="24"/>
        </w:rPr>
        <w:t>）：</w:t>
      </w:r>
    </w:p>
    <w:p w14:paraId="38CFE6B8" w14:textId="77777777" w:rsidR="00727F4F" w:rsidRDefault="00815E52">
      <w:pPr>
        <w:pStyle w:val="11"/>
        <w:snapToGrid w:val="0"/>
        <w:spacing w:beforeLines="0" w:before="0" w:afterLines="0" w:after="0"/>
        <w:ind w:left="482" w:firstLine="482"/>
        <w:rPr>
          <w:rFonts w:ascii="Times New Roman" w:eastAsia="宋体" w:hAnsi="Times New Roman" w:cs="Arial"/>
          <w:b/>
          <w:bCs/>
          <w:sz w:val="24"/>
          <w:szCs w:val="24"/>
        </w:rPr>
      </w:pPr>
      <w:r>
        <w:rPr>
          <w:rFonts w:ascii="Times New Roman" w:eastAsia="宋体" w:hAnsi="Times New Roman" w:cs="Arial" w:hint="eastAsia"/>
          <w:b/>
          <w:bCs/>
          <w:sz w:val="24"/>
          <w:szCs w:val="24"/>
        </w:rPr>
        <w:t>评价时间点：</w:t>
      </w:r>
      <w:r>
        <w:rPr>
          <w:rFonts w:ascii="Times New Roman" w:eastAsia="宋体" w:hAnsi="Times New Roman" w:cs="Arial" w:hint="eastAsia"/>
          <w:sz w:val="24"/>
          <w:szCs w:val="24"/>
        </w:rPr>
        <w:t>每侧面部治疗结束后即刻。</w:t>
      </w:r>
    </w:p>
    <w:p w14:paraId="1AD2F704" w14:textId="53065A88" w:rsidR="00727F4F" w:rsidRDefault="00815E52">
      <w:pPr>
        <w:pStyle w:val="11"/>
        <w:snapToGrid w:val="0"/>
        <w:spacing w:beforeLines="0" w:before="0" w:afterLines="0" w:after="0"/>
        <w:ind w:left="482" w:firstLine="482"/>
        <w:rPr>
          <w:rFonts w:ascii="Times New Roman" w:eastAsia="宋体" w:hAnsi="Times New Roman" w:cs="Arial"/>
          <w:sz w:val="24"/>
          <w:szCs w:val="24"/>
        </w:rPr>
      </w:pPr>
      <w:r>
        <w:rPr>
          <w:rFonts w:ascii="Times New Roman" w:eastAsia="宋体" w:hAnsi="Times New Roman" w:cs="Arial" w:hint="eastAsia"/>
          <w:b/>
          <w:bCs/>
          <w:sz w:val="24"/>
          <w:szCs w:val="24"/>
        </w:rPr>
        <w:t>评价方式：</w:t>
      </w:r>
      <w:r>
        <w:rPr>
          <w:rFonts w:ascii="Times New Roman" w:eastAsia="宋体" w:hAnsi="Times New Roman" w:cs="Arial" w:hint="eastAsia"/>
          <w:sz w:val="24"/>
          <w:szCs w:val="24"/>
        </w:rPr>
        <w:t>受试者主观评价。采用视觉模拟量表进行评价，</w:t>
      </w:r>
      <w:r>
        <w:rPr>
          <w:rFonts w:ascii="Times New Roman" w:eastAsia="宋体" w:hAnsi="Times New Roman" w:hint="eastAsia"/>
          <w:sz w:val="24"/>
          <w:szCs w:val="24"/>
        </w:rPr>
        <w:t>量表主要由一条</w:t>
      </w:r>
      <w:r>
        <w:rPr>
          <w:rFonts w:ascii="Times New Roman" w:eastAsia="宋体" w:hAnsi="Times New Roman"/>
          <w:sz w:val="24"/>
          <w:szCs w:val="24"/>
        </w:rPr>
        <w:t>100mm</w:t>
      </w:r>
      <w:r>
        <w:rPr>
          <w:rFonts w:ascii="Times New Roman" w:eastAsia="宋体" w:hAnsi="Times New Roman" w:hint="eastAsia"/>
          <w:sz w:val="24"/>
          <w:szCs w:val="24"/>
        </w:rPr>
        <w:t>的直线组成，该直线的一端表示“完全无痛”，另一端表示“能够想象到的最剧烈的疼痛”或“疼痛到极点”等（请见下</w:t>
      </w:r>
      <w:r>
        <w:rPr>
          <w:rFonts w:ascii="Times New Roman" w:eastAsia="宋体" w:hAnsi="Times New Roman" w:cs="Times New Roman"/>
          <w:b/>
          <w:bCs/>
          <w:sz w:val="24"/>
          <w:szCs w:val="24"/>
        </w:rPr>
        <w:fldChar w:fldCharType="begin"/>
      </w:r>
      <w:r>
        <w:rPr>
          <w:rFonts w:ascii="Times New Roman" w:eastAsia="宋体" w:hAnsi="Times New Roman" w:cs="Times New Roman"/>
          <w:b/>
          <w:bCs/>
          <w:sz w:val="24"/>
          <w:szCs w:val="24"/>
        </w:rPr>
        <w:instrText xml:space="preserve"> REF _Ref150518842 \h  \* MERGEFORMAT </w:instrText>
      </w:r>
      <w:r>
        <w:rPr>
          <w:rFonts w:ascii="Times New Roman" w:eastAsia="宋体" w:hAnsi="Times New Roman" w:cs="Times New Roman"/>
          <w:b/>
          <w:bCs/>
          <w:sz w:val="24"/>
          <w:szCs w:val="24"/>
        </w:rPr>
      </w:r>
      <w:r>
        <w:rPr>
          <w:rFonts w:ascii="Times New Roman" w:eastAsia="宋体" w:hAnsi="Times New Roman" w:cs="Times New Roman"/>
          <w:b/>
          <w:bCs/>
          <w:sz w:val="24"/>
          <w:szCs w:val="24"/>
        </w:rPr>
        <w:fldChar w:fldCharType="separate"/>
      </w:r>
      <w:r w:rsidR="000C65DE" w:rsidRPr="000C65DE">
        <w:rPr>
          <w:rFonts w:ascii="Times New Roman" w:eastAsia="宋体" w:hAnsi="Times New Roman" w:cs="Times New Roman"/>
          <w:b/>
          <w:bCs/>
          <w:sz w:val="24"/>
          <w:szCs w:val="24"/>
        </w:rPr>
        <w:t>图</w:t>
      </w:r>
      <w:r w:rsidR="000C65DE" w:rsidRPr="000C65DE">
        <w:rPr>
          <w:rFonts w:ascii="Times New Roman" w:eastAsia="宋体" w:hAnsi="Times New Roman" w:cs="Times New Roman"/>
          <w:b/>
          <w:bCs/>
          <w:sz w:val="24"/>
          <w:szCs w:val="24"/>
        </w:rPr>
        <w:t xml:space="preserve"> 5</w:t>
      </w:r>
      <w:r w:rsidR="000C65DE" w:rsidRPr="000C65DE">
        <w:rPr>
          <w:rFonts w:ascii="Times New Roman" w:eastAsia="宋体" w:hAnsi="Times New Roman" w:cs="Times New Roman"/>
          <w:b/>
          <w:bCs/>
          <w:sz w:val="24"/>
          <w:szCs w:val="24"/>
        </w:rPr>
        <w:noBreakHyphen/>
        <w:t>1</w:t>
      </w:r>
      <w:r>
        <w:rPr>
          <w:rFonts w:ascii="Times New Roman" w:eastAsia="宋体" w:hAnsi="Times New Roman" w:cs="Times New Roman"/>
          <w:b/>
          <w:bCs/>
          <w:sz w:val="24"/>
          <w:szCs w:val="24"/>
        </w:rPr>
        <w:fldChar w:fldCharType="end"/>
      </w:r>
      <w:r>
        <w:rPr>
          <w:rFonts w:ascii="Times New Roman" w:eastAsia="宋体" w:hAnsi="Times New Roman" w:hint="eastAsia"/>
          <w:sz w:val="24"/>
          <w:szCs w:val="24"/>
        </w:rPr>
        <w:t>）。受试者需要在这条线上相应的位置做标记（用一个点或一个“</w:t>
      </w:r>
      <w:r>
        <w:rPr>
          <w:rFonts w:ascii="MS Gothic" w:eastAsia="MS Gothic" w:hAnsi="MS Gothic" w:cs="MS Gothic" w:hint="eastAsia"/>
          <w:sz w:val="24"/>
          <w:szCs w:val="24"/>
        </w:rPr>
        <w:t>✕</w:t>
      </w:r>
      <w:r>
        <w:rPr>
          <w:rFonts w:ascii="Times New Roman" w:eastAsia="宋体" w:hAnsi="Times New Roman" w:cs="Times New Roman"/>
          <w:sz w:val="24"/>
          <w:szCs w:val="24"/>
        </w:rPr>
        <w:t>”</w:t>
      </w:r>
      <w:r>
        <w:rPr>
          <w:rFonts w:ascii="Times New Roman" w:eastAsia="宋体" w:hAnsi="Times New Roman" w:hint="eastAsia"/>
          <w:sz w:val="24"/>
          <w:szCs w:val="24"/>
        </w:rPr>
        <w:t>等）以代表他们体会到的当时的疼痛强烈程度。</w:t>
      </w:r>
      <w:r>
        <w:rPr>
          <w:rFonts w:ascii="Times New Roman" w:eastAsia="宋体" w:hAnsi="Times New Roman" w:cs="Arial" w:hint="eastAsia"/>
          <w:sz w:val="24"/>
          <w:szCs w:val="24"/>
        </w:rPr>
        <w:t>分值范围为</w:t>
      </w:r>
      <w:r>
        <w:rPr>
          <w:rFonts w:ascii="Times New Roman" w:eastAsia="宋体" w:hAnsi="Times New Roman" w:cs="Arial" w:hint="eastAsia"/>
          <w:sz w:val="24"/>
          <w:szCs w:val="24"/>
        </w:rPr>
        <w:t>0-10</w:t>
      </w:r>
      <w:r>
        <w:rPr>
          <w:rFonts w:ascii="Times New Roman" w:eastAsia="宋体" w:hAnsi="Times New Roman" w:cs="Arial"/>
          <w:sz w:val="24"/>
          <w:szCs w:val="24"/>
        </w:rPr>
        <w:t>0</w:t>
      </w:r>
      <w:r>
        <w:rPr>
          <w:rFonts w:ascii="Times New Roman" w:eastAsia="宋体" w:hAnsi="Times New Roman" w:cs="Arial" w:hint="eastAsia"/>
          <w:sz w:val="24"/>
          <w:szCs w:val="24"/>
        </w:rPr>
        <w:t>。</w:t>
      </w:r>
      <w:r>
        <w:rPr>
          <w:rFonts w:ascii="Times New Roman" w:eastAsia="宋体" w:hAnsi="Times New Roman" w:cs="Arial" w:hint="eastAsia"/>
          <w:sz w:val="24"/>
          <w:szCs w:val="24"/>
        </w:rPr>
        <w:t>0</w:t>
      </w:r>
      <w:r>
        <w:rPr>
          <w:rFonts w:ascii="Times New Roman" w:eastAsia="宋体" w:hAnsi="Times New Roman" w:cs="Arial" w:hint="eastAsia"/>
          <w:sz w:val="24"/>
          <w:szCs w:val="24"/>
        </w:rPr>
        <w:t>分定义为无痛，</w:t>
      </w:r>
      <w:r>
        <w:rPr>
          <w:rFonts w:ascii="Times New Roman" w:eastAsia="宋体" w:hAnsi="Times New Roman" w:cs="Arial" w:hint="eastAsia"/>
          <w:sz w:val="24"/>
          <w:szCs w:val="24"/>
        </w:rPr>
        <w:t>10</w:t>
      </w:r>
      <w:r>
        <w:rPr>
          <w:rFonts w:ascii="Times New Roman" w:eastAsia="宋体" w:hAnsi="Times New Roman" w:cs="Arial"/>
          <w:sz w:val="24"/>
          <w:szCs w:val="24"/>
        </w:rPr>
        <w:t>0</w:t>
      </w:r>
      <w:r>
        <w:rPr>
          <w:rFonts w:ascii="Times New Roman" w:eastAsia="宋体" w:hAnsi="Times New Roman" w:cs="Arial" w:hint="eastAsia"/>
          <w:sz w:val="24"/>
          <w:szCs w:val="24"/>
        </w:rPr>
        <w:t>分定义为受试者能想象到的最大程度的疼痛。</w:t>
      </w:r>
    </w:p>
    <w:p w14:paraId="2A5B0396" w14:textId="77777777" w:rsidR="00727F4F" w:rsidRDefault="00815E52">
      <w:pPr>
        <w:pStyle w:val="11"/>
        <w:snapToGrid w:val="0"/>
        <w:spacing w:beforeLines="0" w:before="0" w:afterLines="0" w:after="0"/>
        <w:ind w:left="482"/>
        <w:rPr>
          <w:rFonts w:ascii="Times New Roman" w:eastAsia="宋体" w:hAnsi="Times New Roman" w:cs="Arial"/>
          <w:sz w:val="24"/>
          <w:szCs w:val="24"/>
        </w:rPr>
      </w:pPr>
      <w:r>
        <w:rPr>
          <w:noProof/>
        </w:rPr>
        <w:drawing>
          <wp:inline distT="0" distB="0" distL="0" distR="0" wp14:anchorId="60E94EBD" wp14:editId="717E9707">
            <wp:extent cx="4262120" cy="1016000"/>
            <wp:effectExtent l="0" t="0" r="5080" b="0"/>
            <wp:docPr id="839588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88689" name="图片 1"/>
                    <pic:cNvPicPr>
                      <a:picLocks noChangeAspect="1"/>
                    </pic:cNvPicPr>
                  </pic:nvPicPr>
                  <pic:blipFill>
                    <a:blip r:embed="rId16"/>
                    <a:stretch>
                      <a:fillRect/>
                    </a:stretch>
                  </pic:blipFill>
                  <pic:spPr>
                    <a:xfrm>
                      <a:off x="0" y="0"/>
                      <a:ext cx="4307854" cy="1026774"/>
                    </a:xfrm>
                    <a:prstGeom prst="rect">
                      <a:avLst/>
                    </a:prstGeom>
                  </pic:spPr>
                </pic:pic>
              </a:graphicData>
            </a:graphic>
          </wp:inline>
        </w:drawing>
      </w:r>
    </w:p>
    <w:p w14:paraId="00A54EA3" w14:textId="0346D2AB" w:rsidR="00727F4F" w:rsidRDefault="00815E52">
      <w:pPr>
        <w:pStyle w:val="a3"/>
        <w:spacing w:before="156" w:after="156"/>
        <w:rPr>
          <w:rFonts w:ascii="Times New Roman" w:eastAsia="宋体" w:hAnsi="Times New Roman" w:cs="Times New Roman"/>
          <w:sz w:val="24"/>
          <w:szCs w:val="24"/>
        </w:rPr>
      </w:pPr>
      <w:bookmarkStart w:id="81" w:name="_Ref150518842"/>
      <w:bookmarkStart w:id="82" w:name="_Toc152949364"/>
      <w:r>
        <w:rPr>
          <w:rFonts w:ascii="Times New Roman" w:eastAsia="宋体" w:hAnsi="Times New Roman" w:cs="Times New Roman"/>
        </w:rPr>
        <w:t>图</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STYLEREF 1 \s </w:instrText>
      </w:r>
      <w:r>
        <w:rPr>
          <w:rFonts w:ascii="Times New Roman" w:eastAsia="宋体" w:hAnsi="Times New Roman" w:cs="Times New Roman"/>
        </w:rPr>
        <w:fldChar w:fldCharType="separate"/>
      </w:r>
      <w:r w:rsidR="000C65DE">
        <w:rPr>
          <w:rFonts w:ascii="Times New Roman" w:eastAsia="宋体" w:hAnsi="Times New Roman" w:cs="Times New Roman"/>
          <w:noProof/>
        </w:rPr>
        <w:t>5</w:t>
      </w:r>
      <w:r>
        <w:rPr>
          <w:rFonts w:ascii="Times New Roman" w:eastAsia="宋体" w:hAnsi="Times New Roman" w:cs="Times New Roman"/>
        </w:rPr>
        <w:fldChar w:fldCharType="end"/>
      </w:r>
      <w:r>
        <w:rPr>
          <w:rFonts w:ascii="Times New Roman" w:eastAsia="宋体" w:hAnsi="Times New Roman" w:cs="Times New Roman"/>
        </w:rPr>
        <w:noBreakHyphen/>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图</w:instrText>
      </w:r>
      <w:r>
        <w:rPr>
          <w:rFonts w:ascii="Times New Roman" w:eastAsia="宋体" w:hAnsi="Times New Roman" w:cs="Times New Roman"/>
        </w:rPr>
        <w:instrText xml:space="preserve"> \* ARABIC \s 1 </w:instrText>
      </w:r>
      <w:r>
        <w:rPr>
          <w:rFonts w:ascii="Times New Roman" w:eastAsia="宋体" w:hAnsi="Times New Roman" w:cs="Times New Roman"/>
        </w:rPr>
        <w:fldChar w:fldCharType="separate"/>
      </w:r>
      <w:r w:rsidR="000C65DE">
        <w:rPr>
          <w:rFonts w:ascii="Times New Roman" w:eastAsia="宋体" w:hAnsi="Times New Roman" w:cs="Times New Roman"/>
          <w:noProof/>
        </w:rPr>
        <w:t>1</w:t>
      </w:r>
      <w:r>
        <w:rPr>
          <w:rFonts w:ascii="Times New Roman" w:eastAsia="宋体" w:hAnsi="Times New Roman" w:cs="Times New Roman"/>
        </w:rPr>
        <w:fldChar w:fldCharType="end"/>
      </w:r>
      <w:bookmarkEnd w:id="81"/>
      <w:r>
        <w:rPr>
          <w:rFonts w:ascii="Times New Roman" w:eastAsia="宋体" w:hAnsi="Times New Roman" w:cs="Times New Roman"/>
        </w:rPr>
        <w:t xml:space="preserve"> </w:t>
      </w:r>
      <w:r>
        <w:rPr>
          <w:rFonts w:ascii="Times New Roman" w:eastAsia="宋体" w:hAnsi="Times New Roman" w:cs="Times New Roman"/>
        </w:rPr>
        <w:t>视觉模拟评分量表</w:t>
      </w:r>
      <w:bookmarkEnd w:id="82"/>
    </w:p>
    <w:p w14:paraId="60C67F15" w14:textId="77777777" w:rsidR="00727F4F" w:rsidRDefault="00815E52">
      <w:pPr>
        <w:pStyle w:val="11"/>
        <w:numPr>
          <w:ilvl w:val="0"/>
          <w:numId w:val="20"/>
        </w:numPr>
        <w:snapToGrid w:val="0"/>
        <w:spacing w:beforeLines="0" w:before="0" w:afterLines="0" w:after="0"/>
        <w:ind w:firstLineChars="0"/>
        <w:rPr>
          <w:rFonts w:ascii="Times New Roman" w:eastAsia="宋体" w:hAnsi="Times New Roman" w:cs="Arial"/>
          <w:b/>
          <w:bCs/>
          <w:sz w:val="24"/>
          <w:szCs w:val="24"/>
        </w:rPr>
      </w:pPr>
      <w:r>
        <w:rPr>
          <w:rFonts w:ascii="Times New Roman" w:eastAsia="宋体" w:hAnsi="Times New Roman" w:cs="Arial" w:hint="eastAsia"/>
          <w:b/>
          <w:bCs/>
          <w:sz w:val="24"/>
          <w:szCs w:val="24"/>
        </w:rPr>
        <w:t>受试者满意度</w:t>
      </w:r>
    </w:p>
    <w:p w14:paraId="3A06277D" w14:textId="77777777" w:rsidR="00727F4F" w:rsidRDefault="00815E52">
      <w:pPr>
        <w:pStyle w:val="11"/>
        <w:snapToGrid w:val="0"/>
        <w:spacing w:beforeLines="0" w:before="0" w:afterLines="0" w:after="0"/>
        <w:ind w:left="902" w:firstLineChars="0" w:firstLine="0"/>
        <w:rPr>
          <w:rFonts w:ascii="Times New Roman" w:eastAsia="宋体" w:hAnsi="Times New Roman" w:cs="Arial"/>
          <w:b/>
          <w:bCs/>
          <w:sz w:val="24"/>
          <w:szCs w:val="24"/>
        </w:rPr>
      </w:pPr>
      <w:r>
        <w:rPr>
          <w:rFonts w:ascii="Times New Roman" w:eastAsia="宋体" w:hAnsi="Times New Roman" w:cs="Arial" w:hint="eastAsia"/>
          <w:b/>
          <w:bCs/>
          <w:sz w:val="24"/>
          <w:szCs w:val="24"/>
        </w:rPr>
        <w:t>评价时间点：</w:t>
      </w:r>
      <w:r>
        <w:rPr>
          <w:rFonts w:ascii="Times New Roman" w:eastAsia="宋体" w:hAnsi="Times New Roman" w:cs="Arial" w:hint="eastAsia"/>
          <w:sz w:val="24"/>
          <w:szCs w:val="24"/>
        </w:rPr>
        <w:t>治疗后</w:t>
      </w:r>
      <w:r>
        <w:rPr>
          <w:rFonts w:ascii="Times New Roman" w:eastAsia="宋体" w:hAnsi="Times New Roman" w:cs="Arial"/>
          <w:sz w:val="24"/>
          <w:szCs w:val="24"/>
        </w:rPr>
        <w:t>8</w:t>
      </w:r>
      <w:r>
        <w:rPr>
          <w:rFonts w:ascii="Times New Roman" w:eastAsia="宋体" w:hAnsi="Times New Roman" w:cs="Arial" w:hint="eastAsia"/>
          <w:sz w:val="24"/>
          <w:szCs w:val="24"/>
        </w:rPr>
        <w:t>周。</w:t>
      </w:r>
    </w:p>
    <w:p w14:paraId="1925CA11" w14:textId="77777777" w:rsidR="00727F4F" w:rsidRDefault="00815E52">
      <w:pPr>
        <w:pStyle w:val="11"/>
        <w:snapToGrid w:val="0"/>
        <w:spacing w:beforeLines="0" w:before="0" w:afterLines="0" w:after="0"/>
        <w:ind w:left="902" w:firstLineChars="0" w:firstLine="0"/>
        <w:rPr>
          <w:rFonts w:ascii="Times New Roman" w:eastAsia="宋体" w:hAnsi="Times New Roman" w:cs="Times New Roman"/>
          <w:sz w:val="24"/>
          <w:szCs w:val="24"/>
        </w:rPr>
      </w:pPr>
      <w:r>
        <w:rPr>
          <w:rFonts w:ascii="Times New Roman" w:eastAsia="宋体" w:hAnsi="Times New Roman" w:cs="Arial" w:hint="eastAsia"/>
          <w:b/>
          <w:bCs/>
          <w:sz w:val="24"/>
          <w:szCs w:val="24"/>
        </w:rPr>
        <w:t>评价方式：</w:t>
      </w:r>
      <w:r>
        <w:rPr>
          <w:rFonts w:ascii="Times New Roman" w:eastAsia="宋体" w:hAnsi="Times New Roman" w:cs="Arial" w:hint="eastAsia"/>
          <w:sz w:val="24"/>
          <w:szCs w:val="24"/>
        </w:rPr>
        <w:t>受试者主观评价。</w:t>
      </w:r>
      <w:r>
        <w:rPr>
          <w:rFonts w:ascii="Times New Roman" w:eastAsia="宋体" w:hAnsi="Times New Roman" w:cs="Times New Roman"/>
          <w:sz w:val="24"/>
          <w:szCs w:val="24"/>
        </w:rPr>
        <w:t>具体</w:t>
      </w:r>
      <w:r>
        <w:rPr>
          <w:rFonts w:ascii="Times New Roman" w:eastAsia="宋体" w:hAnsi="Times New Roman" w:cs="Times New Roman" w:hint="eastAsia"/>
          <w:sz w:val="24"/>
          <w:szCs w:val="24"/>
        </w:rPr>
        <w:t>评分</w:t>
      </w:r>
      <w:r>
        <w:rPr>
          <w:rFonts w:ascii="Times New Roman" w:eastAsia="宋体" w:hAnsi="Times New Roman" w:cs="Times New Roman"/>
          <w:sz w:val="24"/>
          <w:szCs w:val="24"/>
        </w:rPr>
        <w:t>标准如下：</w:t>
      </w:r>
    </w:p>
    <w:p w14:paraId="59C5B7FB" w14:textId="77777777" w:rsidR="00727F4F" w:rsidRDefault="00815E52">
      <w:pPr>
        <w:pStyle w:val="11"/>
        <w:numPr>
          <w:ilvl w:val="0"/>
          <w:numId w:val="21"/>
        </w:numPr>
        <w:snapToGrid w:val="0"/>
        <w:spacing w:beforeLines="0" w:before="0" w:afterLines="0" w:after="0"/>
        <w:ind w:firstLineChars="0"/>
        <w:rPr>
          <w:rFonts w:ascii="Times New Roman" w:eastAsia="宋体" w:hAnsi="Times New Roman" w:cs="Times New Roman"/>
          <w:sz w:val="24"/>
          <w:szCs w:val="24"/>
        </w:rPr>
      </w:pPr>
      <w:r>
        <w:rPr>
          <w:rFonts w:ascii="Times New Roman" w:eastAsia="宋体" w:hAnsi="Times New Roman" w:cs="Times New Roman"/>
          <w:sz w:val="24"/>
          <w:szCs w:val="24"/>
        </w:rPr>
        <w:t>5</w:t>
      </w:r>
      <w:r>
        <w:rPr>
          <w:rFonts w:ascii="Times New Roman" w:eastAsia="宋体" w:hAnsi="Times New Roman" w:cs="Times New Roman" w:hint="eastAsia"/>
          <w:sz w:val="24"/>
          <w:szCs w:val="24"/>
        </w:rPr>
        <w:t>分：很满意</w:t>
      </w:r>
    </w:p>
    <w:p w14:paraId="112FEECE" w14:textId="77777777" w:rsidR="00727F4F" w:rsidRDefault="00815E52">
      <w:pPr>
        <w:pStyle w:val="11"/>
        <w:numPr>
          <w:ilvl w:val="0"/>
          <w:numId w:val="21"/>
        </w:numPr>
        <w:snapToGrid w:val="0"/>
        <w:spacing w:beforeLines="0" w:before="0" w:afterLines="0" w:after="0"/>
        <w:ind w:firstLineChars="0"/>
        <w:rPr>
          <w:rFonts w:ascii="Times New Roman" w:eastAsia="宋体" w:hAnsi="Times New Roman" w:cs="Times New Roman"/>
          <w:sz w:val="24"/>
          <w:szCs w:val="24"/>
        </w:rPr>
      </w:pPr>
      <w:r>
        <w:rPr>
          <w:rFonts w:ascii="Times New Roman" w:eastAsia="宋体" w:hAnsi="Times New Roman" w:cs="Times New Roman"/>
          <w:sz w:val="24"/>
          <w:szCs w:val="24"/>
        </w:rPr>
        <w:t>4</w:t>
      </w:r>
      <w:r>
        <w:rPr>
          <w:rFonts w:ascii="Times New Roman" w:eastAsia="宋体" w:hAnsi="Times New Roman" w:cs="Times New Roman" w:hint="eastAsia"/>
          <w:sz w:val="24"/>
          <w:szCs w:val="24"/>
        </w:rPr>
        <w:t>分：满意</w:t>
      </w:r>
    </w:p>
    <w:p w14:paraId="76E90769" w14:textId="77777777" w:rsidR="00727F4F" w:rsidRDefault="00815E52">
      <w:pPr>
        <w:pStyle w:val="11"/>
        <w:numPr>
          <w:ilvl w:val="0"/>
          <w:numId w:val="21"/>
        </w:numPr>
        <w:snapToGrid w:val="0"/>
        <w:spacing w:beforeLines="0" w:before="0" w:afterLines="0" w:after="0"/>
        <w:ind w:firstLineChars="0"/>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hint="eastAsia"/>
          <w:sz w:val="24"/>
          <w:szCs w:val="24"/>
        </w:rPr>
        <w:t>分：不置可否</w:t>
      </w:r>
    </w:p>
    <w:p w14:paraId="64CE3849" w14:textId="77777777" w:rsidR="00727F4F" w:rsidRDefault="00815E52">
      <w:pPr>
        <w:pStyle w:val="11"/>
        <w:numPr>
          <w:ilvl w:val="0"/>
          <w:numId w:val="21"/>
        </w:numPr>
        <w:snapToGrid w:val="0"/>
        <w:spacing w:beforeLines="0" w:before="0" w:afterLines="0" w:after="0"/>
        <w:ind w:firstLineChars="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hint="eastAsia"/>
          <w:sz w:val="24"/>
          <w:szCs w:val="24"/>
        </w:rPr>
        <w:t>分：不满意</w:t>
      </w:r>
    </w:p>
    <w:p w14:paraId="56522D26" w14:textId="77777777" w:rsidR="00727F4F" w:rsidRDefault="00815E52">
      <w:pPr>
        <w:pStyle w:val="11"/>
        <w:numPr>
          <w:ilvl w:val="0"/>
          <w:numId w:val="21"/>
        </w:numPr>
        <w:snapToGrid w:val="0"/>
        <w:spacing w:beforeLines="0" w:before="0" w:afterLines="0" w:after="0"/>
        <w:ind w:left="482" w:firstLineChars="0" w:firstLine="480"/>
        <w:rPr>
          <w:rFonts w:ascii="Times New Roman" w:eastAsia="宋体" w:hAnsi="Times New Roman" w:cs="Arial"/>
          <w:sz w:val="24"/>
          <w:szCs w:val="24"/>
        </w:rPr>
      </w:pPr>
      <w:r>
        <w:rPr>
          <w:rFonts w:ascii="Times New Roman" w:eastAsia="宋体" w:hAnsi="Times New Roman" w:cs="Times New Roman"/>
          <w:sz w:val="24"/>
          <w:szCs w:val="24"/>
        </w:rPr>
        <w:t>1</w:t>
      </w:r>
      <w:r>
        <w:rPr>
          <w:rFonts w:ascii="Times New Roman" w:eastAsia="宋体" w:hAnsi="Times New Roman" w:cs="Times New Roman" w:hint="eastAsia"/>
          <w:sz w:val="24"/>
          <w:szCs w:val="24"/>
        </w:rPr>
        <w:t>分：很不满意</w:t>
      </w:r>
    </w:p>
    <w:p w14:paraId="299AE279"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83" w:name="_Toc109755314"/>
      <w:bookmarkStart w:id="84" w:name="_Toc157589726"/>
      <w:bookmarkEnd w:id="83"/>
      <w:r>
        <w:rPr>
          <w:rFonts w:ascii="Times New Roman" w:eastAsia="宋体" w:hAnsi="Times New Roman" w:hint="eastAsia"/>
          <w:sz w:val="24"/>
          <w:szCs w:val="24"/>
        </w:rPr>
        <w:t>安全性评价方法</w:t>
      </w:r>
      <w:bookmarkEnd w:id="84"/>
    </w:p>
    <w:p w14:paraId="35EF035D" w14:textId="77777777" w:rsidR="00727F4F" w:rsidRDefault="00815E52">
      <w:pPr>
        <w:pStyle w:val="4"/>
        <w:keepNext w:val="0"/>
        <w:keepLines w:val="0"/>
        <w:snapToGrid w:val="0"/>
        <w:spacing w:beforeLines="0" w:before="0" w:afterLines="0" w:after="0"/>
        <w:ind w:left="862" w:hanging="862"/>
        <w:rPr>
          <w:rFonts w:ascii="Times New Roman" w:eastAsia="宋体" w:hAnsi="Times New Roman"/>
          <w:sz w:val="24"/>
          <w:szCs w:val="24"/>
        </w:rPr>
      </w:pPr>
      <w:r>
        <w:rPr>
          <w:rFonts w:ascii="Times New Roman" w:eastAsia="宋体" w:hAnsi="Times New Roman" w:hint="eastAsia"/>
          <w:sz w:val="24"/>
          <w:szCs w:val="24"/>
        </w:rPr>
        <w:t>激光治疗的不良反应发生率</w:t>
      </w:r>
    </w:p>
    <w:p w14:paraId="2D60E499" w14:textId="61DE36BD" w:rsidR="00727F4F" w:rsidRDefault="00815E52">
      <w:pPr>
        <w:pStyle w:val="11"/>
        <w:numPr>
          <w:ilvl w:val="0"/>
          <w:numId w:val="22"/>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lastRenderedPageBreak/>
        <w:t>定义</w:t>
      </w:r>
      <w:r>
        <w:rPr>
          <w:rFonts w:ascii="Times New Roman" w:eastAsia="宋体" w:hAnsi="Times New Roman" w:cs="Arial" w:hint="eastAsia"/>
          <w:sz w:val="24"/>
          <w:szCs w:val="24"/>
        </w:rPr>
        <w:t>：激光治疗的短暂或长期的不良反应。</w:t>
      </w:r>
    </w:p>
    <w:p w14:paraId="792E84F0" w14:textId="77777777" w:rsidR="00727F4F" w:rsidRDefault="00815E52">
      <w:pPr>
        <w:pStyle w:val="11"/>
        <w:numPr>
          <w:ilvl w:val="0"/>
          <w:numId w:val="22"/>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观察时间点</w:t>
      </w:r>
      <w:r>
        <w:rPr>
          <w:rFonts w:ascii="Times New Roman" w:eastAsia="宋体" w:hAnsi="Times New Roman" w:cs="Arial" w:hint="eastAsia"/>
          <w:sz w:val="24"/>
          <w:szCs w:val="24"/>
        </w:rPr>
        <w:t>：从受试者开始治疗到完成最后一次访视。</w:t>
      </w:r>
    </w:p>
    <w:p w14:paraId="08AEF6B5" w14:textId="77777777" w:rsidR="00727F4F" w:rsidRDefault="00815E52">
      <w:pPr>
        <w:pStyle w:val="11"/>
        <w:numPr>
          <w:ilvl w:val="0"/>
          <w:numId w:val="22"/>
        </w:numPr>
        <w:snapToGrid w:val="0"/>
        <w:spacing w:beforeLines="0" w:before="0" w:afterLines="0" w:after="0"/>
        <w:ind w:firstLineChars="0"/>
        <w:rPr>
          <w:rFonts w:ascii="Times New Roman" w:eastAsia="宋体" w:hAnsi="Times New Roman" w:cs="Arial"/>
          <w:bCs/>
          <w:sz w:val="24"/>
          <w:szCs w:val="24"/>
        </w:rPr>
      </w:pPr>
      <w:r>
        <w:rPr>
          <w:rFonts w:ascii="Times New Roman" w:eastAsia="宋体" w:hAnsi="Times New Roman" w:cs="Arial"/>
          <w:b/>
          <w:sz w:val="24"/>
          <w:szCs w:val="24"/>
        </w:rPr>
        <w:t>计算公式</w:t>
      </w:r>
      <w:r>
        <w:rPr>
          <w:rFonts w:ascii="Times New Roman" w:eastAsia="宋体" w:hAnsi="Times New Roman" w:cs="Arial" w:hint="eastAsia"/>
          <w:b/>
          <w:sz w:val="24"/>
          <w:szCs w:val="24"/>
        </w:rPr>
        <w:t>：</w:t>
      </w:r>
      <w:r>
        <w:rPr>
          <w:rFonts w:ascii="Times New Roman" w:eastAsia="宋体" w:hAnsi="Times New Roman" w:cs="Arial" w:hint="eastAsia"/>
          <w:bCs/>
          <w:sz w:val="24"/>
          <w:szCs w:val="24"/>
        </w:rPr>
        <w:t>激光治疗的不良反应发生率</w:t>
      </w:r>
      <w:r>
        <w:rPr>
          <w:rFonts w:ascii="Times New Roman" w:eastAsia="宋体" w:hAnsi="Times New Roman" w:cs="Arial" w:hint="eastAsia"/>
          <w:bCs/>
          <w:sz w:val="24"/>
          <w:szCs w:val="24"/>
        </w:rPr>
        <w:t>=</w:t>
      </w:r>
      <w:r>
        <w:rPr>
          <w:rFonts w:ascii="Times New Roman" w:eastAsia="宋体" w:hAnsi="Times New Roman" w:cs="Arial" w:hint="eastAsia"/>
          <w:bCs/>
          <w:sz w:val="24"/>
          <w:szCs w:val="24"/>
        </w:rPr>
        <w:t>各组发生上述不良反应的受试者例数÷各组受试者总例数×</w:t>
      </w:r>
      <w:r>
        <w:rPr>
          <w:rFonts w:ascii="Times New Roman" w:eastAsia="宋体" w:hAnsi="Times New Roman" w:cs="Arial" w:hint="eastAsia"/>
          <w:bCs/>
          <w:sz w:val="24"/>
          <w:szCs w:val="24"/>
        </w:rPr>
        <w:t>100%</w:t>
      </w:r>
      <w:r>
        <w:rPr>
          <w:rFonts w:ascii="Times New Roman" w:eastAsia="宋体" w:hAnsi="Times New Roman" w:cs="Arial" w:hint="eastAsia"/>
          <w:bCs/>
          <w:sz w:val="24"/>
          <w:szCs w:val="24"/>
        </w:rPr>
        <w:t>。</w:t>
      </w:r>
    </w:p>
    <w:p w14:paraId="3B3B399F" w14:textId="77777777" w:rsidR="00727F4F" w:rsidRDefault="00815E52">
      <w:pPr>
        <w:pStyle w:val="4"/>
        <w:keepNext w:val="0"/>
        <w:keepLines w:val="0"/>
        <w:snapToGrid w:val="0"/>
        <w:spacing w:beforeLines="0" w:before="0" w:afterLines="0" w:after="0"/>
        <w:ind w:left="862" w:hanging="862"/>
        <w:rPr>
          <w:rFonts w:ascii="Times New Roman" w:eastAsia="宋体" w:hAnsi="Times New Roman"/>
          <w:sz w:val="24"/>
          <w:szCs w:val="24"/>
        </w:rPr>
      </w:pPr>
      <w:r>
        <w:rPr>
          <w:rFonts w:ascii="Times New Roman" w:eastAsia="宋体" w:hAnsi="Times New Roman" w:hint="eastAsia"/>
          <w:sz w:val="24"/>
          <w:szCs w:val="24"/>
        </w:rPr>
        <w:t>A</w:t>
      </w:r>
      <w:r>
        <w:rPr>
          <w:rFonts w:ascii="Times New Roman" w:eastAsia="宋体" w:hAnsi="Times New Roman"/>
          <w:sz w:val="24"/>
          <w:szCs w:val="24"/>
        </w:rPr>
        <w:t>E/SAE</w:t>
      </w:r>
      <w:r>
        <w:rPr>
          <w:rFonts w:ascii="Times New Roman" w:eastAsia="宋体" w:hAnsi="Times New Roman" w:hint="eastAsia"/>
          <w:sz w:val="24"/>
          <w:szCs w:val="24"/>
        </w:rPr>
        <w:t>发生率</w:t>
      </w:r>
    </w:p>
    <w:p w14:paraId="6A1E679E" w14:textId="77777777" w:rsidR="00727F4F" w:rsidRDefault="00815E52">
      <w:pPr>
        <w:pStyle w:val="11"/>
        <w:numPr>
          <w:ilvl w:val="0"/>
          <w:numId w:val="23"/>
        </w:numPr>
        <w:snapToGrid w:val="0"/>
        <w:spacing w:beforeLines="0" w:before="0" w:afterLines="0" w:after="0"/>
        <w:ind w:firstLineChars="0"/>
        <w:rPr>
          <w:rFonts w:ascii="Times New Roman" w:eastAsia="宋体" w:hAnsi="Times New Roman" w:cs="Arial"/>
          <w:b/>
          <w:sz w:val="24"/>
          <w:szCs w:val="24"/>
        </w:rPr>
      </w:pPr>
      <w:r>
        <w:rPr>
          <w:rFonts w:ascii="Times New Roman" w:eastAsia="宋体" w:hAnsi="Times New Roman" w:cs="Arial" w:hint="eastAsia"/>
          <w:b/>
          <w:sz w:val="24"/>
          <w:szCs w:val="24"/>
        </w:rPr>
        <w:t>定义：</w:t>
      </w:r>
      <w:r>
        <w:rPr>
          <w:rFonts w:ascii="Times New Roman" w:eastAsia="宋体" w:hAnsi="Times New Roman" w:cs="Arial" w:hint="eastAsia"/>
          <w:bCs/>
          <w:sz w:val="24"/>
          <w:szCs w:val="24"/>
        </w:rPr>
        <w:t>AE</w:t>
      </w:r>
      <w:r>
        <w:rPr>
          <w:rFonts w:ascii="Times New Roman" w:eastAsia="宋体" w:hAnsi="Times New Roman" w:cs="Arial" w:hint="eastAsia"/>
          <w:bCs/>
          <w:sz w:val="24"/>
          <w:szCs w:val="24"/>
        </w:rPr>
        <w:t>是指临床试验过程中出现的不良医学事件，无论是否与试验医疗器械相关。</w:t>
      </w:r>
      <w:r>
        <w:rPr>
          <w:rFonts w:ascii="Times New Roman" w:eastAsia="宋体" w:hAnsi="Times New Roman" w:cs="Arial" w:hint="eastAsia"/>
          <w:bCs/>
          <w:sz w:val="24"/>
          <w:szCs w:val="24"/>
        </w:rPr>
        <w:t>S</w:t>
      </w:r>
      <w:r>
        <w:rPr>
          <w:rFonts w:ascii="Times New Roman" w:eastAsia="宋体" w:hAnsi="Times New Roman" w:cs="Arial"/>
          <w:bCs/>
          <w:sz w:val="24"/>
          <w:szCs w:val="24"/>
        </w:rPr>
        <w:t>AE</w:t>
      </w:r>
      <w:r>
        <w:rPr>
          <w:rFonts w:ascii="Times New Roman" w:eastAsia="宋体" w:hAnsi="Times New Roman" w:cs="Arial" w:hint="eastAsia"/>
          <w:bCs/>
          <w:sz w:val="24"/>
          <w:szCs w:val="24"/>
        </w:rPr>
        <w:t>的定义参见第</w:t>
      </w:r>
      <w:r>
        <w:rPr>
          <w:rFonts w:ascii="Times New Roman" w:eastAsia="宋体" w:hAnsi="Times New Roman" w:cs="Arial" w:hint="eastAsia"/>
          <w:bCs/>
          <w:sz w:val="24"/>
          <w:szCs w:val="24"/>
        </w:rPr>
        <w:t>1</w:t>
      </w:r>
      <w:r>
        <w:rPr>
          <w:rFonts w:ascii="Times New Roman" w:eastAsia="宋体" w:hAnsi="Times New Roman" w:cs="Arial"/>
          <w:bCs/>
          <w:sz w:val="24"/>
          <w:szCs w:val="24"/>
        </w:rPr>
        <w:t>2.2.1</w:t>
      </w:r>
      <w:r>
        <w:rPr>
          <w:rFonts w:ascii="Times New Roman" w:eastAsia="宋体" w:hAnsi="Times New Roman" w:cs="Arial" w:hint="eastAsia"/>
          <w:bCs/>
          <w:sz w:val="24"/>
          <w:szCs w:val="24"/>
        </w:rPr>
        <w:t>章节。</w:t>
      </w:r>
    </w:p>
    <w:p w14:paraId="2B7A16F4" w14:textId="77777777" w:rsidR="00727F4F" w:rsidRDefault="00815E52">
      <w:pPr>
        <w:pStyle w:val="11"/>
        <w:numPr>
          <w:ilvl w:val="0"/>
          <w:numId w:val="23"/>
        </w:numPr>
        <w:snapToGrid w:val="0"/>
        <w:spacing w:beforeLines="0" w:before="0" w:afterLines="0" w:after="0"/>
        <w:ind w:firstLineChars="0"/>
        <w:rPr>
          <w:rFonts w:ascii="Times New Roman" w:eastAsia="宋体" w:hAnsi="Times New Roman" w:cs="Arial"/>
          <w:bCs/>
          <w:sz w:val="24"/>
          <w:szCs w:val="24"/>
        </w:rPr>
      </w:pPr>
      <w:r>
        <w:rPr>
          <w:rFonts w:ascii="Times New Roman" w:eastAsia="宋体" w:hAnsi="Times New Roman" w:cs="Arial" w:hint="eastAsia"/>
          <w:b/>
          <w:sz w:val="24"/>
          <w:szCs w:val="24"/>
        </w:rPr>
        <w:t>观察时间点：</w:t>
      </w:r>
      <w:r>
        <w:rPr>
          <w:rFonts w:ascii="Times New Roman" w:eastAsia="宋体" w:hAnsi="Times New Roman" w:cs="Arial" w:hint="eastAsia"/>
          <w:bCs/>
          <w:sz w:val="24"/>
          <w:szCs w:val="24"/>
        </w:rPr>
        <w:t>从受试者签署知情同意书到完成最后一次访视。</w:t>
      </w:r>
    </w:p>
    <w:p w14:paraId="05CF6077" w14:textId="77777777" w:rsidR="00727F4F" w:rsidRDefault="00815E52">
      <w:pPr>
        <w:pStyle w:val="11"/>
        <w:numPr>
          <w:ilvl w:val="0"/>
          <w:numId w:val="23"/>
        </w:numPr>
        <w:snapToGrid w:val="0"/>
        <w:spacing w:beforeLines="0" w:before="0" w:afterLines="0" w:after="0"/>
        <w:ind w:firstLineChars="0"/>
        <w:rPr>
          <w:rFonts w:ascii="Times New Roman" w:eastAsia="宋体" w:hAnsi="Times New Roman" w:cs="Arial"/>
          <w:b/>
          <w:sz w:val="24"/>
          <w:szCs w:val="24"/>
        </w:rPr>
      </w:pPr>
      <w:r>
        <w:rPr>
          <w:rFonts w:ascii="Times New Roman" w:eastAsia="宋体" w:hAnsi="Times New Roman" w:cs="Arial"/>
          <w:b/>
          <w:sz w:val="24"/>
          <w:szCs w:val="24"/>
        </w:rPr>
        <w:t>计算公式</w:t>
      </w:r>
      <w:r>
        <w:rPr>
          <w:rFonts w:ascii="Times New Roman" w:eastAsia="宋体" w:hAnsi="Times New Roman" w:cs="Arial" w:hint="eastAsia"/>
          <w:b/>
          <w:sz w:val="24"/>
          <w:szCs w:val="24"/>
        </w:rPr>
        <w:t>：</w:t>
      </w:r>
      <w:r>
        <w:rPr>
          <w:rFonts w:ascii="Times New Roman" w:eastAsia="宋体" w:hAnsi="Times New Roman" w:cs="Arial"/>
          <w:bCs/>
          <w:sz w:val="24"/>
          <w:szCs w:val="24"/>
        </w:rPr>
        <w:t>AE/SAE</w:t>
      </w:r>
      <w:r>
        <w:rPr>
          <w:rFonts w:ascii="Times New Roman" w:eastAsia="宋体" w:hAnsi="Times New Roman" w:cs="Arial" w:hint="eastAsia"/>
          <w:bCs/>
          <w:sz w:val="24"/>
          <w:szCs w:val="24"/>
        </w:rPr>
        <w:t>发生率</w:t>
      </w:r>
      <w:r>
        <w:rPr>
          <w:rFonts w:ascii="Times New Roman" w:eastAsia="宋体" w:hAnsi="Times New Roman" w:cs="Arial" w:hint="eastAsia"/>
          <w:bCs/>
          <w:sz w:val="24"/>
          <w:szCs w:val="24"/>
        </w:rPr>
        <w:t>=</w:t>
      </w:r>
      <w:r>
        <w:rPr>
          <w:rFonts w:ascii="Times New Roman" w:eastAsia="宋体" w:hAnsi="Times New Roman" w:cs="Arial" w:hint="eastAsia"/>
          <w:bCs/>
          <w:sz w:val="24"/>
          <w:szCs w:val="24"/>
        </w:rPr>
        <w:t>各组发生</w:t>
      </w:r>
      <w:r>
        <w:rPr>
          <w:rFonts w:ascii="Times New Roman" w:eastAsia="宋体" w:hAnsi="Times New Roman" w:cs="Arial"/>
          <w:bCs/>
          <w:sz w:val="24"/>
          <w:szCs w:val="24"/>
        </w:rPr>
        <w:t>AE/SAE</w:t>
      </w:r>
      <w:r>
        <w:rPr>
          <w:rFonts w:ascii="Times New Roman" w:eastAsia="宋体" w:hAnsi="Times New Roman" w:cs="Arial" w:hint="eastAsia"/>
          <w:bCs/>
          <w:sz w:val="24"/>
          <w:szCs w:val="24"/>
        </w:rPr>
        <w:t>的受试者例数÷各组受试者总例数×</w:t>
      </w:r>
      <w:r>
        <w:rPr>
          <w:rFonts w:ascii="Times New Roman" w:eastAsia="宋体" w:hAnsi="Times New Roman" w:cs="Arial" w:hint="eastAsia"/>
          <w:bCs/>
          <w:sz w:val="24"/>
          <w:szCs w:val="24"/>
        </w:rPr>
        <w:t>100%</w:t>
      </w:r>
      <w:r>
        <w:rPr>
          <w:rFonts w:ascii="Times New Roman" w:eastAsia="宋体" w:hAnsi="Times New Roman" w:cs="Arial" w:hint="eastAsia"/>
          <w:bCs/>
          <w:sz w:val="24"/>
          <w:szCs w:val="24"/>
        </w:rPr>
        <w:t>。</w:t>
      </w:r>
    </w:p>
    <w:p w14:paraId="7FB47631" w14:textId="77777777" w:rsidR="00727F4F" w:rsidRDefault="00815E52">
      <w:pPr>
        <w:pStyle w:val="4"/>
        <w:keepNext w:val="0"/>
        <w:keepLines w:val="0"/>
        <w:snapToGrid w:val="0"/>
        <w:spacing w:beforeLines="0" w:before="0" w:afterLines="0" w:after="0"/>
        <w:ind w:left="862" w:hanging="862"/>
        <w:rPr>
          <w:rFonts w:ascii="Times New Roman" w:eastAsia="宋体" w:hAnsi="Times New Roman"/>
          <w:sz w:val="24"/>
          <w:szCs w:val="24"/>
        </w:rPr>
      </w:pPr>
      <w:r>
        <w:rPr>
          <w:rFonts w:ascii="Times New Roman" w:eastAsia="宋体" w:hAnsi="Times New Roman" w:hint="eastAsia"/>
          <w:sz w:val="24"/>
          <w:szCs w:val="24"/>
        </w:rPr>
        <w:t>器械缺陷发生率</w:t>
      </w:r>
    </w:p>
    <w:p w14:paraId="49272226" w14:textId="77777777" w:rsidR="00727F4F" w:rsidRDefault="00815E52">
      <w:pPr>
        <w:pStyle w:val="11"/>
        <w:numPr>
          <w:ilvl w:val="0"/>
          <w:numId w:val="2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定义</w:t>
      </w:r>
      <w:r>
        <w:rPr>
          <w:rFonts w:ascii="Times New Roman" w:eastAsia="宋体" w:hAnsi="Times New Roman" w:cs="Arial" w:hint="eastAsia"/>
          <w:sz w:val="24"/>
          <w:szCs w:val="24"/>
        </w:rPr>
        <w:t>：器械缺陷是指临床试验过程中医疗器械在正常使用情况下存在可能危及人体健康和生命安全的不合理风险，如标签错误、质量问题、故障等。</w:t>
      </w:r>
    </w:p>
    <w:p w14:paraId="7D55D874" w14:textId="77777777" w:rsidR="00727F4F" w:rsidRDefault="00815E52">
      <w:pPr>
        <w:pStyle w:val="11"/>
        <w:numPr>
          <w:ilvl w:val="0"/>
          <w:numId w:val="2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观察时间点</w:t>
      </w:r>
      <w:r>
        <w:rPr>
          <w:rFonts w:ascii="Times New Roman" w:eastAsia="宋体" w:hAnsi="Times New Roman" w:cs="Arial" w:hint="eastAsia"/>
          <w:sz w:val="24"/>
          <w:szCs w:val="24"/>
        </w:rPr>
        <w:t>：从受试者开始使用试验用医疗器械治疗到治疗结束。</w:t>
      </w:r>
    </w:p>
    <w:p w14:paraId="615DD35F" w14:textId="77777777" w:rsidR="00727F4F" w:rsidRDefault="00815E52">
      <w:pPr>
        <w:pStyle w:val="11"/>
        <w:numPr>
          <w:ilvl w:val="0"/>
          <w:numId w:val="2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b/>
          <w:sz w:val="24"/>
          <w:szCs w:val="24"/>
        </w:rPr>
        <w:t>计算公式</w:t>
      </w:r>
      <w:r>
        <w:rPr>
          <w:rFonts w:ascii="Times New Roman" w:eastAsia="宋体" w:hAnsi="Times New Roman" w:cs="Arial" w:hint="eastAsia"/>
          <w:sz w:val="24"/>
          <w:szCs w:val="24"/>
        </w:rPr>
        <w:t>：器械缺陷发生率</w:t>
      </w:r>
      <w:r>
        <w:rPr>
          <w:rFonts w:ascii="Times New Roman" w:eastAsia="宋体" w:hAnsi="Times New Roman" w:cs="Arial" w:hint="eastAsia"/>
          <w:sz w:val="24"/>
          <w:szCs w:val="24"/>
        </w:rPr>
        <w:t>=</w:t>
      </w:r>
      <w:r>
        <w:rPr>
          <w:rFonts w:ascii="Times New Roman" w:eastAsia="宋体" w:hAnsi="Times New Roman" w:cs="Arial" w:hint="eastAsia"/>
          <w:sz w:val="24"/>
          <w:szCs w:val="24"/>
        </w:rPr>
        <w:t>各组发生器械缺陷的受试者总数和÷各组受试者总数×</w:t>
      </w:r>
      <w:r>
        <w:rPr>
          <w:rFonts w:ascii="Times New Roman" w:eastAsia="宋体" w:hAnsi="Times New Roman" w:cs="Arial" w:hint="eastAsia"/>
          <w:sz w:val="24"/>
          <w:szCs w:val="24"/>
        </w:rPr>
        <w:t>100%</w:t>
      </w:r>
      <w:r>
        <w:rPr>
          <w:rFonts w:ascii="Times New Roman" w:eastAsia="宋体" w:hAnsi="Times New Roman" w:cs="Arial" w:hint="eastAsia"/>
          <w:sz w:val="24"/>
          <w:szCs w:val="24"/>
        </w:rPr>
        <w:t>。</w:t>
      </w:r>
    </w:p>
    <w:p w14:paraId="6782DFD1"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85" w:name="_Toc157589727"/>
      <w:r>
        <w:rPr>
          <w:rFonts w:ascii="Times New Roman" w:eastAsia="宋体" w:hAnsi="Times New Roman" w:hint="eastAsia"/>
          <w:sz w:val="24"/>
          <w:szCs w:val="24"/>
        </w:rPr>
        <w:t>试验医疗器械和对照医疗器械</w:t>
      </w:r>
      <w:r>
        <w:rPr>
          <w:rFonts w:ascii="Times New Roman" w:eastAsia="宋体" w:hAnsi="Times New Roman"/>
          <w:sz w:val="24"/>
          <w:szCs w:val="24"/>
        </w:rPr>
        <w:t>/</w:t>
      </w:r>
      <w:r>
        <w:rPr>
          <w:rFonts w:ascii="Times New Roman" w:eastAsia="宋体" w:hAnsi="Times New Roman" w:hint="eastAsia"/>
          <w:sz w:val="24"/>
          <w:szCs w:val="24"/>
        </w:rPr>
        <w:t>对照诊疗方法</w:t>
      </w:r>
      <w:bookmarkEnd w:id="85"/>
    </w:p>
    <w:p w14:paraId="22D13BE1"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86" w:name="_Toc157589728"/>
      <w:r>
        <w:rPr>
          <w:rFonts w:ascii="Times New Roman" w:eastAsia="宋体" w:hAnsi="Times New Roman" w:hint="eastAsia"/>
          <w:sz w:val="24"/>
          <w:szCs w:val="24"/>
        </w:rPr>
        <w:t>试验医疗器械</w:t>
      </w:r>
      <w:bookmarkEnd w:id="86"/>
    </w:p>
    <w:p w14:paraId="4FF2F03E" w14:textId="77777777" w:rsidR="00727F4F" w:rsidRDefault="00815E52">
      <w:pPr>
        <w:pStyle w:val="11"/>
        <w:numPr>
          <w:ilvl w:val="0"/>
          <w:numId w:val="2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器械名称</w:t>
      </w:r>
      <w:r>
        <w:rPr>
          <w:rFonts w:ascii="Times New Roman" w:eastAsia="宋体" w:hAnsi="Times New Roman" w:cs="Arial" w:hint="eastAsia"/>
          <w:sz w:val="24"/>
          <w:szCs w:val="24"/>
        </w:rPr>
        <w:t>：</w:t>
      </w:r>
      <w:r>
        <w:rPr>
          <w:rFonts w:ascii="Times New Roman" w:eastAsia="宋体" w:hAnsi="Times New Roman" w:cs="Arial" w:hint="eastAsia"/>
          <w:sz w:val="24"/>
          <w:szCs w:val="24"/>
        </w:rPr>
        <w:t>Nd:YAG</w:t>
      </w:r>
      <w:r>
        <w:rPr>
          <w:rFonts w:ascii="Times New Roman" w:eastAsia="宋体" w:hAnsi="Times New Roman" w:cs="Arial" w:hint="eastAsia"/>
          <w:sz w:val="24"/>
          <w:szCs w:val="24"/>
        </w:rPr>
        <w:t>皮秒激光治疗机；</w:t>
      </w:r>
    </w:p>
    <w:p w14:paraId="35F75BA2" w14:textId="77777777" w:rsidR="00727F4F" w:rsidRDefault="00815E52">
      <w:pPr>
        <w:pStyle w:val="11"/>
        <w:numPr>
          <w:ilvl w:val="0"/>
          <w:numId w:val="2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生产厂家</w:t>
      </w:r>
      <w:r>
        <w:rPr>
          <w:rFonts w:ascii="Times New Roman" w:eastAsia="宋体" w:hAnsi="Times New Roman" w:cs="Arial" w:hint="eastAsia"/>
          <w:sz w:val="24"/>
          <w:szCs w:val="24"/>
        </w:rPr>
        <w:t>：武汉奇致激光技术股份有限公司；</w:t>
      </w:r>
    </w:p>
    <w:p w14:paraId="6D8318E9" w14:textId="77777777" w:rsidR="00727F4F" w:rsidRDefault="00815E52">
      <w:pPr>
        <w:pStyle w:val="11"/>
        <w:numPr>
          <w:ilvl w:val="0"/>
          <w:numId w:val="2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规格型号</w:t>
      </w:r>
      <w:r>
        <w:rPr>
          <w:rFonts w:ascii="Times New Roman" w:eastAsia="宋体" w:hAnsi="Times New Roman" w:cs="Arial" w:hint="eastAsia"/>
          <w:sz w:val="24"/>
          <w:szCs w:val="24"/>
        </w:rPr>
        <w:t>：</w:t>
      </w:r>
      <w:r>
        <w:rPr>
          <w:rFonts w:ascii="Times New Roman" w:eastAsia="宋体" w:hAnsi="Times New Roman" w:cs="Arial"/>
          <w:sz w:val="24"/>
          <w:szCs w:val="24"/>
        </w:rPr>
        <w:t>ML-3050PS</w:t>
      </w:r>
    </w:p>
    <w:p w14:paraId="595F9249" w14:textId="77777777" w:rsidR="00727F4F" w:rsidRDefault="00815E52">
      <w:pPr>
        <w:pStyle w:val="11"/>
        <w:numPr>
          <w:ilvl w:val="0"/>
          <w:numId w:val="2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有效期</w:t>
      </w:r>
      <w:r>
        <w:rPr>
          <w:rFonts w:ascii="Times New Roman" w:eastAsia="宋体" w:hAnsi="Times New Roman" w:cs="Arial" w:hint="eastAsia"/>
          <w:sz w:val="24"/>
          <w:szCs w:val="24"/>
        </w:rPr>
        <w:t>：</w:t>
      </w:r>
      <w:r>
        <w:rPr>
          <w:rFonts w:ascii="Times New Roman" w:eastAsia="宋体" w:hAnsi="Times New Roman" w:cs="Arial" w:hint="eastAsia"/>
          <w:sz w:val="24"/>
          <w:szCs w:val="24"/>
        </w:rPr>
        <w:t>1</w:t>
      </w:r>
      <w:r>
        <w:rPr>
          <w:rFonts w:ascii="Times New Roman" w:eastAsia="宋体" w:hAnsi="Times New Roman" w:cs="Arial"/>
          <w:sz w:val="24"/>
          <w:szCs w:val="24"/>
        </w:rPr>
        <w:t>0</w:t>
      </w:r>
      <w:r>
        <w:rPr>
          <w:rFonts w:ascii="Times New Roman" w:eastAsia="宋体" w:hAnsi="Times New Roman" w:cs="Arial" w:hint="eastAsia"/>
          <w:sz w:val="24"/>
          <w:szCs w:val="24"/>
        </w:rPr>
        <w:t>年</w:t>
      </w:r>
    </w:p>
    <w:p w14:paraId="427BED3C" w14:textId="77777777" w:rsidR="00727F4F" w:rsidRDefault="00815E52">
      <w:pPr>
        <w:pStyle w:val="11"/>
        <w:numPr>
          <w:ilvl w:val="0"/>
          <w:numId w:val="2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贮存环境要求</w:t>
      </w:r>
      <w:r>
        <w:rPr>
          <w:rFonts w:ascii="Times New Roman" w:eastAsia="宋体" w:hAnsi="Times New Roman" w:cs="Arial" w:hint="eastAsia"/>
          <w:sz w:val="24"/>
          <w:szCs w:val="24"/>
        </w:rPr>
        <w:t>：详见</w:t>
      </w:r>
      <w:r>
        <w:rPr>
          <w:rFonts w:ascii="Times New Roman" w:eastAsia="宋体" w:hAnsi="Times New Roman" w:cs="Arial" w:hint="eastAsia"/>
          <w:b/>
          <w:sz w:val="24"/>
          <w:szCs w:val="24"/>
        </w:rPr>
        <w:t>附录</w:t>
      </w:r>
      <w:r>
        <w:rPr>
          <w:rFonts w:ascii="Times New Roman" w:eastAsia="宋体" w:hAnsi="Times New Roman" w:cs="Arial"/>
          <w:b/>
          <w:sz w:val="24"/>
          <w:szCs w:val="24"/>
        </w:rPr>
        <w:t>1</w:t>
      </w:r>
      <w:r>
        <w:rPr>
          <w:rFonts w:ascii="Times New Roman" w:eastAsia="宋体" w:hAnsi="Times New Roman" w:cs="Arial" w:hint="eastAsia"/>
          <w:b/>
          <w:sz w:val="24"/>
          <w:szCs w:val="24"/>
        </w:rPr>
        <w:t>：试验用医疗器械产品使用说明书</w:t>
      </w:r>
      <w:r>
        <w:rPr>
          <w:rFonts w:ascii="Times New Roman" w:eastAsia="宋体" w:hAnsi="Times New Roman" w:cs="Arial" w:hint="eastAsia"/>
          <w:sz w:val="24"/>
          <w:szCs w:val="24"/>
        </w:rPr>
        <w:t>中的要求。</w:t>
      </w:r>
    </w:p>
    <w:p w14:paraId="2748F429"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87" w:name="_Toc157589729"/>
      <w:r>
        <w:rPr>
          <w:rFonts w:ascii="Times New Roman" w:eastAsia="宋体" w:hAnsi="Times New Roman" w:hint="eastAsia"/>
          <w:sz w:val="24"/>
          <w:szCs w:val="24"/>
        </w:rPr>
        <w:t>对照医疗器械</w:t>
      </w:r>
      <w:bookmarkEnd w:id="87"/>
    </w:p>
    <w:p w14:paraId="34CB88CF" w14:textId="77777777" w:rsidR="00727F4F" w:rsidRDefault="00815E52">
      <w:pPr>
        <w:pStyle w:val="11"/>
        <w:numPr>
          <w:ilvl w:val="0"/>
          <w:numId w:val="2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器械名称</w:t>
      </w:r>
      <w:r>
        <w:rPr>
          <w:rFonts w:ascii="Times New Roman" w:eastAsia="宋体" w:hAnsi="Times New Roman" w:cs="Arial" w:hint="eastAsia"/>
          <w:sz w:val="24"/>
          <w:szCs w:val="24"/>
        </w:rPr>
        <w:t>：</w:t>
      </w:r>
      <w:r>
        <w:rPr>
          <w:rFonts w:ascii="Times New Roman" w:eastAsia="宋体" w:hAnsi="Times New Roman" w:cs="Arial" w:hint="eastAsia"/>
          <w:sz w:val="24"/>
          <w:szCs w:val="24"/>
        </w:rPr>
        <w:t>Nd:YAG</w:t>
      </w:r>
      <w:r>
        <w:rPr>
          <w:rFonts w:ascii="Times New Roman" w:eastAsia="宋体" w:hAnsi="Times New Roman" w:cs="Arial" w:hint="eastAsia"/>
          <w:sz w:val="24"/>
          <w:szCs w:val="24"/>
        </w:rPr>
        <w:t>皮秒激光治疗仪</w:t>
      </w:r>
    </w:p>
    <w:p w14:paraId="7F4C44B6" w14:textId="77777777" w:rsidR="00727F4F" w:rsidRDefault="00815E52">
      <w:pPr>
        <w:pStyle w:val="11"/>
        <w:numPr>
          <w:ilvl w:val="0"/>
          <w:numId w:val="2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规格型号</w:t>
      </w:r>
      <w:r>
        <w:rPr>
          <w:rFonts w:ascii="Times New Roman" w:eastAsia="宋体" w:hAnsi="Times New Roman" w:cs="Arial" w:hint="eastAsia"/>
          <w:sz w:val="24"/>
          <w:szCs w:val="24"/>
        </w:rPr>
        <w:t>：</w:t>
      </w:r>
      <w:r>
        <w:rPr>
          <w:rFonts w:ascii="Times New Roman" w:eastAsia="宋体" w:hAnsi="Times New Roman" w:cs="Arial"/>
          <w:sz w:val="24"/>
          <w:szCs w:val="24"/>
        </w:rPr>
        <w:t>PicoWay</w:t>
      </w:r>
    </w:p>
    <w:p w14:paraId="2BF50051" w14:textId="77777777" w:rsidR="00727F4F" w:rsidRDefault="00815E52">
      <w:pPr>
        <w:pStyle w:val="11"/>
        <w:numPr>
          <w:ilvl w:val="0"/>
          <w:numId w:val="2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生产厂家</w:t>
      </w:r>
      <w:r>
        <w:rPr>
          <w:rFonts w:ascii="Times New Roman" w:eastAsia="宋体" w:hAnsi="Times New Roman" w:cs="Arial" w:hint="eastAsia"/>
          <w:sz w:val="24"/>
          <w:szCs w:val="24"/>
        </w:rPr>
        <w:t>：凯德朗公司</w:t>
      </w:r>
      <w:r>
        <w:rPr>
          <w:rFonts w:ascii="Times New Roman" w:eastAsia="宋体" w:hAnsi="Times New Roman" w:cs="Arial"/>
          <w:sz w:val="24"/>
          <w:szCs w:val="24"/>
        </w:rPr>
        <w:t>Candela Corporation</w:t>
      </w:r>
    </w:p>
    <w:p w14:paraId="7119E330" w14:textId="77777777" w:rsidR="00727F4F" w:rsidRDefault="00815E52">
      <w:pPr>
        <w:pStyle w:val="11"/>
        <w:numPr>
          <w:ilvl w:val="0"/>
          <w:numId w:val="2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注册证号</w:t>
      </w:r>
      <w:r>
        <w:rPr>
          <w:rFonts w:ascii="Times New Roman" w:eastAsia="宋体" w:hAnsi="Times New Roman" w:cs="Arial" w:hint="eastAsia"/>
          <w:sz w:val="24"/>
          <w:szCs w:val="24"/>
        </w:rPr>
        <w:t>：国械注进</w:t>
      </w:r>
      <w:r>
        <w:rPr>
          <w:rFonts w:ascii="Times New Roman" w:eastAsia="宋体" w:hAnsi="Times New Roman" w:cs="Arial" w:hint="eastAsia"/>
          <w:sz w:val="24"/>
          <w:szCs w:val="24"/>
        </w:rPr>
        <w:t>20173092289</w:t>
      </w:r>
    </w:p>
    <w:p w14:paraId="092D9862" w14:textId="77777777" w:rsidR="00727F4F" w:rsidRDefault="00815E52">
      <w:pPr>
        <w:pStyle w:val="11"/>
        <w:numPr>
          <w:ilvl w:val="0"/>
          <w:numId w:val="2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适用范围</w:t>
      </w:r>
      <w:r>
        <w:rPr>
          <w:rFonts w:ascii="Times New Roman" w:eastAsia="宋体" w:hAnsi="Times New Roman" w:cs="Arial" w:hint="eastAsia"/>
          <w:b/>
          <w:sz w:val="24"/>
          <w:szCs w:val="24"/>
        </w:rPr>
        <w:t>/</w:t>
      </w:r>
      <w:r>
        <w:rPr>
          <w:rFonts w:ascii="Times New Roman" w:eastAsia="宋体" w:hAnsi="Times New Roman" w:cs="Arial" w:hint="eastAsia"/>
          <w:b/>
          <w:sz w:val="24"/>
          <w:szCs w:val="24"/>
        </w:rPr>
        <w:t>预期用途</w:t>
      </w:r>
      <w:r>
        <w:rPr>
          <w:rFonts w:ascii="Times New Roman" w:eastAsia="宋体" w:hAnsi="Times New Roman" w:cs="Arial" w:hint="eastAsia"/>
          <w:sz w:val="24"/>
          <w:szCs w:val="24"/>
        </w:rPr>
        <w:t>：产品在医疗机构中，</w:t>
      </w:r>
      <w:r>
        <w:rPr>
          <w:rFonts w:ascii="Times New Roman" w:eastAsia="宋体" w:hAnsi="Times New Roman" w:cs="Arial" w:hint="eastAsia"/>
          <w:sz w:val="24"/>
          <w:szCs w:val="24"/>
        </w:rPr>
        <w:t>1064nm</w:t>
      </w:r>
      <w:r>
        <w:rPr>
          <w:rFonts w:ascii="Times New Roman" w:eastAsia="宋体" w:hAnsi="Times New Roman" w:cs="Arial" w:hint="eastAsia"/>
          <w:sz w:val="24"/>
          <w:szCs w:val="24"/>
        </w:rPr>
        <w:t>用于去除黑色和蓝色文身，</w:t>
      </w:r>
      <w:r>
        <w:rPr>
          <w:rFonts w:ascii="Times New Roman" w:eastAsia="宋体" w:hAnsi="Times New Roman" w:cs="Arial" w:hint="eastAsia"/>
          <w:sz w:val="24"/>
          <w:szCs w:val="24"/>
        </w:rPr>
        <w:t>532nm</w:t>
      </w:r>
      <w:r>
        <w:rPr>
          <w:rFonts w:ascii="Times New Roman" w:eastAsia="宋体" w:hAnsi="Times New Roman" w:cs="Arial" w:hint="eastAsia"/>
          <w:sz w:val="24"/>
          <w:szCs w:val="24"/>
        </w:rPr>
        <w:t>用于治疗雀斑，</w:t>
      </w:r>
      <w:r>
        <w:rPr>
          <w:rFonts w:ascii="Times New Roman" w:eastAsia="宋体" w:hAnsi="Times New Roman" w:cs="Arial" w:hint="eastAsia"/>
          <w:sz w:val="24"/>
          <w:szCs w:val="24"/>
        </w:rPr>
        <w:t>730nm</w:t>
      </w:r>
      <w:r>
        <w:rPr>
          <w:rFonts w:ascii="Times New Roman" w:eastAsia="宋体" w:hAnsi="Times New Roman" w:cs="Arial" w:hint="eastAsia"/>
          <w:sz w:val="24"/>
          <w:szCs w:val="24"/>
        </w:rPr>
        <w:t>用于治疗表皮良性色素增加性皮肤病。</w:t>
      </w:r>
    </w:p>
    <w:p w14:paraId="353BA977" w14:textId="77777777" w:rsidR="00727F4F" w:rsidRDefault="00815E52">
      <w:pPr>
        <w:pStyle w:val="11"/>
        <w:numPr>
          <w:ilvl w:val="0"/>
          <w:numId w:val="2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b/>
          <w:sz w:val="24"/>
          <w:szCs w:val="24"/>
        </w:rPr>
        <w:t>结构组成</w:t>
      </w:r>
      <w:r>
        <w:rPr>
          <w:rFonts w:ascii="Times New Roman" w:eastAsia="宋体" w:hAnsi="Times New Roman" w:cs="Arial" w:hint="eastAsia"/>
          <w:sz w:val="24"/>
          <w:szCs w:val="24"/>
        </w:rPr>
        <w:t>：产品由主机、导光臂、气动脚踏开关、</w:t>
      </w:r>
      <w:r>
        <w:rPr>
          <w:rFonts w:ascii="Times New Roman" w:eastAsia="宋体" w:hAnsi="Times New Roman" w:cs="Arial" w:hint="eastAsia"/>
          <w:sz w:val="24"/>
          <w:szCs w:val="24"/>
        </w:rPr>
        <w:t>532/1064nm</w:t>
      </w:r>
      <w:r>
        <w:rPr>
          <w:rFonts w:ascii="Times New Roman" w:eastAsia="宋体" w:hAnsi="Times New Roman" w:cs="Arial" w:hint="eastAsia"/>
          <w:sz w:val="24"/>
          <w:szCs w:val="24"/>
        </w:rPr>
        <w:t>变焦手柄、</w:t>
      </w:r>
      <w:r>
        <w:rPr>
          <w:rFonts w:ascii="Times New Roman" w:eastAsia="宋体" w:hAnsi="Times New Roman" w:cs="Arial" w:hint="eastAsia"/>
          <w:sz w:val="24"/>
          <w:szCs w:val="24"/>
        </w:rPr>
        <w:lastRenderedPageBreak/>
        <w:t>730nm</w:t>
      </w:r>
      <w:r>
        <w:rPr>
          <w:rFonts w:ascii="Times New Roman" w:eastAsia="宋体" w:hAnsi="Times New Roman" w:cs="Arial" w:hint="eastAsia"/>
          <w:sz w:val="24"/>
          <w:szCs w:val="24"/>
        </w:rPr>
        <w:t>手柄以及防护眼镜组成。主机包含控制面板、激光光学部件、电源、去离子水循环器以及电子控制组件。</w:t>
      </w:r>
    </w:p>
    <w:p w14:paraId="4CE1071B"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88" w:name="_Toc157589730"/>
      <w:r>
        <w:rPr>
          <w:rFonts w:ascii="Times New Roman" w:eastAsia="宋体" w:hAnsi="Times New Roman"/>
          <w:sz w:val="24"/>
          <w:szCs w:val="24"/>
        </w:rPr>
        <w:t>试验医疗器械管理</w:t>
      </w:r>
      <w:bookmarkEnd w:id="88"/>
    </w:p>
    <w:p w14:paraId="6FDA7E95" w14:textId="77777777" w:rsidR="00727F4F" w:rsidRDefault="00815E52">
      <w:pPr>
        <w:pStyle w:val="11"/>
        <w:numPr>
          <w:ilvl w:val="0"/>
          <w:numId w:val="27"/>
        </w:numPr>
        <w:snapToGrid w:val="0"/>
        <w:spacing w:beforeLines="0" w:before="0" w:afterLines="0" w:after="0"/>
        <w:ind w:left="567" w:firstLineChars="0"/>
        <w:rPr>
          <w:rFonts w:ascii="Times New Roman" w:eastAsia="宋体" w:hAnsi="Times New Roman" w:cs="Arial"/>
          <w:sz w:val="24"/>
          <w:szCs w:val="24"/>
        </w:rPr>
      </w:pPr>
      <w:r>
        <w:rPr>
          <w:rFonts w:ascii="Times New Roman" w:eastAsia="宋体" w:hAnsi="Times New Roman" w:cs="Arial" w:hint="eastAsia"/>
          <w:sz w:val="24"/>
          <w:szCs w:val="24"/>
        </w:rPr>
        <w:t>试验医疗器械进行统一标签及编号，并标明为“仅</w:t>
      </w:r>
      <w:r>
        <w:rPr>
          <w:rFonts w:ascii="Times New Roman" w:eastAsia="宋体" w:hAnsi="Times New Roman" w:cs="Arial"/>
          <w:sz w:val="24"/>
          <w:szCs w:val="24"/>
        </w:rPr>
        <w:t>临床</w:t>
      </w:r>
      <w:r>
        <w:rPr>
          <w:rFonts w:ascii="Times New Roman" w:eastAsia="宋体" w:hAnsi="Times New Roman" w:cs="Arial" w:hint="eastAsia"/>
          <w:sz w:val="24"/>
          <w:szCs w:val="24"/>
        </w:rPr>
        <w:t>试验用”。</w:t>
      </w:r>
    </w:p>
    <w:p w14:paraId="2C3709EC" w14:textId="77777777" w:rsidR="00727F4F" w:rsidRDefault="00815E52">
      <w:pPr>
        <w:pStyle w:val="11"/>
        <w:numPr>
          <w:ilvl w:val="0"/>
          <w:numId w:val="27"/>
        </w:numPr>
        <w:snapToGrid w:val="0"/>
        <w:spacing w:beforeLines="0" w:before="0" w:afterLines="0" w:after="0"/>
        <w:ind w:left="567" w:firstLineChars="0"/>
        <w:rPr>
          <w:rFonts w:ascii="Times New Roman" w:eastAsia="宋体" w:hAnsi="Times New Roman" w:cs="Arial"/>
          <w:sz w:val="24"/>
          <w:szCs w:val="24"/>
        </w:rPr>
      </w:pPr>
      <w:r>
        <w:rPr>
          <w:rFonts w:ascii="Times New Roman" w:eastAsia="宋体" w:hAnsi="Times New Roman" w:cs="Arial" w:hint="eastAsia"/>
          <w:sz w:val="24"/>
          <w:szCs w:val="24"/>
        </w:rPr>
        <w:t>试验医疗器械由申办者运送到各临床试验机构，临床试验机构与申办者建立完整的试验器械交接手续。</w:t>
      </w:r>
    </w:p>
    <w:p w14:paraId="56847CDF" w14:textId="77777777" w:rsidR="00727F4F" w:rsidRDefault="00815E52">
      <w:pPr>
        <w:pStyle w:val="11"/>
        <w:numPr>
          <w:ilvl w:val="0"/>
          <w:numId w:val="27"/>
        </w:numPr>
        <w:snapToGrid w:val="0"/>
        <w:spacing w:beforeLines="0" w:before="0" w:afterLines="0" w:after="0"/>
        <w:ind w:left="567" w:firstLineChars="0"/>
        <w:rPr>
          <w:rFonts w:ascii="Times New Roman" w:eastAsia="宋体" w:hAnsi="Times New Roman" w:cs="Arial"/>
          <w:sz w:val="24"/>
          <w:szCs w:val="24"/>
        </w:rPr>
      </w:pPr>
      <w:r>
        <w:rPr>
          <w:rFonts w:ascii="Times New Roman" w:eastAsia="宋体" w:hAnsi="Times New Roman" w:cs="Arial" w:hint="eastAsia"/>
          <w:sz w:val="24"/>
          <w:szCs w:val="24"/>
        </w:rPr>
        <w:t>各临床试验机构设立专门地点贮存试验医疗器械。贮存环境和条件应符合说明书中要求。</w:t>
      </w:r>
    </w:p>
    <w:p w14:paraId="33B7648F" w14:textId="77777777" w:rsidR="00727F4F" w:rsidRDefault="00815E52">
      <w:pPr>
        <w:pStyle w:val="11"/>
        <w:numPr>
          <w:ilvl w:val="0"/>
          <w:numId w:val="27"/>
        </w:numPr>
        <w:snapToGrid w:val="0"/>
        <w:spacing w:beforeLines="0" w:before="0" w:afterLines="0" w:after="0"/>
        <w:ind w:left="567" w:firstLineChars="0"/>
        <w:rPr>
          <w:rFonts w:ascii="Times New Roman" w:eastAsia="宋体" w:hAnsi="Times New Roman" w:cs="Arial"/>
          <w:sz w:val="24"/>
          <w:szCs w:val="24"/>
        </w:rPr>
      </w:pPr>
      <w:r>
        <w:rPr>
          <w:rFonts w:ascii="Times New Roman" w:eastAsia="宋体" w:hAnsi="Times New Roman" w:cs="Arial" w:hint="eastAsia"/>
          <w:sz w:val="24"/>
          <w:szCs w:val="24"/>
        </w:rPr>
        <w:t>各临床试验机构建立严格的试验器械管理制度。由授权的专人负责管理，并建立专用的临床试验医疗器械使用记录表。管理员按每位受试者的入组先后顺序发放</w:t>
      </w:r>
      <w:r>
        <w:rPr>
          <w:rFonts w:ascii="Times New Roman" w:eastAsia="宋体" w:hAnsi="Times New Roman" w:cs="Arial" w:hint="eastAsia"/>
          <w:sz w:val="24"/>
          <w:szCs w:val="24"/>
        </w:rPr>
        <w:t>/</w:t>
      </w:r>
      <w:r>
        <w:rPr>
          <w:rFonts w:ascii="Times New Roman" w:eastAsia="宋体" w:hAnsi="Times New Roman" w:cs="Arial" w:hint="eastAsia"/>
          <w:sz w:val="24"/>
          <w:szCs w:val="24"/>
        </w:rPr>
        <w:t>使用。登记受试者姓名缩写、发放</w:t>
      </w:r>
      <w:r>
        <w:rPr>
          <w:rFonts w:ascii="Times New Roman" w:eastAsia="宋体" w:hAnsi="Times New Roman" w:cs="Arial"/>
          <w:sz w:val="24"/>
          <w:szCs w:val="24"/>
        </w:rPr>
        <w:t>/</w:t>
      </w:r>
      <w:r>
        <w:rPr>
          <w:rFonts w:ascii="Times New Roman" w:eastAsia="宋体" w:hAnsi="Times New Roman" w:cs="Arial" w:hint="eastAsia"/>
          <w:sz w:val="24"/>
          <w:szCs w:val="24"/>
        </w:rPr>
        <w:t>使用时间、器械相关信息等并签字。试验过程中研究者如实记录受试者使用和剩余的器械数量。试验结束后将剩余试验器械集中返还申办者。</w:t>
      </w:r>
    </w:p>
    <w:p w14:paraId="1D998ADB"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89" w:name="_Toc109755320"/>
      <w:bookmarkStart w:id="90" w:name="_Toc157589731"/>
      <w:bookmarkEnd w:id="89"/>
      <w:r>
        <w:rPr>
          <w:rFonts w:ascii="Times New Roman" w:eastAsia="宋体" w:hAnsi="Times New Roman" w:hint="eastAsia"/>
          <w:sz w:val="24"/>
          <w:szCs w:val="24"/>
        </w:rPr>
        <w:t>试验流程</w:t>
      </w:r>
      <w:bookmarkEnd w:id="90"/>
    </w:p>
    <w:p w14:paraId="2670C349"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91" w:name="_Toc157589732"/>
      <w:r>
        <w:rPr>
          <w:rFonts w:ascii="Times New Roman" w:eastAsia="宋体" w:hAnsi="Times New Roman" w:hint="eastAsia"/>
          <w:sz w:val="24"/>
          <w:szCs w:val="24"/>
        </w:rPr>
        <w:t>试验流程图</w:t>
      </w:r>
      <w:bookmarkEnd w:id="91"/>
    </w:p>
    <w:p w14:paraId="4F00852F" w14:textId="77777777" w:rsidR="00727F4F" w:rsidRDefault="00815E52">
      <w:pPr>
        <w:snapToGrid w:val="0"/>
        <w:spacing w:beforeLines="0" w:before="0" w:afterLines="0" w:after="0"/>
        <w:ind w:firstLine="480"/>
        <w:rPr>
          <w:rFonts w:ascii="Times New Roman" w:eastAsia="宋体" w:hAnsi="Times New Roman" w:cs="Arial"/>
          <w:sz w:val="24"/>
          <w:szCs w:val="24"/>
        </w:rPr>
      </w:pPr>
      <w:bookmarkStart w:id="92" w:name="_Hlk109529735"/>
      <w:r>
        <w:rPr>
          <w:rFonts w:ascii="Times New Roman" w:eastAsia="宋体" w:hAnsi="Times New Roman" w:cs="Arial" w:hint="eastAsia"/>
          <w:sz w:val="24"/>
          <w:szCs w:val="24"/>
        </w:rPr>
        <w:t>本试验的流程如下表所示：</w:t>
      </w:r>
    </w:p>
    <w:tbl>
      <w:tblPr>
        <w:tblStyle w:val="af6"/>
        <w:tblW w:w="3991" w:type="pct"/>
        <w:tblLayout w:type="fixed"/>
        <w:tblLook w:val="04A0" w:firstRow="1" w:lastRow="0" w:firstColumn="1" w:lastColumn="0" w:noHBand="0" w:noVBand="1"/>
      </w:tblPr>
      <w:tblGrid>
        <w:gridCol w:w="1450"/>
        <w:gridCol w:w="1538"/>
        <w:gridCol w:w="1513"/>
        <w:gridCol w:w="1501"/>
        <w:gridCol w:w="1501"/>
      </w:tblGrid>
      <w:tr w:rsidR="00727F4F" w14:paraId="444F5027" w14:textId="77777777">
        <w:trPr>
          <w:trHeight w:val="340"/>
          <w:tblHeader/>
        </w:trPr>
        <w:tc>
          <w:tcPr>
            <w:tcW w:w="966" w:type="pct"/>
            <w:tcBorders>
              <w:bottom w:val="single" w:sz="4" w:space="0" w:color="auto"/>
            </w:tcBorders>
            <w:shd w:val="clear" w:color="auto" w:fill="auto"/>
            <w:vAlign w:val="center"/>
          </w:tcPr>
          <w:p w14:paraId="620248B8"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bookmarkStart w:id="93" w:name="_Hlk109523552"/>
            <w:bookmarkStart w:id="94" w:name="_Hlk109526505"/>
            <w:r>
              <w:rPr>
                <w:rFonts w:ascii="Times New Roman" w:eastAsia="宋体" w:hAnsi="Times New Roman" w:hint="eastAsia"/>
                <w:b/>
                <w:sz w:val="20"/>
                <w:szCs w:val="20"/>
              </w:rPr>
              <w:t>访视项目</w:t>
            </w:r>
          </w:p>
        </w:tc>
        <w:tc>
          <w:tcPr>
            <w:tcW w:w="1025" w:type="pct"/>
            <w:tcBorders>
              <w:bottom w:val="single" w:sz="4" w:space="0" w:color="auto"/>
            </w:tcBorders>
            <w:shd w:val="clear" w:color="auto" w:fill="auto"/>
            <w:vAlign w:val="center"/>
          </w:tcPr>
          <w:p w14:paraId="0CACA339"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筛选和入组访视</w:t>
            </w:r>
          </w:p>
        </w:tc>
        <w:tc>
          <w:tcPr>
            <w:tcW w:w="1008" w:type="pct"/>
            <w:tcBorders>
              <w:bottom w:val="single" w:sz="4" w:space="0" w:color="auto"/>
            </w:tcBorders>
            <w:vAlign w:val="center"/>
          </w:tcPr>
          <w:p w14:paraId="55FE7628"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治疗当天</w:t>
            </w:r>
          </w:p>
        </w:tc>
        <w:tc>
          <w:tcPr>
            <w:tcW w:w="1000" w:type="pct"/>
            <w:tcBorders>
              <w:bottom w:val="single" w:sz="4" w:space="0" w:color="auto"/>
            </w:tcBorders>
            <w:vAlign w:val="center"/>
          </w:tcPr>
          <w:p w14:paraId="09CF4D24"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治疗后</w:t>
            </w:r>
            <w:r>
              <w:rPr>
                <w:rFonts w:ascii="Times New Roman" w:eastAsia="宋体" w:hAnsi="Times New Roman" w:hint="eastAsia"/>
                <w:b/>
                <w:sz w:val="20"/>
                <w:szCs w:val="20"/>
              </w:rPr>
              <w:t>4</w:t>
            </w:r>
            <w:r>
              <w:rPr>
                <w:rFonts w:ascii="Times New Roman" w:eastAsia="宋体" w:hAnsi="Times New Roman" w:hint="eastAsia"/>
                <w:b/>
                <w:sz w:val="20"/>
                <w:szCs w:val="20"/>
              </w:rPr>
              <w:t>周</w:t>
            </w:r>
          </w:p>
        </w:tc>
        <w:tc>
          <w:tcPr>
            <w:tcW w:w="1000" w:type="pct"/>
            <w:tcBorders>
              <w:bottom w:val="single" w:sz="4" w:space="0" w:color="auto"/>
            </w:tcBorders>
            <w:shd w:val="clear" w:color="auto" w:fill="auto"/>
            <w:vAlign w:val="center"/>
          </w:tcPr>
          <w:p w14:paraId="1E07BC11"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治疗后</w:t>
            </w:r>
            <w:r>
              <w:rPr>
                <w:rFonts w:ascii="Times New Roman" w:eastAsia="宋体" w:hAnsi="Times New Roman" w:hint="eastAsia"/>
                <w:b/>
                <w:sz w:val="20"/>
                <w:szCs w:val="20"/>
              </w:rPr>
              <w:t>8</w:t>
            </w:r>
            <w:r>
              <w:rPr>
                <w:rFonts w:ascii="Times New Roman" w:eastAsia="宋体" w:hAnsi="Times New Roman" w:hint="eastAsia"/>
                <w:b/>
                <w:sz w:val="20"/>
                <w:szCs w:val="20"/>
              </w:rPr>
              <w:t>周</w:t>
            </w:r>
          </w:p>
        </w:tc>
      </w:tr>
      <w:tr w:rsidR="00727F4F" w14:paraId="6100CA5A" w14:textId="77777777">
        <w:trPr>
          <w:trHeight w:val="340"/>
          <w:tblHeader/>
        </w:trPr>
        <w:tc>
          <w:tcPr>
            <w:tcW w:w="966" w:type="pct"/>
            <w:shd w:val="clear" w:color="auto" w:fill="auto"/>
            <w:vAlign w:val="center"/>
          </w:tcPr>
          <w:p w14:paraId="31C2D2DE"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研究天数</w:t>
            </w:r>
          </w:p>
        </w:tc>
        <w:tc>
          <w:tcPr>
            <w:tcW w:w="1025" w:type="pct"/>
            <w:shd w:val="clear" w:color="auto" w:fill="auto"/>
            <w:vAlign w:val="center"/>
          </w:tcPr>
          <w:p w14:paraId="1A205B4D"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第</w:t>
            </w:r>
            <w:r>
              <w:rPr>
                <w:rFonts w:ascii="Times New Roman" w:eastAsia="宋体" w:hAnsi="Times New Roman" w:hint="eastAsia"/>
                <w:b/>
                <w:sz w:val="20"/>
                <w:szCs w:val="20"/>
              </w:rPr>
              <w:t>-</w:t>
            </w:r>
            <w:r>
              <w:rPr>
                <w:rFonts w:ascii="Times New Roman" w:eastAsia="宋体" w:hAnsi="Times New Roman"/>
                <w:b/>
                <w:sz w:val="20"/>
                <w:szCs w:val="20"/>
              </w:rPr>
              <w:t>7</w:t>
            </w:r>
            <w:r>
              <w:rPr>
                <w:rFonts w:ascii="Times New Roman" w:eastAsia="宋体" w:hAnsi="Times New Roman" w:hint="eastAsia"/>
                <w:b/>
                <w:sz w:val="20"/>
                <w:szCs w:val="20"/>
              </w:rPr>
              <w:t>~0</w:t>
            </w:r>
            <w:r>
              <w:rPr>
                <w:rFonts w:ascii="Times New Roman" w:eastAsia="宋体" w:hAnsi="Times New Roman" w:hint="eastAsia"/>
                <w:b/>
                <w:sz w:val="20"/>
                <w:szCs w:val="20"/>
              </w:rPr>
              <w:t>天</w:t>
            </w:r>
          </w:p>
        </w:tc>
        <w:tc>
          <w:tcPr>
            <w:tcW w:w="1008" w:type="pct"/>
            <w:vAlign w:val="center"/>
          </w:tcPr>
          <w:p w14:paraId="665B6BD7"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第</w:t>
            </w:r>
            <w:r>
              <w:rPr>
                <w:rFonts w:ascii="Times New Roman" w:eastAsia="宋体" w:hAnsi="Times New Roman" w:hint="eastAsia"/>
                <w:b/>
                <w:sz w:val="20"/>
                <w:szCs w:val="20"/>
              </w:rPr>
              <w:t>0</w:t>
            </w:r>
            <w:r>
              <w:rPr>
                <w:rFonts w:ascii="Times New Roman" w:eastAsia="宋体" w:hAnsi="Times New Roman" w:hint="eastAsia"/>
                <w:b/>
                <w:sz w:val="20"/>
                <w:szCs w:val="20"/>
              </w:rPr>
              <w:t>天</w:t>
            </w:r>
          </w:p>
        </w:tc>
        <w:tc>
          <w:tcPr>
            <w:tcW w:w="1000" w:type="pct"/>
            <w:vAlign w:val="center"/>
          </w:tcPr>
          <w:p w14:paraId="51E171C4"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第</w:t>
            </w:r>
            <w:r>
              <w:rPr>
                <w:rFonts w:ascii="Times New Roman" w:eastAsia="宋体" w:hAnsi="Times New Roman" w:hint="eastAsia"/>
                <w:b/>
                <w:sz w:val="20"/>
                <w:szCs w:val="20"/>
              </w:rPr>
              <w:t>2</w:t>
            </w:r>
            <w:r>
              <w:rPr>
                <w:rFonts w:ascii="Times New Roman" w:eastAsia="宋体" w:hAnsi="Times New Roman"/>
                <w:b/>
                <w:sz w:val="20"/>
                <w:szCs w:val="20"/>
              </w:rPr>
              <w:t>8</w:t>
            </w:r>
            <w:r>
              <w:rPr>
                <w:rFonts w:ascii="Times New Roman" w:eastAsia="宋体" w:hAnsi="Times New Roman" w:hint="eastAsia"/>
                <w:b/>
                <w:sz w:val="20"/>
                <w:szCs w:val="20"/>
              </w:rPr>
              <w:t>天</w:t>
            </w:r>
          </w:p>
        </w:tc>
        <w:tc>
          <w:tcPr>
            <w:tcW w:w="1000" w:type="pct"/>
            <w:shd w:val="clear" w:color="auto" w:fill="auto"/>
            <w:vAlign w:val="center"/>
          </w:tcPr>
          <w:p w14:paraId="5C451343"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第</w:t>
            </w:r>
            <w:r>
              <w:rPr>
                <w:rFonts w:ascii="Times New Roman" w:eastAsia="宋体" w:hAnsi="Times New Roman"/>
                <w:b/>
                <w:sz w:val="20"/>
                <w:szCs w:val="20"/>
              </w:rPr>
              <w:t>56</w:t>
            </w:r>
            <w:r>
              <w:rPr>
                <w:rFonts w:ascii="Times New Roman" w:eastAsia="宋体" w:hAnsi="Times New Roman" w:hint="eastAsia"/>
                <w:b/>
                <w:sz w:val="20"/>
                <w:szCs w:val="20"/>
              </w:rPr>
              <w:t>天</w:t>
            </w:r>
          </w:p>
        </w:tc>
      </w:tr>
      <w:tr w:rsidR="00727F4F" w14:paraId="47B9CA67" w14:textId="77777777">
        <w:trPr>
          <w:trHeight w:val="340"/>
          <w:tblHeader/>
        </w:trPr>
        <w:tc>
          <w:tcPr>
            <w:tcW w:w="966" w:type="pct"/>
            <w:shd w:val="clear" w:color="auto" w:fill="auto"/>
            <w:vAlign w:val="center"/>
          </w:tcPr>
          <w:p w14:paraId="765FD6CD"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窗口期</w:t>
            </w:r>
          </w:p>
        </w:tc>
        <w:tc>
          <w:tcPr>
            <w:tcW w:w="1025" w:type="pct"/>
            <w:shd w:val="clear" w:color="auto" w:fill="auto"/>
            <w:vAlign w:val="center"/>
          </w:tcPr>
          <w:p w14:paraId="55C07D31"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w:t>
            </w:r>
          </w:p>
        </w:tc>
        <w:tc>
          <w:tcPr>
            <w:tcW w:w="1008" w:type="pct"/>
            <w:vAlign w:val="center"/>
          </w:tcPr>
          <w:p w14:paraId="548FB16B"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w:t>
            </w:r>
          </w:p>
        </w:tc>
        <w:tc>
          <w:tcPr>
            <w:tcW w:w="1000" w:type="pct"/>
            <w:vAlign w:val="center"/>
          </w:tcPr>
          <w:p w14:paraId="4A748133"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w:t>
            </w:r>
            <w:r>
              <w:rPr>
                <w:rFonts w:ascii="Times New Roman" w:eastAsia="宋体" w:hAnsi="Times New Roman" w:hint="eastAsia"/>
                <w:b/>
                <w:sz w:val="20"/>
                <w:szCs w:val="20"/>
              </w:rPr>
              <w:t>5</w:t>
            </w:r>
            <w:r>
              <w:rPr>
                <w:rFonts w:ascii="Times New Roman" w:eastAsia="宋体" w:hAnsi="Times New Roman" w:hint="eastAsia"/>
                <w:b/>
                <w:sz w:val="20"/>
                <w:szCs w:val="20"/>
              </w:rPr>
              <w:t>天</w:t>
            </w:r>
          </w:p>
        </w:tc>
        <w:tc>
          <w:tcPr>
            <w:tcW w:w="1000" w:type="pct"/>
            <w:shd w:val="clear" w:color="auto" w:fill="auto"/>
            <w:vAlign w:val="center"/>
          </w:tcPr>
          <w:p w14:paraId="27962FF0"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b/>
                <w:sz w:val="20"/>
                <w:szCs w:val="20"/>
              </w:rPr>
              <w:t>±</w:t>
            </w:r>
            <w:r>
              <w:rPr>
                <w:rFonts w:ascii="Times New Roman" w:eastAsia="宋体" w:hAnsi="Times New Roman" w:hint="eastAsia"/>
                <w:b/>
                <w:sz w:val="20"/>
                <w:szCs w:val="20"/>
              </w:rPr>
              <w:t>5</w:t>
            </w:r>
            <w:r>
              <w:rPr>
                <w:rFonts w:ascii="Times New Roman" w:eastAsia="宋体" w:hAnsi="Times New Roman" w:hint="eastAsia"/>
                <w:b/>
                <w:sz w:val="20"/>
                <w:szCs w:val="20"/>
              </w:rPr>
              <w:t>天</w:t>
            </w:r>
          </w:p>
        </w:tc>
      </w:tr>
      <w:tr w:rsidR="00727F4F" w14:paraId="530DD17B" w14:textId="77777777">
        <w:trPr>
          <w:cantSplit/>
          <w:trHeight w:val="340"/>
        </w:trPr>
        <w:tc>
          <w:tcPr>
            <w:tcW w:w="966" w:type="pct"/>
            <w:shd w:val="clear" w:color="auto" w:fill="auto"/>
            <w:vAlign w:val="center"/>
          </w:tcPr>
          <w:p w14:paraId="3D969E72"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hint="eastAsia"/>
                <w:sz w:val="20"/>
                <w:szCs w:val="20"/>
              </w:rPr>
              <w:t>知情同意</w:t>
            </w:r>
          </w:p>
        </w:tc>
        <w:tc>
          <w:tcPr>
            <w:tcW w:w="1025" w:type="pct"/>
            <w:shd w:val="clear" w:color="auto" w:fill="auto"/>
            <w:vAlign w:val="center"/>
          </w:tcPr>
          <w:p w14:paraId="56494AC3" w14:textId="77777777" w:rsidR="00727F4F" w:rsidRDefault="00815E52">
            <w:pPr>
              <w:snapToGrid w:val="0"/>
              <w:spacing w:beforeLines="0" w:before="0" w:afterLines="0" w:after="0" w:line="240" w:lineRule="auto"/>
              <w:ind w:firstLineChars="0" w:firstLine="0"/>
              <w:jc w:val="center"/>
              <w:rPr>
                <w:rFonts w:ascii="Times New Roman" w:eastAsia="宋体" w:hAnsi="Times New Roman"/>
                <w:b/>
                <w:sz w:val="20"/>
                <w:szCs w:val="20"/>
              </w:rPr>
            </w:pPr>
            <w:r>
              <w:rPr>
                <w:rFonts w:ascii="Times New Roman" w:eastAsia="宋体" w:hAnsi="Times New Roman"/>
                <w:sz w:val="20"/>
                <w:szCs w:val="20"/>
              </w:rPr>
              <w:t>X</w:t>
            </w:r>
          </w:p>
        </w:tc>
        <w:tc>
          <w:tcPr>
            <w:tcW w:w="1008" w:type="pct"/>
            <w:vAlign w:val="center"/>
          </w:tcPr>
          <w:p w14:paraId="54C60264" w14:textId="77777777" w:rsidR="00727F4F" w:rsidRDefault="00727F4F">
            <w:pPr>
              <w:snapToGrid w:val="0"/>
              <w:spacing w:beforeLines="0" w:before="0" w:afterLines="0" w:after="0" w:line="240" w:lineRule="auto"/>
              <w:ind w:firstLineChars="0" w:firstLine="0"/>
              <w:jc w:val="center"/>
              <w:rPr>
                <w:rFonts w:ascii="Times New Roman" w:eastAsia="宋体" w:hAnsi="Times New Roman"/>
                <w:b/>
                <w:sz w:val="20"/>
                <w:szCs w:val="20"/>
              </w:rPr>
            </w:pPr>
          </w:p>
        </w:tc>
        <w:tc>
          <w:tcPr>
            <w:tcW w:w="1000" w:type="pct"/>
            <w:vAlign w:val="center"/>
          </w:tcPr>
          <w:p w14:paraId="32368AFF" w14:textId="77777777" w:rsidR="00727F4F" w:rsidRDefault="00727F4F">
            <w:pPr>
              <w:snapToGrid w:val="0"/>
              <w:spacing w:beforeLines="0" w:before="0" w:afterLines="0" w:after="0" w:line="240" w:lineRule="auto"/>
              <w:ind w:firstLineChars="0" w:firstLine="0"/>
              <w:jc w:val="center"/>
              <w:rPr>
                <w:rFonts w:ascii="Times New Roman" w:eastAsia="宋体" w:hAnsi="Times New Roman"/>
                <w:b/>
                <w:sz w:val="20"/>
                <w:szCs w:val="20"/>
              </w:rPr>
            </w:pPr>
          </w:p>
        </w:tc>
        <w:tc>
          <w:tcPr>
            <w:tcW w:w="1000" w:type="pct"/>
            <w:shd w:val="clear" w:color="auto" w:fill="auto"/>
            <w:vAlign w:val="center"/>
          </w:tcPr>
          <w:p w14:paraId="4B569137" w14:textId="77777777" w:rsidR="00727F4F" w:rsidRDefault="00727F4F">
            <w:pPr>
              <w:snapToGrid w:val="0"/>
              <w:spacing w:beforeLines="0" w:before="0" w:afterLines="0" w:after="0" w:line="240" w:lineRule="auto"/>
              <w:ind w:firstLineChars="0" w:firstLine="0"/>
              <w:jc w:val="center"/>
              <w:rPr>
                <w:rFonts w:ascii="Times New Roman" w:eastAsia="宋体" w:hAnsi="Times New Roman"/>
                <w:b/>
                <w:sz w:val="20"/>
                <w:szCs w:val="20"/>
              </w:rPr>
            </w:pPr>
          </w:p>
        </w:tc>
      </w:tr>
      <w:tr w:rsidR="00727F4F" w14:paraId="41E66E8E" w14:textId="77777777">
        <w:trPr>
          <w:cantSplit/>
          <w:trHeight w:val="340"/>
        </w:trPr>
        <w:tc>
          <w:tcPr>
            <w:tcW w:w="966" w:type="pct"/>
            <w:shd w:val="clear" w:color="auto" w:fill="auto"/>
            <w:vAlign w:val="center"/>
          </w:tcPr>
          <w:p w14:paraId="542A481B"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人口学资料</w:t>
            </w:r>
            <w:r>
              <w:rPr>
                <w:rFonts w:ascii="Times New Roman" w:eastAsia="宋体" w:hAnsi="Times New Roman"/>
                <w:sz w:val="20"/>
                <w:szCs w:val="20"/>
                <w:vertAlign w:val="superscript"/>
              </w:rPr>
              <w:t>1</w:t>
            </w:r>
          </w:p>
        </w:tc>
        <w:tc>
          <w:tcPr>
            <w:tcW w:w="1025" w:type="pct"/>
            <w:shd w:val="clear" w:color="auto" w:fill="auto"/>
            <w:vAlign w:val="center"/>
          </w:tcPr>
          <w:p w14:paraId="751D0747"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8" w:type="pct"/>
            <w:vAlign w:val="center"/>
          </w:tcPr>
          <w:p w14:paraId="75AD15F7"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vAlign w:val="center"/>
          </w:tcPr>
          <w:p w14:paraId="3650548C"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0C30A995"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r>
      <w:tr w:rsidR="00727F4F" w14:paraId="1E32DFD0" w14:textId="77777777">
        <w:trPr>
          <w:cantSplit/>
          <w:trHeight w:val="340"/>
        </w:trPr>
        <w:tc>
          <w:tcPr>
            <w:tcW w:w="966" w:type="pct"/>
            <w:shd w:val="clear" w:color="auto" w:fill="auto"/>
            <w:vAlign w:val="center"/>
          </w:tcPr>
          <w:p w14:paraId="402C049E"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病史</w:t>
            </w:r>
            <w:r>
              <w:rPr>
                <w:rFonts w:ascii="Times New Roman" w:eastAsia="宋体" w:hAnsi="Times New Roman"/>
                <w:sz w:val="20"/>
                <w:szCs w:val="20"/>
                <w:vertAlign w:val="superscript"/>
              </w:rPr>
              <w:t>2</w:t>
            </w:r>
          </w:p>
        </w:tc>
        <w:tc>
          <w:tcPr>
            <w:tcW w:w="1025" w:type="pct"/>
            <w:shd w:val="clear" w:color="auto" w:fill="auto"/>
            <w:vAlign w:val="center"/>
          </w:tcPr>
          <w:p w14:paraId="73BA02BA"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8" w:type="pct"/>
            <w:vAlign w:val="center"/>
          </w:tcPr>
          <w:p w14:paraId="420797E6"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vAlign w:val="center"/>
          </w:tcPr>
          <w:p w14:paraId="19842DC6"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385B35FC"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r>
      <w:tr w:rsidR="00727F4F" w14:paraId="57A581E1" w14:textId="77777777">
        <w:trPr>
          <w:cantSplit/>
          <w:trHeight w:val="340"/>
        </w:trPr>
        <w:tc>
          <w:tcPr>
            <w:tcW w:w="966" w:type="pct"/>
            <w:shd w:val="clear" w:color="auto" w:fill="auto"/>
            <w:vAlign w:val="center"/>
          </w:tcPr>
          <w:p w14:paraId="20C0EB2F"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生命体征</w:t>
            </w:r>
            <w:r>
              <w:rPr>
                <w:rFonts w:ascii="Times New Roman" w:eastAsia="宋体" w:hAnsi="Times New Roman"/>
                <w:sz w:val="20"/>
                <w:szCs w:val="20"/>
                <w:vertAlign w:val="superscript"/>
              </w:rPr>
              <w:t>3</w:t>
            </w:r>
          </w:p>
        </w:tc>
        <w:tc>
          <w:tcPr>
            <w:tcW w:w="1025" w:type="pct"/>
            <w:shd w:val="clear" w:color="auto" w:fill="auto"/>
            <w:vAlign w:val="center"/>
          </w:tcPr>
          <w:p w14:paraId="240B1B87"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8" w:type="pct"/>
            <w:vAlign w:val="center"/>
          </w:tcPr>
          <w:p w14:paraId="592BDF63"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0" w:type="pct"/>
            <w:vAlign w:val="center"/>
          </w:tcPr>
          <w:p w14:paraId="75927454"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X</w:t>
            </w:r>
          </w:p>
        </w:tc>
        <w:tc>
          <w:tcPr>
            <w:tcW w:w="1000" w:type="pct"/>
            <w:shd w:val="clear" w:color="auto" w:fill="auto"/>
            <w:vAlign w:val="center"/>
          </w:tcPr>
          <w:p w14:paraId="0325AE89"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r>
      <w:tr w:rsidR="00727F4F" w14:paraId="35B443CF" w14:textId="77777777">
        <w:trPr>
          <w:cantSplit/>
          <w:trHeight w:val="340"/>
        </w:trPr>
        <w:tc>
          <w:tcPr>
            <w:tcW w:w="966" w:type="pct"/>
            <w:shd w:val="clear" w:color="auto" w:fill="auto"/>
            <w:vAlign w:val="center"/>
          </w:tcPr>
          <w:p w14:paraId="037472DB"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感染筛查</w:t>
            </w:r>
            <w:r>
              <w:rPr>
                <w:rFonts w:ascii="Times New Roman" w:eastAsia="宋体" w:hAnsi="Times New Roman"/>
                <w:sz w:val="20"/>
                <w:szCs w:val="20"/>
                <w:vertAlign w:val="superscript"/>
              </w:rPr>
              <w:t>4</w:t>
            </w:r>
          </w:p>
        </w:tc>
        <w:tc>
          <w:tcPr>
            <w:tcW w:w="1025" w:type="pct"/>
            <w:shd w:val="clear" w:color="auto" w:fill="auto"/>
            <w:vAlign w:val="center"/>
          </w:tcPr>
          <w:p w14:paraId="2566E512"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8" w:type="pct"/>
            <w:vAlign w:val="center"/>
          </w:tcPr>
          <w:p w14:paraId="776EAF23"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vAlign w:val="center"/>
          </w:tcPr>
          <w:p w14:paraId="39E90725"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6C41DC7B"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r>
      <w:tr w:rsidR="00727F4F" w14:paraId="5CF52557" w14:textId="77777777">
        <w:trPr>
          <w:cantSplit/>
          <w:trHeight w:val="340"/>
        </w:trPr>
        <w:tc>
          <w:tcPr>
            <w:tcW w:w="966" w:type="pct"/>
            <w:shd w:val="clear" w:color="auto" w:fill="auto"/>
            <w:vAlign w:val="center"/>
          </w:tcPr>
          <w:p w14:paraId="5F9A300B"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凝血功能</w:t>
            </w:r>
            <w:r>
              <w:rPr>
                <w:rFonts w:ascii="Times New Roman" w:eastAsia="宋体" w:hAnsi="Times New Roman"/>
                <w:sz w:val="20"/>
                <w:szCs w:val="20"/>
                <w:vertAlign w:val="superscript"/>
              </w:rPr>
              <w:t>5</w:t>
            </w:r>
          </w:p>
        </w:tc>
        <w:tc>
          <w:tcPr>
            <w:tcW w:w="1025" w:type="pct"/>
            <w:shd w:val="clear" w:color="auto" w:fill="auto"/>
            <w:vAlign w:val="center"/>
          </w:tcPr>
          <w:p w14:paraId="3931F9A7"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8" w:type="pct"/>
            <w:vAlign w:val="center"/>
          </w:tcPr>
          <w:p w14:paraId="4D434579"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vAlign w:val="center"/>
          </w:tcPr>
          <w:p w14:paraId="666FF121"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28CD0993"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r>
      <w:tr w:rsidR="00727F4F" w14:paraId="4BBEC19A" w14:textId="77777777">
        <w:trPr>
          <w:cantSplit/>
          <w:trHeight w:val="340"/>
        </w:trPr>
        <w:tc>
          <w:tcPr>
            <w:tcW w:w="966" w:type="pct"/>
            <w:shd w:val="clear" w:color="auto" w:fill="auto"/>
            <w:vAlign w:val="center"/>
          </w:tcPr>
          <w:p w14:paraId="43A66BBF"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血妊娠检查</w:t>
            </w:r>
            <w:r>
              <w:rPr>
                <w:rFonts w:ascii="Times New Roman" w:eastAsia="宋体" w:hAnsi="Times New Roman"/>
                <w:sz w:val="20"/>
                <w:szCs w:val="20"/>
                <w:vertAlign w:val="superscript"/>
              </w:rPr>
              <w:t>6</w:t>
            </w:r>
          </w:p>
        </w:tc>
        <w:tc>
          <w:tcPr>
            <w:tcW w:w="1025" w:type="pct"/>
            <w:shd w:val="clear" w:color="auto" w:fill="auto"/>
            <w:vAlign w:val="center"/>
          </w:tcPr>
          <w:p w14:paraId="628062DD"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8" w:type="pct"/>
            <w:vAlign w:val="center"/>
          </w:tcPr>
          <w:p w14:paraId="725DA860"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vAlign w:val="center"/>
          </w:tcPr>
          <w:p w14:paraId="78D854B1"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0E1160E4"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r>
      <w:tr w:rsidR="00727F4F" w14:paraId="179154FE" w14:textId="77777777">
        <w:trPr>
          <w:cantSplit/>
          <w:trHeight w:val="340"/>
        </w:trPr>
        <w:tc>
          <w:tcPr>
            <w:tcW w:w="966" w:type="pct"/>
            <w:shd w:val="clear" w:color="auto" w:fill="auto"/>
            <w:vAlign w:val="center"/>
          </w:tcPr>
          <w:p w14:paraId="70160251"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Fitzpatrick</w:t>
            </w:r>
            <w:r>
              <w:rPr>
                <w:rFonts w:ascii="Times New Roman" w:eastAsia="宋体" w:hAnsi="Times New Roman" w:hint="eastAsia"/>
                <w:sz w:val="20"/>
                <w:szCs w:val="20"/>
              </w:rPr>
              <w:t>皮肤类型评估</w:t>
            </w:r>
            <w:r>
              <w:rPr>
                <w:rFonts w:ascii="Times New Roman" w:eastAsia="宋体" w:hAnsi="Times New Roman" w:hint="eastAsia"/>
                <w:sz w:val="20"/>
                <w:szCs w:val="20"/>
                <w:vertAlign w:val="superscript"/>
              </w:rPr>
              <w:t>7</w:t>
            </w:r>
          </w:p>
        </w:tc>
        <w:tc>
          <w:tcPr>
            <w:tcW w:w="1025" w:type="pct"/>
            <w:shd w:val="clear" w:color="auto" w:fill="auto"/>
            <w:vAlign w:val="center"/>
          </w:tcPr>
          <w:p w14:paraId="1763C14F"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8" w:type="pct"/>
            <w:vAlign w:val="center"/>
          </w:tcPr>
          <w:p w14:paraId="68FBAC1E"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vAlign w:val="center"/>
          </w:tcPr>
          <w:p w14:paraId="16C87072"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1A06F27D"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r>
      <w:tr w:rsidR="00727F4F" w14:paraId="44B65C06" w14:textId="77777777">
        <w:trPr>
          <w:cantSplit/>
          <w:trHeight w:val="340"/>
        </w:trPr>
        <w:tc>
          <w:tcPr>
            <w:tcW w:w="966" w:type="pct"/>
            <w:shd w:val="clear" w:color="auto" w:fill="auto"/>
            <w:vAlign w:val="center"/>
          </w:tcPr>
          <w:p w14:paraId="3D7654DD"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入排评估</w:t>
            </w:r>
            <w:r>
              <w:rPr>
                <w:rFonts w:ascii="Times New Roman" w:eastAsia="宋体" w:hAnsi="Times New Roman"/>
                <w:sz w:val="20"/>
                <w:szCs w:val="20"/>
                <w:vertAlign w:val="superscript"/>
              </w:rPr>
              <w:t>8</w:t>
            </w:r>
          </w:p>
        </w:tc>
        <w:tc>
          <w:tcPr>
            <w:tcW w:w="1025" w:type="pct"/>
            <w:shd w:val="clear" w:color="auto" w:fill="auto"/>
            <w:vAlign w:val="center"/>
          </w:tcPr>
          <w:p w14:paraId="7FA26BC9"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bookmarkStart w:id="95" w:name="OLE_LINK14"/>
            <w:r>
              <w:rPr>
                <w:rFonts w:ascii="Times New Roman" w:eastAsia="宋体" w:hAnsi="Times New Roman"/>
                <w:sz w:val="20"/>
                <w:szCs w:val="20"/>
              </w:rPr>
              <w:t>X</w:t>
            </w:r>
            <w:bookmarkEnd w:id="95"/>
          </w:p>
        </w:tc>
        <w:tc>
          <w:tcPr>
            <w:tcW w:w="1008" w:type="pct"/>
            <w:vAlign w:val="center"/>
          </w:tcPr>
          <w:p w14:paraId="150E057E"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vAlign w:val="center"/>
          </w:tcPr>
          <w:p w14:paraId="5039238F"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55F575D5"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r>
      <w:tr w:rsidR="00727F4F" w14:paraId="13FA24A0" w14:textId="77777777">
        <w:trPr>
          <w:cantSplit/>
          <w:trHeight w:val="340"/>
        </w:trPr>
        <w:tc>
          <w:tcPr>
            <w:tcW w:w="966" w:type="pct"/>
            <w:shd w:val="clear" w:color="auto" w:fill="auto"/>
            <w:vAlign w:val="center"/>
          </w:tcPr>
          <w:p w14:paraId="22F51E62"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随机分组</w:t>
            </w:r>
            <w:r>
              <w:rPr>
                <w:rFonts w:ascii="Times New Roman" w:eastAsia="宋体" w:hAnsi="Times New Roman"/>
                <w:sz w:val="20"/>
                <w:szCs w:val="20"/>
                <w:vertAlign w:val="superscript"/>
              </w:rPr>
              <w:t>9</w:t>
            </w:r>
          </w:p>
        </w:tc>
        <w:tc>
          <w:tcPr>
            <w:tcW w:w="1025" w:type="pct"/>
            <w:shd w:val="clear" w:color="auto" w:fill="auto"/>
            <w:vAlign w:val="center"/>
          </w:tcPr>
          <w:p w14:paraId="309B6507"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8" w:type="pct"/>
            <w:vAlign w:val="center"/>
          </w:tcPr>
          <w:p w14:paraId="547F85B3"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vAlign w:val="center"/>
          </w:tcPr>
          <w:p w14:paraId="5560C29D"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3B38FACC"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r>
      <w:tr w:rsidR="00727F4F" w14:paraId="46F1D67C" w14:textId="77777777">
        <w:trPr>
          <w:cantSplit/>
          <w:trHeight w:val="340"/>
        </w:trPr>
        <w:tc>
          <w:tcPr>
            <w:tcW w:w="966" w:type="pct"/>
            <w:shd w:val="clear" w:color="auto" w:fill="auto"/>
            <w:vAlign w:val="center"/>
          </w:tcPr>
          <w:p w14:paraId="7E5BD0A8"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治疗过程记录</w:t>
            </w:r>
            <w:r>
              <w:rPr>
                <w:rFonts w:ascii="Times New Roman" w:eastAsia="宋体" w:hAnsi="Times New Roman"/>
                <w:sz w:val="20"/>
                <w:szCs w:val="20"/>
                <w:vertAlign w:val="superscript"/>
              </w:rPr>
              <w:t>10</w:t>
            </w:r>
          </w:p>
        </w:tc>
        <w:tc>
          <w:tcPr>
            <w:tcW w:w="1025" w:type="pct"/>
            <w:shd w:val="clear" w:color="auto" w:fill="auto"/>
            <w:vAlign w:val="center"/>
          </w:tcPr>
          <w:p w14:paraId="2360C8A0"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8" w:type="pct"/>
            <w:vAlign w:val="center"/>
          </w:tcPr>
          <w:p w14:paraId="52FD64E3"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0" w:type="pct"/>
            <w:vAlign w:val="center"/>
          </w:tcPr>
          <w:p w14:paraId="17558CD4"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5E142C3C"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r>
      <w:tr w:rsidR="00727F4F" w14:paraId="1DA0855B" w14:textId="77777777">
        <w:trPr>
          <w:cantSplit/>
          <w:trHeight w:val="340"/>
        </w:trPr>
        <w:tc>
          <w:tcPr>
            <w:tcW w:w="966" w:type="pct"/>
            <w:shd w:val="clear" w:color="auto" w:fill="auto"/>
            <w:vAlign w:val="center"/>
          </w:tcPr>
          <w:p w14:paraId="46BE20F9"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标准图片采集</w:t>
            </w:r>
            <w:r>
              <w:rPr>
                <w:rFonts w:ascii="Times New Roman" w:eastAsia="宋体" w:hAnsi="Times New Roman" w:hint="eastAsia"/>
                <w:sz w:val="20"/>
                <w:szCs w:val="20"/>
                <w:vertAlign w:val="superscript"/>
              </w:rPr>
              <w:t>1</w:t>
            </w:r>
            <w:r>
              <w:rPr>
                <w:rFonts w:ascii="Times New Roman" w:eastAsia="宋体" w:hAnsi="Times New Roman"/>
                <w:sz w:val="20"/>
                <w:szCs w:val="20"/>
                <w:vertAlign w:val="superscript"/>
              </w:rPr>
              <w:t>1</w:t>
            </w:r>
          </w:p>
        </w:tc>
        <w:tc>
          <w:tcPr>
            <w:tcW w:w="1025" w:type="pct"/>
            <w:shd w:val="clear" w:color="auto" w:fill="auto"/>
            <w:vAlign w:val="center"/>
          </w:tcPr>
          <w:p w14:paraId="0703C6B4"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X</w:t>
            </w:r>
          </w:p>
        </w:tc>
        <w:tc>
          <w:tcPr>
            <w:tcW w:w="1008" w:type="pct"/>
            <w:vAlign w:val="center"/>
          </w:tcPr>
          <w:p w14:paraId="36EA9D7D"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X</w:t>
            </w:r>
          </w:p>
        </w:tc>
        <w:tc>
          <w:tcPr>
            <w:tcW w:w="1000" w:type="pct"/>
            <w:vAlign w:val="center"/>
          </w:tcPr>
          <w:p w14:paraId="05F6D0E9"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X</w:t>
            </w:r>
          </w:p>
        </w:tc>
        <w:tc>
          <w:tcPr>
            <w:tcW w:w="1000" w:type="pct"/>
            <w:shd w:val="clear" w:color="auto" w:fill="auto"/>
            <w:vAlign w:val="center"/>
          </w:tcPr>
          <w:p w14:paraId="61A8A3CB"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r>
      <w:tr w:rsidR="00727F4F" w14:paraId="011E07EE" w14:textId="77777777">
        <w:trPr>
          <w:cantSplit/>
          <w:trHeight w:val="340"/>
        </w:trPr>
        <w:tc>
          <w:tcPr>
            <w:tcW w:w="966" w:type="pct"/>
            <w:shd w:val="clear" w:color="auto" w:fill="auto"/>
            <w:vAlign w:val="center"/>
          </w:tcPr>
          <w:p w14:paraId="3228A909"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疼痛评分</w:t>
            </w:r>
            <w:r>
              <w:rPr>
                <w:rFonts w:ascii="Times New Roman" w:eastAsia="宋体" w:hAnsi="Times New Roman" w:hint="eastAsia"/>
                <w:sz w:val="20"/>
                <w:szCs w:val="20"/>
                <w:vertAlign w:val="superscript"/>
              </w:rPr>
              <w:t>1</w:t>
            </w:r>
            <w:r>
              <w:rPr>
                <w:rFonts w:ascii="Times New Roman" w:eastAsia="宋体" w:hAnsi="Times New Roman"/>
                <w:sz w:val="20"/>
                <w:szCs w:val="20"/>
                <w:vertAlign w:val="superscript"/>
              </w:rPr>
              <w:t>2</w:t>
            </w:r>
          </w:p>
        </w:tc>
        <w:tc>
          <w:tcPr>
            <w:tcW w:w="1025" w:type="pct"/>
            <w:shd w:val="clear" w:color="auto" w:fill="auto"/>
            <w:vAlign w:val="center"/>
          </w:tcPr>
          <w:p w14:paraId="5CE981DA"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8" w:type="pct"/>
            <w:vAlign w:val="center"/>
          </w:tcPr>
          <w:p w14:paraId="05278242"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X</w:t>
            </w:r>
          </w:p>
        </w:tc>
        <w:tc>
          <w:tcPr>
            <w:tcW w:w="1000" w:type="pct"/>
            <w:vAlign w:val="center"/>
          </w:tcPr>
          <w:p w14:paraId="2308AE7D"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57BCCD55"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r>
      <w:tr w:rsidR="00727F4F" w14:paraId="29443881" w14:textId="77777777">
        <w:trPr>
          <w:cantSplit/>
          <w:trHeight w:val="340"/>
        </w:trPr>
        <w:tc>
          <w:tcPr>
            <w:tcW w:w="966" w:type="pct"/>
            <w:shd w:val="clear" w:color="auto" w:fill="auto"/>
            <w:vAlign w:val="center"/>
          </w:tcPr>
          <w:p w14:paraId="00980957"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发放受试者日志卡</w:t>
            </w:r>
          </w:p>
        </w:tc>
        <w:tc>
          <w:tcPr>
            <w:tcW w:w="1025" w:type="pct"/>
            <w:shd w:val="clear" w:color="auto" w:fill="auto"/>
            <w:vAlign w:val="center"/>
          </w:tcPr>
          <w:p w14:paraId="63AB0B4C"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8" w:type="pct"/>
            <w:vAlign w:val="center"/>
          </w:tcPr>
          <w:p w14:paraId="33DD4165"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X</w:t>
            </w:r>
          </w:p>
        </w:tc>
        <w:tc>
          <w:tcPr>
            <w:tcW w:w="1000" w:type="pct"/>
            <w:vAlign w:val="center"/>
          </w:tcPr>
          <w:p w14:paraId="4A229C61"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2CD6032A"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r>
      <w:tr w:rsidR="00727F4F" w14:paraId="15951797" w14:textId="77777777">
        <w:trPr>
          <w:cantSplit/>
          <w:trHeight w:val="340"/>
        </w:trPr>
        <w:tc>
          <w:tcPr>
            <w:tcW w:w="966" w:type="pct"/>
            <w:shd w:val="clear" w:color="auto" w:fill="auto"/>
            <w:vAlign w:val="center"/>
          </w:tcPr>
          <w:p w14:paraId="0A63F43C"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lastRenderedPageBreak/>
              <w:t>回收受试者日志卡</w:t>
            </w:r>
          </w:p>
        </w:tc>
        <w:tc>
          <w:tcPr>
            <w:tcW w:w="1025" w:type="pct"/>
            <w:shd w:val="clear" w:color="auto" w:fill="auto"/>
            <w:vAlign w:val="center"/>
          </w:tcPr>
          <w:p w14:paraId="379D636F"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8" w:type="pct"/>
            <w:vAlign w:val="center"/>
          </w:tcPr>
          <w:p w14:paraId="2BFC77A9"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vAlign w:val="center"/>
          </w:tcPr>
          <w:p w14:paraId="0F875C2C"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56E7CC4A"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X</w:t>
            </w:r>
          </w:p>
        </w:tc>
      </w:tr>
      <w:tr w:rsidR="00727F4F" w14:paraId="3BE57101" w14:textId="77777777">
        <w:trPr>
          <w:cantSplit/>
          <w:trHeight w:val="340"/>
        </w:trPr>
        <w:tc>
          <w:tcPr>
            <w:tcW w:w="966" w:type="pct"/>
            <w:shd w:val="clear" w:color="auto" w:fill="auto"/>
            <w:vAlign w:val="center"/>
          </w:tcPr>
          <w:p w14:paraId="7822E4F6"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受试者满意度</w:t>
            </w:r>
            <w:r>
              <w:rPr>
                <w:rFonts w:ascii="Times New Roman" w:eastAsia="宋体" w:hAnsi="Times New Roman" w:hint="eastAsia"/>
                <w:sz w:val="20"/>
                <w:szCs w:val="20"/>
                <w:vertAlign w:val="superscript"/>
              </w:rPr>
              <w:t>1</w:t>
            </w:r>
            <w:r>
              <w:rPr>
                <w:rFonts w:ascii="Times New Roman" w:eastAsia="宋体" w:hAnsi="Times New Roman"/>
                <w:sz w:val="20"/>
                <w:szCs w:val="20"/>
                <w:vertAlign w:val="superscript"/>
              </w:rPr>
              <w:t>3</w:t>
            </w:r>
          </w:p>
        </w:tc>
        <w:tc>
          <w:tcPr>
            <w:tcW w:w="1025" w:type="pct"/>
            <w:shd w:val="clear" w:color="auto" w:fill="auto"/>
            <w:vAlign w:val="center"/>
          </w:tcPr>
          <w:p w14:paraId="6DB6B7B6"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8" w:type="pct"/>
            <w:vAlign w:val="center"/>
          </w:tcPr>
          <w:p w14:paraId="15B2C0B9"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vAlign w:val="center"/>
          </w:tcPr>
          <w:p w14:paraId="5DCC97C5"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05983993"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X</w:t>
            </w:r>
          </w:p>
        </w:tc>
      </w:tr>
      <w:tr w:rsidR="00727F4F" w14:paraId="38D9AFE7" w14:textId="77777777">
        <w:trPr>
          <w:cantSplit/>
          <w:trHeight w:val="340"/>
        </w:trPr>
        <w:tc>
          <w:tcPr>
            <w:tcW w:w="966" w:type="pct"/>
            <w:shd w:val="clear" w:color="auto" w:fill="auto"/>
            <w:vAlign w:val="center"/>
          </w:tcPr>
          <w:p w14:paraId="6C2CFA78"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激光治疗的不良反应</w:t>
            </w:r>
            <w:r>
              <w:rPr>
                <w:rFonts w:ascii="Times New Roman" w:eastAsia="宋体" w:hAnsi="Times New Roman"/>
                <w:sz w:val="20"/>
                <w:szCs w:val="20"/>
                <w:vertAlign w:val="superscript"/>
              </w:rPr>
              <w:t>14</w:t>
            </w:r>
          </w:p>
        </w:tc>
        <w:tc>
          <w:tcPr>
            <w:tcW w:w="1025" w:type="pct"/>
            <w:shd w:val="clear" w:color="auto" w:fill="auto"/>
            <w:vAlign w:val="center"/>
          </w:tcPr>
          <w:p w14:paraId="1491B5E6"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8" w:type="pct"/>
            <w:vAlign w:val="center"/>
          </w:tcPr>
          <w:p w14:paraId="34FBE60A"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0" w:type="pct"/>
            <w:vAlign w:val="center"/>
          </w:tcPr>
          <w:p w14:paraId="21F148D4"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X</w:t>
            </w:r>
          </w:p>
        </w:tc>
        <w:tc>
          <w:tcPr>
            <w:tcW w:w="1000" w:type="pct"/>
            <w:shd w:val="clear" w:color="auto" w:fill="auto"/>
            <w:vAlign w:val="center"/>
          </w:tcPr>
          <w:p w14:paraId="3EB4CAED"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r>
      <w:tr w:rsidR="00727F4F" w14:paraId="4790B7F4" w14:textId="77777777">
        <w:trPr>
          <w:cantSplit/>
          <w:trHeight w:val="340"/>
        </w:trPr>
        <w:tc>
          <w:tcPr>
            <w:tcW w:w="966" w:type="pct"/>
            <w:shd w:val="clear" w:color="auto" w:fill="auto"/>
            <w:vAlign w:val="center"/>
          </w:tcPr>
          <w:p w14:paraId="123E078A"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合并用药</w:t>
            </w:r>
            <w:r>
              <w:rPr>
                <w:rFonts w:ascii="Times New Roman" w:eastAsia="宋体" w:hAnsi="Times New Roman"/>
                <w:sz w:val="20"/>
                <w:szCs w:val="20"/>
                <w:vertAlign w:val="superscript"/>
              </w:rPr>
              <w:t>15</w:t>
            </w:r>
          </w:p>
        </w:tc>
        <w:tc>
          <w:tcPr>
            <w:tcW w:w="1025" w:type="pct"/>
            <w:shd w:val="clear" w:color="auto" w:fill="auto"/>
            <w:vAlign w:val="center"/>
          </w:tcPr>
          <w:p w14:paraId="70B3EBB5"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8" w:type="pct"/>
            <w:vAlign w:val="center"/>
          </w:tcPr>
          <w:p w14:paraId="41666FE5"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0" w:type="pct"/>
            <w:vAlign w:val="center"/>
          </w:tcPr>
          <w:p w14:paraId="18206BE0"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X</w:t>
            </w:r>
          </w:p>
        </w:tc>
        <w:tc>
          <w:tcPr>
            <w:tcW w:w="1000" w:type="pct"/>
            <w:shd w:val="clear" w:color="auto" w:fill="auto"/>
            <w:vAlign w:val="center"/>
          </w:tcPr>
          <w:p w14:paraId="11DF88D3"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r>
      <w:tr w:rsidR="00727F4F" w14:paraId="16E0ED45" w14:textId="77777777">
        <w:trPr>
          <w:cantSplit/>
          <w:trHeight w:val="340"/>
        </w:trPr>
        <w:tc>
          <w:tcPr>
            <w:tcW w:w="966" w:type="pct"/>
            <w:shd w:val="clear" w:color="auto" w:fill="auto"/>
            <w:vAlign w:val="center"/>
          </w:tcPr>
          <w:p w14:paraId="15EDF96A"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 xml:space="preserve">AE/SAE </w:t>
            </w:r>
            <w:r>
              <w:rPr>
                <w:rFonts w:ascii="Times New Roman" w:eastAsia="宋体" w:hAnsi="Times New Roman"/>
                <w:sz w:val="20"/>
                <w:szCs w:val="20"/>
                <w:vertAlign w:val="superscript"/>
              </w:rPr>
              <w:t>16</w:t>
            </w:r>
          </w:p>
        </w:tc>
        <w:tc>
          <w:tcPr>
            <w:tcW w:w="1025" w:type="pct"/>
            <w:shd w:val="clear" w:color="auto" w:fill="auto"/>
            <w:vAlign w:val="center"/>
          </w:tcPr>
          <w:p w14:paraId="65860EF4"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8" w:type="pct"/>
            <w:vAlign w:val="center"/>
          </w:tcPr>
          <w:p w14:paraId="62F8905D"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0" w:type="pct"/>
            <w:vAlign w:val="center"/>
          </w:tcPr>
          <w:p w14:paraId="0F33AC1C"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X</w:t>
            </w:r>
          </w:p>
        </w:tc>
        <w:tc>
          <w:tcPr>
            <w:tcW w:w="1000" w:type="pct"/>
            <w:shd w:val="clear" w:color="auto" w:fill="auto"/>
            <w:vAlign w:val="center"/>
          </w:tcPr>
          <w:p w14:paraId="74C724EF"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r>
      <w:tr w:rsidR="00727F4F" w14:paraId="4814B7B6" w14:textId="77777777">
        <w:trPr>
          <w:cantSplit/>
          <w:trHeight w:val="340"/>
        </w:trPr>
        <w:tc>
          <w:tcPr>
            <w:tcW w:w="966" w:type="pct"/>
            <w:shd w:val="clear" w:color="auto" w:fill="auto"/>
            <w:vAlign w:val="center"/>
          </w:tcPr>
          <w:p w14:paraId="4DFB4110"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hint="eastAsia"/>
                <w:sz w:val="20"/>
                <w:szCs w:val="20"/>
              </w:rPr>
              <w:t>器械缺陷</w:t>
            </w:r>
            <w:r>
              <w:rPr>
                <w:rFonts w:ascii="Times New Roman" w:eastAsia="宋体" w:hAnsi="Times New Roman" w:hint="eastAsia"/>
                <w:sz w:val="20"/>
                <w:szCs w:val="20"/>
                <w:vertAlign w:val="superscript"/>
              </w:rPr>
              <w:t>1</w:t>
            </w:r>
            <w:r>
              <w:rPr>
                <w:rFonts w:ascii="Times New Roman" w:eastAsia="宋体" w:hAnsi="Times New Roman"/>
                <w:sz w:val="20"/>
                <w:szCs w:val="20"/>
                <w:vertAlign w:val="superscript"/>
              </w:rPr>
              <w:t>7</w:t>
            </w:r>
          </w:p>
        </w:tc>
        <w:tc>
          <w:tcPr>
            <w:tcW w:w="1025" w:type="pct"/>
            <w:shd w:val="clear" w:color="auto" w:fill="auto"/>
            <w:vAlign w:val="center"/>
          </w:tcPr>
          <w:p w14:paraId="3AFBEA37"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8" w:type="pct"/>
            <w:vAlign w:val="center"/>
          </w:tcPr>
          <w:p w14:paraId="6D550CEE" w14:textId="77777777" w:rsidR="00727F4F" w:rsidRDefault="00815E52">
            <w:pPr>
              <w:snapToGrid w:val="0"/>
              <w:spacing w:beforeLines="0" w:before="0" w:afterLines="0" w:after="0" w:line="240" w:lineRule="auto"/>
              <w:ind w:firstLineChars="0" w:firstLine="0"/>
              <w:jc w:val="center"/>
              <w:rPr>
                <w:rFonts w:ascii="Times New Roman" w:eastAsia="宋体" w:hAnsi="Times New Roman"/>
                <w:sz w:val="20"/>
                <w:szCs w:val="20"/>
              </w:rPr>
            </w:pPr>
            <w:r>
              <w:rPr>
                <w:rFonts w:ascii="Times New Roman" w:eastAsia="宋体" w:hAnsi="Times New Roman"/>
                <w:sz w:val="20"/>
                <w:szCs w:val="20"/>
              </w:rPr>
              <w:t>X</w:t>
            </w:r>
          </w:p>
        </w:tc>
        <w:tc>
          <w:tcPr>
            <w:tcW w:w="1000" w:type="pct"/>
            <w:vAlign w:val="center"/>
          </w:tcPr>
          <w:p w14:paraId="5EF40B06"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c>
          <w:tcPr>
            <w:tcW w:w="1000" w:type="pct"/>
            <w:shd w:val="clear" w:color="auto" w:fill="auto"/>
            <w:vAlign w:val="center"/>
          </w:tcPr>
          <w:p w14:paraId="72DDF534" w14:textId="77777777" w:rsidR="00727F4F" w:rsidRDefault="00727F4F">
            <w:pPr>
              <w:snapToGrid w:val="0"/>
              <w:spacing w:beforeLines="0" w:before="0" w:afterLines="0" w:after="0" w:line="240" w:lineRule="auto"/>
              <w:ind w:firstLineChars="0" w:firstLine="0"/>
              <w:jc w:val="center"/>
              <w:rPr>
                <w:rFonts w:ascii="Times New Roman" w:eastAsia="宋体" w:hAnsi="Times New Roman"/>
                <w:sz w:val="20"/>
                <w:szCs w:val="20"/>
              </w:rPr>
            </w:pPr>
          </w:p>
        </w:tc>
      </w:tr>
    </w:tbl>
    <w:bookmarkEnd w:id="93"/>
    <w:p w14:paraId="5DD8A9A4" w14:textId="77777777" w:rsidR="00727F4F" w:rsidRDefault="00815E52">
      <w:pPr>
        <w:snapToGrid w:val="0"/>
        <w:spacing w:beforeLines="0" w:before="0" w:afterLines="0" w:after="0" w:line="240" w:lineRule="auto"/>
        <w:ind w:firstLineChars="0" w:firstLine="0"/>
        <w:rPr>
          <w:rFonts w:ascii="Times New Roman" w:eastAsia="宋体" w:hAnsi="Times New Roman"/>
          <w:sz w:val="20"/>
          <w:szCs w:val="20"/>
        </w:rPr>
      </w:pPr>
      <w:r>
        <w:rPr>
          <w:rFonts w:ascii="Times New Roman" w:eastAsia="宋体" w:hAnsi="Times New Roman"/>
          <w:b/>
          <w:bCs/>
          <w:sz w:val="20"/>
          <w:szCs w:val="20"/>
        </w:rPr>
        <w:t>注</w:t>
      </w:r>
      <w:r>
        <w:rPr>
          <w:rFonts w:ascii="Times New Roman" w:eastAsia="宋体" w:hAnsi="Times New Roman" w:hint="eastAsia"/>
          <w:sz w:val="20"/>
          <w:szCs w:val="20"/>
        </w:rPr>
        <w:t>：筛选访视中实验室检查（凝血功能、血妊娠</w:t>
      </w:r>
      <w:r>
        <w:rPr>
          <w:rFonts w:ascii="Times New Roman" w:eastAsia="宋体" w:hAnsi="Times New Roman"/>
          <w:sz w:val="20"/>
          <w:szCs w:val="20"/>
        </w:rPr>
        <w:t>[</w:t>
      </w:r>
      <w:r>
        <w:rPr>
          <w:rFonts w:ascii="Times New Roman" w:eastAsia="宋体" w:hAnsi="Times New Roman" w:hint="eastAsia"/>
          <w:sz w:val="20"/>
          <w:szCs w:val="20"/>
        </w:rPr>
        <w:t>若适用</w:t>
      </w:r>
      <w:r>
        <w:rPr>
          <w:rFonts w:ascii="Times New Roman" w:eastAsia="宋体" w:hAnsi="Times New Roman"/>
          <w:sz w:val="20"/>
          <w:szCs w:val="20"/>
        </w:rPr>
        <w:t>]</w:t>
      </w:r>
      <w:r>
        <w:rPr>
          <w:rFonts w:ascii="Times New Roman" w:eastAsia="宋体" w:hAnsi="Times New Roman" w:hint="eastAsia"/>
          <w:sz w:val="20"/>
          <w:szCs w:val="20"/>
        </w:rPr>
        <w:t>）可接治疗前</w:t>
      </w:r>
      <w:r>
        <w:rPr>
          <w:rFonts w:ascii="Times New Roman" w:eastAsia="宋体" w:hAnsi="Times New Roman"/>
          <w:sz w:val="20"/>
          <w:szCs w:val="20"/>
        </w:rPr>
        <w:t>7</w:t>
      </w:r>
      <w:r>
        <w:rPr>
          <w:rFonts w:ascii="Times New Roman" w:eastAsia="宋体" w:hAnsi="Times New Roman" w:hint="eastAsia"/>
          <w:sz w:val="20"/>
          <w:szCs w:val="20"/>
        </w:rPr>
        <w:t>天内的检查结果（即使检查在</w:t>
      </w:r>
      <w:r>
        <w:rPr>
          <w:rFonts w:ascii="Times New Roman" w:eastAsia="宋体" w:hAnsi="Times New Roman" w:hint="eastAsia"/>
          <w:sz w:val="20"/>
          <w:szCs w:val="20"/>
        </w:rPr>
        <w:t>I</w:t>
      </w:r>
      <w:r>
        <w:rPr>
          <w:rFonts w:ascii="Times New Roman" w:eastAsia="宋体" w:hAnsi="Times New Roman"/>
          <w:sz w:val="20"/>
          <w:szCs w:val="20"/>
        </w:rPr>
        <w:t>CF</w:t>
      </w:r>
      <w:r>
        <w:rPr>
          <w:rFonts w:ascii="Times New Roman" w:eastAsia="宋体" w:hAnsi="Times New Roman" w:hint="eastAsia"/>
          <w:sz w:val="20"/>
          <w:szCs w:val="20"/>
        </w:rPr>
        <w:t>签署前进行）。</w:t>
      </w:r>
    </w:p>
    <w:p w14:paraId="5BF0E154" w14:textId="77777777" w:rsidR="00727F4F" w:rsidRDefault="00815E52">
      <w:pPr>
        <w:pStyle w:val="aff0"/>
        <w:numPr>
          <w:ilvl w:val="0"/>
          <w:numId w:val="28"/>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sz w:val="20"/>
          <w:szCs w:val="20"/>
        </w:rPr>
        <w:t>人口学资料</w:t>
      </w:r>
      <w:r>
        <w:rPr>
          <w:rFonts w:ascii="Times New Roman" w:eastAsia="宋体" w:hAnsi="Times New Roman" w:hint="eastAsia"/>
          <w:sz w:val="20"/>
          <w:szCs w:val="20"/>
        </w:rPr>
        <w:t>：性别、出生日期、身高、体重；</w:t>
      </w:r>
    </w:p>
    <w:p w14:paraId="43012ACF" w14:textId="77777777" w:rsidR="00727F4F" w:rsidRDefault="00815E52">
      <w:pPr>
        <w:pStyle w:val="aff0"/>
        <w:numPr>
          <w:ilvl w:val="0"/>
          <w:numId w:val="28"/>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sz w:val="20"/>
          <w:szCs w:val="20"/>
        </w:rPr>
        <w:t>病史</w:t>
      </w:r>
      <w:r>
        <w:rPr>
          <w:rFonts w:ascii="Times New Roman" w:eastAsia="宋体" w:hAnsi="Times New Roman" w:hint="eastAsia"/>
          <w:sz w:val="20"/>
          <w:szCs w:val="20"/>
        </w:rPr>
        <w:t>：与入排标准相关的病史及过敏史等；</w:t>
      </w:r>
    </w:p>
    <w:p w14:paraId="1ED41221" w14:textId="77777777" w:rsidR="00727F4F" w:rsidRDefault="00815E52">
      <w:pPr>
        <w:pStyle w:val="aff0"/>
        <w:numPr>
          <w:ilvl w:val="0"/>
          <w:numId w:val="28"/>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sz w:val="20"/>
          <w:szCs w:val="20"/>
        </w:rPr>
        <w:t>生命体征</w:t>
      </w:r>
      <w:r>
        <w:rPr>
          <w:rFonts w:ascii="Times New Roman" w:eastAsia="宋体" w:hAnsi="Times New Roman" w:hint="eastAsia"/>
          <w:bCs/>
          <w:sz w:val="20"/>
          <w:szCs w:val="20"/>
        </w:rPr>
        <w:t>：血压、心率（脉搏）、呼吸、体温；</w:t>
      </w:r>
    </w:p>
    <w:p w14:paraId="48C8480A" w14:textId="77777777" w:rsidR="00727F4F" w:rsidRDefault="00815E52">
      <w:pPr>
        <w:pStyle w:val="aff0"/>
        <w:numPr>
          <w:ilvl w:val="0"/>
          <w:numId w:val="28"/>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sz w:val="20"/>
          <w:szCs w:val="20"/>
        </w:rPr>
        <w:t>感染筛查</w:t>
      </w:r>
      <w:r>
        <w:rPr>
          <w:rFonts w:ascii="Times New Roman" w:eastAsia="宋体" w:hAnsi="Times New Roman" w:hint="eastAsia"/>
          <w:bCs/>
          <w:sz w:val="20"/>
          <w:szCs w:val="20"/>
        </w:rPr>
        <w:t>：乙型肝炎表面抗原、丙型肝炎抗体、梅毒螺旋体抗体和</w:t>
      </w:r>
      <w:r>
        <w:rPr>
          <w:rFonts w:ascii="Times New Roman" w:eastAsia="宋体" w:hAnsi="Times New Roman" w:hint="eastAsia"/>
          <w:bCs/>
          <w:sz w:val="20"/>
          <w:szCs w:val="20"/>
        </w:rPr>
        <w:t>HIV</w:t>
      </w:r>
      <w:r>
        <w:rPr>
          <w:rFonts w:ascii="Times New Roman" w:eastAsia="宋体" w:hAnsi="Times New Roman" w:hint="eastAsia"/>
          <w:bCs/>
          <w:sz w:val="20"/>
          <w:szCs w:val="20"/>
        </w:rPr>
        <w:t>抗体；</w:t>
      </w:r>
    </w:p>
    <w:p w14:paraId="46808F7C" w14:textId="77777777" w:rsidR="00727F4F" w:rsidRDefault="00815E52">
      <w:pPr>
        <w:pStyle w:val="aff0"/>
        <w:numPr>
          <w:ilvl w:val="0"/>
          <w:numId w:val="28"/>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sz w:val="20"/>
          <w:szCs w:val="20"/>
        </w:rPr>
        <w:t>凝血功能</w:t>
      </w:r>
      <w:r>
        <w:rPr>
          <w:rFonts w:ascii="Times New Roman" w:eastAsia="宋体" w:hAnsi="Times New Roman" w:hint="eastAsia"/>
          <w:sz w:val="20"/>
          <w:szCs w:val="20"/>
        </w:rPr>
        <w:t>：活化部分凝血活酶时间（</w:t>
      </w:r>
      <w:r>
        <w:rPr>
          <w:rFonts w:ascii="Times New Roman" w:eastAsia="宋体" w:hAnsi="Times New Roman" w:hint="eastAsia"/>
          <w:sz w:val="20"/>
          <w:szCs w:val="20"/>
        </w:rPr>
        <w:t>APTT</w:t>
      </w:r>
      <w:r>
        <w:rPr>
          <w:rFonts w:ascii="Times New Roman" w:eastAsia="宋体" w:hAnsi="Times New Roman" w:hint="eastAsia"/>
          <w:sz w:val="20"/>
          <w:szCs w:val="20"/>
        </w:rPr>
        <w:t>）、凝血酶原时间（</w:t>
      </w:r>
      <w:r>
        <w:rPr>
          <w:rFonts w:ascii="Times New Roman" w:eastAsia="宋体" w:hAnsi="Times New Roman" w:hint="eastAsia"/>
          <w:sz w:val="20"/>
          <w:szCs w:val="20"/>
        </w:rPr>
        <w:t>PT</w:t>
      </w:r>
      <w:r>
        <w:rPr>
          <w:rFonts w:ascii="Times New Roman" w:eastAsia="宋体" w:hAnsi="Times New Roman" w:hint="eastAsia"/>
          <w:sz w:val="20"/>
          <w:szCs w:val="20"/>
        </w:rPr>
        <w:t>）、纤维蛋白原（</w:t>
      </w:r>
      <w:r>
        <w:rPr>
          <w:rFonts w:ascii="Times New Roman" w:eastAsia="宋体" w:hAnsi="Times New Roman" w:hint="eastAsia"/>
          <w:sz w:val="20"/>
          <w:szCs w:val="20"/>
        </w:rPr>
        <w:t>F</w:t>
      </w:r>
      <w:r>
        <w:rPr>
          <w:rFonts w:ascii="Times New Roman" w:eastAsia="宋体" w:hAnsi="Times New Roman"/>
          <w:sz w:val="20"/>
          <w:szCs w:val="20"/>
        </w:rPr>
        <w:t>IB</w:t>
      </w:r>
      <w:r>
        <w:rPr>
          <w:rFonts w:ascii="Times New Roman" w:eastAsia="宋体" w:hAnsi="Times New Roman" w:hint="eastAsia"/>
          <w:sz w:val="20"/>
          <w:szCs w:val="20"/>
        </w:rPr>
        <w:t>）、国际标准化比值（</w:t>
      </w:r>
      <w:r>
        <w:rPr>
          <w:rFonts w:ascii="Times New Roman" w:eastAsia="宋体" w:hAnsi="Times New Roman" w:hint="eastAsia"/>
          <w:sz w:val="20"/>
          <w:szCs w:val="20"/>
        </w:rPr>
        <w:t>INR</w:t>
      </w:r>
      <w:r>
        <w:rPr>
          <w:rFonts w:ascii="Times New Roman" w:eastAsia="宋体" w:hAnsi="Times New Roman" w:hint="eastAsia"/>
          <w:sz w:val="20"/>
          <w:szCs w:val="20"/>
        </w:rPr>
        <w:t>）；</w:t>
      </w:r>
    </w:p>
    <w:p w14:paraId="4D0D5872" w14:textId="77777777" w:rsidR="00727F4F" w:rsidRDefault="00815E52">
      <w:pPr>
        <w:pStyle w:val="aff0"/>
        <w:numPr>
          <w:ilvl w:val="0"/>
          <w:numId w:val="28"/>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sz w:val="20"/>
          <w:szCs w:val="20"/>
        </w:rPr>
        <w:t>血妊娠检查</w:t>
      </w:r>
      <w:r>
        <w:rPr>
          <w:rFonts w:ascii="Times New Roman" w:eastAsia="宋体" w:hAnsi="Times New Roman" w:hint="eastAsia"/>
          <w:sz w:val="20"/>
          <w:szCs w:val="20"/>
        </w:rPr>
        <w:t>：仅适用于育龄期女性受试者，有原始记录的尿妊娠检查结果也可接受；</w:t>
      </w:r>
    </w:p>
    <w:p w14:paraId="1406E36F" w14:textId="77777777" w:rsidR="00727F4F" w:rsidRDefault="00815E52">
      <w:pPr>
        <w:pStyle w:val="aff0"/>
        <w:numPr>
          <w:ilvl w:val="0"/>
          <w:numId w:val="28"/>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sz w:val="20"/>
          <w:szCs w:val="20"/>
        </w:rPr>
        <w:t>Fitzpatrick</w:t>
      </w:r>
      <w:r>
        <w:rPr>
          <w:rFonts w:ascii="Times New Roman" w:eastAsia="宋体" w:hAnsi="Times New Roman" w:hint="eastAsia"/>
          <w:b/>
          <w:sz w:val="20"/>
          <w:szCs w:val="20"/>
        </w:rPr>
        <w:t>皮肤类型评估：</w:t>
      </w:r>
      <w:r>
        <w:rPr>
          <w:rFonts w:ascii="Times New Roman" w:eastAsia="宋体" w:hAnsi="Times New Roman" w:hint="eastAsia"/>
          <w:bCs/>
          <w:sz w:val="20"/>
          <w:szCs w:val="20"/>
        </w:rPr>
        <w:t>确认受试者是否符合研究人群；</w:t>
      </w:r>
    </w:p>
    <w:p w14:paraId="674FE0E1" w14:textId="77777777" w:rsidR="00727F4F" w:rsidRDefault="00815E52">
      <w:pPr>
        <w:pStyle w:val="aff0"/>
        <w:numPr>
          <w:ilvl w:val="0"/>
          <w:numId w:val="28"/>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sz w:val="20"/>
          <w:szCs w:val="20"/>
        </w:rPr>
        <w:t>入排评估</w:t>
      </w:r>
      <w:r>
        <w:rPr>
          <w:rFonts w:ascii="Times New Roman" w:eastAsia="宋体" w:hAnsi="Times New Roman" w:hint="eastAsia"/>
          <w:sz w:val="20"/>
          <w:szCs w:val="20"/>
        </w:rPr>
        <w:t>：筛选期根据相关病史和检查结果进行入排评估，以确认受试者是否符合所有入选标准且不符合任一条排除标准；</w:t>
      </w:r>
    </w:p>
    <w:p w14:paraId="7E73037B" w14:textId="77777777" w:rsidR="00727F4F" w:rsidRDefault="00815E52">
      <w:pPr>
        <w:pStyle w:val="aff0"/>
        <w:numPr>
          <w:ilvl w:val="0"/>
          <w:numId w:val="28"/>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bCs/>
          <w:sz w:val="20"/>
          <w:szCs w:val="20"/>
        </w:rPr>
        <w:t>随机分组</w:t>
      </w:r>
      <w:r>
        <w:rPr>
          <w:rFonts w:ascii="Times New Roman" w:eastAsia="宋体" w:hAnsi="Times New Roman" w:hint="eastAsia"/>
          <w:sz w:val="20"/>
          <w:szCs w:val="20"/>
        </w:rPr>
        <w:t>：确认受试者完全符合入组要求后，选择两侧面部基本对称的区域作为目标治疗区域，通过</w:t>
      </w:r>
      <w:r>
        <w:rPr>
          <w:rFonts w:ascii="Times New Roman" w:eastAsia="宋体" w:hAnsi="Times New Roman" w:hint="eastAsia"/>
          <w:sz w:val="20"/>
          <w:szCs w:val="20"/>
        </w:rPr>
        <w:t>1:1</w:t>
      </w:r>
      <w:r>
        <w:rPr>
          <w:rFonts w:ascii="Times New Roman" w:eastAsia="宋体" w:hAnsi="Times New Roman" w:hint="eastAsia"/>
          <w:sz w:val="20"/>
          <w:szCs w:val="20"/>
        </w:rPr>
        <w:t>随机化分组来决定两侧面部接受的治疗。随机结果为左侧试验器械</w:t>
      </w:r>
      <w:r>
        <w:rPr>
          <w:rFonts w:ascii="Times New Roman" w:eastAsia="宋体" w:hAnsi="Times New Roman" w:hint="eastAsia"/>
          <w:sz w:val="20"/>
          <w:szCs w:val="20"/>
        </w:rPr>
        <w:t>+</w:t>
      </w:r>
      <w:r>
        <w:rPr>
          <w:rFonts w:ascii="Times New Roman" w:eastAsia="宋体" w:hAnsi="Times New Roman" w:hint="eastAsia"/>
          <w:sz w:val="20"/>
          <w:szCs w:val="20"/>
        </w:rPr>
        <w:t>右侧对照器械，或左侧对照器械</w:t>
      </w:r>
      <w:r>
        <w:rPr>
          <w:rFonts w:ascii="Times New Roman" w:eastAsia="宋体" w:hAnsi="Times New Roman" w:hint="eastAsia"/>
          <w:sz w:val="20"/>
          <w:szCs w:val="20"/>
        </w:rPr>
        <w:t>+</w:t>
      </w:r>
      <w:r>
        <w:rPr>
          <w:rFonts w:ascii="Times New Roman" w:eastAsia="宋体" w:hAnsi="Times New Roman" w:hint="eastAsia"/>
          <w:sz w:val="20"/>
          <w:szCs w:val="20"/>
        </w:rPr>
        <w:t>右侧试验器械；</w:t>
      </w:r>
    </w:p>
    <w:p w14:paraId="1D598D88" w14:textId="77777777" w:rsidR="00727F4F" w:rsidRDefault="00815E52">
      <w:pPr>
        <w:pStyle w:val="aff0"/>
        <w:numPr>
          <w:ilvl w:val="0"/>
          <w:numId w:val="29"/>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bCs/>
          <w:sz w:val="20"/>
          <w:szCs w:val="20"/>
        </w:rPr>
        <w:t>治疗过程记录</w:t>
      </w:r>
      <w:r>
        <w:rPr>
          <w:rFonts w:ascii="Times New Roman" w:eastAsia="宋体" w:hAnsi="Times New Roman" w:hint="eastAsia"/>
          <w:sz w:val="20"/>
          <w:szCs w:val="20"/>
        </w:rPr>
        <w:t>：包括治疗过程相关信息、器械使用情况等；</w:t>
      </w:r>
    </w:p>
    <w:p w14:paraId="0F975A06" w14:textId="77777777" w:rsidR="00727F4F" w:rsidRDefault="00815E52">
      <w:pPr>
        <w:pStyle w:val="aff0"/>
        <w:numPr>
          <w:ilvl w:val="0"/>
          <w:numId w:val="29"/>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bCs/>
          <w:sz w:val="20"/>
          <w:szCs w:val="20"/>
        </w:rPr>
        <w:t>标准图片采集：</w:t>
      </w:r>
      <w:r>
        <w:rPr>
          <w:rFonts w:ascii="Times New Roman" w:eastAsia="宋体" w:hAnsi="Times New Roman" w:hint="eastAsia"/>
          <w:sz w:val="20"/>
          <w:szCs w:val="20"/>
        </w:rPr>
        <w:t>使用高清图片采集工具采集受试者正位、双侧位</w:t>
      </w:r>
      <w:r>
        <w:rPr>
          <w:rFonts w:ascii="Times New Roman" w:eastAsia="宋体" w:hAnsi="Times New Roman" w:hint="eastAsia"/>
          <w:sz w:val="20"/>
          <w:szCs w:val="20"/>
        </w:rPr>
        <w:t>45</w:t>
      </w:r>
      <w:r>
        <w:rPr>
          <w:rFonts w:ascii="Times New Roman" w:eastAsia="宋体" w:hAnsi="Times New Roman" w:hint="eastAsia"/>
          <w:sz w:val="20"/>
          <w:szCs w:val="20"/>
        </w:rPr>
        <w:t>°和双侧位</w:t>
      </w:r>
      <w:r>
        <w:rPr>
          <w:rFonts w:ascii="Times New Roman" w:eastAsia="宋体" w:hAnsi="Times New Roman" w:hint="eastAsia"/>
          <w:sz w:val="20"/>
          <w:szCs w:val="20"/>
        </w:rPr>
        <w:t>90</w:t>
      </w:r>
      <w:r>
        <w:rPr>
          <w:rFonts w:ascii="Times New Roman" w:eastAsia="宋体" w:hAnsi="Times New Roman" w:hint="eastAsia"/>
          <w:sz w:val="20"/>
          <w:szCs w:val="20"/>
        </w:rPr>
        <w:t>°的标准化图片；</w:t>
      </w:r>
    </w:p>
    <w:p w14:paraId="3C6553D3" w14:textId="77777777" w:rsidR="00727F4F" w:rsidRDefault="00815E52">
      <w:pPr>
        <w:pStyle w:val="aff0"/>
        <w:numPr>
          <w:ilvl w:val="0"/>
          <w:numId w:val="29"/>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bCs/>
          <w:sz w:val="20"/>
          <w:szCs w:val="20"/>
        </w:rPr>
        <w:t>疼痛评分：</w:t>
      </w:r>
      <w:r>
        <w:rPr>
          <w:rFonts w:ascii="Times New Roman" w:eastAsia="宋体" w:hAnsi="Times New Roman" w:hint="eastAsia"/>
          <w:sz w:val="20"/>
          <w:szCs w:val="20"/>
        </w:rPr>
        <w:t>采用视觉模拟评分量表，由受试者在每侧面部治疗后即刻进行评估；</w:t>
      </w:r>
    </w:p>
    <w:p w14:paraId="164D8F9C" w14:textId="77777777" w:rsidR="00727F4F" w:rsidRDefault="00815E52">
      <w:pPr>
        <w:pStyle w:val="aff0"/>
        <w:numPr>
          <w:ilvl w:val="0"/>
          <w:numId w:val="29"/>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bCs/>
          <w:sz w:val="20"/>
          <w:szCs w:val="20"/>
        </w:rPr>
        <w:t>受试者满意度：</w:t>
      </w:r>
      <w:r>
        <w:rPr>
          <w:rFonts w:ascii="Times New Roman" w:eastAsia="宋体" w:hAnsi="Times New Roman" w:hint="eastAsia"/>
          <w:sz w:val="20"/>
          <w:szCs w:val="20"/>
        </w:rPr>
        <w:t>治疗后</w:t>
      </w:r>
      <w:r>
        <w:rPr>
          <w:rFonts w:ascii="Times New Roman" w:eastAsia="宋体" w:hAnsi="Times New Roman"/>
          <w:sz w:val="20"/>
          <w:szCs w:val="20"/>
        </w:rPr>
        <w:t>8</w:t>
      </w:r>
      <w:r>
        <w:rPr>
          <w:rFonts w:ascii="Times New Roman" w:eastAsia="宋体" w:hAnsi="Times New Roman" w:hint="eastAsia"/>
          <w:sz w:val="20"/>
          <w:szCs w:val="20"/>
        </w:rPr>
        <w:t>周由受试者对面部两侧治疗效果分别进行主观评价；</w:t>
      </w:r>
    </w:p>
    <w:p w14:paraId="388B11DD" w14:textId="46B05605" w:rsidR="00727F4F" w:rsidRDefault="00815E52">
      <w:pPr>
        <w:pStyle w:val="aff0"/>
        <w:numPr>
          <w:ilvl w:val="0"/>
          <w:numId w:val="29"/>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bCs/>
          <w:sz w:val="20"/>
          <w:szCs w:val="20"/>
        </w:rPr>
        <w:t>激光治疗的不良反应</w:t>
      </w:r>
      <w:r>
        <w:rPr>
          <w:rFonts w:ascii="Times New Roman" w:eastAsia="宋体" w:hAnsi="Times New Roman" w:hint="eastAsia"/>
          <w:sz w:val="20"/>
          <w:szCs w:val="20"/>
        </w:rPr>
        <w:t>：</w:t>
      </w:r>
      <w:r w:rsidR="002F0890">
        <w:rPr>
          <w:rFonts w:ascii="Times New Roman" w:eastAsia="宋体" w:hAnsi="Times New Roman" w:hint="eastAsia"/>
          <w:sz w:val="20"/>
          <w:szCs w:val="20"/>
        </w:rPr>
        <w:t>记录激光治疗的不良反应，并根据</w:t>
      </w:r>
      <w:r w:rsidR="002F0890" w:rsidRPr="002F0890">
        <w:rPr>
          <w:rFonts w:ascii="Times New Roman" w:eastAsia="宋体" w:hAnsi="Times New Roman" w:hint="eastAsia"/>
          <w:sz w:val="20"/>
          <w:szCs w:val="20"/>
        </w:rPr>
        <w:t>症状持续时间和严重程度来决定与器械的相关性</w:t>
      </w:r>
      <w:r w:rsidR="002F0890">
        <w:rPr>
          <w:rFonts w:ascii="Times New Roman" w:eastAsia="宋体" w:hAnsi="Times New Roman" w:hint="eastAsia"/>
          <w:sz w:val="20"/>
          <w:szCs w:val="20"/>
        </w:rPr>
        <w:t>。</w:t>
      </w:r>
    </w:p>
    <w:p w14:paraId="4A391BFC" w14:textId="77777777" w:rsidR="00727F4F" w:rsidRDefault="00815E52">
      <w:pPr>
        <w:pStyle w:val="aff0"/>
        <w:numPr>
          <w:ilvl w:val="0"/>
          <w:numId w:val="29"/>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sz w:val="20"/>
          <w:szCs w:val="20"/>
        </w:rPr>
        <w:t>合并用药</w:t>
      </w:r>
      <w:r>
        <w:rPr>
          <w:rFonts w:ascii="Times New Roman" w:eastAsia="宋体" w:hAnsi="Times New Roman" w:hint="eastAsia"/>
          <w:sz w:val="20"/>
          <w:szCs w:val="20"/>
        </w:rPr>
        <w:t>：包括所有皮肤疾病相关的合并用药，以及与</w:t>
      </w:r>
      <w:r>
        <w:rPr>
          <w:rFonts w:ascii="Times New Roman" w:eastAsia="宋体" w:hAnsi="Times New Roman" w:hint="eastAsia"/>
          <w:sz w:val="20"/>
          <w:szCs w:val="20"/>
        </w:rPr>
        <w:t>A</w:t>
      </w:r>
      <w:r>
        <w:rPr>
          <w:rFonts w:ascii="Times New Roman" w:eastAsia="宋体" w:hAnsi="Times New Roman"/>
          <w:sz w:val="20"/>
          <w:szCs w:val="20"/>
        </w:rPr>
        <w:t>E/SAE</w:t>
      </w:r>
      <w:r>
        <w:rPr>
          <w:rFonts w:ascii="Times New Roman" w:eastAsia="宋体" w:hAnsi="Times New Roman" w:hint="eastAsia"/>
          <w:sz w:val="20"/>
          <w:szCs w:val="20"/>
        </w:rPr>
        <w:t>相关的合并用药；</w:t>
      </w:r>
    </w:p>
    <w:p w14:paraId="0BF35E14" w14:textId="77777777" w:rsidR="00727F4F" w:rsidRDefault="00815E52">
      <w:pPr>
        <w:pStyle w:val="aff0"/>
        <w:numPr>
          <w:ilvl w:val="0"/>
          <w:numId w:val="29"/>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b/>
          <w:bCs/>
          <w:sz w:val="20"/>
          <w:szCs w:val="20"/>
        </w:rPr>
        <w:t>AE/SAE</w:t>
      </w:r>
      <w:r>
        <w:rPr>
          <w:rFonts w:ascii="Times New Roman" w:eastAsia="宋体" w:hAnsi="Times New Roman" w:hint="eastAsia"/>
          <w:sz w:val="20"/>
          <w:szCs w:val="20"/>
        </w:rPr>
        <w:t>：该试验期间发生的所有</w:t>
      </w:r>
      <w:r>
        <w:rPr>
          <w:rFonts w:ascii="Times New Roman" w:eastAsia="宋体" w:hAnsi="Times New Roman" w:hint="eastAsia"/>
          <w:sz w:val="20"/>
          <w:szCs w:val="20"/>
        </w:rPr>
        <w:t>A</w:t>
      </w:r>
      <w:r>
        <w:rPr>
          <w:rFonts w:ascii="Times New Roman" w:eastAsia="宋体" w:hAnsi="Times New Roman"/>
          <w:sz w:val="20"/>
          <w:szCs w:val="20"/>
        </w:rPr>
        <w:t>E</w:t>
      </w:r>
      <w:r>
        <w:rPr>
          <w:rFonts w:ascii="Times New Roman" w:eastAsia="宋体" w:hAnsi="Times New Roman" w:hint="eastAsia"/>
          <w:sz w:val="20"/>
          <w:szCs w:val="20"/>
        </w:rPr>
        <w:t>和</w:t>
      </w:r>
      <w:r>
        <w:rPr>
          <w:rFonts w:ascii="Times New Roman" w:eastAsia="宋体" w:hAnsi="Times New Roman" w:hint="eastAsia"/>
          <w:sz w:val="20"/>
          <w:szCs w:val="20"/>
        </w:rPr>
        <w:t>S</w:t>
      </w:r>
      <w:r>
        <w:rPr>
          <w:rFonts w:ascii="Times New Roman" w:eastAsia="宋体" w:hAnsi="Times New Roman"/>
          <w:sz w:val="20"/>
          <w:szCs w:val="20"/>
        </w:rPr>
        <w:t>AE</w:t>
      </w:r>
      <w:r>
        <w:rPr>
          <w:rFonts w:ascii="Times New Roman" w:eastAsia="宋体" w:hAnsi="Times New Roman" w:hint="eastAsia"/>
          <w:sz w:val="20"/>
          <w:szCs w:val="20"/>
        </w:rPr>
        <w:t>；</w:t>
      </w:r>
      <w:bookmarkEnd w:id="92"/>
      <w:bookmarkEnd w:id="94"/>
    </w:p>
    <w:p w14:paraId="126CDC57" w14:textId="77777777" w:rsidR="00727F4F" w:rsidRDefault="00815E52">
      <w:pPr>
        <w:pStyle w:val="aff0"/>
        <w:numPr>
          <w:ilvl w:val="0"/>
          <w:numId w:val="29"/>
        </w:numPr>
        <w:snapToGrid w:val="0"/>
        <w:spacing w:beforeLines="0" w:before="0" w:afterLines="0" w:after="0" w:line="240" w:lineRule="auto"/>
        <w:ind w:firstLineChars="0"/>
        <w:rPr>
          <w:rFonts w:ascii="Times New Roman" w:eastAsia="宋体" w:hAnsi="Times New Roman"/>
          <w:sz w:val="20"/>
          <w:szCs w:val="20"/>
        </w:rPr>
      </w:pPr>
      <w:r>
        <w:rPr>
          <w:rFonts w:ascii="Times New Roman" w:eastAsia="宋体" w:hAnsi="Times New Roman" w:hint="eastAsia"/>
          <w:b/>
          <w:bCs/>
          <w:sz w:val="20"/>
          <w:szCs w:val="20"/>
        </w:rPr>
        <w:t>器械缺陷：</w:t>
      </w:r>
      <w:r>
        <w:rPr>
          <w:rFonts w:ascii="Times New Roman" w:eastAsia="宋体" w:hAnsi="Times New Roman" w:hint="eastAsia"/>
          <w:sz w:val="20"/>
          <w:szCs w:val="20"/>
        </w:rPr>
        <w:t>是指临床试验过程中医疗器械在正常使用情况下存在可能危及人体健康和生命安全的不合理风险，如标签错误、质量问题、故障等。</w:t>
      </w:r>
    </w:p>
    <w:p w14:paraId="754DBC7C" w14:textId="77777777" w:rsidR="00727F4F" w:rsidRDefault="00727F4F">
      <w:pPr>
        <w:snapToGrid w:val="0"/>
        <w:spacing w:beforeLines="0" w:before="0" w:afterLines="0" w:after="0" w:line="240" w:lineRule="auto"/>
        <w:ind w:firstLineChars="0"/>
        <w:rPr>
          <w:rFonts w:ascii="Times New Roman" w:eastAsia="宋体" w:hAnsi="Times New Roman"/>
          <w:sz w:val="20"/>
          <w:szCs w:val="20"/>
        </w:rPr>
      </w:pPr>
    </w:p>
    <w:p w14:paraId="4244DACE"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96" w:name="_Toc157589733"/>
      <w:r>
        <w:rPr>
          <w:rFonts w:ascii="Times New Roman" w:eastAsia="宋体" w:hAnsi="Times New Roman" w:hint="eastAsia"/>
          <w:sz w:val="24"/>
          <w:szCs w:val="24"/>
        </w:rPr>
        <w:t>试验的实施（方法、内容和步骤）</w:t>
      </w:r>
      <w:bookmarkEnd w:id="96"/>
    </w:p>
    <w:p w14:paraId="668AF11E" w14:textId="0D8FA9D5" w:rsidR="00727F4F" w:rsidRDefault="00815E52">
      <w:pPr>
        <w:snapToGrid w:val="0"/>
        <w:spacing w:beforeLines="0" w:before="0" w:afterLines="0" w:after="0"/>
        <w:ind w:firstLine="480"/>
        <w:rPr>
          <w:rFonts w:ascii="Times New Roman" w:eastAsia="宋体" w:hAnsi="Times New Roman"/>
          <w:sz w:val="24"/>
          <w:szCs w:val="24"/>
        </w:rPr>
      </w:pPr>
      <w:r>
        <w:rPr>
          <w:rFonts w:ascii="Times New Roman" w:eastAsia="宋体" w:hAnsi="Times New Roman" w:hint="eastAsia"/>
          <w:sz w:val="24"/>
          <w:szCs w:val="24"/>
        </w:rPr>
        <w:t>选择符合本试验入组标准的受试者，所有受试者按随机</w:t>
      </w:r>
      <w:r w:rsidR="00111655">
        <w:rPr>
          <w:rFonts w:ascii="Times New Roman" w:eastAsia="宋体" w:hAnsi="Times New Roman" w:hint="eastAsia"/>
          <w:sz w:val="24"/>
          <w:szCs w:val="24"/>
        </w:rPr>
        <w:t>结果</w:t>
      </w:r>
      <w:r>
        <w:rPr>
          <w:rFonts w:ascii="Times New Roman" w:eastAsia="宋体" w:hAnsi="Times New Roman" w:hint="eastAsia"/>
          <w:sz w:val="24"/>
          <w:szCs w:val="24"/>
        </w:rPr>
        <w:t>先后使用试验医疗器械或对照器械。试验期间共进行</w:t>
      </w:r>
      <w:r>
        <w:rPr>
          <w:rFonts w:ascii="Times New Roman" w:eastAsia="宋体" w:hAnsi="Times New Roman"/>
          <w:sz w:val="24"/>
          <w:szCs w:val="24"/>
        </w:rPr>
        <w:t>4</w:t>
      </w:r>
      <w:r>
        <w:rPr>
          <w:rFonts w:ascii="Times New Roman" w:eastAsia="宋体" w:hAnsi="Times New Roman" w:hint="eastAsia"/>
          <w:sz w:val="24"/>
          <w:szCs w:val="24"/>
        </w:rPr>
        <w:t>次访视，包括：筛选和入组访视（第</w:t>
      </w:r>
      <w:r>
        <w:rPr>
          <w:rFonts w:ascii="Times New Roman" w:eastAsia="宋体" w:hAnsi="Times New Roman" w:hint="eastAsia"/>
          <w:sz w:val="24"/>
          <w:szCs w:val="24"/>
        </w:rPr>
        <w:t>-</w:t>
      </w:r>
      <w:r>
        <w:rPr>
          <w:rFonts w:ascii="Times New Roman" w:eastAsia="宋体" w:hAnsi="Times New Roman"/>
          <w:sz w:val="24"/>
          <w:szCs w:val="24"/>
        </w:rPr>
        <w:t>7</w:t>
      </w:r>
      <w:r>
        <w:rPr>
          <w:rFonts w:ascii="Times New Roman" w:eastAsia="宋体" w:hAnsi="Times New Roman" w:hint="eastAsia"/>
          <w:sz w:val="24"/>
          <w:szCs w:val="24"/>
        </w:rPr>
        <w:t>~0</w:t>
      </w:r>
      <w:r>
        <w:rPr>
          <w:rFonts w:ascii="Times New Roman" w:eastAsia="宋体" w:hAnsi="Times New Roman" w:hint="eastAsia"/>
          <w:sz w:val="24"/>
          <w:szCs w:val="24"/>
        </w:rPr>
        <w:t>天）、治疗当天（</w:t>
      </w:r>
      <w:r>
        <w:rPr>
          <w:rFonts w:ascii="Times New Roman" w:eastAsia="宋体" w:hAnsi="Times New Roman" w:hint="eastAsia"/>
          <w:sz w:val="24"/>
          <w:szCs w:val="24"/>
        </w:rPr>
        <w:t>0</w:t>
      </w:r>
      <w:r>
        <w:rPr>
          <w:rFonts w:ascii="Times New Roman" w:eastAsia="宋体" w:hAnsi="Times New Roman" w:hint="eastAsia"/>
          <w:sz w:val="24"/>
          <w:szCs w:val="24"/>
        </w:rPr>
        <w:t>天）、治疗后</w:t>
      </w:r>
      <w:r>
        <w:rPr>
          <w:rFonts w:ascii="Times New Roman" w:eastAsia="宋体" w:hAnsi="Times New Roman" w:hint="eastAsia"/>
          <w:sz w:val="24"/>
          <w:szCs w:val="24"/>
        </w:rPr>
        <w:t>4</w:t>
      </w:r>
      <w:r>
        <w:rPr>
          <w:rFonts w:ascii="Times New Roman" w:eastAsia="宋体" w:hAnsi="Times New Roman" w:hint="eastAsia"/>
          <w:sz w:val="24"/>
          <w:szCs w:val="24"/>
        </w:rPr>
        <w:t>周（第</w:t>
      </w:r>
      <w:r>
        <w:rPr>
          <w:rFonts w:ascii="Times New Roman" w:eastAsia="宋体" w:hAnsi="Times New Roman" w:hint="eastAsia"/>
          <w:sz w:val="24"/>
          <w:szCs w:val="24"/>
        </w:rPr>
        <w:t>2</w:t>
      </w:r>
      <w:r>
        <w:rPr>
          <w:rFonts w:ascii="Times New Roman" w:eastAsia="宋体" w:hAnsi="Times New Roman"/>
          <w:sz w:val="24"/>
          <w:szCs w:val="24"/>
        </w:rPr>
        <w:t>8</w:t>
      </w:r>
      <w:r>
        <w:rPr>
          <w:rFonts w:ascii="Times New Roman" w:eastAsia="宋体" w:hAnsi="Times New Roman" w:hint="eastAsia"/>
          <w:sz w:val="24"/>
          <w:szCs w:val="24"/>
        </w:rPr>
        <w:t>天）和治疗后</w:t>
      </w:r>
      <w:r>
        <w:rPr>
          <w:rFonts w:ascii="Times New Roman" w:eastAsia="宋体" w:hAnsi="Times New Roman"/>
          <w:sz w:val="24"/>
          <w:szCs w:val="24"/>
        </w:rPr>
        <w:t>8</w:t>
      </w:r>
      <w:r>
        <w:rPr>
          <w:rFonts w:ascii="Times New Roman" w:eastAsia="宋体" w:hAnsi="Times New Roman" w:hint="eastAsia"/>
          <w:sz w:val="24"/>
          <w:szCs w:val="24"/>
        </w:rPr>
        <w:t>周（第</w:t>
      </w:r>
      <w:r>
        <w:rPr>
          <w:rFonts w:ascii="Times New Roman" w:eastAsia="宋体" w:hAnsi="Times New Roman"/>
          <w:sz w:val="24"/>
          <w:szCs w:val="24"/>
        </w:rPr>
        <w:t>56</w:t>
      </w:r>
      <w:r>
        <w:rPr>
          <w:rFonts w:ascii="Times New Roman" w:eastAsia="宋体" w:hAnsi="Times New Roman" w:hint="eastAsia"/>
          <w:sz w:val="24"/>
          <w:szCs w:val="24"/>
        </w:rPr>
        <w:t>天）。</w:t>
      </w:r>
    </w:p>
    <w:p w14:paraId="7B50F565" w14:textId="77777777" w:rsidR="00727F4F" w:rsidRDefault="00815E52">
      <w:pPr>
        <w:pStyle w:val="4"/>
        <w:keepNext w:val="0"/>
        <w:keepLines w:val="0"/>
        <w:snapToGrid w:val="0"/>
        <w:spacing w:beforeLines="0" w:before="0" w:afterLines="0" w:after="0"/>
        <w:ind w:left="709" w:hanging="720"/>
        <w:rPr>
          <w:rFonts w:ascii="Times New Roman" w:eastAsia="宋体" w:hAnsi="Times New Roman"/>
          <w:sz w:val="24"/>
          <w:szCs w:val="24"/>
        </w:rPr>
      </w:pPr>
      <w:r>
        <w:rPr>
          <w:rFonts w:ascii="Times New Roman" w:eastAsia="宋体" w:hAnsi="Times New Roman" w:hint="eastAsia"/>
          <w:sz w:val="24"/>
          <w:szCs w:val="24"/>
        </w:rPr>
        <w:t>筛选和入组访视（第</w:t>
      </w:r>
      <w:r>
        <w:rPr>
          <w:rFonts w:ascii="Times New Roman" w:eastAsia="宋体" w:hAnsi="Times New Roman" w:hint="eastAsia"/>
          <w:sz w:val="24"/>
          <w:szCs w:val="24"/>
        </w:rPr>
        <w:t>-</w:t>
      </w:r>
      <w:r>
        <w:rPr>
          <w:rFonts w:ascii="Times New Roman" w:eastAsia="宋体" w:hAnsi="Times New Roman"/>
          <w:sz w:val="24"/>
          <w:szCs w:val="24"/>
        </w:rPr>
        <w:t>7</w:t>
      </w:r>
      <w:r>
        <w:rPr>
          <w:rFonts w:ascii="Times New Roman" w:eastAsia="宋体" w:hAnsi="Times New Roman" w:hint="eastAsia"/>
          <w:sz w:val="24"/>
          <w:szCs w:val="24"/>
        </w:rPr>
        <w:t>~0</w:t>
      </w:r>
      <w:r>
        <w:rPr>
          <w:rFonts w:ascii="Times New Roman" w:eastAsia="宋体" w:hAnsi="Times New Roman" w:hint="eastAsia"/>
          <w:sz w:val="24"/>
          <w:szCs w:val="24"/>
        </w:rPr>
        <w:t>天）</w:t>
      </w:r>
    </w:p>
    <w:p w14:paraId="6BE31A4D" w14:textId="77777777" w:rsidR="00727F4F" w:rsidRDefault="00815E52">
      <w:pPr>
        <w:snapToGrid w:val="0"/>
        <w:spacing w:beforeLines="0" w:before="0" w:afterLines="0" w:after="0"/>
        <w:ind w:firstLine="480"/>
        <w:rPr>
          <w:rFonts w:ascii="Times New Roman" w:eastAsia="宋体" w:hAnsi="Times New Roman"/>
          <w:sz w:val="24"/>
          <w:szCs w:val="24"/>
        </w:rPr>
      </w:pPr>
      <w:r>
        <w:rPr>
          <w:rFonts w:ascii="Times New Roman" w:eastAsia="宋体" w:hAnsi="Times New Roman" w:hint="eastAsia"/>
          <w:sz w:val="24"/>
          <w:szCs w:val="24"/>
        </w:rPr>
        <w:t>在筛选期间，研究者将向潜在受试者介绍本次试验的目的和知情同意书（</w:t>
      </w:r>
      <w:r>
        <w:rPr>
          <w:rFonts w:ascii="Times New Roman" w:eastAsia="宋体" w:hAnsi="Times New Roman" w:hint="eastAsia"/>
          <w:sz w:val="24"/>
          <w:szCs w:val="24"/>
        </w:rPr>
        <w:t>ICF</w:t>
      </w:r>
      <w:r>
        <w:rPr>
          <w:rFonts w:ascii="Times New Roman" w:eastAsia="宋体" w:hAnsi="Times New Roman" w:hint="eastAsia"/>
          <w:sz w:val="24"/>
          <w:szCs w:val="24"/>
        </w:rPr>
        <w:t>）中的内容。在受试者接受任何临床试验相关的操作前，受试者和研究者必须先在</w:t>
      </w:r>
      <w:r>
        <w:rPr>
          <w:rFonts w:ascii="Times New Roman" w:eastAsia="宋体" w:hAnsi="Times New Roman" w:hint="eastAsia"/>
          <w:sz w:val="24"/>
          <w:szCs w:val="24"/>
        </w:rPr>
        <w:t>ICF</w:t>
      </w:r>
      <w:r>
        <w:rPr>
          <w:rFonts w:ascii="Times New Roman" w:eastAsia="宋体" w:hAnsi="Times New Roman" w:hint="eastAsia"/>
          <w:sz w:val="24"/>
          <w:szCs w:val="24"/>
        </w:rPr>
        <w:t>上签署姓名和日期。</w:t>
      </w:r>
    </w:p>
    <w:p w14:paraId="0274EA7F" w14:textId="77777777" w:rsidR="00727F4F" w:rsidRDefault="00815E52">
      <w:pPr>
        <w:snapToGrid w:val="0"/>
        <w:spacing w:beforeLines="0" w:before="0" w:afterLines="0" w:after="0"/>
        <w:ind w:firstLine="480"/>
        <w:rPr>
          <w:rFonts w:ascii="Times New Roman" w:eastAsia="宋体" w:hAnsi="Times New Roman"/>
          <w:sz w:val="24"/>
          <w:szCs w:val="24"/>
        </w:rPr>
      </w:pPr>
      <w:r>
        <w:rPr>
          <w:rFonts w:ascii="Times New Roman" w:eastAsia="宋体" w:hAnsi="Times New Roman" w:hint="eastAsia"/>
          <w:sz w:val="24"/>
          <w:szCs w:val="24"/>
        </w:rPr>
        <w:lastRenderedPageBreak/>
        <w:t>签署完</w:t>
      </w:r>
      <w:r>
        <w:rPr>
          <w:rFonts w:ascii="Times New Roman" w:eastAsia="宋体" w:hAnsi="Times New Roman" w:hint="eastAsia"/>
          <w:sz w:val="24"/>
          <w:szCs w:val="24"/>
        </w:rPr>
        <w:t>ICF</w:t>
      </w:r>
      <w:r>
        <w:rPr>
          <w:rFonts w:ascii="Times New Roman" w:eastAsia="宋体" w:hAnsi="Times New Roman" w:hint="eastAsia"/>
          <w:sz w:val="24"/>
          <w:szCs w:val="24"/>
        </w:rPr>
        <w:t>后，受试者将会被分配一个唯一的筛选编号。每个临床试验机构的受试者的筛选编号由临床试验机构编号（</w:t>
      </w:r>
      <w:r>
        <w:rPr>
          <w:rFonts w:ascii="Times New Roman" w:eastAsia="宋体" w:hAnsi="Times New Roman" w:hint="eastAsia"/>
          <w:sz w:val="24"/>
          <w:szCs w:val="24"/>
        </w:rPr>
        <w:t>2</w:t>
      </w:r>
      <w:r>
        <w:rPr>
          <w:rFonts w:ascii="Times New Roman" w:eastAsia="宋体" w:hAnsi="Times New Roman" w:hint="eastAsia"/>
          <w:sz w:val="24"/>
          <w:szCs w:val="24"/>
        </w:rPr>
        <w:t>位）</w:t>
      </w:r>
      <w:r>
        <w:rPr>
          <w:rFonts w:ascii="Times New Roman" w:eastAsia="宋体" w:hAnsi="Times New Roman" w:hint="eastAsia"/>
          <w:sz w:val="24"/>
          <w:szCs w:val="24"/>
        </w:rPr>
        <w:t>+</w:t>
      </w:r>
      <w:r>
        <w:rPr>
          <w:rFonts w:ascii="Times New Roman" w:eastAsia="宋体" w:hAnsi="Times New Roman" w:hint="eastAsia"/>
          <w:sz w:val="24"/>
          <w:szCs w:val="24"/>
        </w:rPr>
        <w:t>筛选序号（</w:t>
      </w:r>
      <w:r>
        <w:rPr>
          <w:rFonts w:ascii="Times New Roman" w:eastAsia="宋体" w:hAnsi="Times New Roman" w:hint="eastAsia"/>
          <w:sz w:val="24"/>
          <w:szCs w:val="24"/>
        </w:rPr>
        <w:t>3</w:t>
      </w:r>
      <w:r>
        <w:rPr>
          <w:rFonts w:ascii="Times New Roman" w:eastAsia="宋体" w:hAnsi="Times New Roman" w:hint="eastAsia"/>
          <w:sz w:val="24"/>
          <w:szCs w:val="24"/>
        </w:rPr>
        <w:t>位，从</w:t>
      </w:r>
      <w:r>
        <w:rPr>
          <w:rFonts w:ascii="Times New Roman" w:eastAsia="宋体" w:hAnsi="Times New Roman" w:hint="eastAsia"/>
          <w:sz w:val="24"/>
          <w:szCs w:val="24"/>
        </w:rPr>
        <w:t>001</w:t>
      </w:r>
      <w:r>
        <w:rPr>
          <w:rFonts w:ascii="Times New Roman" w:eastAsia="宋体" w:hAnsi="Times New Roman" w:hint="eastAsia"/>
          <w:sz w:val="24"/>
          <w:szCs w:val="24"/>
        </w:rPr>
        <w:t>开始）组成。筛选过的受试者将被录入筛选入选表中。筛选编号一经分配就不能再用于其他的受试者。如果某例受试者筛选失败，也将保留已分配给该受试者的筛选编号，并在筛选入选表中注明筛选失败的原因。</w:t>
      </w:r>
    </w:p>
    <w:p w14:paraId="5A54BA9D" w14:textId="77777777" w:rsidR="00727F4F" w:rsidRDefault="00815E52">
      <w:pPr>
        <w:snapToGrid w:val="0"/>
        <w:spacing w:beforeLines="0" w:before="0" w:afterLines="0" w:after="0"/>
        <w:ind w:firstLine="480"/>
        <w:rPr>
          <w:rFonts w:ascii="Times New Roman" w:eastAsia="宋体" w:hAnsi="Times New Roman"/>
          <w:sz w:val="24"/>
          <w:szCs w:val="24"/>
        </w:rPr>
      </w:pPr>
      <w:r>
        <w:rPr>
          <w:rFonts w:ascii="Times New Roman" w:eastAsia="宋体" w:hAnsi="Times New Roman" w:hint="eastAsia"/>
          <w:sz w:val="24"/>
          <w:szCs w:val="24"/>
        </w:rPr>
        <w:t>该访视将评估和收集受试者的以下数据：</w:t>
      </w:r>
    </w:p>
    <w:p w14:paraId="7F8806E1" w14:textId="77777777" w:rsidR="00727F4F" w:rsidRDefault="00815E52">
      <w:pPr>
        <w:pStyle w:val="11"/>
        <w:numPr>
          <w:ilvl w:val="0"/>
          <w:numId w:val="30"/>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hint="eastAsia"/>
          <w:sz w:val="24"/>
          <w:szCs w:val="24"/>
        </w:rPr>
        <w:t>受试者签署</w:t>
      </w:r>
      <w:r>
        <w:rPr>
          <w:rFonts w:ascii="Times New Roman" w:eastAsia="宋体" w:hAnsi="Times New Roman" w:cs="Arial"/>
          <w:sz w:val="24"/>
          <w:szCs w:val="24"/>
        </w:rPr>
        <w:t>ICF</w:t>
      </w:r>
      <w:r>
        <w:rPr>
          <w:rFonts w:ascii="Times New Roman" w:eastAsia="宋体" w:hAnsi="Times New Roman" w:cs="Arial"/>
          <w:sz w:val="24"/>
          <w:szCs w:val="24"/>
        </w:rPr>
        <w:t>的日期</w:t>
      </w:r>
      <w:r>
        <w:rPr>
          <w:rFonts w:ascii="Times New Roman" w:eastAsia="宋体" w:hAnsi="Times New Roman" w:cs="Arial" w:hint="eastAsia"/>
          <w:sz w:val="24"/>
          <w:szCs w:val="24"/>
        </w:rPr>
        <w:t>；</w:t>
      </w:r>
    </w:p>
    <w:p w14:paraId="207CE186" w14:textId="77777777" w:rsidR="00727F4F" w:rsidRDefault="00815E52">
      <w:pPr>
        <w:pStyle w:val="11"/>
        <w:numPr>
          <w:ilvl w:val="0"/>
          <w:numId w:val="30"/>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hint="eastAsia"/>
          <w:sz w:val="24"/>
          <w:szCs w:val="24"/>
        </w:rPr>
        <w:t>人口学资料：性别、出生日期、身高、体重；</w:t>
      </w:r>
    </w:p>
    <w:p w14:paraId="71E487DA" w14:textId="77777777" w:rsidR="00727F4F" w:rsidRDefault="00815E52">
      <w:pPr>
        <w:pStyle w:val="11"/>
        <w:numPr>
          <w:ilvl w:val="0"/>
          <w:numId w:val="30"/>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hint="eastAsia"/>
          <w:sz w:val="24"/>
          <w:szCs w:val="24"/>
        </w:rPr>
        <w:t>病史：与入排标准相关的病史及过敏史；</w:t>
      </w:r>
    </w:p>
    <w:p w14:paraId="673C9C8C" w14:textId="77777777" w:rsidR="00727F4F" w:rsidRDefault="00815E52">
      <w:pPr>
        <w:pStyle w:val="11"/>
        <w:numPr>
          <w:ilvl w:val="0"/>
          <w:numId w:val="30"/>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hint="eastAsia"/>
          <w:sz w:val="24"/>
          <w:szCs w:val="24"/>
        </w:rPr>
        <w:t>生命体征：血压、心率（脉搏）、呼吸、体温；</w:t>
      </w:r>
    </w:p>
    <w:p w14:paraId="1B4E857F" w14:textId="77777777" w:rsidR="00727F4F" w:rsidRDefault="00815E52">
      <w:pPr>
        <w:pStyle w:val="11"/>
        <w:numPr>
          <w:ilvl w:val="0"/>
          <w:numId w:val="30"/>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hint="eastAsia"/>
          <w:sz w:val="24"/>
          <w:szCs w:val="24"/>
        </w:rPr>
        <w:t>实验室检查：可接受术前</w:t>
      </w:r>
      <w:r>
        <w:rPr>
          <w:rFonts w:ascii="Times New Roman" w:eastAsia="宋体" w:hAnsi="Times New Roman" w:cs="Arial"/>
          <w:sz w:val="24"/>
          <w:szCs w:val="24"/>
        </w:rPr>
        <w:t>7</w:t>
      </w:r>
      <w:r>
        <w:rPr>
          <w:rFonts w:ascii="Times New Roman" w:eastAsia="宋体" w:hAnsi="Times New Roman" w:cs="Arial" w:hint="eastAsia"/>
          <w:sz w:val="24"/>
          <w:szCs w:val="24"/>
        </w:rPr>
        <w:t>天内的检查结果</w:t>
      </w:r>
    </w:p>
    <w:p w14:paraId="2E641C6C" w14:textId="5B73013C" w:rsidR="00727F4F" w:rsidRDefault="00815E52">
      <w:pPr>
        <w:pStyle w:val="11"/>
        <w:numPr>
          <w:ilvl w:val="0"/>
          <w:numId w:val="31"/>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感染筛查：乙型肝炎表面抗原、丙型肝炎抗体、梅毒螺旋体抗体和</w:t>
      </w:r>
      <w:r>
        <w:rPr>
          <w:rFonts w:ascii="Times New Roman" w:eastAsia="宋体" w:hAnsi="Times New Roman" w:cs="Arial" w:hint="eastAsia"/>
          <w:sz w:val="24"/>
          <w:szCs w:val="24"/>
        </w:rPr>
        <w:t>HIV</w:t>
      </w:r>
      <w:r>
        <w:rPr>
          <w:rFonts w:ascii="Times New Roman" w:eastAsia="宋体" w:hAnsi="Times New Roman" w:cs="Arial" w:hint="eastAsia"/>
          <w:sz w:val="24"/>
          <w:szCs w:val="24"/>
        </w:rPr>
        <w:t>抗体；</w:t>
      </w:r>
    </w:p>
    <w:p w14:paraId="51A3396B" w14:textId="77777777" w:rsidR="00727F4F" w:rsidRDefault="00815E52">
      <w:pPr>
        <w:pStyle w:val="11"/>
        <w:numPr>
          <w:ilvl w:val="0"/>
          <w:numId w:val="31"/>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凝血功能：活化部分凝血活酶时间（</w:t>
      </w:r>
      <w:r>
        <w:rPr>
          <w:rFonts w:ascii="Times New Roman" w:eastAsia="宋体" w:hAnsi="Times New Roman" w:cs="Arial" w:hint="eastAsia"/>
          <w:sz w:val="24"/>
          <w:szCs w:val="24"/>
        </w:rPr>
        <w:t>APTT</w:t>
      </w:r>
      <w:r>
        <w:rPr>
          <w:rFonts w:ascii="Times New Roman" w:eastAsia="宋体" w:hAnsi="Times New Roman" w:cs="Arial" w:hint="eastAsia"/>
          <w:sz w:val="24"/>
          <w:szCs w:val="24"/>
        </w:rPr>
        <w:t>）、凝血酶原时间（</w:t>
      </w:r>
      <w:r>
        <w:rPr>
          <w:rFonts w:ascii="Times New Roman" w:eastAsia="宋体" w:hAnsi="Times New Roman" w:cs="Arial" w:hint="eastAsia"/>
          <w:sz w:val="24"/>
          <w:szCs w:val="24"/>
        </w:rPr>
        <w:t>PT</w:t>
      </w:r>
      <w:r>
        <w:rPr>
          <w:rFonts w:ascii="Times New Roman" w:eastAsia="宋体" w:hAnsi="Times New Roman" w:cs="Arial" w:hint="eastAsia"/>
          <w:sz w:val="24"/>
          <w:szCs w:val="24"/>
        </w:rPr>
        <w:t>）、纤维蛋白原（</w:t>
      </w:r>
      <w:r>
        <w:rPr>
          <w:rFonts w:ascii="Times New Roman" w:eastAsia="宋体" w:hAnsi="Times New Roman" w:cs="Arial" w:hint="eastAsia"/>
          <w:sz w:val="24"/>
          <w:szCs w:val="24"/>
        </w:rPr>
        <w:t>FIB</w:t>
      </w:r>
      <w:r>
        <w:rPr>
          <w:rFonts w:ascii="Times New Roman" w:eastAsia="宋体" w:hAnsi="Times New Roman" w:cs="Arial" w:hint="eastAsia"/>
          <w:sz w:val="24"/>
          <w:szCs w:val="24"/>
        </w:rPr>
        <w:t>）、国际标准化比值（</w:t>
      </w:r>
      <w:r>
        <w:rPr>
          <w:rFonts w:ascii="Times New Roman" w:eastAsia="宋体" w:hAnsi="Times New Roman" w:cs="Arial" w:hint="eastAsia"/>
          <w:sz w:val="24"/>
          <w:szCs w:val="24"/>
        </w:rPr>
        <w:t>INR</w:t>
      </w:r>
      <w:r>
        <w:rPr>
          <w:rFonts w:ascii="Times New Roman" w:eastAsia="宋体" w:hAnsi="Times New Roman" w:cs="Arial" w:hint="eastAsia"/>
          <w:sz w:val="24"/>
          <w:szCs w:val="24"/>
        </w:rPr>
        <w:t>）；</w:t>
      </w:r>
    </w:p>
    <w:p w14:paraId="7DDEA412" w14:textId="77777777" w:rsidR="00727F4F" w:rsidRDefault="00815E52">
      <w:pPr>
        <w:pStyle w:val="11"/>
        <w:numPr>
          <w:ilvl w:val="0"/>
          <w:numId w:val="31"/>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血妊娠检查：仅适用于育龄期女性受试者，有原始记录的尿妊娠检查结果也可接受。</w:t>
      </w:r>
    </w:p>
    <w:p w14:paraId="61493D73" w14:textId="77777777" w:rsidR="00727F4F" w:rsidRDefault="00815E52">
      <w:pPr>
        <w:pStyle w:val="aff0"/>
        <w:numPr>
          <w:ilvl w:val="0"/>
          <w:numId w:val="30"/>
        </w:numPr>
        <w:spacing w:beforeLines="0" w:before="0" w:after="156" w:line="240" w:lineRule="auto"/>
        <w:ind w:firstLineChars="0"/>
        <w:rPr>
          <w:rFonts w:ascii="Times New Roman" w:eastAsia="宋体" w:hAnsi="Times New Roman" w:cs="Arial"/>
          <w:sz w:val="24"/>
          <w:szCs w:val="24"/>
        </w:rPr>
      </w:pPr>
      <w:r>
        <w:rPr>
          <w:rFonts w:ascii="Times New Roman" w:eastAsia="宋体" w:hAnsi="Times New Roman" w:cs="Arial" w:hint="eastAsia"/>
          <w:sz w:val="24"/>
          <w:szCs w:val="24"/>
        </w:rPr>
        <w:t>Fitzpatrick</w:t>
      </w:r>
      <w:r>
        <w:rPr>
          <w:rFonts w:ascii="Times New Roman" w:eastAsia="宋体" w:hAnsi="Times New Roman" w:cs="Arial" w:hint="eastAsia"/>
          <w:sz w:val="24"/>
          <w:szCs w:val="24"/>
        </w:rPr>
        <w:t>皮肤类型评估：确认受试者是否符合研究人群；</w:t>
      </w:r>
    </w:p>
    <w:p w14:paraId="51C748CE" w14:textId="77777777" w:rsidR="00727F4F" w:rsidRDefault="00815E52">
      <w:pPr>
        <w:pStyle w:val="11"/>
        <w:numPr>
          <w:ilvl w:val="0"/>
          <w:numId w:val="30"/>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入排评估：筛选期根据相关病史和检查结果进行入排评估，以确认受试者是否符合所有入选标准且不符合任一条排除标准；</w:t>
      </w:r>
    </w:p>
    <w:p w14:paraId="6540F37B" w14:textId="77777777" w:rsidR="00727F4F" w:rsidRDefault="00815E52">
      <w:pPr>
        <w:pStyle w:val="11"/>
        <w:numPr>
          <w:ilvl w:val="0"/>
          <w:numId w:val="30"/>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随机分组：确认受试者完全符合入组要求后，选择两侧面部基本对称的区域作为目标治疗区域，通过</w:t>
      </w:r>
      <w:r>
        <w:rPr>
          <w:rFonts w:ascii="Times New Roman" w:eastAsia="宋体" w:hAnsi="Times New Roman" w:cs="Arial" w:hint="eastAsia"/>
          <w:sz w:val="24"/>
          <w:szCs w:val="24"/>
        </w:rPr>
        <w:t>1:</w:t>
      </w:r>
      <w:r>
        <w:rPr>
          <w:rFonts w:ascii="Times New Roman" w:eastAsia="宋体" w:hAnsi="Times New Roman" w:cs="Arial"/>
          <w:sz w:val="24"/>
          <w:szCs w:val="24"/>
        </w:rPr>
        <w:t>1</w:t>
      </w:r>
      <w:r>
        <w:rPr>
          <w:rFonts w:ascii="Times New Roman" w:eastAsia="宋体" w:hAnsi="Times New Roman" w:cs="Arial" w:hint="eastAsia"/>
          <w:sz w:val="24"/>
          <w:szCs w:val="24"/>
        </w:rPr>
        <w:t>随机化分组来决定两侧面部接受的治疗。随机结果为左侧试验器械</w:t>
      </w:r>
      <w:r>
        <w:rPr>
          <w:rFonts w:ascii="Times New Roman" w:eastAsia="宋体" w:hAnsi="Times New Roman" w:cs="Arial" w:hint="eastAsia"/>
          <w:sz w:val="24"/>
          <w:szCs w:val="24"/>
        </w:rPr>
        <w:t>+</w:t>
      </w:r>
      <w:r>
        <w:rPr>
          <w:rFonts w:ascii="Times New Roman" w:eastAsia="宋体" w:hAnsi="Times New Roman" w:cs="Arial" w:hint="eastAsia"/>
          <w:sz w:val="24"/>
          <w:szCs w:val="24"/>
        </w:rPr>
        <w:t>右侧对照器械，或左侧对照器械</w:t>
      </w:r>
      <w:r>
        <w:rPr>
          <w:rFonts w:ascii="Times New Roman" w:eastAsia="宋体" w:hAnsi="Times New Roman" w:cs="Arial" w:hint="eastAsia"/>
          <w:sz w:val="24"/>
          <w:szCs w:val="24"/>
        </w:rPr>
        <w:t>+</w:t>
      </w:r>
      <w:r>
        <w:rPr>
          <w:rFonts w:ascii="Times New Roman" w:eastAsia="宋体" w:hAnsi="Times New Roman" w:cs="Arial" w:hint="eastAsia"/>
          <w:sz w:val="24"/>
          <w:szCs w:val="24"/>
        </w:rPr>
        <w:t>右侧试验器械；</w:t>
      </w:r>
    </w:p>
    <w:p w14:paraId="07C99E10" w14:textId="660335C2" w:rsidR="00727F4F" w:rsidRDefault="00815E52">
      <w:pPr>
        <w:pStyle w:val="11"/>
        <w:numPr>
          <w:ilvl w:val="0"/>
          <w:numId w:val="30"/>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标准图片采集：使用高清图片采集工具采集受试者治疗前正位、双侧位</w:t>
      </w:r>
      <w:r>
        <w:rPr>
          <w:rFonts w:ascii="Times New Roman" w:eastAsia="宋体" w:hAnsi="Times New Roman" w:cs="Arial" w:hint="eastAsia"/>
          <w:sz w:val="24"/>
          <w:szCs w:val="24"/>
        </w:rPr>
        <w:t>45</w:t>
      </w:r>
      <w:r>
        <w:rPr>
          <w:rFonts w:ascii="Times New Roman" w:eastAsia="宋体" w:hAnsi="Times New Roman" w:cs="Arial" w:hint="eastAsia"/>
          <w:sz w:val="24"/>
          <w:szCs w:val="24"/>
        </w:rPr>
        <w:t>°和双侧位</w:t>
      </w:r>
      <w:r>
        <w:rPr>
          <w:rFonts w:ascii="Times New Roman" w:eastAsia="宋体" w:hAnsi="Times New Roman" w:cs="Arial" w:hint="eastAsia"/>
          <w:sz w:val="24"/>
          <w:szCs w:val="24"/>
        </w:rPr>
        <w:t>90</w:t>
      </w:r>
      <w:r>
        <w:rPr>
          <w:rFonts w:ascii="Times New Roman" w:eastAsia="宋体" w:hAnsi="Times New Roman" w:cs="Arial" w:hint="eastAsia"/>
          <w:sz w:val="24"/>
          <w:szCs w:val="24"/>
        </w:rPr>
        <w:t>°的标准化图片；</w:t>
      </w:r>
    </w:p>
    <w:p w14:paraId="5CC18043" w14:textId="77777777" w:rsidR="00727F4F" w:rsidRDefault="00815E52">
      <w:pPr>
        <w:pStyle w:val="11"/>
        <w:numPr>
          <w:ilvl w:val="0"/>
          <w:numId w:val="30"/>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合并用药：记录所有与皮肤疾病相关的合并用药，以及与</w:t>
      </w:r>
      <w:r>
        <w:rPr>
          <w:rFonts w:ascii="Times New Roman" w:eastAsia="宋体" w:hAnsi="Times New Roman" w:cs="Arial" w:hint="eastAsia"/>
          <w:sz w:val="24"/>
          <w:szCs w:val="24"/>
        </w:rPr>
        <w:t>AE/SAE</w:t>
      </w:r>
      <w:r>
        <w:rPr>
          <w:rFonts w:ascii="Times New Roman" w:eastAsia="宋体" w:hAnsi="Times New Roman" w:cs="Arial" w:hint="eastAsia"/>
          <w:sz w:val="24"/>
          <w:szCs w:val="24"/>
        </w:rPr>
        <w:t>相关的合并用药；</w:t>
      </w:r>
    </w:p>
    <w:p w14:paraId="066269E1" w14:textId="77777777" w:rsidR="00727F4F" w:rsidRDefault="00815E52">
      <w:pPr>
        <w:pStyle w:val="11"/>
        <w:numPr>
          <w:ilvl w:val="0"/>
          <w:numId w:val="30"/>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AE/SAE</w:t>
      </w:r>
      <w:r>
        <w:rPr>
          <w:rFonts w:ascii="Times New Roman" w:eastAsia="宋体" w:hAnsi="Times New Roman" w:cs="Arial" w:hint="eastAsia"/>
          <w:sz w:val="24"/>
          <w:szCs w:val="24"/>
        </w:rPr>
        <w:t>：记录该访视期间发生的所有</w:t>
      </w:r>
      <w:r>
        <w:rPr>
          <w:rFonts w:ascii="Times New Roman" w:eastAsia="宋体" w:hAnsi="Times New Roman" w:cs="Arial" w:hint="eastAsia"/>
          <w:sz w:val="24"/>
          <w:szCs w:val="24"/>
        </w:rPr>
        <w:t>AE</w:t>
      </w:r>
      <w:r>
        <w:rPr>
          <w:rFonts w:ascii="Times New Roman" w:eastAsia="宋体" w:hAnsi="Times New Roman" w:cs="Arial" w:hint="eastAsia"/>
          <w:sz w:val="24"/>
          <w:szCs w:val="24"/>
        </w:rPr>
        <w:t>和</w:t>
      </w:r>
      <w:r>
        <w:rPr>
          <w:rFonts w:ascii="Times New Roman" w:eastAsia="宋体" w:hAnsi="Times New Roman" w:cs="Arial" w:hint="eastAsia"/>
          <w:sz w:val="24"/>
          <w:szCs w:val="24"/>
        </w:rPr>
        <w:t>SAE</w:t>
      </w:r>
      <w:r>
        <w:rPr>
          <w:rFonts w:ascii="Times New Roman" w:eastAsia="宋体" w:hAnsi="Times New Roman" w:cs="Arial" w:hint="eastAsia"/>
          <w:sz w:val="24"/>
          <w:szCs w:val="24"/>
        </w:rPr>
        <w:t>；</w:t>
      </w:r>
    </w:p>
    <w:p w14:paraId="0884808F" w14:textId="77777777" w:rsidR="00727F4F" w:rsidRDefault="00815E52">
      <w:pPr>
        <w:pStyle w:val="4"/>
        <w:keepNext w:val="0"/>
        <w:keepLines w:val="0"/>
        <w:snapToGrid w:val="0"/>
        <w:spacing w:beforeLines="0" w:before="0" w:afterLines="0" w:after="0"/>
        <w:ind w:left="709" w:hanging="720"/>
        <w:rPr>
          <w:rFonts w:ascii="Times New Roman" w:eastAsia="宋体" w:hAnsi="Times New Roman"/>
          <w:sz w:val="24"/>
          <w:szCs w:val="24"/>
        </w:rPr>
      </w:pPr>
      <w:r>
        <w:rPr>
          <w:rFonts w:ascii="Times New Roman" w:eastAsia="宋体" w:hAnsi="Times New Roman" w:hint="eastAsia"/>
          <w:sz w:val="24"/>
          <w:szCs w:val="24"/>
        </w:rPr>
        <w:t>治疗当天（第</w:t>
      </w:r>
      <w:r>
        <w:rPr>
          <w:rFonts w:ascii="Times New Roman" w:eastAsia="宋体" w:hAnsi="Times New Roman"/>
          <w:sz w:val="24"/>
          <w:szCs w:val="24"/>
        </w:rPr>
        <w:t>0</w:t>
      </w:r>
      <w:r>
        <w:rPr>
          <w:rFonts w:ascii="Times New Roman" w:eastAsia="宋体" w:hAnsi="Times New Roman" w:hint="eastAsia"/>
          <w:sz w:val="24"/>
          <w:szCs w:val="24"/>
        </w:rPr>
        <w:t>天）</w:t>
      </w:r>
    </w:p>
    <w:p w14:paraId="5E449AAE" w14:textId="77777777" w:rsidR="00727F4F" w:rsidRDefault="00815E52">
      <w:pPr>
        <w:snapToGrid w:val="0"/>
        <w:spacing w:beforeLines="0" w:before="0" w:afterLines="0" w:after="0"/>
        <w:ind w:left="-11" w:firstLine="480"/>
        <w:rPr>
          <w:rFonts w:ascii="Times New Roman" w:eastAsia="宋体" w:hAnsi="Times New Roman" w:cs="Arial"/>
          <w:sz w:val="24"/>
          <w:szCs w:val="24"/>
        </w:rPr>
      </w:pPr>
      <w:r>
        <w:rPr>
          <w:rFonts w:ascii="Times New Roman" w:eastAsia="宋体" w:hAnsi="Times New Roman" w:hint="eastAsia"/>
          <w:sz w:val="24"/>
          <w:szCs w:val="24"/>
        </w:rPr>
        <w:t>该访视将评估和收集受试者的以下数据：</w:t>
      </w:r>
    </w:p>
    <w:p w14:paraId="08EEEFEA" w14:textId="77777777" w:rsidR="00727F4F" w:rsidRDefault="00815E52">
      <w:pPr>
        <w:pStyle w:val="11"/>
        <w:numPr>
          <w:ilvl w:val="0"/>
          <w:numId w:val="32"/>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生命体征：血压、心率（脉搏）、呼吸、体温；</w:t>
      </w:r>
    </w:p>
    <w:p w14:paraId="51768A4C" w14:textId="77777777" w:rsidR="00727F4F" w:rsidRDefault="00815E52">
      <w:pPr>
        <w:pStyle w:val="11"/>
        <w:numPr>
          <w:ilvl w:val="0"/>
          <w:numId w:val="32"/>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lastRenderedPageBreak/>
        <w:t>治疗过程记录：记录治疗过程相关信息、器械使用情况等；</w:t>
      </w:r>
    </w:p>
    <w:p w14:paraId="40FE5F07" w14:textId="243240F3" w:rsidR="00727F4F" w:rsidRDefault="00815E52">
      <w:pPr>
        <w:pStyle w:val="11"/>
        <w:numPr>
          <w:ilvl w:val="0"/>
          <w:numId w:val="32"/>
        </w:numPr>
        <w:snapToGrid w:val="0"/>
        <w:spacing w:beforeLines="0" w:before="0" w:afterLines="0" w:after="0"/>
        <w:ind w:firstLineChars="0"/>
        <w:rPr>
          <w:rFonts w:ascii="Times New Roman" w:eastAsia="宋体" w:hAnsi="Times New Roman" w:cs="Arial"/>
          <w:sz w:val="24"/>
          <w:szCs w:val="24"/>
        </w:rPr>
      </w:pPr>
      <w:bookmarkStart w:id="97" w:name="_Hlk157589349"/>
      <w:r>
        <w:rPr>
          <w:rFonts w:ascii="Times New Roman" w:eastAsia="宋体" w:hAnsi="Times New Roman" w:cs="Arial" w:hint="eastAsia"/>
          <w:sz w:val="24"/>
          <w:szCs w:val="24"/>
        </w:rPr>
        <w:t>标准图片采集：使用高清图片采集工具采集受试者治疗后正位、双侧位</w:t>
      </w:r>
      <w:r>
        <w:rPr>
          <w:rFonts w:ascii="Times New Roman" w:eastAsia="宋体" w:hAnsi="Times New Roman" w:cs="Arial" w:hint="eastAsia"/>
          <w:sz w:val="24"/>
          <w:szCs w:val="24"/>
        </w:rPr>
        <w:t>45</w:t>
      </w:r>
      <w:r>
        <w:rPr>
          <w:rFonts w:ascii="Times New Roman" w:eastAsia="宋体" w:hAnsi="Times New Roman" w:cs="Arial" w:hint="eastAsia"/>
          <w:sz w:val="24"/>
          <w:szCs w:val="24"/>
        </w:rPr>
        <w:t>°和双侧位</w:t>
      </w:r>
      <w:r>
        <w:rPr>
          <w:rFonts w:ascii="Times New Roman" w:eastAsia="宋体" w:hAnsi="Times New Roman" w:cs="Arial" w:hint="eastAsia"/>
          <w:sz w:val="24"/>
          <w:szCs w:val="24"/>
        </w:rPr>
        <w:t>90</w:t>
      </w:r>
      <w:r>
        <w:rPr>
          <w:rFonts w:ascii="Times New Roman" w:eastAsia="宋体" w:hAnsi="Times New Roman" w:cs="Arial" w:hint="eastAsia"/>
          <w:sz w:val="24"/>
          <w:szCs w:val="24"/>
        </w:rPr>
        <w:t>°的标准化图片；</w:t>
      </w:r>
    </w:p>
    <w:bookmarkEnd w:id="97"/>
    <w:p w14:paraId="4BA4587B" w14:textId="77777777" w:rsidR="00727F4F" w:rsidRDefault="00815E52">
      <w:pPr>
        <w:pStyle w:val="11"/>
        <w:numPr>
          <w:ilvl w:val="0"/>
          <w:numId w:val="32"/>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疼痛评分；记录受试者在每侧面部治疗后即刻的疼痛评分；</w:t>
      </w:r>
    </w:p>
    <w:p w14:paraId="7AE33C79" w14:textId="77777777" w:rsidR="00727F4F" w:rsidRDefault="00815E52">
      <w:pPr>
        <w:pStyle w:val="11"/>
        <w:numPr>
          <w:ilvl w:val="0"/>
          <w:numId w:val="32"/>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激光治疗的不良反应：收集该访视期间发生的所有与治疗相关的不良反应；</w:t>
      </w:r>
    </w:p>
    <w:p w14:paraId="7A93ED55" w14:textId="77777777" w:rsidR="00727F4F" w:rsidRDefault="00815E52">
      <w:pPr>
        <w:pStyle w:val="11"/>
        <w:numPr>
          <w:ilvl w:val="0"/>
          <w:numId w:val="32"/>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合并用药：记录所有与皮肤疾病相关的合并用药，以及与</w:t>
      </w:r>
      <w:r>
        <w:rPr>
          <w:rFonts w:ascii="Times New Roman" w:eastAsia="宋体" w:hAnsi="Times New Roman" w:cs="Arial" w:hint="eastAsia"/>
          <w:sz w:val="24"/>
          <w:szCs w:val="24"/>
        </w:rPr>
        <w:t>AE/SAE</w:t>
      </w:r>
      <w:r>
        <w:rPr>
          <w:rFonts w:ascii="Times New Roman" w:eastAsia="宋体" w:hAnsi="Times New Roman" w:cs="Arial" w:hint="eastAsia"/>
          <w:sz w:val="24"/>
          <w:szCs w:val="24"/>
        </w:rPr>
        <w:t>相关的合并用药；</w:t>
      </w:r>
    </w:p>
    <w:p w14:paraId="1804CDFE" w14:textId="77777777" w:rsidR="00727F4F" w:rsidRDefault="00815E52">
      <w:pPr>
        <w:pStyle w:val="11"/>
        <w:numPr>
          <w:ilvl w:val="0"/>
          <w:numId w:val="32"/>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AE/SAE</w:t>
      </w:r>
      <w:r>
        <w:rPr>
          <w:rFonts w:ascii="Times New Roman" w:eastAsia="宋体" w:hAnsi="Times New Roman" w:cs="Arial" w:hint="eastAsia"/>
          <w:sz w:val="24"/>
          <w:szCs w:val="24"/>
        </w:rPr>
        <w:t>：记录该访视期间发生的所有</w:t>
      </w:r>
      <w:r>
        <w:rPr>
          <w:rFonts w:ascii="Times New Roman" w:eastAsia="宋体" w:hAnsi="Times New Roman" w:cs="Arial" w:hint="eastAsia"/>
          <w:sz w:val="24"/>
          <w:szCs w:val="24"/>
        </w:rPr>
        <w:t>AE</w:t>
      </w:r>
      <w:r>
        <w:rPr>
          <w:rFonts w:ascii="Times New Roman" w:eastAsia="宋体" w:hAnsi="Times New Roman" w:cs="Arial" w:hint="eastAsia"/>
          <w:sz w:val="24"/>
          <w:szCs w:val="24"/>
        </w:rPr>
        <w:t>和</w:t>
      </w:r>
      <w:r>
        <w:rPr>
          <w:rFonts w:ascii="Times New Roman" w:eastAsia="宋体" w:hAnsi="Times New Roman" w:cs="Arial" w:hint="eastAsia"/>
          <w:sz w:val="24"/>
          <w:szCs w:val="24"/>
        </w:rPr>
        <w:t>SAE</w:t>
      </w:r>
      <w:r>
        <w:rPr>
          <w:rFonts w:ascii="Times New Roman" w:eastAsia="宋体" w:hAnsi="Times New Roman" w:cs="Arial" w:hint="eastAsia"/>
          <w:sz w:val="24"/>
          <w:szCs w:val="24"/>
        </w:rPr>
        <w:t>；</w:t>
      </w:r>
    </w:p>
    <w:p w14:paraId="0B5F4359" w14:textId="77777777" w:rsidR="00727F4F" w:rsidRDefault="00815E52">
      <w:pPr>
        <w:pStyle w:val="11"/>
        <w:numPr>
          <w:ilvl w:val="0"/>
          <w:numId w:val="32"/>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hint="eastAsia"/>
          <w:sz w:val="24"/>
          <w:szCs w:val="24"/>
        </w:rPr>
        <w:t>器械缺陷：收集该访视期间发生的器械缺陷。</w:t>
      </w:r>
    </w:p>
    <w:p w14:paraId="2F31A780" w14:textId="77777777" w:rsidR="00727F4F" w:rsidRDefault="00815E52">
      <w:pPr>
        <w:pStyle w:val="4"/>
        <w:keepNext w:val="0"/>
        <w:keepLines w:val="0"/>
        <w:snapToGrid w:val="0"/>
        <w:spacing w:beforeLines="0" w:before="0" w:afterLines="0" w:after="0"/>
        <w:ind w:left="709" w:hanging="720"/>
        <w:rPr>
          <w:rFonts w:ascii="Times New Roman" w:eastAsia="宋体" w:hAnsi="Times New Roman"/>
          <w:sz w:val="24"/>
          <w:szCs w:val="24"/>
        </w:rPr>
      </w:pPr>
      <w:r>
        <w:rPr>
          <w:rFonts w:ascii="Times New Roman" w:eastAsia="宋体" w:hAnsi="Times New Roman" w:hint="eastAsia"/>
          <w:sz w:val="24"/>
          <w:szCs w:val="24"/>
        </w:rPr>
        <w:t>治疗后</w:t>
      </w:r>
      <w:r>
        <w:rPr>
          <w:rFonts w:ascii="Times New Roman" w:eastAsia="宋体" w:hAnsi="Times New Roman" w:hint="eastAsia"/>
          <w:sz w:val="24"/>
          <w:szCs w:val="24"/>
        </w:rPr>
        <w:t>4</w:t>
      </w:r>
      <w:r>
        <w:rPr>
          <w:rFonts w:ascii="Times New Roman" w:eastAsia="宋体" w:hAnsi="Times New Roman" w:hint="eastAsia"/>
          <w:sz w:val="24"/>
          <w:szCs w:val="24"/>
        </w:rPr>
        <w:t>周（第</w:t>
      </w:r>
      <w:r>
        <w:rPr>
          <w:rFonts w:ascii="Times New Roman" w:eastAsia="宋体" w:hAnsi="Times New Roman" w:hint="eastAsia"/>
          <w:sz w:val="24"/>
          <w:szCs w:val="24"/>
        </w:rPr>
        <w:t>2</w:t>
      </w:r>
      <w:r>
        <w:rPr>
          <w:rFonts w:ascii="Times New Roman" w:eastAsia="宋体" w:hAnsi="Times New Roman"/>
          <w:sz w:val="24"/>
          <w:szCs w:val="24"/>
        </w:rPr>
        <w:t>8</w:t>
      </w:r>
      <w:r>
        <w:rPr>
          <w:rFonts w:ascii="Times New Roman" w:eastAsia="宋体" w:hAnsi="Times New Roman" w:hint="eastAsia"/>
          <w:sz w:val="24"/>
          <w:szCs w:val="24"/>
        </w:rPr>
        <w:t>天）</w:t>
      </w:r>
    </w:p>
    <w:p w14:paraId="35739D1E" w14:textId="77777777" w:rsidR="00727F4F" w:rsidRDefault="00815E52">
      <w:pPr>
        <w:snapToGrid w:val="0"/>
        <w:spacing w:beforeLines="0" w:before="0" w:afterLines="0" w:after="0"/>
        <w:ind w:left="-11" w:firstLine="480"/>
        <w:rPr>
          <w:rFonts w:ascii="Times New Roman" w:eastAsia="宋体" w:hAnsi="Times New Roman" w:cs="Arial"/>
          <w:sz w:val="24"/>
          <w:szCs w:val="24"/>
        </w:rPr>
      </w:pPr>
      <w:r>
        <w:rPr>
          <w:rFonts w:ascii="Times New Roman" w:eastAsia="宋体" w:hAnsi="Times New Roman" w:hint="eastAsia"/>
          <w:sz w:val="24"/>
          <w:szCs w:val="24"/>
        </w:rPr>
        <w:t>该访视将评估和收集受试者的以下数据：</w:t>
      </w:r>
    </w:p>
    <w:p w14:paraId="2F5F46FD" w14:textId="77777777" w:rsidR="00727F4F" w:rsidRDefault="00815E52">
      <w:pPr>
        <w:pStyle w:val="11"/>
        <w:numPr>
          <w:ilvl w:val="0"/>
          <w:numId w:val="3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生命体征：血压、心率（脉搏）、呼吸、体温；</w:t>
      </w:r>
    </w:p>
    <w:p w14:paraId="75332F80" w14:textId="2FCDDE7B" w:rsidR="00727F4F" w:rsidRDefault="00815E52">
      <w:pPr>
        <w:pStyle w:val="11"/>
        <w:numPr>
          <w:ilvl w:val="0"/>
          <w:numId w:val="3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标准图片采集：使用高清图片采集工具采集受试者此访视期间正位、双侧位</w:t>
      </w:r>
      <w:r>
        <w:rPr>
          <w:rFonts w:ascii="Times New Roman" w:eastAsia="宋体" w:hAnsi="Times New Roman" w:cs="Arial" w:hint="eastAsia"/>
          <w:sz w:val="24"/>
          <w:szCs w:val="24"/>
        </w:rPr>
        <w:t>45</w:t>
      </w:r>
      <w:r>
        <w:rPr>
          <w:rFonts w:ascii="Times New Roman" w:eastAsia="宋体" w:hAnsi="Times New Roman" w:cs="Arial" w:hint="eastAsia"/>
          <w:sz w:val="24"/>
          <w:szCs w:val="24"/>
        </w:rPr>
        <w:t>°和双侧位</w:t>
      </w:r>
      <w:r>
        <w:rPr>
          <w:rFonts w:ascii="Times New Roman" w:eastAsia="宋体" w:hAnsi="Times New Roman" w:cs="Arial" w:hint="eastAsia"/>
          <w:sz w:val="24"/>
          <w:szCs w:val="24"/>
        </w:rPr>
        <w:t>90</w:t>
      </w:r>
      <w:r>
        <w:rPr>
          <w:rFonts w:ascii="Times New Roman" w:eastAsia="宋体" w:hAnsi="Times New Roman" w:cs="Arial" w:hint="eastAsia"/>
          <w:sz w:val="24"/>
          <w:szCs w:val="24"/>
        </w:rPr>
        <w:t>°的标准化图片；</w:t>
      </w:r>
    </w:p>
    <w:p w14:paraId="18C0F3E8" w14:textId="77777777" w:rsidR="00727F4F" w:rsidRDefault="00815E52">
      <w:pPr>
        <w:pStyle w:val="11"/>
        <w:numPr>
          <w:ilvl w:val="0"/>
          <w:numId w:val="3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激光治疗的不良反应：收集该访视期间发生的所有与治疗相关的不良反应；</w:t>
      </w:r>
    </w:p>
    <w:p w14:paraId="3D59CE45" w14:textId="77777777" w:rsidR="00727F4F" w:rsidRDefault="00815E52">
      <w:pPr>
        <w:pStyle w:val="11"/>
        <w:numPr>
          <w:ilvl w:val="0"/>
          <w:numId w:val="3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合并用药：记录所有与皮肤疾病相关的合并用药，以及与</w:t>
      </w:r>
      <w:r>
        <w:rPr>
          <w:rFonts w:ascii="Times New Roman" w:eastAsia="宋体" w:hAnsi="Times New Roman" w:cs="Arial" w:hint="eastAsia"/>
          <w:sz w:val="24"/>
          <w:szCs w:val="24"/>
        </w:rPr>
        <w:t>AE/SAE</w:t>
      </w:r>
      <w:r>
        <w:rPr>
          <w:rFonts w:ascii="Times New Roman" w:eastAsia="宋体" w:hAnsi="Times New Roman" w:cs="Arial" w:hint="eastAsia"/>
          <w:sz w:val="24"/>
          <w:szCs w:val="24"/>
        </w:rPr>
        <w:t>相关的合并用药；</w:t>
      </w:r>
    </w:p>
    <w:p w14:paraId="02140B13" w14:textId="77777777" w:rsidR="00727F4F" w:rsidRDefault="00815E52">
      <w:pPr>
        <w:pStyle w:val="11"/>
        <w:numPr>
          <w:ilvl w:val="0"/>
          <w:numId w:val="3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AE</w:t>
      </w:r>
      <w:r>
        <w:rPr>
          <w:rFonts w:ascii="Times New Roman" w:eastAsia="宋体" w:hAnsi="Times New Roman" w:cs="Arial"/>
          <w:sz w:val="24"/>
          <w:szCs w:val="24"/>
        </w:rPr>
        <w:t>/</w:t>
      </w:r>
      <w:r>
        <w:rPr>
          <w:rFonts w:ascii="Times New Roman" w:eastAsia="宋体" w:hAnsi="Times New Roman" w:cs="Arial" w:hint="eastAsia"/>
          <w:sz w:val="24"/>
          <w:szCs w:val="24"/>
        </w:rPr>
        <w:t>SAE</w:t>
      </w:r>
      <w:r>
        <w:rPr>
          <w:rFonts w:ascii="Times New Roman" w:eastAsia="宋体" w:hAnsi="Times New Roman" w:cs="Arial" w:hint="eastAsia"/>
          <w:sz w:val="24"/>
          <w:szCs w:val="24"/>
        </w:rPr>
        <w:t>：记录该访视期间发生的所有</w:t>
      </w:r>
      <w:r>
        <w:rPr>
          <w:rFonts w:ascii="Times New Roman" w:eastAsia="宋体" w:hAnsi="Times New Roman" w:cs="Arial" w:hint="eastAsia"/>
          <w:sz w:val="24"/>
          <w:szCs w:val="24"/>
        </w:rPr>
        <w:t>AE</w:t>
      </w:r>
      <w:r>
        <w:rPr>
          <w:rFonts w:ascii="Times New Roman" w:eastAsia="宋体" w:hAnsi="Times New Roman" w:cs="Arial" w:hint="eastAsia"/>
          <w:sz w:val="24"/>
          <w:szCs w:val="24"/>
        </w:rPr>
        <w:t>和</w:t>
      </w:r>
      <w:r>
        <w:rPr>
          <w:rFonts w:ascii="Times New Roman" w:eastAsia="宋体" w:hAnsi="Times New Roman" w:cs="Arial" w:hint="eastAsia"/>
          <w:sz w:val="24"/>
          <w:szCs w:val="24"/>
        </w:rPr>
        <w:t>SAE</w:t>
      </w:r>
      <w:r>
        <w:rPr>
          <w:rFonts w:ascii="Times New Roman" w:eastAsia="宋体" w:hAnsi="Times New Roman" w:cs="Arial" w:hint="eastAsia"/>
          <w:sz w:val="24"/>
          <w:szCs w:val="24"/>
        </w:rPr>
        <w:t>；</w:t>
      </w:r>
    </w:p>
    <w:p w14:paraId="60A7580A" w14:textId="77777777" w:rsidR="00727F4F" w:rsidRDefault="00815E52">
      <w:pPr>
        <w:pStyle w:val="4"/>
        <w:keepNext w:val="0"/>
        <w:keepLines w:val="0"/>
        <w:snapToGrid w:val="0"/>
        <w:spacing w:beforeLines="0" w:before="0" w:afterLines="0" w:after="0"/>
        <w:ind w:left="709" w:hanging="720"/>
        <w:rPr>
          <w:rFonts w:ascii="Times New Roman" w:eastAsia="宋体" w:hAnsi="Times New Roman"/>
          <w:sz w:val="24"/>
          <w:szCs w:val="24"/>
        </w:rPr>
      </w:pPr>
      <w:r>
        <w:rPr>
          <w:rFonts w:ascii="Times New Roman" w:eastAsia="宋体" w:hAnsi="Times New Roman" w:hint="eastAsia"/>
          <w:sz w:val="24"/>
          <w:szCs w:val="24"/>
        </w:rPr>
        <w:t>治疗后</w:t>
      </w:r>
      <w:r>
        <w:rPr>
          <w:rFonts w:ascii="Times New Roman" w:eastAsia="宋体" w:hAnsi="Times New Roman"/>
          <w:sz w:val="24"/>
          <w:szCs w:val="24"/>
        </w:rPr>
        <w:t>8</w:t>
      </w:r>
      <w:r>
        <w:rPr>
          <w:rFonts w:ascii="Times New Roman" w:eastAsia="宋体" w:hAnsi="Times New Roman" w:hint="eastAsia"/>
          <w:sz w:val="24"/>
          <w:szCs w:val="24"/>
        </w:rPr>
        <w:t>周（第</w:t>
      </w:r>
      <w:r>
        <w:rPr>
          <w:rFonts w:ascii="Times New Roman" w:eastAsia="宋体" w:hAnsi="Times New Roman"/>
          <w:sz w:val="24"/>
          <w:szCs w:val="24"/>
        </w:rPr>
        <w:t>56</w:t>
      </w:r>
      <w:r>
        <w:rPr>
          <w:rFonts w:ascii="Times New Roman" w:eastAsia="宋体" w:hAnsi="Times New Roman" w:hint="eastAsia"/>
          <w:sz w:val="24"/>
          <w:szCs w:val="24"/>
        </w:rPr>
        <w:t>天）</w:t>
      </w:r>
    </w:p>
    <w:p w14:paraId="0EE96601" w14:textId="77777777" w:rsidR="00727F4F" w:rsidRDefault="00815E52">
      <w:pPr>
        <w:snapToGrid w:val="0"/>
        <w:spacing w:beforeLines="0" w:before="0" w:afterLines="0" w:after="0"/>
        <w:ind w:left="-11" w:firstLine="480"/>
        <w:rPr>
          <w:rFonts w:ascii="Times New Roman" w:eastAsia="宋体" w:hAnsi="Times New Roman" w:cs="Arial"/>
          <w:sz w:val="24"/>
          <w:szCs w:val="24"/>
        </w:rPr>
      </w:pPr>
      <w:bookmarkStart w:id="98" w:name="_Hlk157531240"/>
      <w:r>
        <w:rPr>
          <w:rFonts w:ascii="Times New Roman" w:eastAsia="宋体" w:hAnsi="Times New Roman" w:hint="eastAsia"/>
          <w:sz w:val="24"/>
          <w:szCs w:val="24"/>
        </w:rPr>
        <w:t>该访视将评估和收集受试者的以下数据：</w:t>
      </w:r>
    </w:p>
    <w:p w14:paraId="2AFAFD32" w14:textId="77777777" w:rsidR="00727F4F" w:rsidRDefault="00815E52">
      <w:pPr>
        <w:pStyle w:val="11"/>
        <w:numPr>
          <w:ilvl w:val="0"/>
          <w:numId w:val="3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生命体征：血压、心率（脉搏）、呼吸、体温；</w:t>
      </w:r>
    </w:p>
    <w:p w14:paraId="79D02FEB" w14:textId="07DCEDA1" w:rsidR="00727F4F" w:rsidRDefault="00815E52">
      <w:pPr>
        <w:pStyle w:val="11"/>
        <w:numPr>
          <w:ilvl w:val="0"/>
          <w:numId w:val="3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标准图片采集：使用高清图片采集工具采集受试者此访视期间正位、双侧位</w:t>
      </w:r>
      <w:r>
        <w:rPr>
          <w:rFonts w:ascii="Times New Roman" w:eastAsia="宋体" w:hAnsi="Times New Roman" w:cs="Arial" w:hint="eastAsia"/>
          <w:sz w:val="24"/>
          <w:szCs w:val="24"/>
        </w:rPr>
        <w:t>45</w:t>
      </w:r>
      <w:r>
        <w:rPr>
          <w:rFonts w:ascii="Times New Roman" w:eastAsia="宋体" w:hAnsi="Times New Roman" w:cs="Arial" w:hint="eastAsia"/>
          <w:sz w:val="24"/>
          <w:szCs w:val="24"/>
        </w:rPr>
        <w:t>°和双侧位</w:t>
      </w:r>
      <w:r>
        <w:rPr>
          <w:rFonts w:ascii="Times New Roman" w:eastAsia="宋体" w:hAnsi="Times New Roman" w:cs="Arial" w:hint="eastAsia"/>
          <w:sz w:val="24"/>
          <w:szCs w:val="24"/>
        </w:rPr>
        <w:t>90</w:t>
      </w:r>
      <w:r>
        <w:rPr>
          <w:rFonts w:ascii="Times New Roman" w:eastAsia="宋体" w:hAnsi="Times New Roman" w:cs="Arial" w:hint="eastAsia"/>
          <w:sz w:val="24"/>
          <w:szCs w:val="24"/>
        </w:rPr>
        <w:t>°的标准化图片；</w:t>
      </w:r>
      <w:r>
        <w:rPr>
          <w:rFonts w:ascii="Times New Roman" w:eastAsia="宋体" w:hAnsi="Times New Roman" w:cs="Arial" w:hint="eastAsia"/>
          <w:sz w:val="24"/>
          <w:szCs w:val="24"/>
        </w:rPr>
        <w:t xml:space="preserve"> </w:t>
      </w:r>
    </w:p>
    <w:p w14:paraId="42CB3286" w14:textId="77777777" w:rsidR="00727F4F" w:rsidRDefault="00815E52">
      <w:pPr>
        <w:pStyle w:val="11"/>
        <w:numPr>
          <w:ilvl w:val="0"/>
          <w:numId w:val="3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受试者满意度：记录受试者在此治疗期间对面部两侧治疗效果的满意度。</w:t>
      </w:r>
    </w:p>
    <w:p w14:paraId="085E04BE" w14:textId="77777777" w:rsidR="00727F4F" w:rsidRDefault="00815E52">
      <w:pPr>
        <w:pStyle w:val="11"/>
        <w:numPr>
          <w:ilvl w:val="0"/>
          <w:numId w:val="3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激光治疗的不良反应：收集该访视期间发生的所有与治疗相关的不良反应；</w:t>
      </w:r>
    </w:p>
    <w:p w14:paraId="19E89A22" w14:textId="77777777" w:rsidR="00727F4F" w:rsidRDefault="00815E52">
      <w:pPr>
        <w:pStyle w:val="11"/>
        <w:numPr>
          <w:ilvl w:val="0"/>
          <w:numId w:val="3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合并用药：记录所有与皮肤疾病相关的合并用药，以及与</w:t>
      </w:r>
      <w:r>
        <w:rPr>
          <w:rFonts w:ascii="Times New Roman" w:eastAsia="宋体" w:hAnsi="Times New Roman" w:cs="Arial" w:hint="eastAsia"/>
          <w:sz w:val="24"/>
          <w:szCs w:val="24"/>
        </w:rPr>
        <w:t>AE/SAE</w:t>
      </w:r>
      <w:r>
        <w:rPr>
          <w:rFonts w:ascii="Times New Roman" w:eastAsia="宋体" w:hAnsi="Times New Roman" w:cs="Arial" w:hint="eastAsia"/>
          <w:sz w:val="24"/>
          <w:szCs w:val="24"/>
        </w:rPr>
        <w:t>相关的合并用药；</w:t>
      </w:r>
    </w:p>
    <w:p w14:paraId="0B6DCB2B" w14:textId="77777777" w:rsidR="00727F4F" w:rsidRDefault="00815E52">
      <w:pPr>
        <w:pStyle w:val="11"/>
        <w:numPr>
          <w:ilvl w:val="0"/>
          <w:numId w:val="3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AE</w:t>
      </w:r>
      <w:r>
        <w:rPr>
          <w:rFonts w:ascii="Times New Roman" w:eastAsia="宋体" w:hAnsi="Times New Roman" w:cs="Arial"/>
          <w:sz w:val="24"/>
          <w:szCs w:val="24"/>
        </w:rPr>
        <w:t>/</w:t>
      </w:r>
      <w:r>
        <w:rPr>
          <w:rFonts w:ascii="Times New Roman" w:eastAsia="宋体" w:hAnsi="Times New Roman" w:cs="Arial" w:hint="eastAsia"/>
          <w:sz w:val="24"/>
          <w:szCs w:val="24"/>
        </w:rPr>
        <w:t>SAE</w:t>
      </w:r>
      <w:r>
        <w:rPr>
          <w:rFonts w:ascii="Times New Roman" w:eastAsia="宋体" w:hAnsi="Times New Roman" w:cs="Arial" w:hint="eastAsia"/>
          <w:sz w:val="24"/>
          <w:szCs w:val="24"/>
        </w:rPr>
        <w:t>：记录该访视期间发生的所有</w:t>
      </w:r>
      <w:r>
        <w:rPr>
          <w:rFonts w:ascii="Times New Roman" w:eastAsia="宋体" w:hAnsi="Times New Roman" w:cs="Arial" w:hint="eastAsia"/>
          <w:sz w:val="24"/>
          <w:szCs w:val="24"/>
        </w:rPr>
        <w:t>AE</w:t>
      </w:r>
      <w:r>
        <w:rPr>
          <w:rFonts w:ascii="Times New Roman" w:eastAsia="宋体" w:hAnsi="Times New Roman" w:cs="Arial" w:hint="eastAsia"/>
          <w:sz w:val="24"/>
          <w:szCs w:val="24"/>
        </w:rPr>
        <w:t>和</w:t>
      </w:r>
      <w:r>
        <w:rPr>
          <w:rFonts w:ascii="Times New Roman" w:eastAsia="宋体" w:hAnsi="Times New Roman" w:cs="Arial" w:hint="eastAsia"/>
          <w:sz w:val="24"/>
          <w:szCs w:val="24"/>
        </w:rPr>
        <w:t>SAE</w:t>
      </w:r>
      <w:r>
        <w:rPr>
          <w:rFonts w:ascii="Times New Roman" w:eastAsia="宋体" w:hAnsi="Times New Roman" w:cs="Arial" w:hint="eastAsia"/>
          <w:sz w:val="24"/>
          <w:szCs w:val="24"/>
        </w:rPr>
        <w:t>；</w:t>
      </w:r>
    </w:p>
    <w:bookmarkEnd w:id="98"/>
    <w:p w14:paraId="0E17E8AC" w14:textId="77777777" w:rsidR="00727F4F" w:rsidRDefault="00815E52">
      <w:pPr>
        <w:pStyle w:val="4"/>
        <w:keepNext w:val="0"/>
        <w:keepLines w:val="0"/>
        <w:snapToGrid w:val="0"/>
        <w:spacing w:beforeLines="0" w:before="0" w:afterLines="0" w:after="0"/>
        <w:ind w:left="709" w:hanging="720"/>
        <w:rPr>
          <w:rFonts w:ascii="Times New Roman" w:eastAsia="宋体" w:hAnsi="Times New Roman"/>
          <w:sz w:val="24"/>
          <w:szCs w:val="24"/>
        </w:rPr>
      </w:pPr>
      <w:r>
        <w:rPr>
          <w:rFonts w:ascii="Times New Roman" w:eastAsia="宋体" w:hAnsi="Times New Roman" w:hint="eastAsia"/>
          <w:sz w:val="24"/>
          <w:szCs w:val="24"/>
        </w:rPr>
        <w:t>提前退出访视</w:t>
      </w:r>
    </w:p>
    <w:p w14:paraId="4645BCDD" w14:textId="77777777" w:rsidR="00727F4F" w:rsidRDefault="00815E52">
      <w:pPr>
        <w:pStyle w:val="11"/>
        <w:snapToGrid w:val="0"/>
        <w:spacing w:beforeLines="0" w:before="0" w:afterLines="0" w:after="0"/>
        <w:ind w:left="420" w:firstLineChars="0" w:firstLine="0"/>
        <w:rPr>
          <w:rFonts w:ascii="Times New Roman" w:eastAsia="宋体" w:hAnsi="Times New Roman" w:cs="Arial"/>
          <w:sz w:val="24"/>
          <w:szCs w:val="24"/>
        </w:rPr>
      </w:pPr>
      <w:r>
        <w:rPr>
          <w:rFonts w:ascii="Times New Roman" w:eastAsia="宋体" w:hAnsi="Times New Roman" w:cs="Arial"/>
          <w:sz w:val="24"/>
          <w:szCs w:val="24"/>
        </w:rPr>
        <w:t>若受试者提前退出本试验</w:t>
      </w:r>
      <w:r>
        <w:rPr>
          <w:rFonts w:ascii="Times New Roman" w:eastAsia="宋体" w:hAnsi="Times New Roman" w:cs="Arial" w:hint="eastAsia"/>
          <w:sz w:val="24"/>
          <w:szCs w:val="24"/>
        </w:rPr>
        <w:t>，根据实际情况</w:t>
      </w:r>
      <w:r>
        <w:rPr>
          <w:rFonts w:ascii="Times New Roman" w:eastAsia="宋体" w:hAnsi="Times New Roman" w:cs="Arial"/>
          <w:sz w:val="24"/>
          <w:szCs w:val="24"/>
        </w:rPr>
        <w:t>尽量收集以下</w:t>
      </w:r>
      <w:r>
        <w:rPr>
          <w:rFonts w:ascii="Times New Roman" w:eastAsia="宋体" w:hAnsi="Times New Roman" w:cs="Arial" w:hint="eastAsia"/>
          <w:sz w:val="24"/>
          <w:szCs w:val="24"/>
        </w:rPr>
        <w:t>数据：</w:t>
      </w:r>
    </w:p>
    <w:p w14:paraId="7C6B54D4" w14:textId="77777777" w:rsidR="00727F4F" w:rsidRDefault="00815E52">
      <w:pPr>
        <w:pStyle w:val="11"/>
        <w:numPr>
          <w:ilvl w:val="0"/>
          <w:numId w:val="35"/>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hint="eastAsia"/>
          <w:sz w:val="24"/>
          <w:szCs w:val="24"/>
        </w:rPr>
        <w:t>生命体征（若适用）：血压、心率（脉搏）、呼吸、体温；</w:t>
      </w:r>
    </w:p>
    <w:p w14:paraId="3CA25475" w14:textId="77777777" w:rsidR="00727F4F" w:rsidRDefault="00815E52">
      <w:pPr>
        <w:pStyle w:val="11"/>
        <w:numPr>
          <w:ilvl w:val="0"/>
          <w:numId w:val="35"/>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hint="eastAsia"/>
          <w:sz w:val="24"/>
          <w:szCs w:val="24"/>
        </w:rPr>
        <w:lastRenderedPageBreak/>
        <w:t>疼痛评分（若适用）；记录受试者在每侧面部治疗后即刻的疼痛评分；</w:t>
      </w:r>
    </w:p>
    <w:p w14:paraId="3A8EE7B1" w14:textId="77777777" w:rsidR="00727F4F" w:rsidRDefault="00815E52">
      <w:pPr>
        <w:pStyle w:val="aff0"/>
        <w:numPr>
          <w:ilvl w:val="0"/>
          <w:numId w:val="35"/>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hint="eastAsia"/>
          <w:sz w:val="24"/>
          <w:szCs w:val="24"/>
        </w:rPr>
        <w:t>标准图片采集（若适用）：使用高清图片采集工具采集受试者此访视期间正位、双侧位</w:t>
      </w:r>
      <w:r>
        <w:rPr>
          <w:rFonts w:ascii="Times New Roman" w:eastAsia="宋体" w:hAnsi="Times New Roman" w:cs="Arial" w:hint="eastAsia"/>
          <w:sz w:val="24"/>
          <w:szCs w:val="24"/>
        </w:rPr>
        <w:t>45</w:t>
      </w:r>
      <w:r>
        <w:rPr>
          <w:rFonts w:ascii="Times New Roman" w:eastAsia="宋体" w:hAnsi="Times New Roman" w:cs="Arial" w:hint="eastAsia"/>
          <w:sz w:val="24"/>
          <w:szCs w:val="24"/>
        </w:rPr>
        <w:t>°和双侧位</w:t>
      </w:r>
      <w:r>
        <w:rPr>
          <w:rFonts w:ascii="Times New Roman" w:eastAsia="宋体" w:hAnsi="Times New Roman" w:cs="Arial" w:hint="eastAsia"/>
          <w:sz w:val="24"/>
          <w:szCs w:val="24"/>
        </w:rPr>
        <w:t>90</w:t>
      </w:r>
      <w:r>
        <w:rPr>
          <w:rFonts w:ascii="Times New Roman" w:eastAsia="宋体" w:hAnsi="Times New Roman" w:cs="Arial" w:hint="eastAsia"/>
          <w:sz w:val="24"/>
          <w:szCs w:val="24"/>
        </w:rPr>
        <w:t>°的标准化图片；</w:t>
      </w:r>
    </w:p>
    <w:p w14:paraId="175B4D51" w14:textId="77777777" w:rsidR="00727F4F" w:rsidRDefault="00815E52">
      <w:pPr>
        <w:pStyle w:val="aff0"/>
        <w:numPr>
          <w:ilvl w:val="0"/>
          <w:numId w:val="35"/>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hint="eastAsia"/>
          <w:sz w:val="24"/>
          <w:szCs w:val="24"/>
        </w:rPr>
        <w:t>受试者满意度（若适用）：记录受试者在此治疗期间对面部两侧治疗效果的满意度；</w:t>
      </w:r>
    </w:p>
    <w:p w14:paraId="24B1D200" w14:textId="77777777" w:rsidR="00727F4F" w:rsidRDefault="00815E52">
      <w:pPr>
        <w:pStyle w:val="11"/>
        <w:numPr>
          <w:ilvl w:val="0"/>
          <w:numId w:val="35"/>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hint="eastAsia"/>
          <w:sz w:val="24"/>
          <w:szCs w:val="24"/>
        </w:rPr>
        <w:t>激光治疗的不良反应（若适用）：收集该访视期间发生的所有与治疗相关的不良反应；</w:t>
      </w:r>
    </w:p>
    <w:p w14:paraId="54D21EF8" w14:textId="77777777" w:rsidR="00727F4F" w:rsidRDefault="00815E52">
      <w:pPr>
        <w:pStyle w:val="11"/>
        <w:numPr>
          <w:ilvl w:val="0"/>
          <w:numId w:val="35"/>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sz w:val="24"/>
          <w:szCs w:val="24"/>
        </w:rPr>
        <w:t>合并用药</w:t>
      </w:r>
      <w:r>
        <w:rPr>
          <w:rFonts w:ascii="Times New Roman" w:eastAsia="宋体" w:hAnsi="Times New Roman" w:cs="Arial" w:hint="eastAsia"/>
          <w:sz w:val="24"/>
          <w:szCs w:val="24"/>
        </w:rPr>
        <w:t>（若适用）：收集该访视期间与皮肤疾病相关的合并用药，以及与</w:t>
      </w:r>
      <w:r>
        <w:rPr>
          <w:rFonts w:ascii="Times New Roman" w:eastAsia="宋体" w:hAnsi="Times New Roman" w:cs="Arial" w:hint="eastAsia"/>
          <w:sz w:val="24"/>
          <w:szCs w:val="24"/>
        </w:rPr>
        <w:t>AE/SAE</w:t>
      </w:r>
      <w:r>
        <w:rPr>
          <w:rFonts w:ascii="Times New Roman" w:eastAsia="宋体" w:hAnsi="Times New Roman" w:cs="Arial" w:hint="eastAsia"/>
          <w:sz w:val="24"/>
          <w:szCs w:val="24"/>
        </w:rPr>
        <w:t>相关的合并用药；</w:t>
      </w:r>
    </w:p>
    <w:p w14:paraId="1BFAE930" w14:textId="77777777" w:rsidR="00727F4F" w:rsidRDefault="00815E52">
      <w:pPr>
        <w:pStyle w:val="11"/>
        <w:numPr>
          <w:ilvl w:val="0"/>
          <w:numId w:val="35"/>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hint="eastAsia"/>
          <w:sz w:val="24"/>
          <w:szCs w:val="24"/>
        </w:rPr>
        <w:t>A</w:t>
      </w:r>
      <w:r>
        <w:rPr>
          <w:rFonts w:ascii="Times New Roman" w:eastAsia="宋体" w:hAnsi="Times New Roman" w:cs="Arial"/>
          <w:sz w:val="24"/>
          <w:szCs w:val="24"/>
        </w:rPr>
        <w:t>E/SAE</w:t>
      </w:r>
      <w:r>
        <w:rPr>
          <w:rFonts w:ascii="Times New Roman" w:eastAsia="宋体" w:hAnsi="Times New Roman" w:cs="Arial" w:hint="eastAsia"/>
          <w:sz w:val="24"/>
          <w:szCs w:val="24"/>
        </w:rPr>
        <w:t>（若适用）：收集该访视期间发生的所有</w:t>
      </w:r>
      <w:r>
        <w:rPr>
          <w:rFonts w:ascii="Times New Roman" w:eastAsia="宋体" w:hAnsi="Times New Roman" w:cs="Arial" w:hint="eastAsia"/>
          <w:sz w:val="24"/>
          <w:szCs w:val="24"/>
        </w:rPr>
        <w:t>A</w:t>
      </w:r>
      <w:r>
        <w:rPr>
          <w:rFonts w:ascii="Times New Roman" w:eastAsia="宋体" w:hAnsi="Times New Roman" w:cs="Arial"/>
          <w:sz w:val="24"/>
          <w:szCs w:val="24"/>
        </w:rPr>
        <w:t>E</w:t>
      </w:r>
      <w:r>
        <w:rPr>
          <w:rFonts w:ascii="Times New Roman" w:eastAsia="宋体" w:hAnsi="Times New Roman" w:cs="Arial" w:hint="eastAsia"/>
          <w:sz w:val="24"/>
          <w:szCs w:val="24"/>
        </w:rPr>
        <w:t>和</w:t>
      </w:r>
      <w:r>
        <w:rPr>
          <w:rFonts w:ascii="Times New Roman" w:eastAsia="宋体" w:hAnsi="Times New Roman" w:cs="Arial" w:hint="eastAsia"/>
          <w:sz w:val="24"/>
          <w:szCs w:val="24"/>
        </w:rPr>
        <w:t>S</w:t>
      </w:r>
      <w:r>
        <w:rPr>
          <w:rFonts w:ascii="Times New Roman" w:eastAsia="宋体" w:hAnsi="Times New Roman" w:cs="Arial"/>
          <w:sz w:val="24"/>
          <w:szCs w:val="24"/>
        </w:rPr>
        <w:t>AE</w:t>
      </w:r>
      <w:r>
        <w:rPr>
          <w:rFonts w:ascii="Times New Roman" w:eastAsia="宋体" w:hAnsi="Times New Roman" w:cs="Arial" w:hint="eastAsia"/>
          <w:sz w:val="24"/>
          <w:szCs w:val="24"/>
        </w:rPr>
        <w:t>；</w:t>
      </w:r>
    </w:p>
    <w:p w14:paraId="03D088CB" w14:textId="77777777" w:rsidR="00727F4F" w:rsidRDefault="00815E52">
      <w:pPr>
        <w:pStyle w:val="11"/>
        <w:numPr>
          <w:ilvl w:val="0"/>
          <w:numId w:val="35"/>
        </w:numPr>
        <w:snapToGrid w:val="0"/>
        <w:spacing w:beforeLines="0" w:before="0" w:afterLines="0" w:after="0"/>
        <w:ind w:left="851" w:firstLineChars="0"/>
        <w:rPr>
          <w:rFonts w:ascii="Times New Roman" w:eastAsia="宋体" w:hAnsi="Times New Roman" w:cs="Arial"/>
          <w:sz w:val="24"/>
          <w:szCs w:val="24"/>
        </w:rPr>
      </w:pPr>
      <w:r>
        <w:rPr>
          <w:rFonts w:ascii="Times New Roman" w:eastAsia="宋体" w:hAnsi="Times New Roman" w:cs="Arial" w:hint="eastAsia"/>
          <w:sz w:val="24"/>
          <w:szCs w:val="24"/>
        </w:rPr>
        <w:t>器械缺陷（若适用）：收集该访视期间发生的器械缺陷。</w:t>
      </w:r>
    </w:p>
    <w:p w14:paraId="721C899E"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99" w:name="_Toc157589734"/>
      <w:r>
        <w:rPr>
          <w:rFonts w:ascii="Times New Roman" w:eastAsia="宋体" w:hAnsi="Times New Roman" w:hint="eastAsia"/>
          <w:sz w:val="24"/>
          <w:szCs w:val="24"/>
        </w:rPr>
        <w:t>用械规范</w:t>
      </w:r>
      <w:bookmarkEnd w:id="99"/>
    </w:p>
    <w:p w14:paraId="4BD8633D" w14:textId="77777777" w:rsidR="00727F4F" w:rsidRDefault="00815E52">
      <w:pPr>
        <w:pStyle w:val="11"/>
        <w:numPr>
          <w:ilvl w:val="0"/>
          <w:numId w:val="36"/>
        </w:numPr>
        <w:snapToGrid w:val="0"/>
        <w:spacing w:beforeLines="0" w:before="0" w:afterLines="0" w:after="0"/>
        <w:ind w:firstLineChars="0"/>
        <w:rPr>
          <w:rFonts w:ascii="Times New Roman" w:eastAsia="宋体" w:hAnsi="Times New Roman" w:cs="Arial"/>
          <w:b/>
          <w:sz w:val="24"/>
          <w:szCs w:val="24"/>
        </w:rPr>
      </w:pPr>
      <w:r>
        <w:rPr>
          <w:rFonts w:ascii="Times New Roman" w:eastAsia="宋体" w:hAnsi="Times New Roman" w:cs="Arial" w:hint="eastAsia"/>
          <w:b/>
          <w:sz w:val="24"/>
          <w:szCs w:val="24"/>
        </w:rPr>
        <w:t>试验医疗器械的标准操作规程</w:t>
      </w:r>
    </w:p>
    <w:p w14:paraId="47640A47"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在使用试验医疗器械前，请详细阅读产品使用说明书（详见</w:t>
      </w:r>
      <w:r>
        <w:rPr>
          <w:rFonts w:ascii="Times New Roman" w:eastAsia="宋体" w:hAnsi="Times New Roman" w:cs="Arial" w:hint="eastAsia"/>
          <w:b/>
          <w:sz w:val="24"/>
          <w:szCs w:val="24"/>
        </w:rPr>
        <w:t>附录</w:t>
      </w:r>
      <w:r>
        <w:rPr>
          <w:rFonts w:ascii="Times New Roman" w:eastAsia="宋体" w:hAnsi="Times New Roman" w:cs="Arial"/>
          <w:b/>
          <w:sz w:val="24"/>
          <w:szCs w:val="24"/>
        </w:rPr>
        <w:t>1</w:t>
      </w:r>
      <w:r>
        <w:rPr>
          <w:rFonts w:ascii="Times New Roman" w:eastAsia="宋体" w:hAnsi="Times New Roman" w:cs="Arial" w:hint="eastAsia"/>
          <w:sz w:val="24"/>
          <w:szCs w:val="24"/>
        </w:rPr>
        <w:t>）。</w:t>
      </w:r>
    </w:p>
    <w:p w14:paraId="63EB2DF1" w14:textId="77777777" w:rsidR="00727F4F" w:rsidRDefault="00815E52">
      <w:pPr>
        <w:pStyle w:val="11"/>
        <w:numPr>
          <w:ilvl w:val="0"/>
          <w:numId w:val="36"/>
        </w:numPr>
        <w:snapToGrid w:val="0"/>
        <w:spacing w:beforeLines="0" w:before="0" w:afterLines="0" w:after="0"/>
        <w:ind w:firstLineChars="0"/>
        <w:rPr>
          <w:rFonts w:ascii="Times New Roman" w:eastAsia="宋体" w:hAnsi="Times New Roman" w:cs="Arial"/>
          <w:b/>
          <w:sz w:val="24"/>
          <w:szCs w:val="24"/>
        </w:rPr>
      </w:pPr>
      <w:r>
        <w:rPr>
          <w:rFonts w:ascii="Times New Roman" w:eastAsia="宋体" w:hAnsi="Times New Roman" w:cs="Arial" w:hint="eastAsia"/>
          <w:b/>
          <w:sz w:val="24"/>
          <w:szCs w:val="24"/>
        </w:rPr>
        <w:t>对照医疗器械的标准操作规程</w:t>
      </w:r>
    </w:p>
    <w:p w14:paraId="504E62D2"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在使用对照医疗器械前，请详细阅读其产品使用说明书。</w:t>
      </w:r>
    </w:p>
    <w:p w14:paraId="6A31FE2F"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100" w:name="_Toc101690954"/>
      <w:bookmarkStart w:id="101" w:name="_Toc101690955"/>
      <w:bookmarkStart w:id="102" w:name="_Toc157589735"/>
      <w:bookmarkEnd w:id="100"/>
      <w:bookmarkEnd w:id="101"/>
      <w:r>
        <w:rPr>
          <w:rFonts w:ascii="Times New Roman" w:eastAsia="宋体" w:hAnsi="Times New Roman" w:hint="eastAsia"/>
          <w:sz w:val="24"/>
          <w:szCs w:val="24"/>
        </w:rPr>
        <w:t>合并用药和治疗规范</w:t>
      </w:r>
      <w:bookmarkEnd w:id="102"/>
    </w:p>
    <w:p w14:paraId="1AF1407F"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对于合并用药，在本次临床试验中，不对合并用药进行限制，由研究者根据实际需要对受试者使用相应的药物。但是规定受试者在接受皮秒激光治疗的同时，不能使用其他祛斑药物。</w:t>
      </w:r>
    </w:p>
    <w:p w14:paraId="3443FF6F" w14:textId="24580C2F"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所有受试者均先后接受两种器械的治疗，两种器械的面部治疗侧随机。</w:t>
      </w:r>
      <w:r w:rsidR="00111655" w:rsidRPr="00111655">
        <w:rPr>
          <w:rFonts w:ascii="Times New Roman" w:eastAsia="宋体" w:hAnsi="Times New Roman" w:cs="Arial" w:hint="eastAsia"/>
          <w:sz w:val="24"/>
          <w:szCs w:val="24"/>
        </w:rPr>
        <w:t>治疗顺序统一规定为从左侧面部开始。</w:t>
      </w:r>
      <w:r>
        <w:rPr>
          <w:rFonts w:ascii="Times New Roman" w:eastAsia="宋体" w:hAnsi="Times New Roman" w:cs="Arial" w:hint="eastAsia"/>
          <w:sz w:val="24"/>
          <w:szCs w:val="24"/>
        </w:rPr>
        <w:t>每侧面部只接受</w:t>
      </w:r>
      <w:r>
        <w:rPr>
          <w:rFonts w:ascii="Times New Roman" w:eastAsia="宋体" w:hAnsi="Times New Roman" w:cs="Arial" w:hint="eastAsia"/>
          <w:sz w:val="24"/>
          <w:szCs w:val="24"/>
        </w:rPr>
        <w:t>1</w:t>
      </w:r>
      <w:r>
        <w:rPr>
          <w:rFonts w:ascii="Times New Roman" w:eastAsia="宋体" w:hAnsi="Times New Roman" w:cs="Arial" w:hint="eastAsia"/>
          <w:sz w:val="24"/>
          <w:szCs w:val="24"/>
        </w:rPr>
        <w:t>次治疗。治疗前，受试者面部皮肤必须彻底清洁。</w:t>
      </w:r>
    </w:p>
    <w:p w14:paraId="2FAB211D"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治疗波长均为</w:t>
      </w:r>
      <w:r>
        <w:rPr>
          <w:rFonts w:ascii="Times New Roman" w:eastAsia="宋体" w:hAnsi="Times New Roman" w:cs="Arial" w:hint="eastAsia"/>
          <w:sz w:val="24"/>
          <w:szCs w:val="24"/>
        </w:rPr>
        <w:t>532nm</w:t>
      </w:r>
      <w:r>
        <w:rPr>
          <w:rFonts w:ascii="Times New Roman" w:eastAsia="宋体" w:hAnsi="Times New Roman" w:cs="Arial" w:hint="eastAsia"/>
          <w:sz w:val="24"/>
          <w:szCs w:val="24"/>
        </w:rPr>
        <w:t>，治疗参数因人而异，原则上以轻度白霜反应为治疗终点。</w:t>
      </w:r>
    </w:p>
    <w:p w14:paraId="53221C91"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治疗后，使用冰袋冷敷</w:t>
      </w:r>
      <w:r>
        <w:rPr>
          <w:rFonts w:ascii="Times New Roman" w:eastAsia="宋体" w:hAnsi="Times New Roman" w:cs="Arial" w:hint="eastAsia"/>
          <w:sz w:val="24"/>
          <w:szCs w:val="24"/>
        </w:rPr>
        <w:t>30-60</w:t>
      </w:r>
      <w:r>
        <w:rPr>
          <w:rFonts w:ascii="Times New Roman" w:eastAsia="宋体" w:hAnsi="Times New Roman" w:cs="Arial" w:hint="eastAsia"/>
          <w:sz w:val="24"/>
          <w:szCs w:val="24"/>
        </w:rPr>
        <w:t>分钟面部。之后受试者每天</w:t>
      </w:r>
      <w:r>
        <w:rPr>
          <w:rFonts w:ascii="Times New Roman" w:eastAsia="宋体" w:hAnsi="Times New Roman" w:cs="Arial" w:hint="eastAsia"/>
          <w:sz w:val="24"/>
          <w:szCs w:val="24"/>
        </w:rPr>
        <w:t>2</w:t>
      </w:r>
      <w:r>
        <w:rPr>
          <w:rFonts w:ascii="Times New Roman" w:eastAsia="宋体" w:hAnsi="Times New Roman" w:cs="Arial" w:hint="eastAsia"/>
          <w:sz w:val="24"/>
          <w:szCs w:val="24"/>
        </w:rPr>
        <w:t>次使用抗生素霜涂抹脸部直至患处愈合。整个研究期间，受试者应做好防晒和防紫外线。</w:t>
      </w:r>
    </w:p>
    <w:p w14:paraId="5EAEC802"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103" w:name="_Toc157589736"/>
      <w:r>
        <w:rPr>
          <w:rFonts w:ascii="Times New Roman" w:eastAsia="宋体" w:hAnsi="Times New Roman" w:hint="eastAsia"/>
          <w:sz w:val="24"/>
          <w:szCs w:val="24"/>
        </w:rPr>
        <w:t>偏倚控制措施</w:t>
      </w:r>
      <w:bookmarkEnd w:id="103"/>
    </w:p>
    <w:p w14:paraId="723BCCB1" w14:textId="77777777" w:rsidR="00727F4F" w:rsidRDefault="00815E52">
      <w:pPr>
        <w:pStyle w:val="11"/>
        <w:numPr>
          <w:ilvl w:val="0"/>
          <w:numId w:val="37"/>
        </w:numPr>
        <w:snapToGrid w:val="0"/>
        <w:spacing w:beforeLines="0" w:before="0" w:afterLines="0" w:after="0"/>
        <w:ind w:firstLineChars="0"/>
        <w:rPr>
          <w:rFonts w:ascii="Times New Roman" w:eastAsia="宋体" w:hAnsi="Times New Roman" w:cs="Arial"/>
          <w:b/>
          <w:color w:val="000000" w:themeColor="text1"/>
          <w:sz w:val="24"/>
          <w:szCs w:val="24"/>
        </w:rPr>
      </w:pPr>
      <w:r>
        <w:rPr>
          <w:rFonts w:ascii="Times New Roman" w:eastAsia="宋体" w:hAnsi="Times New Roman" w:cs="Arial" w:hint="eastAsia"/>
          <w:b/>
          <w:color w:val="000000" w:themeColor="text1"/>
          <w:sz w:val="24"/>
          <w:szCs w:val="24"/>
        </w:rPr>
        <w:t>多中心</w:t>
      </w:r>
    </w:p>
    <w:p w14:paraId="7B288594" w14:textId="77777777" w:rsidR="00727F4F" w:rsidRDefault="00815E52">
      <w:pPr>
        <w:snapToGrid w:val="0"/>
        <w:spacing w:beforeLines="0" w:before="0" w:afterLines="0" w:after="0"/>
        <w:ind w:firstLine="480"/>
        <w:rPr>
          <w:rFonts w:ascii="Times New Roman" w:eastAsia="宋体" w:hAnsi="Times New Roman" w:cs="Arial"/>
          <w:color w:val="000000" w:themeColor="text1"/>
          <w:sz w:val="24"/>
          <w:szCs w:val="24"/>
        </w:rPr>
      </w:pPr>
      <w:r>
        <w:rPr>
          <w:rFonts w:ascii="Times New Roman" w:eastAsia="宋体" w:hAnsi="Times New Roman" w:cs="Arial" w:hint="eastAsia"/>
          <w:color w:val="000000" w:themeColor="text1"/>
          <w:sz w:val="24"/>
          <w:szCs w:val="24"/>
        </w:rPr>
        <w:t>来自多个中心的受试者比来自单个中心的受试者更具代表性，可避免由单个中心的系统误差导致的试验结果的偏倚。</w:t>
      </w:r>
    </w:p>
    <w:p w14:paraId="5C997287" w14:textId="77777777" w:rsidR="00727F4F" w:rsidRDefault="00815E52">
      <w:pPr>
        <w:pStyle w:val="11"/>
        <w:numPr>
          <w:ilvl w:val="0"/>
          <w:numId w:val="37"/>
        </w:numPr>
        <w:snapToGrid w:val="0"/>
        <w:spacing w:beforeLines="0" w:before="0" w:afterLines="0" w:after="0"/>
        <w:ind w:firstLineChars="0"/>
        <w:rPr>
          <w:rFonts w:ascii="Times New Roman" w:eastAsia="宋体" w:hAnsi="Times New Roman" w:cs="Arial"/>
          <w:b/>
          <w:color w:val="000000" w:themeColor="text1"/>
          <w:sz w:val="24"/>
          <w:szCs w:val="24"/>
        </w:rPr>
      </w:pPr>
      <w:r>
        <w:rPr>
          <w:rFonts w:ascii="Times New Roman" w:eastAsia="宋体" w:hAnsi="Times New Roman" w:cs="Arial" w:hint="eastAsia"/>
          <w:b/>
          <w:color w:val="000000" w:themeColor="text1"/>
          <w:sz w:val="24"/>
          <w:szCs w:val="24"/>
        </w:rPr>
        <w:t>随机分组</w:t>
      </w:r>
    </w:p>
    <w:p w14:paraId="05CB9750" w14:textId="77777777" w:rsidR="00727F4F" w:rsidRDefault="00815E52">
      <w:pPr>
        <w:snapToGrid w:val="0"/>
        <w:spacing w:beforeLines="0" w:before="0" w:afterLines="0" w:after="0"/>
        <w:ind w:firstLine="480"/>
        <w:rPr>
          <w:rFonts w:ascii="Times New Roman" w:eastAsia="宋体" w:hAnsi="Times New Roman" w:cs="Arial"/>
          <w:color w:val="000000" w:themeColor="text1"/>
          <w:sz w:val="24"/>
          <w:szCs w:val="24"/>
        </w:rPr>
      </w:pPr>
      <w:r>
        <w:rPr>
          <w:rFonts w:ascii="Times New Roman" w:eastAsia="宋体" w:hAnsi="Times New Roman" w:cs="Arial" w:hint="eastAsia"/>
          <w:color w:val="000000" w:themeColor="text1"/>
          <w:sz w:val="24"/>
          <w:szCs w:val="24"/>
        </w:rPr>
        <w:lastRenderedPageBreak/>
        <w:t>随机分组使受试者左右两侧面部有同等机会接受到试验器械或对照器械治疗，而不会受研究者和</w:t>
      </w:r>
      <w:r>
        <w:rPr>
          <w:rFonts w:ascii="Times New Roman" w:eastAsia="宋体" w:hAnsi="Times New Roman" w:cs="Arial" w:hint="eastAsia"/>
          <w:color w:val="000000" w:themeColor="text1"/>
          <w:sz w:val="24"/>
          <w:szCs w:val="24"/>
        </w:rPr>
        <w:t>/</w:t>
      </w:r>
      <w:r>
        <w:rPr>
          <w:rFonts w:ascii="Times New Roman" w:eastAsia="宋体" w:hAnsi="Times New Roman" w:cs="Arial" w:hint="eastAsia"/>
          <w:color w:val="000000" w:themeColor="text1"/>
          <w:sz w:val="24"/>
          <w:szCs w:val="24"/>
        </w:rPr>
        <w:t>或受试者主观意愿的影响，可使多种影响因素均衡分布，尽可能的避免了选择偏倚。本试验将使用随机分组的方法减少抽样误差引起的试验偏倚。在研究者确认核实了入选和排除标准后，合格的受试者将被随机分配，并按照以下两种情况进行治疗：左侧试验器械</w:t>
      </w:r>
      <w:r>
        <w:rPr>
          <w:rFonts w:ascii="Times New Roman" w:eastAsia="宋体" w:hAnsi="Times New Roman" w:cs="Arial" w:hint="eastAsia"/>
          <w:color w:val="000000" w:themeColor="text1"/>
          <w:sz w:val="24"/>
          <w:szCs w:val="24"/>
        </w:rPr>
        <w:t>+</w:t>
      </w:r>
      <w:r>
        <w:rPr>
          <w:rFonts w:ascii="Times New Roman" w:eastAsia="宋体" w:hAnsi="Times New Roman" w:cs="Arial" w:hint="eastAsia"/>
          <w:color w:val="000000" w:themeColor="text1"/>
          <w:sz w:val="24"/>
          <w:szCs w:val="24"/>
        </w:rPr>
        <w:t>右侧对照器械，或左侧对照器械</w:t>
      </w:r>
      <w:r>
        <w:rPr>
          <w:rFonts w:ascii="Times New Roman" w:eastAsia="宋体" w:hAnsi="Times New Roman" w:cs="Arial" w:hint="eastAsia"/>
          <w:color w:val="000000" w:themeColor="text1"/>
          <w:sz w:val="24"/>
          <w:szCs w:val="24"/>
        </w:rPr>
        <w:t>+</w:t>
      </w:r>
      <w:r>
        <w:rPr>
          <w:rFonts w:ascii="Times New Roman" w:eastAsia="宋体" w:hAnsi="Times New Roman" w:cs="Arial" w:hint="eastAsia"/>
          <w:color w:val="000000" w:themeColor="text1"/>
          <w:sz w:val="24"/>
          <w:szCs w:val="24"/>
        </w:rPr>
        <w:t>右侧试验器械。</w:t>
      </w:r>
    </w:p>
    <w:p w14:paraId="6E788B9C" w14:textId="77777777" w:rsidR="00727F4F" w:rsidRDefault="00815E52">
      <w:pPr>
        <w:pStyle w:val="11"/>
        <w:numPr>
          <w:ilvl w:val="0"/>
          <w:numId w:val="37"/>
        </w:numPr>
        <w:snapToGrid w:val="0"/>
        <w:spacing w:beforeLines="0" w:before="0" w:afterLines="0" w:after="0"/>
        <w:ind w:firstLineChars="0"/>
        <w:rPr>
          <w:rFonts w:ascii="Times New Roman" w:eastAsia="宋体" w:hAnsi="Times New Roman" w:cs="Arial"/>
          <w:b/>
          <w:color w:val="000000" w:themeColor="text1"/>
          <w:sz w:val="24"/>
          <w:szCs w:val="24"/>
        </w:rPr>
      </w:pPr>
      <w:r>
        <w:rPr>
          <w:rFonts w:ascii="Times New Roman" w:eastAsia="宋体" w:hAnsi="Times New Roman" w:cs="Arial" w:hint="eastAsia"/>
          <w:b/>
          <w:color w:val="000000" w:themeColor="text1"/>
          <w:sz w:val="24"/>
          <w:szCs w:val="24"/>
        </w:rPr>
        <w:t>研究者培训</w:t>
      </w:r>
    </w:p>
    <w:p w14:paraId="2190DEAD" w14:textId="77777777" w:rsidR="00727F4F" w:rsidRDefault="00815E52">
      <w:pPr>
        <w:snapToGrid w:val="0"/>
        <w:spacing w:beforeLines="0" w:before="0" w:afterLines="0" w:after="0"/>
        <w:ind w:firstLine="480"/>
        <w:rPr>
          <w:rFonts w:ascii="Times New Roman" w:eastAsia="宋体" w:hAnsi="Times New Roman" w:cs="Arial"/>
          <w:color w:val="000000" w:themeColor="text1"/>
          <w:sz w:val="24"/>
          <w:szCs w:val="24"/>
        </w:rPr>
      </w:pPr>
      <w:r>
        <w:rPr>
          <w:rFonts w:ascii="Times New Roman" w:eastAsia="宋体" w:hAnsi="Times New Roman" w:cs="Arial" w:hint="eastAsia"/>
          <w:color w:val="000000" w:themeColor="text1"/>
          <w:sz w:val="24"/>
          <w:szCs w:val="24"/>
        </w:rPr>
        <w:t>临床试验开始前，将对研究者进行试验方案培训，使研究者了解并熟悉试验医疗器械，严格按照方案的要求执行入选和排除标准评估，完成方案中要求的相关检查，并掌握临床试验过程中发现的与该产品相关的所有新信息，从而尽可能减少干扰因素。</w:t>
      </w:r>
    </w:p>
    <w:p w14:paraId="4DBB6831" w14:textId="77777777" w:rsidR="00727F4F" w:rsidRDefault="00815E52">
      <w:pPr>
        <w:pStyle w:val="11"/>
        <w:numPr>
          <w:ilvl w:val="0"/>
          <w:numId w:val="37"/>
        </w:numPr>
        <w:snapToGrid w:val="0"/>
        <w:spacing w:beforeLines="0" w:before="0" w:afterLines="0" w:after="0"/>
        <w:ind w:firstLineChars="0"/>
        <w:rPr>
          <w:rFonts w:ascii="Times New Roman" w:eastAsia="宋体" w:hAnsi="Times New Roman" w:cs="Arial"/>
          <w:b/>
          <w:color w:val="000000" w:themeColor="text1"/>
          <w:sz w:val="24"/>
          <w:szCs w:val="24"/>
        </w:rPr>
      </w:pPr>
      <w:r>
        <w:rPr>
          <w:rFonts w:ascii="Times New Roman" w:eastAsia="宋体" w:hAnsi="Times New Roman" w:cs="Arial" w:hint="eastAsia"/>
          <w:b/>
          <w:color w:val="000000" w:themeColor="text1"/>
          <w:sz w:val="24"/>
          <w:szCs w:val="24"/>
        </w:rPr>
        <w:t>试验监查</w:t>
      </w:r>
    </w:p>
    <w:p w14:paraId="2998F55F" w14:textId="77777777" w:rsidR="00727F4F" w:rsidRDefault="00815E52">
      <w:pPr>
        <w:snapToGrid w:val="0"/>
        <w:spacing w:beforeLines="0" w:before="0" w:afterLines="0" w:after="0"/>
        <w:ind w:firstLine="480"/>
        <w:rPr>
          <w:rFonts w:ascii="Times New Roman" w:eastAsia="宋体" w:hAnsi="Times New Roman" w:cs="Arial"/>
          <w:color w:val="000000" w:themeColor="text1"/>
          <w:sz w:val="24"/>
          <w:szCs w:val="24"/>
        </w:rPr>
      </w:pPr>
      <w:r>
        <w:rPr>
          <w:rFonts w:ascii="Times New Roman" w:eastAsia="宋体" w:hAnsi="Times New Roman" w:cs="Arial" w:hint="eastAsia"/>
          <w:color w:val="000000" w:themeColor="text1"/>
          <w:sz w:val="24"/>
          <w:szCs w:val="24"/>
        </w:rPr>
        <w:t>由申办者指定的</w:t>
      </w:r>
      <w:r>
        <w:rPr>
          <w:rFonts w:ascii="Times New Roman" w:eastAsia="宋体" w:hAnsi="Times New Roman" w:cs="Arial" w:hint="eastAsia"/>
          <w:color w:val="000000" w:themeColor="text1"/>
          <w:sz w:val="24"/>
          <w:szCs w:val="24"/>
        </w:rPr>
        <w:t>CRA</w:t>
      </w:r>
      <w:r>
        <w:rPr>
          <w:rFonts w:ascii="Times New Roman" w:eastAsia="宋体" w:hAnsi="Times New Roman" w:cs="Arial" w:hint="eastAsia"/>
          <w:color w:val="000000" w:themeColor="text1"/>
          <w:sz w:val="24"/>
          <w:szCs w:val="24"/>
        </w:rPr>
        <w:t>将根据监查计划定期到临床试验机构进行现场监查访视，以确保试验方案中的所有要求都得到严格遵守，并进行原始数据核查，以确保电子病例报告表（</w:t>
      </w:r>
      <w:r>
        <w:rPr>
          <w:rFonts w:ascii="Times New Roman" w:eastAsia="宋体" w:hAnsi="Times New Roman" w:cs="Arial" w:hint="eastAsia"/>
          <w:color w:val="000000" w:themeColor="text1"/>
          <w:sz w:val="24"/>
          <w:szCs w:val="24"/>
        </w:rPr>
        <w:t>eCRF</w:t>
      </w:r>
      <w:r>
        <w:rPr>
          <w:rFonts w:ascii="Times New Roman" w:eastAsia="宋体" w:hAnsi="Times New Roman" w:cs="Arial" w:hint="eastAsia"/>
          <w:color w:val="000000" w:themeColor="text1"/>
          <w:sz w:val="24"/>
          <w:szCs w:val="24"/>
        </w:rPr>
        <w:t>）中的数据与原始资料中的一致。</w:t>
      </w:r>
    </w:p>
    <w:p w14:paraId="6C0A019F" w14:textId="77777777" w:rsidR="00727F4F" w:rsidRDefault="00815E52">
      <w:pPr>
        <w:pStyle w:val="1"/>
        <w:keepNext w:val="0"/>
        <w:keepLines w:val="0"/>
        <w:snapToGrid w:val="0"/>
        <w:spacing w:before="156" w:afterLines="0" w:after="0"/>
        <w:ind w:left="431" w:hanging="431"/>
        <w:rPr>
          <w:rFonts w:ascii="Times New Roman" w:eastAsia="宋体" w:hAnsi="Times New Roman"/>
          <w:sz w:val="24"/>
          <w:szCs w:val="24"/>
        </w:rPr>
      </w:pPr>
      <w:bookmarkStart w:id="104" w:name="_Toc157589737"/>
      <w:r>
        <w:rPr>
          <w:rFonts w:ascii="Times New Roman" w:eastAsia="宋体" w:hAnsi="Times New Roman" w:hint="eastAsia"/>
          <w:sz w:val="24"/>
          <w:szCs w:val="24"/>
        </w:rPr>
        <w:t>统计学考虑</w:t>
      </w:r>
      <w:bookmarkEnd w:id="104"/>
    </w:p>
    <w:p w14:paraId="56ED0EDF"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105" w:name="_Toc157589738"/>
      <w:r>
        <w:rPr>
          <w:rFonts w:ascii="Times New Roman" w:eastAsia="宋体" w:hAnsi="Times New Roman" w:hint="eastAsia"/>
          <w:sz w:val="24"/>
          <w:szCs w:val="24"/>
        </w:rPr>
        <w:t>样本量的估算</w:t>
      </w:r>
      <w:bookmarkEnd w:id="105"/>
    </w:p>
    <w:p w14:paraId="5F60603E"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106" w:name="_Toc157589739"/>
      <w:r>
        <w:rPr>
          <w:rFonts w:ascii="Times New Roman" w:eastAsia="宋体" w:hAnsi="Times New Roman" w:hint="eastAsia"/>
          <w:sz w:val="24"/>
          <w:szCs w:val="24"/>
        </w:rPr>
        <w:t>样本量的计算</w:t>
      </w:r>
      <w:bookmarkEnd w:id="106"/>
    </w:p>
    <w:p w14:paraId="0F59258F"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本试验总样本量的计算基于主要终点指标：器械的治疗有效率。</w:t>
      </w:r>
    </w:p>
    <w:p w14:paraId="6A029C2A" w14:textId="77777777" w:rsidR="00727F4F" w:rsidRDefault="00815E52">
      <w:pPr>
        <w:snapToGrid w:val="0"/>
        <w:spacing w:beforeLines="0" w:before="0" w:afterLines="0" w:after="0"/>
        <w:ind w:firstLine="480"/>
        <w:rPr>
          <w:rFonts w:ascii="Times New Roman" w:eastAsia="宋体" w:hAnsi="Times New Roman" w:cs="Arial"/>
          <w:sz w:val="24"/>
          <w:szCs w:val="24"/>
          <w:shd w:val="clear" w:color="auto" w:fill="FFFFFF"/>
        </w:rPr>
      </w:pPr>
      <w:r>
        <w:rPr>
          <w:rFonts w:ascii="Times New Roman" w:eastAsia="宋体" w:hAnsi="Times New Roman" w:cs="Arial" w:hint="eastAsia"/>
          <w:sz w:val="24"/>
          <w:szCs w:val="24"/>
          <w:shd w:val="clear" w:color="auto" w:fill="FFFFFF"/>
        </w:rPr>
        <w:t>因此，假设本试验中试验器械与对照器械预期的治疗有效率相等，均为</w:t>
      </w:r>
      <w:r>
        <w:rPr>
          <w:rFonts w:ascii="Times New Roman" w:eastAsia="宋体" w:hAnsi="Times New Roman" w:cs="Arial"/>
          <w:sz w:val="24"/>
          <w:szCs w:val="24"/>
          <w:shd w:val="clear" w:color="auto" w:fill="FFFFFF"/>
        </w:rPr>
        <w:t>95%</w:t>
      </w:r>
      <w:r>
        <w:rPr>
          <w:rFonts w:ascii="Times New Roman" w:eastAsia="宋体" w:hAnsi="Times New Roman" w:cs="Arial" w:hint="eastAsia"/>
          <w:sz w:val="24"/>
          <w:szCs w:val="24"/>
          <w:shd w:val="clear" w:color="auto" w:fill="FFFFFF"/>
        </w:rPr>
        <w:t>，非劣效界值取</w:t>
      </w:r>
      <w:r>
        <w:rPr>
          <w:rFonts w:ascii="Times New Roman" w:eastAsia="宋体" w:hAnsi="Times New Roman" w:cs="Arial" w:hint="eastAsia"/>
          <w:sz w:val="24"/>
          <w:szCs w:val="24"/>
          <w:shd w:val="clear" w:color="auto" w:fill="FFFFFF"/>
        </w:rPr>
        <w:t>-</w:t>
      </w:r>
      <w:r>
        <w:rPr>
          <w:rFonts w:ascii="Times New Roman" w:eastAsia="宋体" w:hAnsi="Times New Roman" w:cs="Arial"/>
          <w:sz w:val="24"/>
          <w:szCs w:val="24"/>
          <w:shd w:val="clear" w:color="auto" w:fill="FFFFFF"/>
        </w:rPr>
        <w:t>10%</w:t>
      </w:r>
      <w:r>
        <w:rPr>
          <w:rFonts w:ascii="Times New Roman" w:eastAsia="宋体" w:hAnsi="Times New Roman" w:cs="Arial" w:hint="eastAsia"/>
          <w:sz w:val="24"/>
          <w:szCs w:val="24"/>
          <w:shd w:val="clear" w:color="auto" w:fill="FFFFFF"/>
        </w:rPr>
        <w:t>，检验水平</w:t>
      </w:r>
      <w:r>
        <w:rPr>
          <w:rFonts w:ascii="Times New Roman" w:eastAsia="宋体" w:hAnsi="Times New Roman" w:cs="Times New Roman"/>
          <w:sz w:val="24"/>
          <w:szCs w:val="24"/>
          <w:shd w:val="clear" w:color="auto" w:fill="FFFFFF"/>
        </w:rPr>
        <w:t>α</w:t>
      </w:r>
      <w:r>
        <w:rPr>
          <w:rFonts w:ascii="Times New Roman" w:eastAsia="宋体" w:hAnsi="Times New Roman" w:cs="Arial" w:hint="eastAsia"/>
          <w:sz w:val="24"/>
          <w:szCs w:val="24"/>
          <w:shd w:val="clear" w:color="auto" w:fill="FFFFFF"/>
        </w:rPr>
        <w:t>取单侧</w:t>
      </w:r>
      <w:r>
        <w:rPr>
          <w:rFonts w:ascii="Times New Roman" w:eastAsia="宋体" w:hAnsi="Times New Roman" w:cs="Arial"/>
          <w:sz w:val="24"/>
          <w:szCs w:val="24"/>
          <w:shd w:val="clear" w:color="auto" w:fill="FFFFFF"/>
        </w:rPr>
        <w:t>0.025</w:t>
      </w:r>
      <w:r>
        <w:rPr>
          <w:rFonts w:ascii="Times New Roman" w:eastAsia="宋体" w:hAnsi="Times New Roman" w:cs="Arial" w:hint="eastAsia"/>
          <w:sz w:val="24"/>
          <w:szCs w:val="24"/>
          <w:shd w:val="clear" w:color="auto" w:fill="FFFFFF"/>
        </w:rPr>
        <w:t>，把握度</w:t>
      </w:r>
      <w:r>
        <w:rPr>
          <w:rFonts w:ascii="Times New Roman" w:eastAsia="宋体" w:hAnsi="Times New Roman" w:cs="Times New Roman"/>
          <w:sz w:val="24"/>
          <w:szCs w:val="24"/>
          <w:shd w:val="clear" w:color="auto" w:fill="FFFFFF"/>
        </w:rPr>
        <w:t>1-β</w:t>
      </w:r>
      <w:r>
        <w:rPr>
          <w:rFonts w:ascii="Times New Roman" w:eastAsia="宋体" w:hAnsi="Times New Roman" w:cs="Arial" w:hint="eastAsia"/>
          <w:sz w:val="24"/>
          <w:szCs w:val="24"/>
          <w:shd w:val="clear" w:color="auto" w:fill="FFFFFF"/>
        </w:rPr>
        <w:t>取</w:t>
      </w:r>
      <w:r>
        <w:rPr>
          <w:rFonts w:ascii="Times New Roman" w:eastAsia="宋体" w:hAnsi="Times New Roman" w:cs="Arial"/>
          <w:sz w:val="24"/>
          <w:szCs w:val="24"/>
          <w:shd w:val="clear" w:color="auto" w:fill="FFFFFF"/>
        </w:rPr>
        <w:t>80%</w:t>
      </w:r>
      <w:r>
        <w:rPr>
          <w:rFonts w:ascii="Times New Roman" w:eastAsia="宋体" w:hAnsi="Times New Roman" w:cs="Arial" w:hint="eastAsia"/>
          <w:sz w:val="24"/>
          <w:szCs w:val="24"/>
          <w:shd w:val="clear" w:color="auto" w:fill="FFFFFF"/>
        </w:rPr>
        <w:t>，根据以下样本量计算公式，则需要</w:t>
      </w:r>
      <w:r>
        <w:rPr>
          <w:rFonts w:ascii="Times New Roman" w:eastAsia="宋体" w:hAnsi="Times New Roman" w:cs="Arial"/>
          <w:sz w:val="24"/>
          <w:szCs w:val="24"/>
          <w:shd w:val="clear" w:color="auto" w:fill="FFFFFF"/>
        </w:rPr>
        <w:t>75</w:t>
      </w:r>
      <w:r>
        <w:rPr>
          <w:rFonts w:ascii="Times New Roman" w:eastAsia="宋体" w:hAnsi="Times New Roman" w:cs="Arial" w:hint="eastAsia"/>
          <w:sz w:val="24"/>
          <w:szCs w:val="24"/>
          <w:shd w:val="clear" w:color="auto" w:fill="FFFFFF"/>
        </w:rPr>
        <w:t>例受试者。考虑到</w:t>
      </w:r>
      <w:r>
        <w:rPr>
          <w:rFonts w:ascii="Times New Roman" w:eastAsia="宋体" w:hAnsi="Times New Roman" w:cs="Arial"/>
          <w:sz w:val="24"/>
          <w:szCs w:val="24"/>
          <w:shd w:val="clear" w:color="auto" w:fill="FFFFFF"/>
        </w:rPr>
        <w:t>15%</w:t>
      </w:r>
      <w:r>
        <w:rPr>
          <w:rFonts w:ascii="Times New Roman" w:eastAsia="宋体" w:hAnsi="Times New Roman" w:cs="Arial" w:hint="eastAsia"/>
          <w:sz w:val="24"/>
          <w:szCs w:val="24"/>
          <w:shd w:val="clear" w:color="auto" w:fill="FFFFFF"/>
        </w:rPr>
        <w:t>可能的脱落率，本试验共需要</w:t>
      </w:r>
      <w:r>
        <w:rPr>
          <w:rFonts w:ascii="Times New Roman" w:eastAsia="宋体" w:hAnsi="Times New Roman" w:cs="Arial"/>
          <w:sz w:val="24"/>
          <w:szCs w:val="24"/>
          <w:shd w:val="clear" w:color="auto" w:fill="FFFFFF"/>
        </w:rPr>
        <w:t>89</w:t>
      </w:r>
      <w:r>
        <w:rPr>
          <w:rFonts w:ascii="Times New Roman" w:eastAsia="宋体" w:hAnsi="Times New Roman" w:cs="Arial"/>
          <w:sz w:val="24"/>
          <w:szCs w:val="24"/>
          <w:shd w:val="clear" w:color="auto" w:fill="FFFFFF"/>
        </w:rPr>
        <w:t>例</w:t>
      </w:r>
      <w:r>
        <w:rPr>
          <w:rFonts w:ascii="Times New Roman" w:eastAsia="宋体" w:hAnsi="Times New Roman" w:cs="Arial" w:hint="eastAsia"/>
          <w:sz w:val="24"/>
          <w:szCs w:val="24"/>
          <w:shd w:val="clear" w:color="auto" w:fill="FFFFFF"/>
        </w:rPr>
        <w:t>受试者。样本量估算公式为：</w:t>
      </w:r>
    </w:p>
    <w:p w14:paraId="012DE076" w14:textId="77777777" w:rsidR="00727F4F" w:rsidRDefault="000C65DE">
      <w:pPr>
        <w:spacing w:before="156" w:after="156" w:line="240" w:lineRule="auto"/>
        <w:ind w:firstLine="420"/>
        <w:rPr>
          <w:rFonts w:hAnsi="Cambria Math"/>
          <w:szCs w:val="21"/>
        </w:rPr>
      </w:pPr>
      <m:oMathPara>
        <m:oMath>
          <m:sSub>
            <m:sSubPr>
              <m:ctrlPr>
                <w:rPr>
                  <w:rFonts w:ascii="Cambria Math" w:hAnsi="Cambria Math"/>
                  <w:szCs w:val="21"/>
                </w:rPr>
              </m:ctrlPr>
            </m:sSubPr>
            <m:e>
              <m:r>
                <w:rPr>
                  <w:rFonts w:ascii="Cambria Math" w:hAnsi="Cambria Math"/>
                  <w:szCs w:val="21"/>
                </w:rPr>
                <m:t>n</m:t>
              </m:r>
            </m:e>
            <m:sub>
              <m:r>
                <w:rPr>
                  <w:rFonts w:ascii="Cambria Math" w:hAnsi="Cambria Math"/>
                  <w:szCs w:val="21"/>
                </w:rPr>
                <m:t>T</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n</m:t>
              </m:r>
            </m:e>
            <m:sub>
              <m:r>
                <w:rPr>
                  <w:rFonts w:ascii="Cambria Math" w:hAnsi="Cambria Math"/>
                  <w:szCs w:val="21"/>
                </w:rPr>
                <m:t>C</m:t>
              </m:r>
            </m:sub>
          </m:sSub>
          <m:r>
            <w:rPr>
              <w:rFonts w:ascii="Cambria Math" w:hAnsi="Cambria Math"/>
              <w:szCs w:val="21"/>
            </w:rPr>
            <m:t>=</m:t>
          </m:r>
          <m:f>
            <m:fPr>
              <m:ctrlPr>
                <w:rPr>
                  <w:rFonts w:ascii="Cambria Math" w:hAnsi="Cambria Math"/>
                  <w:i/>
                  <w:szCs w:val="21"/>
                </w:rPr>
              </m:ctrlPr>
            </m:fPr>
            <m:num>
              <m:sSup>
                <m:sSupPr>
                  <m:ctrlPr>
                    <w:rPr>
                      <w:rFonts w:ascii="Cambria Math" w:hAnsi="Cambria Math"/>
                      <w:i/>
                      <w:szCs w:val="21"/>
                    </w:rPr>
                  </m:ctrlPr>
                </m:sSupPr>
                <m:e>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Z</m:t>
                          </m:r>
                        </m:e>
                        <m:sub>
                          <m:r>
                            <w:rPr>
                              <w:rFonts w:ascii="Cambria Math" w:hAnsi="Cambria Math"/>
                              <w:szCs w:val="21"/>
                            </w:rPr>
                            <m:t>1-</m:t>
                          </m:r>
                          <m:r>
                            <w:rPr>
                              <w:rFonts w:ascii="Cambria Math" w:hAnsi="Cambria Math"/>
                              <w:szCs w:val="21"/>
                            </w:rPr>
                            <m:t>α</m:t>
                          </m:r>
                          <m:r>
                            <m:rPr>
                              <m:sty m:val="p"/>
                            </m:rPr>
                            <w:rPr>
                              <w:rFonts w:ascii="Cambria Math" w:hAnsi="Cambria Math"/>
                              <w:szCs w:val="21"/>
                            </w:rPr>
                            <m:t>/2</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Z</m:t>
                          </m:r>
                        </m:e>
                        <m:sub>
                          <m:r>
                            <w:rPr>
                              <w:rFonts w:ascii="Cambria Math" w:hAnsi="Cambria Math"/>
                              <w:szCs w:val="21"/>
                            </w:rPr>
                            <m:t>1-</m:t>
                          </m:r>
                          <m:r>
                            <w:rPr>
                              <w:rFonts w:ascii="Cambria Math" w:hAnsi="Cambria Math"/>
                              <w:szCs w:val="21"/>
                            </w:rPr>
                            <m:t>β</m:t>
                          </m:r>
                        </m:sub>
                      </m:sSub>
                    </m:e>
                  </m:d>
                </m:e>
                <m:sup>
                  <m:r>
                    <w:rPr>
                      <w:rFonts w:ascii="Cambria Math" w:hAnsi="Cambria Math"/>
                      <w:szCs w:val="21"/>
                    </w:rPr>
                    <m:t>2</m:t>
                  </m:r>
                </m:sup>
              </m:sSup>
              <m:d>
                <m:dPr>
                  <m:begChr m:val="["/>
                  <m:endChr m:val="]"/>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P</m:t>
                      </m:r>
                    </m:e>
                    <m:sub>
                      <m:r>
                        <w:rPr>
                          <w:rFonts w:ascii="Cambria Math" w:hAnsi="Cambria Math"/>
                          <w:szCs w:val="21"/>
                        </w:rPr>
                        <m:t>C</m:t>
                      </m:r>
                    </m:sub>
                  </m:sSub>
                  <m:d>
                    <m:dPr>
                      <m:ctrlPr>
                        <w:rPr>
                          <w:rFonts w:ascii="Cambria Math" w:hAnsi="Cambria Math"/>
                          <w:i/>
                          <w:szCs w:val="21"/>
                        </w:rPr>
                      </m:ctrlPr>
                    </m:dPr>
                    <m:e>
                      <m:r>
                        <w:rPr>
                          <w:rFonts w:ascii="Cambria Math" w:hAnsi="Cambria Math"/>
                          <w:szCs w:val="21"/>
                        </w:rPr>
                        <m:t>1-</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C</m:t>
                          </m:r>
                        </m:sub>
                      </m:sSub>
                    </m:e>
                  </m:d>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T</m:t>
                      </m:r>
                    </m:sub>
                  </m:sSub>
                  <m:d>
                    <m:dPr>
                      <m:ctrlPr>
                        <w:rPr>
                          <w:rFonts w:ascii="Cambria Math" w:hAnsi="Cambria Math"/>
                          <w:i/>
                          <w:szCs w:val="21"/>
                        </w:rPr>
                      </m:ctrlPr>
                    </m:dPr>
                    <m:e>
                      <m:r>
                        <w:rPr>
                          <w:rFonts w:ascii="Cambria Math" w:hAnsi="Cambria Math"/>
                          <w:szCs w:val="21"/>
                        </w:rPr>
                        <m:t>1-</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T</m:t>
                          </m:r>
                        </m:sub>
                      </m:sSub>
                    </m:e>
                  </m:d>
                </m:e>
              </m:d>
            </m:num>
            <m:den>
              <m:sSup>
                <m:sSupPr>
                  <m:ctrlPr>
                    <w:rPr>
                      <w:rFonts w:ascii="Cambria Math" w:hAnsi="Cambria Math"/>
                      <w:i/>
                      <w:szCs w:val="21"/>
                    </w:rPr>
                  </m:ctrlPr>
                </m:sSupPr>
                <m:e>
                  <m:d>
                    <m:dPr>
                      <m:ctrlPr>
                        <w:rPr>
                          <w:rFonts w:ascii="Cambria Math" w:hAnsi="Cambria Math"/>
                          <w:i/>
                          <w:szCs w:val="21"/>
                        </w:rPr>
                      </m:ctrlPr>
                    </m:dPr>
                    <m:e>
                      <m:d>
                        <m:dPr>
                          <m:begChr m:val="|"/>
                          <m:endChr m:val="|"/>
                          <m:ctrlPr>
                            <w:rPr>
                              <w:rFonts w:ascii="Cambria Math" w:hAnsi="Cambria Math"/>
                              <w:i/>
                              <w:szCs w:val="21"/>
                            </w:rPr>
                          </m:ctrlPr>
                        </m:dPr>
                        <m:e>
                          <m:r>
                            <w:rPr>
                              <w:rFonts w:ascii="Cambria Math" w:hAnsi="Cambria Math"/>
                              <w:szCs w:val="21"/>
                            </w:rPr>
                            <m:t>D</m:t>
                          </m:r>
                        </m:e>
                      </m:d>
                      <m:r>
                        <w:rPr>
                          <w:rFonts w:ascii="Cambria Math" w:hAnsi="Cambria Math"/>
                          <w:szCs w:val="21"/>
                        </w:rPr>
                        <m:t>-∆</m:t>
                      </m:r>
                    </m:e>
                  </m:d>
                </m:e>
                <m:sup>
                  <m:r>
                    <w:rPr>
                      <w:rFonts w:ascii="Cambria Math" w:hAnsi="Cambria Math"/>
                      <w:szCs w:val="21"/>
                    </w:rPr>
                    <m:t>2</m:t>
                  </m:r>
                </m:sup>
              </m:sSup>
            </m:den>
          </m:f>
        </m:oMath>
      </m:oMathPara>
    </w:p>
    <w:p w14:paraId="466D51C1" w14:textId="77777777" w:rsidR="00727F4F" w:rsidRDefault="00815E52">
      <w:pPr>
        <w:spacing w:before="156" w:after="156"/>
        <w:ind w:firstLine="480"/>
      </w:pPr>
      <w:r>
        <w:rPr>
          <w:rFonts w:ascii="宋体" w:eastAsia="宋体" w:hAnsi="宋体" w:cs="宋体" w:hint="eastAsia"/>
          <w:sz w:val="24"/>
          <w:szCs w:val="24"/>
        </w:rPr>
        <w:t>式中</w:t>
      </w:r>
      <w:r>
        <w:rPr>
          <w:noProof/>
        </w:rPr>
        <w:drawing>
          <wp:inline distT="0" distB="0" distL="114300" distR="114300" wp14:anchorId="2074D6BD" wp14:editId="3D5ED96B">
            <wp:extent cx="137160" cy="295275"/>
            <wp:effectExtent l="0" t="0" r="152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137160" cy="295275"/>
                    </a:xfrm>
                    <a:prstGeom prst="rect">
                      <a:avLst/>
                    </a:prstGeom>
                    <a:noFill/>
                    <a:ln>
                      <a:noFill/>
                    </a:ln>
                  </pic:spPr>
                </pic:pic>
              </a:graphicData>
            </a:graphic>
          </wp:inline>
        </w:drawing>
      </w:r>
      <w:r>
        <w:rPr>
          <w:rFonts w:ascii="宋体" w:eastAsia="宋体" w:hAnsi="宋体" w:cs="宋体" w:hint="eastAsia"/>
          <w:sz w:val="24"/>
          <w:szCs w:val="24"/>
        </w:rPr>
        <w:t>、</w:t>
      </w:r>
      <w:r>
        <w:rPr>
          <w:noProof/>
        </w:rPr>
        <w:drawing>
          <wp:inline distT="0" distB="0" distL="114300" distR="114300" wp14:anchorId="7AC79FA8" wp14:editId="5744DC4D">
            <wp:extent cx="137160" cy="295275"/>
            <wp:effectExtent l="0" t="0" r="15240"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8"/>
                    <a:stretch>
                      <a:fillRect/>
                    </a:stretch>
                  </pic:blipFill>
                  <pic:spPr>
                    <a:xfrm>
                      <a:off x="0" y="0"/>
                      <a:ext cx="137160" cy="295275"/>
                    </a:xfrm>
                    <a:prstGeom prst="rect">
                      <a:avLst/>
                    </a:prstGeom>
                    <a:noFill/>
                    <a:ln>
                      <a:noFill/>
                    </a:ln>
                  </pic:spPr>
                </pic:pic>
              </a:graphicData>
            </a:graphic>
          </wp:inline>
        </w:drawing>
      </w:r>
      <w:r>
        <w:rPr>
          <w:rFonts w:ascii="宋体" w:eastAsia="宋体" w:hAnsi="宋体" w:cs="宋体" w:hint="eastAsia"/>
          <w:sz w:val="24"/>
          <w:szCs w:val="24"/>
        </w:rPr>
        <w:t>分别为试验组和对照组的样本量，</w:t>
      </w:r>
      <w:r>
        <w:rPr>
          <w:noProof/>
        </w:rPr>
        <w:drawing>
          <wp:inline distT="0" distB="0" distL="114300" distR="114300" wp14:anchorId="07C461F3" wp14:editId="13EE50F1">
            <wp:extent cx="142875" cy="295275"/>
            <wp:effectExtent l="0" t="0" r="9525"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9"/>
                    <a:stretch>
                      <a:fillRect/>
                    </a:stretch>
                  </pic:blipFill>
                  <pic:spPr>
                    <a:xfrm>
                      <a:off x="0" y="0"/>
                      <a:ext cx="142875" cy="295275"/>
                    </a:xfrm>
                    <a:prstGeom prst="rect">
                      <a:avLst/>
                    </a:prstGeom>
                    <a:noFill/>
                    <a:ln>
                      <a:noFill/>
                    </a:ln>
                  </pic:spPr>
                </pic:pic>
              </a:graphicData>
            </a:graphic>
          </wp:inline>
        </w:drawing>
      </w:r>
      <w:r>
        <w:rPr>
          <w:rFonts w:ascii="宋体" w:eastAsia="宋体" w:hAnsi="宋体" w:cs="宋体" w:hint="eastAsia"/>
          <w:sz w:val="24"/>
          <w:szCs w:val="24"/>
        </w:rPr>
        <w:t>、</w:t>
      </w:r>
      <w:r>
        <w:rPr>
          <w:noProof/>
        </w:rPr>
        <w:drawing>
          <wp:inline distT="0" distB="0" distL="114300" distR="114300" wp14:anchorId="38A3E0BA" wp14:editId="01F11BBC">
            <wp:extent cx="142875" cy="295275"/>
            <wp:effectExtent l="0" t="0" r="9525"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0"/>
                    <a:stretch>
                      <a:fillRect/>
                    </a:stretch>
                  </pic:blipFill>
                  <pic:spPr>
                    <a:xfrm>
                      <a:off x="0" y="0"/>
                      <a:ext cx="142875" cy="295275"/>
                    </a:xfrm>
                    <a:prstGeom prst="rect">
                      <a:avLst/>
                    </a:prstGeom>
                    <a:noFill/>
                    <a:ln>
                      <a:noFill/>
                    </a:ln>
                  </pic:spPr>
                </pic:pic>
              </a:graphicData>
            </a:graphic>
          </wp:inline>
        </w:drawing>
      </w:r>
      <w:r>
        <w:rPr>
          <w:rFonts w:ascii="宋体" w:eastAsia="宋体" w:hAnsi="宋体" w:cs="宋体" w:hint="eastAsia"/>
          <w:sz w:val="24"/>
          <w:szCs w:val="24"/>
        </w:rPr>
        <w:t>分别为试验组和对照组预期事件发生率；|D|为两组预期率差的绝对值，|D|</w:t>
      </w:r>
      <w:r>
        <w:rPr>
          <w:rFonts w:ascii="宋体" w:eastAsia="宋体" w:hAnsi="宋体" w:cs="宋体"/>
          <w:sz w:val="24"/>
          <w:szCs w:val="24"/>
        </w:rPr>
        <w:t xml:space="preserve"> = </w:t>
      </w:r>
      <w:r>
        <w:rPr>
          <w:rFonts w:hint="eastAsia"/>
        </w:rPr>
        <w:t>|</w:t>
      </w:r>
      <w:r>
        <w:rPr>
          <w:noProof/>
        </w:rPr>
        <w:drawing>
          <wp:inline distT="0" distB="0" distL="114300" distR="114300" wp14:anchorId="19C1BECF" wp14:editId="38C1D7EE">
            <wp:extent cx="142875" cy="295275"/>
            <wp:effectExtent l="0" t="0" r="9525" b="508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9"/>
                    <a:stretch>
                      <a:fillRect/>
                    </a:stretch>
                  </pic:blipFill>
                  <pic:spPr>
                    <a:xfrm>
                      <a:off x="0" y="0"/>
                      <a:ext cx="142875" cy="295275"/>
                    </a:xfrm>
                    <a:prstGeom prst="rect">
                      <a:avLst/>
                    </a:prstGeom>
                    <a:noFill/>
                    <a:ln>
                      <a:noFill/>
                    </a:ln>
                  </pic:spPr>
                </pic:pic>
              </a:graphicData>
            </a:graphic>
          </wp:inline>
        </w:drawing>
      </w:r>
      <w:r>
        <w:rPr>
          <w:rFonts w:hint="eastAsia"/>
        </w:rPr>
        <w:t>-</w:t>
      </w:r>
      <w:r>
        <w:rPr>
          <w:noProof/>
        </w:rPr>
        <w:drawing>
          <wp:inline distT="0" distB="0" distL="114300" distR="114300" wp14:anchorId="7F858FF0" wp14:editId="41EFD928">
            <wp:extent cx="142875" cy="295275"/>
            <wp:effectExtent l="0" t="0" r="9525" b="508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0"/>
                    <a:stretch>
                      <a:fillRect/>
                    </a:stretch>
                  </pic:blipFill>
                  <pic:spPr>
                    <a:xfrm>
                      <a:off x="0" y="0"/>
                      <a:ext cx="142875" cy="295275"/>
                    </a:xfrm>
                    <a:prstGeom prst="rect">
                      <a:avLst/>
                    </a:prstGeom>
                    <a:noFill/>
                    <a:ln>
                      <a:noFill/>
                    </a:ln>
                  </pic:spPr>
                </pic:pic>
              </a:graphicData>
            </a:graphic>
          </wp:inline>
        </w:drawing>
      </w:r>
      <w:r>
        <w:rPr>
          <w:rFonts w:hint="eastAsia"/>
        </w:rPr>
        <w:t>|</w:t>
      </w:r>
      <w:r>
        <w:rPr>
          <w:rFonts w:hint="eastAsia"/>
        </w:rPr>
        <w:t>，</w:t>
      </w:r>
      <w:r>
        <w:rPr>
          <w:rFonts w:ascii="Times New Roman" w:hAnsi="Times New Roman" w:cs="Times New Roman"/>
        </w:rPr>
        <w:t>Δ</w:t>
      </w:r>
      <w:r>
        <w:rPr>
          <w:rFonts w:ascii="宋体" w:eastAsia="宋体" w:hAnsi="宋体" w:cs="宋体" w:hint="eastAsia"/>
          <w:sz w:val="24"/>
          <w:szCs w:val="24"/>
        </w:rPr>
        <w:t>为非劣效界值，取负值。</w:t>
      </w:r>
    </w:p>
    <w:p w14:paraId="6AE620D1"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107" w:name="_Toc157589740"/>
      <w:r>
        <w:rPr>
          <w:rFonts w:ascii="Times New Roman" w:eastAsia="宋体" w:hAnsi="Times New Roman" w:hint="eastAsia"/>
          <w:sz w:val="24"/>
          <w:szCs w:val="24"/>
        </w:rPr>
        <w:t>样本量分配及其确定依据（如适用）</w:t>
      </w:r>
      <w:bookmarkEnd w:id="107"/>
    </w:p>
    <w:p w14:paraId="1985EB9D"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不适用。</w:t>
      </w:r>
    </w:p>
    <w:p w14:paraId="41AC98E9"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108" w:name="_Toc157589741"/>
      <w:r>
        <w:rPr>
          <w:rFonts w:ascii="Times New Roman" w:eastAsia="宋体" w:hAnsi="Times New Roman" w:hint="eastAsia"/>
          <w:sz w:val="24"/>
          <w:szCs w:val="24"/>
        </w:rPr>
        <w:t>分析数据集</w:t>
      </w:r>
      <w:bookmarkEnd w:id="108"/>
    </w:p>
    <w:p w14:paraId="1573094D" w14:textId="77777777" w:rsidR="00727F4F" w:rsidRDefault="00815E52">
      <w:pPr>
        <w:snapToGrid w:val="0"/>
        <w:spacing w:beforeLines="0" w:before="0" w:afterLines="0" w:after="0"/>
        <w:ind w:firstLine="482"/>
        <w:rPr>
          <w:rFonts w:ascii="Times New Roman" w:eastAsia="宋体" w:hAnsi="Times New Roman" w:cs="Arial"/>
          <w:sz w:val="24"/>
          <w:szCs w:val="24"/>
        </w:rPr>
      </w:pPr>
      <w:r>
        <w:rPr>
          <w:rFonts w:ascii="Times New Roman" w:eastAsia="宋体" w:hAnsi="Times New Roman" w:cs="Arial" w:hint="eastAsia"/>
          <w:b/>
          <w:sz w:val="24"/>
          <w:szCs w:val="24"/>
        </w:rPr>
        <w:t>全分析集（</w:t>
      </w:r>
      <w:r>
        <w:rPr>
          <w:rFonts w:ascii="Times New Roman" w:eastAsia="宋体" w:hAnsi="Times New Roman" w:cs="Arial"/>
          <w:b/>
          <w:sz w:val="24"/>
          <w:szCs w:val="24"/>
        </w:rPr>
        <w:t>FAS</w:t>
      </w:r>
      <w:r>
        <w:rPr>
          <w:rFonts w:ascii="Times New Roman" w:eastAsia="宋体" w:hAnsi="Times New Roman" w:cs="Arial" w:hint="eastAsia"/>
          <w:b/>
          <w:sz w:val="24"/>
          <w:szCs w:val="24"/>
        </w:rPr>
        <w:t>）</w:t>
      </w:r>
      <w:r>
        <w:rPr>
          <w:rFonts w:ascii="Times New Roman" w:eastAsia="宋体" w:hAnsi="Times New Roman" w:cs="Arial" w:hint="eastAsia"/>
          <w:sz w:val="24"/>
          <w:szCs w:val="24"/>
        </w:rPr>
        <w:t>：按照意向性治疗（</w:t>
      </w:r>
      <w:r>
        <w:rPr>
          <w:rFonts w:ascii="Times New Roman" w:eastAsia="宋体" w:hAnsi="Times New Roman" w:cs="Arial"/>
          <w:sz w:val="24"/>
          <w:szCs w:val="24"/>
        </w:rPr>
        <w:t>Intention To Treat</w:t>
      </w:r>
      <w:r>
        <w:rPr>
          <w:rFonts w:ascii="Times New Roman" w:eastAsia="宋体" w:hAnsi="Times New Roman" w:cs="Arial" w:hint="eastAsia"/>
          <w:sz w:val="24"/>
          <w:szCs w:val="24"/>
        </w:rPr>
        <w:t>，</w:t>
      </w:r>
      <w:r>
        <w:rPr>
          <w:rFonts w:ascii="Times New Roman" w:eastAsia="宋体" w:hAnsi="Times New Roman" w:cs="Arial" w:hint="eastAsia"/>
          <w:sz w:val="24"/>
          <w:szCs w:val="24"/>
        </w:rPr>
        <w:t>I</w:t>
      </w:r>
      <w:r>
        <w:rPr>
          <w:rFonts w:ascii="Times New Roman" w:eastAsia="宋体" w:hAnsi="Times New Roman" w:cs="Arial"/>
          <w:sz w:val="24"/>
          <w:szCs w:val="24"/>
        </w:rPr>
        <w:t>TT</w:t>
      </w:r>
      <w:r>
        <w:rPr>
          <w:rFonts w:ascii="Times New Roman" w:eastAsia="宋体" w:hAnsi="Times New Roman" w:cs="Arial" w:hint="eastAsia"/>
          <w:sz w:val="24"/>
          <w:szCs w:val="24"/>
        </w:rPr>
        <w:t>）原则，包括所有随</w:t>
      </w:r>
      <w:r>
        <w:rPr>
          <w:rFonts w:ascii="Times New Roman" w:eastAsia="宋体" w:hAnsi="Times New Roman" w:cs="Arial" w:hint="eastAsia"/>
          <w:sz w:val="24"/>
          <w:szCs w:val="24"/>
        </w:rPr>
        <w:lastRenderedPageBreak/>
        <w:t>机化且至少一侧面部接受过一种器械治疗的受试者。</w:t>
      </w:r>
    </w:p>
    <w:p w14:paraId="79387C9A" w14:textId="77777777" w:rsidR="00727F4F" w:rsidRDefault="00815E52">
      <w:pPr>
        <w:snapToGrid w:val="0"/>
        <w:spacing w:beforeLines="0" w:before="0" w:afterLines="0" w:after="0"/>
        <w:ind w:firstLineChars="0" w:firstLine="422"/>
        <w:rPr>
          <w:rFonts w:ascii="Times New Roman" w:eastAsia="宋体" w:hAnsi="Times New Roman" w:cs="Arial"/>
          <w:sz w:val="24"/>
          <w:szCs w:val="24"/>
        </w:rPr>
      </w:pPr>
      <w:r>
        <w:rPr>
          <w:rFonts w:ascii="Times New Roman" w:eastAsia="宋体" w:hAnsi="Times New Roman" w:cs="Arial" w:hint="eastAsia"/>
          <w:b/>
          <w:sz w:val="24"/>
          <w:szCs w:val="24"/>
        </w:rPr>
        <w:t>符合方案集（</w:t>
      </w:r>
      <w:r>
        <w:rPr>
          <w:rFonts w:ascii="Times New Roman" w:eastAsia="宋体" w:hAnsi="Times New Roman" w:cs="Arial"/>
          <w:b/>
          <w:sz w:val="24"/>
          <w:szCs w:val="24"/>
        </w:rPr>
        <w:t>PPS</w:t>
      </w:r>
      <w:r>
        <w:rPr>
          <w:rFonts w:ascii="Times New Roman" w:eastAsia="宋体" w:hAnsi="Times New Roman" w:cs="Arial" w:hint="eastAsia"/>
          <w:b/>
          <w:sz w:val="24"/>
          <w:szCs w:val="24"/>
        </w:rPr>
        <w:t>）</w:t>
      </w:r>
      <w:r>
        <w:rPr>
          <w:rFonts w:ascii="Times New Roman" w:eastAsia="宋体" w:hAnsi="Times New Roman" w:cs="Arial" w:hint="eastAsia"/>
          <w:sz w:val="24"/>
          <w:szCs w:val="24"/>
        </w:rPr>
        <w:t>：包括</w:t>
      </w:r>
      <w:r>
        <w:rPr>
          <w:rFonts w:ascii="Times New Roman" w:eastAsia="宋体" w:hAnsi="Times New Roman" w:cs="Arial"/>
          <w:sz w:val="24"/>
          <w:szCs w:val="24"/>
        </w:rPr>
        <w:t>FAS</w:t>
      </w:r>
      <w:r>
        <w:rPr>
          <w:rFonts w:ascii="Times New Roman" w:eastAsia="宋体" w:hAnsi="Times New Roman" w:cs="Arial" w:hint="eastAsia"/>
          <w:sz w:val="24"/>
          <w:szCs w:val="24"/>
        </w:rPr>
        <w:t>中可获得主要有效性评价指标的观察数据、未发生影响主要有效性评价的重大方案偏离的受试者。</w:t>
      </w:r>
    </w:p>
    <w:p w14:paraId="0711118A" w14:textId="77777777" w:rsidR="00727F4F" w:rsidRDefault="00815E52">
      <w:pPr>
        <w:snapToGrid w:val="0"/>
        <w:spacing w:beforeLines="0" w:before="0" w:afterLines="0" w:after="0"/>
        <w:ind w:firstLineChars="0" w:firstLine="422"/>
        <w:rPr>
          <w:rFonts w:ascii="Times New Roman" w:eastAsia="宋体" w:hAnsi="Times New Roman" w:cs="Arial"/>
          <w:sz w:val="24"/>
          <w:szCs w:val="24"/>
        </w:rPr>
      </w:pPr>
      <w:r>
        <w:rPr>
          <w:rFonts w:ascii="Times New Roman" w:eastAsia="宋体" w:hAnsi="Times New Roman" w:cs="Arial" w:hint="eastAsia"/>
          <w:b/>
          <w:sz w:val="24"/>
          <w:szCs w:val="24"/>
        </w:rPr>
        <w:t>安全性集（</w:t>
      </w:r>
      <w:r>
        <w:rPr>
          <w:rFonts w:ascii="Times New Roman" w:eastAsia="宋体" w:hAnsi="Times New Roman" w:cs="Arial"/>
          <w:b/>
          <w:sz w:val="24"/>
          <w:szCs w:val="24"/>
        </w:rPr>
        <w:t>SS</w:t>
      </w:r>
      <w:r>
        <w:rPr>
          <w:rFonts w:ascii="Times New Roman" w:eastAsia="宋体" w:hAnsi="Times New Roman" w:cs="Arial" w:hint="eastAsia"/>
          <w:b/>
          <w:sz w:val="24"/>
          <w:szCs w:val="24"/>
        </w:rPr>
        <w:t>）</w:t>
      </w:r>
      <w:r>
        <w:rPr>
          <w:rFonts w:ascii="Times New Roman" w:eastAsia="宋体" w:hAnsi="Times New Roman" w:cs="Arial" w:hint="eastAsia"/>
          <w:sz w:val="24"/>
          <w:szCs w:val="24"/>
        </w:rPr>
        <w:t>：包括所有随机化且至少一侧面部接受过一种器械治疗，至少进行过一次安全性评价的受试者。</w:t>
      </w:r>
    </w:p>
    <w:p w14:paraId="34DA9CB2" w14:textId="77777777" w:rsidR="00727F4F" w:rsidRDefault="00815E52">
      <w:pPr>
        <w:snapToGrid w:val="0"/>
        <w:spacing w:beforeLines="0" w:before="0" w:afterLines="0" w:after="0"/>
        <w:ind w:firstLineChars="0" w:firstLine="422"/>
        <w:rPr>
          <w:rFonts w:ascii="Times New Roman" w:eastAsia="宋体" w:hAnsi="Times New Roman" w:cs="Arial"/>
          <w:sz w:val="24"/>
          <w:szCs w:val="24"/>
        </w:rPr>
      </w:pPr>
      <w:r>
        <w:rPr>
          <w:rFonts w:ascii="Times New Roman" w:eastAsia="宋体" w:hAnsi="Times New Roman" w:cs="Arial" w:hint="eastAsia"/>
          <w:sz w:val="24"/>
          <w:szCs w:val="24"/>
        </w:rPr>
        <w:t>本试验中有效性分析将基于</w:t>
      </w:r>
      <w:r>
        <w:rPr>
          <w:rFonts w:ascii="Times New Roman" w:eastAsia="宋体" w:hAnsi="Times New Roman" w:cs="Arial" w:hint="eastAsia"/>
          <w:sz w:val="24"/>
          <w:szCs w:val="24"/>
        </w:rPr>
        <w:t>P</w:t>
      </w:r>
      <w:r>
        <w:rPr>
          <w:rFonts w:ascii="Times New Roman" w:eastAsia="宋体" w:hAnsi="Times New Roman" w:cs="Arial"/>
          <w:sz w:val="24"/>
          <w:szCs w:val="24"/>
        </w:rPr>
        <w:t>PS</w:t>
      </w:r>
      <w:r>
        <w:rPr>
          <w:rFonts w:ascii="Times New Roman" w:eastAsia="宋体" w:hAnsi="Times New Roman" w:cs="Arial" w:hint="eastAsia"/>
          <w:sz w:val="24"/>
          <w:szCs w:val="24"/>
        </w:rPr>
        <w:t>和</w:t>
      </w:r>
      <w:r>
        <w:rPr>
          <w:rFonts w:ascii="Times New Roman" w:eastAsia="宋体" w:hAnsi="Times New Roman" w:cs="Arial" w:hint="eastAsia"/>
          <w:sz w:val="24"/>
          <w:szCs w:val="24"/>
        </w:rPr>
        <w:t>F</w:t>
      </w:r>
      <w:r>
        <w:rPr>
          <w:rFonts w:ascii="Times New Roman" w:eastAsia="宋体" w:hAnsi="Times New Roman" w:cs="Arial"/>
          <w:sz w:val="24"/>
          <w:szCs w:val="24"/>
        </w:rPr>
        <w:t>AS</w:t>
      </w:r>
      <w:r>
        <w:rPr>
          <w:rFonts w:ascii="Times New Roman" w:eastAsia="宋体" w:hAnsi="Times New Roman" w:cs="Arial"/>
          <w:sz w:val="24"/>
          <w:szCs w:val="24"/>
        </w:rPr>
        <w:t>进行</w:t>
      </w:r>
      <w:r>
        <w:rPr>
          <w:rFonts w:ascii="Times New Roman" w:eastAsia="宋体" w:hAnsi="Times New Roman" w:cs="Arial" w:hint="eastAsia"/>
          <w:sz w:val="24"/>
          <w:szCs w:val="24"/>
        </w:rPr>
        <w:t>，</w:t>
      </w:r>
      <w:r>
        <w:rPr>
          <w:rFonts w:ascii="Times New Roman" w:eastAsia="宋体" w:hAnsi="Times New Roman" w:cs="Arial"/>
          <w:sz w:val="24"/>
          <w:szCs w:val="24"/>
        </w:rPr>
        <w:t>安全性分析将基于</w:t>
      </w:r>
      <w:r>
        <w:rPr>
          <w:rFonts w:ascii="Times New Roman" w:eastAsia="宋体" w:hAnsi="Times New Roman" w:cs="Arial" w:hint="eastAsia"/>
          <w:sz w:val="24"/>
          <w:szCs w:val="24"/>
        </w:rPr>
        <w:t>S</w:t>
      </w:r>
      <w:r>
        <w:rPr>
          <w:rFonts w:ascii="Times New Roman" w:eastAsia="宋体" w:hAnsi="Times New Roman" w:cs="Arial"/>
          <w:sz w:val="24"/>
          <w:szCs w:val="24"/>
        </w:rPr>
        <w:t>S</w:t>
      </w:r>
      <w:r>
        <w:rPr>
          <w:rFonts w:ascii="Times New Roman" w:eastAsia="宋体" w:hAnsi="Times New Roman" w:cs="Arial"/>
          <w:sz w:val="24"/>
          <w:szCs w:val="24"/>
        </w:rPr>
        <w:t>进行</w:t>
      </w:r>
      <w:r>
        <w:rPr>
          <w:rFonts w:ascii="Times New Roman" w:eastAsia="宋体" w:hAnsi="Times New Roman" w:cs="Arial" w:hint="eastAsia"/>
          <w:sz w:val="24"/>
          <w:szCs w:val="24"/>
        </w:rPr>
        <w:t>。</w:t>
      </w:r>
      <w:bookmarkStart w:id="109" w:name="_Toc98583697"/>
      <w:bookmarkStart w:id="110" w:name="_Toc98254246"/>
      <w:bookmarkEnd w:id="109"/>
      <w:bookmarkEnd w:id="110"/>
    </w:p>
    <w:p w14:paraId="41BA3008"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111" w:name="_Toc157589742"/>
      <w:r>
        <w:rPr>
          <w:rFonts w:ascii="Times New Roman" w:eastAsia="宋体" w:hAnsi="Times New Roman" w:hint="eastAsia"/>
          <w:sz w:val="24"/>
          <w:szCs w:val="24"/>
        </w:rPr>
        <w:t>受试者剔除标准</w:t>
      </w:r>
      <w:bookmarkEnd w:id="111"/>
    </w:p>
    <w:p w14:paraId="1ED174CE"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对于存在以下情况的受试者，</w:t>
      </w:r>
      <w:r>
        <w:rPr>
          <w:rFonts w:ascii="宋体" w:eastAsia="宋体" w:hint="eastAsia"/>
          <w:sz w:val="24"/>
          <w:szCs w:val="24"/>
        </w:rPr>
        <w:t>可能需要</w:t>
      </w:r>
      <w:r>
        <w:rPr>
          <w:rFonts w:ascii="Times New Roman" w:eastAsia="宋体" w:hAnsi="Times New Roman" w:cs="Arial"/>
          <w:sz w:val="24"/>
          <w:szCs w:val="24"/>
        </w:rPr>
        <w:t>剔除</w:t>
      </w:r>
      <w:r>
        <w:rPr>
          <w:rFonts w:ascii="宋体" w:eastAsia="宋体" w:hint="eastAsia"/>
          <w:sz w:val="24"/>
          <w:szCs w:val="24"/>
        </w:rPr>
        <w:t>，将在盲态数据审核时逐例讨论，由主要研究者、统计师和申办者共同讨论后作出决定</w:t>
      </w:r>
      <w:r>
        <w:rPr>
          <w:rFonts w:ascii="Times New Roman" w:eastAsia="宋体" w:hAnsi="Times New Roman" w:cs="Arial" w:hint="eastAsia"/>
          <w:sz w:val="24"/>
          <w:szCs w:val="24"/>
        </w:rPr>
        <w:t>：</w:t>
      </w:r>
    </w:p>
    <w:p w14:paraId="647ACAC4" w14:textId="77777777" w:rsidR="00727F4F" w:rsidRDefault="00815E52">
      <w:pPr>
        <w:pStyle w:val="11"/>
        <w:numPr>
          <w:ilvl w:val="0"/>
          <w:numId w:val="38"/>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提前退出本试验而未获得主要有效性评价数据的受试者；</w:t>
      </w:r>
    </w:p>
    <w:p w14:paraId="55C1A96D" w14:textId="77777777" w:rsidR="00727F4F" w:rsidRDefault="00815E52">
      <w:pPr>
        <w:pStyle w:val="11"/>
        <w:numPr>
          <w:ilvl w:val="0"/>
          <w:numId w:val="38"/>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sz w:val="24"/>
          <w:szCs w:val="24"/>
        </w:rPr>
        <w:t>发生了严重影响主要有效性结果的方案偏离的受试者</w:t>
      </w:r>
      <w:r>
        <w:rPr>
          <w:rFonts w:ascii="Times New Roman" w:eastAsia="宋体" w:hAnsi="Times New Roman" w:cs="Arial" w:hint="eastAsia"/>
          <w:sz w:val="24"/>
          <w:szCs w:val="24"/>
        </w:rPr>
        <w:t>；</w:t>
      </w:r>
    </w:p>
    <w:p w14:paraId="018DADD7" w14:textId="77777777" w:rsidR="00727F4F" w:rsidRDefault="00815E52">
      <w:pPr>
        <w:pStyle w:val="11"/>
        <w:numPr>
          <w:ilvl w:val="0"/>
          <w:numId w:val="38"/>
        </w:numPr>
        <w:snapToGrid w:val="0"/>
        <w:spacing w:beforeLines="0" w:before="0" w:afterLines="0" w:after="0"/>
        <w:ind w:left="480" w:firstLineChars="0" w:firstLine="0"/>
        <w:rPr>
          <w:rFonts w:ascii="Times New Roman" w:eastAsia="宋体" w:hAnsi="Times New Roman" w:cs="Arial"/>
          <w:sz w:val="24"/>
          <w:szCs w:val="24"/>
        </w:rPr>
      </w:pPr>
      <w:r>
        <w:rPr>
          <w:rFonts w:ascii="宋体" w:eastAsia="宋体" w:hint="eastAsia"/>
          <w:sz w:val="24"/>
          <w:szCs w:val="24"/>
        </w:rPr>
        <w:t>未使用方案规定的试验医疗器械</w:t>
      </w:r>
      <w:r>
        <w:rPr>
          <w:rFonts w:ascii="Times New Roman" w:eastAsia="宋体" w:hAnsi="Times New Roman" w:cs="Arial"/>
          <w:sz w:val="24"/>
          <w:szCs w:val="24"/>
        </w:rPr>
        <w:t>的受试者</w:t>
      </w:r>
      <w:r>
        <w:rPr>
          <w:rFonts w:ascii="Times New Roman" w:eastAsia="宋体" w:hAnsi="Times New Roman" w:cs="Arial" w:hint="eastAsia"/>
          <w:sz w:val="24"/>
          <w:szCs w:val="24"/>
        </w:rPr>
        <w:t>。</w:t>
      </w:r>
    </w:p>
    <w:p w14:paraId="3352D285"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112" w:name="_Toc157589743"/>
      <w:r>
        <w:rPr>
          <w:rFonts w:ascii="Times New Roman" w:eastAsia="宋体" w:hAnsi="Times New Roman" w:hint="eastAsia"/>
          <w:sz w:val="24"/>
          <w:szCs w:val="24"/>
        </w:rPr>
        <w:t>统计分析方法</w:t>
      </w:r>
      <w:bookmarkEnd w:id="112"/>
    </w:p>
    <w:p w14:paraId="0B6301C0"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详细的统计分析方法将在单独的统计分析计划中描述，统计分析计划将在数据库锁定前定稿。统计分析将依据定稿后的统计分析计划予以进行。</w:t>
      </w:r>
    </w:p>
    <w:p w14:paraId="7046E206"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数据库锁定前，若对本方案中的统计方法进行变更，将记录在统计分析计划中。数据库锁定后，若对已定稿的统计分析计划中的分析内容进行变更，将记录在统计分析报告和临床试验报告中。</w:t>
      </w:r>
    </w:p>
    <w:p w14:paraId="6A59FC5F"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113" w:name="_Toc157589744"/>
      <w:r>
        <w:rPr>
          <w:rFonts w:ascii="Times New Roman" w:eastAsia="宋体" w:hAnsi="Times New Roman" w:hint="eastAsia"/>
          <w:sz w:val="24"/>
          <w:szCs w:val="24"/>
        </w:rPr>
        <w:t>统计分析一般原则</w:t>
      </w:r>
      <w:bookmarkEnd w:id="113"/>
    </w:p>
    <w:p w14:paraId="1933B83C"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所有统计分析将使用</w:t>
      </w:r>
      <w:r>
        <w:rPr>
          <w:rFonts w:ascii="Times New Roman" w:eastAsia="宋体" w:hAnsi="Times New Roman" w:cs="Arial"/>
          <w:sz w:val="24"/>
          <w:szCs w:val="24"/>
        </w:rPr>
        <w:t>SAS 9.4</w:t>
      </w:r>
      <w:r>
        <w:rPr>
          <w:rFonts w:ascii="Times New Roman" w:eastAsia="宋体" w:hAnsi="Times New Roman" w:cs="Arial" w:hint="eastAsia"/>
          <w:sz w:val="24"/>
          <w:szCs w:val="24"/>
        </w:rPr>
        <w:t>及以上版本进行。</w:t>
      </w:r>
    </w:p>
    <w:p w14:paraId="702F829A"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连续变量采用受试者例数、均值、标准差、中位数、上四分位数、下四分位数、最小值和最大值进行描述统计；分类变量采用频数和百分比进行描述统计。</w:t>
      </w:r>
    </w:p>
    <w:p w14:paraId="69B23F9C"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宋体" w:eastAsia="宋体" w:hint="eastAsia"/>
          <w:sz w:val="24"/>
          <w:szCs w:val="24"/>
        </w:rPr>
        <w:t>除非劣效性检验外，</w:t>
      </w:r>
      <w:r>
        <w:rPr>
          <w:rFonts w:ascii="Times New Roman" w:eastAsia="宋体" w:hAnsi="Times New Roman" w:cs="Arial" w:hint="eastAsia"/>
          <w:sz w:val="24"/>
          <w:szCs w:val="24"/>
        </w:rPr>
        <w:t>定量指标的组间比较采用成组</w:t>
      </w:r>
      <w:r>
        <w:rPr>
          <w:rFonts w:ascii="Times New Roman" w:eastAsia="宋体" w:hAnsi="Times New Roman" w:cs="Arial" w:hint="eastAsia"/>
          <w:sz w:val="24"/>
          <w:szCs w:val="24"/>
        </w:rPr>
        <w:t>t</w:t>
      </w:r>
      <w:r>
        <w:rPr>
          <w:rFonts w:ascii="Times New Roman" w:eastAsia="宋体" w:hAnsi="Times New Roman" w:cs="Arial" w:hint="eastAsia"/>
          <w:sz w:val="24"/>
          <w:szCs w:val="24"/>
        </w:rPr>
        <w:t>检验</w:t>
      </w:r>
      <w:r>
        <w:rPr>
          <w:rFonts w:ascii="Times New Roman" w:eastAsia="宋体" w:hAnsi="Times New Roman" w:cs="Arial"/>
          <w:sz w:val="24"/>
          <w:szCs w:val="24"/>
        </w:rPr>
        <w:t>（方差齐性、正态分布）</w:t>
      </w:r>
      <w:r>
        <w:rPr>
          <w:rFonts w:ascii="Times New Roman" w:eastAsia="宋体" w:hAnsi="Times New Roman" w:cs="Arial" w:hint="eastAsia"/>
          <w:sz w:val="24"/>
          <w:szCs w:val="24"/>
        </w:rPr>
        <w:t>或</w:t>
      </w:r>
      <w:r>
        <w:rPr>
          <w:rFonts w:ascii="Times New Roman" w:eastAsia="宋体" w:hAnsi="Times New Roman" w:cs="Arial" w:hint="eastAsia"/>
          <w:sz w:val="24"/>
          <w:szCs w:val="24"/>
        </w:rPr>
        <w:t>Wilcoxon</w:t>
      </w:r>
      <w:r>
        <w:rPr>
          <w:rFonts w:ascii="Times New Roman" w:eastAsia="宋体" w:hAnsi="Times New Roman" w:cs="Arial" w:hint="eastAsia"/>
          <w:sz w:val="24"/>
          <w:szCs w:val="24"/>
        </w:rPr>
        <w:t>秩和检验，分类指标采用卡方检验或精确概率检验</w:t>
      </w:r>
      <w:r>
        <w:rPr>
          <w:rFonts w:ascii="Times New Roman" w:eastAsia="宋体" w:hAnsi="Times New Roman" w:cs="Arial"/>
          <w:sz w:val="24"/>
          <w:szCs w:val="24"/>
        </w:rPr>
        <w:t>（若卡方检验不适用）</w:t>
      </w:r>
      <w:r>
        <w:rPr>
          <w:rFonts w:ascii="Times New Roman" w:eastAsia="宋体" w:hAnsi="Times New Roman" w:cs="Arial" w:hint="eastAsia"/>
          <w:sz w:val="24"/>
          <w:szCs w:val="24"/>
        </w:rPr>
        <w:t>，等级指标采用</w:t>
      </w:r>
      <w:r>
        <w:rPr>
          <w:rFonts w:ascii="Times New Roman" w:eastAsia="宋体" w:hAnsi="Times New Roman" w:cs="Arial" w:hint="eastAsia"/>
          <w:sz w:val="24"/>
          <w:szCs w:val="24"/>
        </w:rPr>
        <w:t>Wilcoxon</w:t>
      </w:r>
      <w:r>
        <w:rPr>
          <w:rFonts w:ascii="Times New Roman" w:eastAsia="宋体" w:hAnsi="Times New Roman" w:cs="Arial" w:hint="eastAsia"/>
          <w:sz w:val="24"/>
          <w:szCs w:val="24"/>
        </w:rPr>
        <w:t>秩和检验</w:t>
      </w:r>
      <w:r>
        <w:rPr>
          <w:rFonts w:ascii="Times New Roman" w:eastAsia="宋体" w:hAnsi="Times New Roman" w:cs="Arial"/>
          <w:sz w:val="24"/>
          <w:szCs w:val="24"/>
        </w:rPr>
        <w:t>或</w:t>
      </w:r>
      <w:r>
        <w:rPr>
          <w:rFonts w:ascii="Times New Roman" w:eastAsia="宋体" w:hAnsi="Times New Roman" w:cs="Arial"/>
          <w:sz w:val="24"/>
          <w:szCs w:val="24"/>
        </w:rPr>
        <w:t>CMH</w:t>
      </w:r>
      <w:r>
        <w:rPr>
          <w:rFonts w:ascii="Times New Roman" w:eastAsia="宋体" w:hAnsi="Times New Roman" w:cs="Arial"/>
          <w:sz w:val="24"/>
          <w:szCs w:val="24"/>
        </w:rPr>
        <w:t>检验</w:t>
      </w:r>
      <w:r>
        <w:rPr>
          <w:rFonts w:ascii="Times New Roman" w:eastAsia="宋体" w:hAnsi="Times New Roman" w:cs="Arial" w:hint="eastAsia"/>
          <w:sz w:val="24"/>
          <w:szCs w:val="24"/>
        </w:rPr>
        <w:t>。</w:t>
      </w:r>
    </w:p>
    <w:p w14:paraId="763F32A3"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bCs/>
          <w:sz w:val="24"/>
          <w:szCs w:val="24"/>
        </w:rPr>
        <w:t>所有的统计检验如不特殊说明均采用双侧检验，</w:t>
      </w:r>
      <w:r>
        <w:rPr>
          <w:rFonts w:ascii="Times New Roman" w:eastAsia="宋体" w:hAnsi="Times New Roman" w:cs="Arial"/>
          <w:bCs/>
          <w:sz w:val="24"/>
          <w:szCs w:val="24"/>
        </w:rPr>
        <w:t>P</w:t>
      </w:r>
      <w:r>
        <w:rPr>
          <w:rFonts w:ascii="Times New Roman" w:eastAsia="宋体" w:hAnsi="Times New Roman" w:cs="Arial"/>
          <w:bCs/>
          <w:sz w:val="24"/>
          <w:szCs w:val="24"/>
        </w:rPr>
        <w:t>值小于</w:t>
      </w:r>
      <w:r>
        <w:rPr>
          <w:rFonts w:ascii="Times New Roman" w:eastAsia="宋体" w:hAnsi="Times New Roman" w:cs="Arial"/>
          <w:bCs/>
          <w:sz w:val="24"/>
          <w:szCs w:val="24"/>
        </w:rPr>
        <w:t>0.05</w:t>
      </w:r>
      <w:r>
        <w:rPr>
          <w:rFonts w:ascii="Times New Roman" w:eastAsia="宋体" w:hAnsi="Times New Roman" w:cs="Arial"/>
          <w:bCs/>
          <w:sz w:val="24"/>
          <w:szCs w:val="24"/>
        </w:rPr>
        <w:t>（双侧）将被认为所检验的差别有统计意义。</w:t>
      </w:r>
    </w:p>
    <w:p w14:paraId="718697CA"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114" w:name="_Toc98254249"/>
      <w:bookmarkStart w:id="115" w:name="_Toc98583701"/>
      <w:bookmarkStart w:id="116" w:name="_Toc98254250"/>
      <w:bookmarkStart w:id="117" w:name="_Toc98583700"/>
      <w:bookmarkStart w:id="118" w:name="_Toc157589745"/>
      <w:bookmarkEnd w:id="114"/>
      <w:bookmarkEnd w:id="115"/>
      <w:bookmarkEnd w:id="116"/>
      <w:bookmarkEnd w:id="117"/>
      <w:r>
        <w:rPr>
          <w:rFonts w:ascii="Times New Roman" w:eastAsia="宋体" w:hAnsi="Times New Roman" w:hint="eastAsia"/>
          <w:sz w:val="24"/>
          <w:szCs w:val="24"/>
        </w:rPr>
        <w:t>基线特征和人口学资料</w:t>
      </w:r>
      <w:bookmarkEnd w:id="118"/>
    </w:p>
    <w:p w14:paraId="537A14E5"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人口学分析基于</w:t>
      </w:r>
      <w:r>
        <w:rPr>
          <w:rFonts w:ascii="Times New Roman" w:eastAsia="宋体" w:hAnsi="Times New Roman" w:cs="Arial" w:hint="eastAsia"/>
          <w:sz w:val="24"/>
          <w:szCs w:val="24"/>
        </w:rPr>
        <w:t>FAS</w:t>
      </w:r>
      <w:r>
        <w:rPr>
          <w:rFonts w:ascii="Times New Roman" w:eastAsia="宋体" w:hAnsi="Times New Roman" w:cs="Arial" w:hint="eastAsia"/>
          <w:sz w:val="24"/>
          <w:szCs w:val="24"/>
        </w:rPr>
        <w:t>。</w:t>
      </w:r>
    </w:p>
    <w:p w14:paraId="0D80806B"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总结各中心入组及完成数，列出脱落病例的清单。各组不同分析集大小、各中心病例分布、总脱落率比较、未完成原因详细列表。对受试者的人口学特征</w:t>
      </w:r>
      <w:r>
        <w:rPr>
          <w:rFonts w:ascii="Times New Roman" w:eastAsia="宋体" w:hAnsi="Times New Roman" w:cs="Arial"/>
          <w:bCs/>
          <w:sz w:val="24"/>
          <w:szCs w:val="24"/>
        </w:rPr>
        <w:t>（</w:t>
      </w:r>
      <w:r>
        <w:rPr>
          <w:rFonts w:ascii="Times New Roman" w:eastAsia="宋体" w:hAnsi="Times New Roman" w:cs="Arial" w:hint="eastAsia"/>
          <w:sz w:val="24"/>
          <w:szCs w:val="24"/>
        </w:rPr>
        <w:t>年龄、性</w:t>
      </w:r>
      <w:r>
        <w:rPr>
          <w:rFonts w:ascii="Times New Roman" w:eastAsia="宋体" w:hAnsi="Times New Roman" w:cs="Arial" w:hint="eastAsia"/>
          <w:sz w:val="24"/>
          <w:szCs w:val="24"/>
        </w:rPr>
        <w:lastRenderedPageBreak/>
        <w:t>别等</w:t>
      </w:r>
      <w:r>
        <w:rPr>
          <w:rFonts w:ascii="Times New Roman" w:eastAsia="宋体" w:hAnsi="Times New Roman" w:cs="Arial"/>
          <w:bCs/>
          <w:sz w:val="24"/>
          <w:szCs w:val="24"/>
        </w:rPr>
        <w:t>）</w:t>
      </w:r>
      <w:r>
        <w:rPr>
          <w:rFonts w:ascii="Times New Roman" w:eastAsia="宋体" w:hAnsi="Times New Roman" w:cs="Arial" w:hint="eastAsia"/>
          <w:sz w:val="24"/>
          <w:szCs w:val="24"/>
        </w:rPr>
        <w:t>、相关病史、治疗史等进行描述，并对两组年龄、性别等特征进行比较，以衡量两组的可比性。</w:t>
      </w:r>
    </w:p>
    <w:p w14:paraId="15CB3994"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119" w:name="_Toc98254252"/>
      <w:bookmarkStart w:id="120" w:name="_Toc98583704"/>
      <w:bookmarkStart w:id="121" w:name="_Toc98254253"/>
      <w:bookmarkStart w:id="122" w:name="_Toc98583705"/>
      <w:bookmarkStart w:id="123" w:name="_Toc98583703"/>
      <w:bookmarkStart w:id="124" w:name="_Toc98254254"/>
      <w:bookmarkStart w:id="125" w:name="_Toc157589746"/>
      <w:bookmarkEnd w:id="119"/>
      <w:bookmarkEnd w:id="120"/>
      <w:bookmarkEnd w:id="121"/>
      <w:bookmarkEnd w:id="122"/>
      <w:bookmarkEnd w:id="123"/>
      <w:bookmarkEnd w:id="124"/>
      <w:r>
        <w:rPr>
          <w:rFonts w:ascii="Times New Roman" w:eastAsia="宋体" w:hAnsi="Times New Roman" w:hint="eastAsia"/>
          <w:sz w:val="24"/>
          <w:szCs w:val="24"/>
        </w:rPr>
        <w:t>有效性分析</w:t>
      </w:r>
      <w:bookmarkEnd w:id="125"/>
    </w:p>
    <w:p w14:paraId="306C98CA" w14:textId="77777777" w:rsidR="00727F4F" w:rsidRDefault="00815E52">
      <w:pPr>
        <w:pStyle w:val="4"/>
        <w:keepNext w:val="0"/>
        <w:keepLines w:val="0"/>
        <w:snapToGrid w:val="0"/>
        <w:spacing w:beforeLines="0" w:before="0" w:afterLines="0" w:after="0"/>
        <w:ind w:left="709" w:hanging="720"/>
        <w:rPr>
          <w:rFonts w:ascii="Times New Roman" w:eastAsia="宋体" w:hAnsi="Times New Roman"/>
          <w:sz w:val="24"/>
          <w:szCs w:val="24"/>
        </w:rPr>
      </w:pPr>
      <w:r>
        <w:rPr>
          <w:rFonts w:ascii="Times New Roman" w:eastAsia="宋体" w:hAnsi="Times New Roman" w:hint="eastAsia"/>
          <w:sz w:val="24"/>
          <w:szCs w:val="24"/>
        </w:rPr>
        <w:t>主要有效性指标分析</w:t>
      </w:r>
    </w:p>
    <w:p w14:paraId="512E55CC"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主要有效性指标分析基于</w:t>
      </w:r>
      <w:r>
        <w:rPr>
          <w:rFonts w:ascii="Times New Roman" w:eastAsia="宋体" w:hAnsi="Times New Roman" w:cs="Arial" w:hint="eastAsia"/>
          <w:sz w:val="24"/>
          <w:szCs w:val="24"/>
        </w:rPr>
        <w:t>FAS</w:t>
      </w:r>
      <w:r>
        <w:rPr>
          <w:rFonts w:ascii="Times New Roman" w:eastAsia="宋体" w:hAnsi="Times New Roman" w:cs="Arial" w:hint="eastAsia"/>
          <w:sz w:val="24"/>
          <w:szCs w:val="24"/>
        </w:rPr>
        <w:t>和</w:t>
      </w:r>
      <w:r>
        <w:rPr>
          <w:rFonts w:ascii="Times New Roman" w:eastAsia="宋体" w:hAnsi="Times New Roman" w:cs="Arial" w:hint="eastAsia"/>
          <w:sz w:val="24"/>
          <w:szCs w:val="24"/>
        </w:rPr>
        <w:t>PPS</w:t>
      </w:r>
      <w:r>
        <w:rPr>
          <w:rFonts w:ascii="Times New Roman" w:eastAsia="宋体" w:hAnsi="Times New Roman" w:cs="Arial" w:hint="eastAsia"/>
          <w:sz w:val="24"/>
          <w:szCs w:val="24"/>
        </w:rPr>
        <w:t>进行。</w:t>
      </w:r>
    </w:p>
    <w:p w14:paraId="799E59D5"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本研究的主要有效性评价指标为：治疗有效率。</w:t>
      </w:r>
      <w:r>
        <w:rPr>
          <w:rFonts w:ascii="Times New Roman" w:eastAsia="宋体" w:hAnsi="Times New Roman" w:cs="Arial"/>
          <w:sz w:val="24"/>
          <w:szCs w:val="24"/>
        </w:rPr>
        <w:t>针对</w:t>
      </w:r>
      <w:r>
        <w:rPr>
          <w:rFonts w:ascii="Times New Roman" w:eastAsia="宋体" w:hAnsi="Times New Roman" w:cs="Arial" w:hint="eastAsia"/>
          <w:sz w:val="24"/>
          <w:szCs w:val="24"/>
        </w:rPr>
        <w:t>主要有效性指标</w:t>
      </w:r>
      <w:r>
        <w:rPr>
          <w:rFonts w:ascii="Times New Roman" w:eastAsia="宋体" w:hAnsi="Times New Roman" w:cs="Arial"/>
          <w:sz w:val="24"/>
          <w:szCs w:val="24"/>
        </w:rPr>
        <w:t>的</w:t>
      </w:r>
      <w:r>
        <w:rPr>
          <w:rFonts w:ascii="Times New Roman" w:eastAsia="宋体" w:hAnsi="Times New Roman" w:cs="Arial" w:hint="eastAsia"/>
          <w:sz w:val="24"/>
          <w:szCs w:val="24"/>
        </w:rPr>
        <w:t>非劣效统计学假设如下：</w:t>
      </w:r>
    </w:p>
    <w:p w14:paraId="4AE941B4" w14:textId="77777777" w:rsidR="00727F4F" w:rsidRDefault="00815E52">
      <w:pPr>
        <w:tabs>
          <w:tab w:val="left" w:pos="540"/>
        </w:tabs>
        <w:spacing w:beforeLines="0" w:before="0" w:afterLines="0" w:after="0"/>
        <w:ind w:firstLineChars="0" w:firstLine="0"/>
        <w:jc w:val="center"/>
        <w:rPr>
          <w:rFonts w:ascii="Times New Roman" w:eastAsia="宋体" w:hAnsi="Times New Roman" w:cs="Times New Roman"/>
          <w:sz w:val="24"/>
          <w:szCs w:val="24"/>
          <w:shd w:val="clear" w:color="auto" w:fill="FFFFFF"/>
        </w:rPr>
      </w:pPr>
      <w:r>
        <w:rPr>
          <w:rFonts w:ascii="Times New Roman" w:eastAsia="宋体" w:hAnsi="Times New Roman" w:cs="Times New Roman" w:hint="eastAsia"/>
          <w:sz w:val="24"/>
          <w:szCs w:val="24"/>
          <w:shd w:val="clear" w:color="auto" w:fill="FFFFFF"/>
        </w:rPr>
        <w:t>H</w:t>
      </w:r>
      <w:r>
        <w:rPr>
          <w:rFonts w:ascii="Times New Roman" w:eastAsia="宋体" w:hAnsi="Times New Roman" w:cs="Times New Roman" w:hint="eastAsia"/>
          <w:sz w:val="24"/>
          <w:szCs w:val="24"/>
          <w:shd w:val="clear" w:color="auto" w:fill="FFFFFF"/>
          <w:vertAlign w:val="subscript"/>
        </w:rPr>
        <w:t>0</w:t>
      </w: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sz w:val="24"/>
          <w:szCs w:val="24"/>
          <w:shd w:val="clear" w:color="auto" w:fill="FFFFFF"/>
        </w:rPr>
        <w:t>P</w:t>
      </w:r>
      <w:r>
        <w:rPr>
          <w:rFonts w:ascii="Times New Roman" w:eastAsia="宋体" w:hAnsi="Times New Roman" w:cs="Times New Roman"/>
          <w:sz w:val="24"/>
          <w:szCs w:val="24"/>
          <w:shd w:val="clear" w:color="auto" w:fill="FFFFFF"/>
          <w:vertAlign w:val="subscript"/>
        </w:rPr>
        <w:t>T</w:t>
      </w:r>
      <w:r>
        <w:rPr>
          <w:rFonts w:ascii="Times New Roman" w:eastAsia="宋体" w:hAnsi="Times New Roman" w:cs="Times New Roman"/>
          <w:sz w:val="24"/>
          <w:szCs w:val="24"/>
          <w:shd w:val="clear" w:color="auto" w:fill="FFFFFF"/>
        </w:rPr>
        <w:t>-P</w:t>
      </w:r>
      <w:r>
        <w:rPr>
          <w:rFonts w:ascii="Times New Roman" w:eastAsia="宋体" w:hAnsi="Times New Roman" w:cs="Times New Roman"/>
          <w:sz w:val="24"/>
          <w:szCs w:val="24"/>
          <w:shd w:val="clear" w:color="auto" w:fill="FFFFFF"/>
          <w:vertAlign w:val="subscript"/>
        </w:rPr>
        <w:t>C</w:t>
      </w: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hint="eastAsia"/>
          <w:sz w:val="24"/>
          <w:szCs w:val="24"/>
          <w:shd w:val="clear" w:color="auto" w:fill="FFFFFF"/>
        </w:rPr>
        <w:t>-</w:t>
      </w:r>
      <m:oMath>
        <m:r>
          <w:rPr>
            <w:rFonts w:ascii="Cambria Math" w:hAnsi="Cambria Math" w:cs="Times New Roman"/>
            <w:sz w:val="24"/>
            <w:szCs w:val="24"/>
          </w:rPr>
          <m:t>∆</m:t>
        </m:r>
      </m:oMath>
    </w:p>
    <w:p w14:paraId="718A8402" w14:textId="77777777" w:rsidR="00727F4F" w:rsidRDefault="00815E52">
      <w:pPr>
        <w:tabs>
          <w:tab w:val="left" w:pos="540"/>
        </w:tabs>
        <w:spacing w:beforeLines="0" w:before="0" w:afterLines="0" w:after="0"/>
        <w:ind w:firstLineChars="0" w:firstLine="0"/>
        <w:jc w:val="center"/>
        <w:rPr>
          <w:rFonts w:ascii="Times New Roman" w:eastAsia="宋体" w:hAnsi="Times New Roman" w:cs="Times New Roman"/>
          <w:sz w:val="24"/>
          <w:szCs w:val="24"/>
          <w:shd w:val="clear" w:color="auto" w:fill="FFFFFF"/>
          <w:vertAlign w:val="subscript"/>
        </w:rPr>
      </w:pPr>
      <w:r>
        <w:rPr>
          <w:rFonts w:ascii="Times New Roman" w:eastAsia="宋体" w:hAnsi="Times New Roman" w:cs="Times New Roman" w:hint="eastAsia"/>
          <w:sz w:val="24"/>
          <w:szCs w:val="24"/>
          <w:shd w:val="clear" w:color="auto" w:fill="FFFFFF"/>
        </w:rPr>
        <w:t>H</w:t>
      </w:r>
      <w:r>
        <w:rPr>
          <w:rFonts w:ascii="Times New Roman" w:eastAsia="宋体" w:hAnsi="Times New Roman" w:cs="Times New Roman" w:hint="eastAsia"/>
          <w:sz w:val="24"/>
          <w:szCs w:val="24"/>
          <w:shd w:val="clear" w:color="auto" w:fill="FFFFFF"/>
          <w:vertAlign w:val="subscript"/>
        </w:rPr>
        <w:t>1</w:t>
      </w: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sz w:val="24"/>
          <w:szCs w:val="24"/>
          <w:shd w:val="clear" w:color="auto" w:fill="FFFFFF"/>
        </w:rPr>
        <w:t>P</w:t>
      </w:r>
      <w:r>
        <w:rPr>
          <w:rFonts w:ascii="Times New Roman" w:eastAsia="宋体" w:hAnsi="Times New Roman" w:cs="Times New Roman"/>
          <w:sz w:val="24"/>
          <w:szCs w:val="24"/>
          <w:shd w:val="clear" w:color="auto" w:fill="FFFFFF"/>
          <w:vertAlign w:val="subscript"/>
        </w:rPr>
        <w:t>T</w:t>
      </w:r>
      <w:r>
        <w:rPr>
          <w:rFonts w:ascii="Times New Roman" w:eastAsia="宋体" w:hAnsi="Times New Roman" w:cs="Times New Roman"/>
          <w:sz w:val="24"/>
          <w:szCs w:val="24"/>
          <w:shd w:val="clear" w:color="auto" w:fill="FFFFFF"/>
        </w:rPr>
        <w:t>-P</w:t>
      </w:r>
      <w:r>
        <w:rPr>
          <w:rFonts w:ascii="Times New Roman" w:eastAsia="宋体" w:hAnsi="Times New Roman" w:cs="Times New Roman"/>
          <w:sz w:val="24"/>
          <w:szCs w:val="24"/>
          <w:shd w:val="clear" w:color="auto" w:fill="FFFFFF"/>
          <w:vertAlign w:val="subscript"/>
        </w:rPr>
        <w:t>C</w:t>
      </w:r>
      <w:r>
        <w:rPr>
          <w:rFonts w:ascii="Times New Roman" w:eastAsia="宋体" w:hAnsi="Times New Roman" w:cs="Times New Roman"/>
          <w:sz w:val="24"/>
          <w:szCs w:val="24"/>
          <w:shd w:val="clear" w:color="auto" w:fill="FFFFFF"/>
        </w:rPr>
        <w:t>＞</w:t>
      </w:r>
      <w:r>
        <w:rPr>
          <w:rFonts w:ascii="Times New Roman" w:eastAsia="宋体" w:hAnsi="Times New Roman" w:cs="Times New Roman" w:hint="eastAsia"/>
          <w:sz w:val="24"/>
          <w:szCs w:val="24"/>
          <w:shd w:val="clear" w:color="auto" w:fill="FFFFFF"/>
        </w:rPr>
        <w:t>-</w:t>
      </w:r>
      <m:oMath>
        <m:r>
          <w:rPr>
            <w:rFonts w:ascii="Cambria Math" w:hAnsi="Cambria Math" w:cs="Times New Roman"/>
            <w:sz w:val="24"/>
            <w:szCs w:val="24"/>
          </w:rPr>
          <m:t>∆</m:t>
        </m:r>
      </m:oMath>
    </w:p>
    <w:p w14:paraId="69F736F6" w14:textId="77777777" w:rsidR="00727F4F" w:rsidRDefault="00815E52">
      <w:pPr>
        <w:tabs>
          <w:tab w:val="left" w:pos="540"/>
        </w:tabs>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其中，</w:t>
      </w:r>
      <w:r>
        <w:rPr>
          <w:rFonts w:ascii="Times New Roman" w:eastAsia="宋体" w:hAnsi="Times New Roman" w:cs="Arial" w:hint="eastAsia"/>
          <w:sz w:val="24"/>
          <w:szCs w:val="24"/>
        </w:rPr>
        <w:t>P</w:t>
      </w:r>
      <w:r>
        <w:rPr>
          <w:rFonts w:ascii="Times New Roman" w:eastAsia="宋体" w:hAnsi="Times New Roman" w:cs="Arial" w:hint="eastAsia"/>
          <w:sz w:val="24"/>
          <w:szCs w:val="24"/>
          <w:vertAlign w:val="subscript"/>
        </w:rPr>
        <w:t>C</w:t>
      </w:r>
      <w:r>
        <w:rPr>
          <w:rFonts w:ascii="Times New Roman" w:eastAsia="宋体" w:hAnsi="Times New Roman" w:cs="Arial" w:hint="eastAsia"/>
          <w:sz w:val="24"/>
          <w:szCs w:val="24"/>
        </w:rPr>
        <w:t>为对照器械预期的治疗有效率，</w:t>
      </w:r>
      <w:r>
        <w:rPr>
          <w:rFonts w:ascii="Times New Roman" w:eastAsia="宋体" w:hAnsi="Times New Roman" w:cs="Arial" w:hint="eastAsia"/>
          <w:sz w:val="24"/>
          <w:szCs w:val="24"/>
        </w:rPr>
        <w:t>P</w:t>
      </w:r>
      <w:r>
        <w:rPr>
          <w:rFonts w:ascii="Times New Roman" w:eastAsia="宋体" w:hAnsi="Times New Roman" w:cs="Arial" w:hint="eastAsia"/>
          <w:sz w:val="24"/>
          <w:szCs w:val="24"/>
          <w:vertAlign w:val="subscript"/>
        </w:rPr>
        <w:t>T</w:t>
      </w:r>
      <w:r>
        <w:rPr>
          <w:rFonts w:ascii="Times New Roman" w:eastAsia="宋体" w:hAnsi="Times New Roman" w:cs="Arial" w:hint="eastAsia"/>
          <w:sz w:val="24"/>
          <w:szCs w:val="24"/>
        </w:rPr>
        <w:t>为试验器械预期的治疗有效率。</w:t>
      </w:r>
      <w:r>
        <w:rPr>
          <w:rFonts w:ascii="Times New Roman" w:eastAsia="宋体" w:hAnsi="Times New Roman" w:cs="Arial" w:hint="eastAsia"/>
          <w:sz w:val="24"/>
          <w:szCs w:val="24"/>
        </w:rPr>
        <w:t>-</w:t>
      </w:r>
      <m:oMath>
        <m:r>
          <m:rPr>
            <m:sty m:val="p"/>
          </m:rPr>
          <w:rPr>
            <w:rFonts w:ascii="Cambria Math" w:eastAsia="宋体" w:hAnsi="Cambria Math" w:cs="Arial"/>
            <w:sz w:val="24"/>
            <w:szCs w:val="24"/>
          </w:rPr>
          <m:t>∆</m:t>
        </m:r>
      </m:oMath>
      <w:r>
        <w:rPr>
          <w:rFonts w:ascii="Times New Roman" w:eastAsia="宋体" w:hAnsi="Times New Roman" w:cs="Arial" w:hint="eastAsia"/>
          <w:sz w:val="24"/>
          <w:szCs w:val="24"/>
        </w:rPr>
        <w:t>为非劣效界值，取负值。</w:t>
      </w:r>
    </w:p>
    <w:p w14:paraId="4C046D7C" w14:textId="77777777" w:rsidR="00727F4F" w:rsidRDefault="00815E52">
      <w:pPr>
        <w:tabs>
          <w:tab w:val="left" w:pos="540"/>
        </w:tabs>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在α</w:t>
      </w:r>
      <w:r>
        <w:rPr>
          <w:rFonts w:ascii="Times New Roman" w:eastAsia="宋体" w:hAnsi="Times New Roman" w:cs="Arial" w:hint="eastAsia"/>
          <w:sz w:val="24"/>
          <w:szCs w:val="24"/>
        </w:rPr>
        <w:t>=0.025</w:t>
      </w:r>
      <w:r>
        <w:rPr>
          <w:rFonts w:ascii="Times New Roman" w:eastAsia="宋体" w:hAnsi="Times New Roman" w:cs="Arial" w:hint="eastAsia"/>
          <w:sz w:val="24"/>
          <w:szCs w:val="24"/>
        </w:rPr>
        <w:t>（单侧检验），β</w:t>
      </w:r>
      <w:r>
        <w:rPr>
          <w:rFonts w:ascii="Times New Roman" w:eastAsia="宋体" w:hAnsi="Times New Roman" w:cs="Arial" w:hint="eastAsia"/>
          <w:sz w:val="24"/>
          <w:szCs w:val="24"/>
        </w:rPr>
        <w:t>=0.2</w:t>
      </w:r>
      <w:r>
        <w:rPr>
          <w:rFonts w:ascii="Times New Roman" w:eastAsia="宋体" w:hAnsi="Times New Roman" w:cs="Arial" w:hint="eastAsia"/>
          <w:sz w:val="24"/>
          <w:szCs w:val="24"/>
        </w:rPr>
        <w:t>的水平下，计算两种器械治疗有效率差值及其</w:t>
      </w:r>
      <w:r>
        <w:rPr>
          <w:rFonts w:ascii="Times New Roman" w:eastAsia="宋体" w:hAnsi="Times New Roman" w:cs="Arial" w:hint="eastAsia"/>
          <w:sz w:val="24"/>
          <w:szCs w:val="24"/>
        </w:rPr>
        <w:t>95%</w:t>
      </w:r>
      <w:r>
        <w:rPr>
          <w:rFonts w:ascii="Times New Roman" w:eastAsia="宋体" w:hAnsi="Times New Roman" w:cs="Arial" w:hint="eastAsia"/>
          <w:sz w:val="24"/>
          <w:szCs w:val="24"/>
        </w:rPr>
        <w:t>置信区间（</w:t>
      </w:r>
      <w:r>
        <w:rPr>
          <w:rFonts w:ascii="Times New Roman" w:eastAsia="宋体" w:hAnsi="Times New Roman" w:cs="Arial" w:hint="eastAsia"/>
          <w:sz w:val="24"/>
          <w:szCs w:val="24"/>
        </w:rPr>
        <w:t>CI</w:t>
      </w:r>
      <w:r>
        <w:rPr>
          <w:rFonts w:ascii="Times New Roman" w:eastAsia="宋体" w:hAnsi="Times New Roman" w:cs="Arial" w:hint="eastAsia"/>
          <w:sz w:val="24"/>
          <w:szCs w:val="24"/>
        </w:rPr>
        <w:t>），将</w:t>
      </w:r>
      <w:r>
        <w:rPr>
          <w:rFonts w:ascii="Times New Roman" w:eastAsia="宋体" w:hAnsi="Times New Roman" w:cs="Arial" w:hint="eastAsia"/>
          <w:sz w:val="24"/>
          <w:szCs w:val="24"/>
        </w:rPr>
        <w:t>95%CI</w:t>
      </w:r>
      <w:r>
        <w:rPr>
          <w:rFonts w:ascii="Times New Roman" w:eastAsia="宋体" w:hAnsi="Times New Roman" w:cs="Arial" w:hint="eastAsia"/>
          <w:sz w:val="24"/>
          <w:szCs w:val="24"/>
        </w:rPr>
        <w:t>下限与非劣界值进行比较，若</w:t>
      </w:r>
      <w:r>
        <w:rPr>
          <w:rFonts w:ascii="Times New Roman" w:eastAsia="宋体" w:hAnsi="Times New Roman" w:cs="Arial" w:hint="eastAsia"/>
          <w:sz w:val="24"/>
          <w:szCs w:val="24"/>
        </w:rPr>
        <w:t>95%CI</w:t>
      </w:r>
      <w:r>
        <w:rPr>
          <w:rFonts w:ascii="Times New Roman" w:eastAsia="宋体" w:hAnsi="Times New Roman" w:cs="Arial" w:hint="eastAsia"/>
          <w:sz w:val="24"/>
          <w:szCs w:val="24"/>
        </w:rPr>
        <w:t>下限大于</w:t>
      </w:r>
      <w:r>
        <w:rPr>
          <w:rFonts w:ascii="Times New Roman" w:eastAsia="宋体" w:hAnsi="Times New Roman" w:cs="Arial" w:hint="eastAsia"/>
          <w:sz w:val="24"/>
          <w:szCs w:val="24"/>
        </w:rPr>
        <w:t>-1</w:t>
      </w:r>
      <w:r>
        <w:rPr>
          <w:rFonts w:ascii="Times New Roman" w:eastAsia="宋体" w:hAnsi="Times New Roman" w:cs="Arial"/>
          <w:sz w:val="24"/>
          <w:szCs w:val="24"/>
        </w:rPr>
        <w:t>0</w:t>
      </w:r>
      <w:r>
        <w:rPr>
          <w:rFonts w:ascii="Times New Roman" w:eastAsia="宋体" w:hAnsi="Times New Roman" w:cs="Arial" w:hint="eastAsia"/>
          <w:sz w:val="24"/>
          <w:szCs w:val="24"/>
        </w:rPr>
        <w:t>%</w:t>
      </w:r>
      <w:r>
        <w:rPr>
          <w:rFonts w:ascii="Times New Roman" w:eastAsia="宋体" w:hAnsi="Times New Roman" w:cs="Arial" w:hint="eastAsia"/>
          <w:sz w:val="24"/>
          <w:szCs w:val="24"/>
        </w:rPr>
        <w:t>，则可以认为试验组与对照组相比为非劣。同时采用考虑中心效应的</w:t>
      </w:r>
      <w:r>
        <w:rPr>
          <w:rFonts w:ascii="Times New Roman" w:eastAsia="宋体" w:hAnsi="Times New Roman" w:cs="Arial" w:hint="eastAsia"/>
          <w:sz w:val="24"/>
          <w:szCs w:val="24"/>
        </w:rPr>
        <w:t>CMH</w:t>
      </w:r>
      <w:r>
        <w:rPr>
          <w:rFonts w:ascii="Times New Roman" w:eastAsia="宋体" w:hAnsi="Times New Roman" w:cs="Arial" w:hint="eastAsia"/>
          <w:sz w:val="24"/>
          <w:szCs w:val="24"/>
        </w:rPr>
        <w:t>检验进行两组比较。如为校正中心等因素的影响，可以视情况考虑采用</w:t>
      </w:r>
      <w:r>
        <w:rPr>
          <w:rFonts w:ascii="Times New Roman" w:eastAsia="宋体" w:hAnsi="Times New Roman" w:cs="Arial" w:hint="eastAsia"/>
          <w:sz w:val="24"/>
          <w:szCs w:val="24"/>
        </w:rPr>
        <w:t>Logistic</w:t>
      </w:r>
      <w:r>
        <w:rPr>
          <w:rFonts w:ascii="Times New Roman" w:eastAsia="宋体" w:hAnsi="Times New Roman" w:cs="Arial" w:hint="eastAsia"/>
          <w:sz w:val="24"/>
          <w:szCs w:val="24"/>
        </w:rPr>
        <w:t>回归模型进行组间比较。</w:t>
      </w:r>
    </w:p>
    <w:p w14:paraId="60E8FA06" w14:textId="77777777" w:rsidR="00727F4F" w:rsidRDefault="00815E52">
      <w:pPr>
        <w:pStyle w:val="4"/>
        <w:keepNext w:val="0"/>
        <w:keepLines w:val="0"/>
        <w:snapToGrid w:val="0"/>
        <w:spacing w:beforeLines="0" w:before="0" w:afterLines="0" w:after="0"/>
        <w:ind w:left="709" w:hanging="720"/>
        <w:rPr>
          <w:rFonts w:ascii="Times New Roman" w:eastAsia="宋体" w:hAnsi="Times New Roman"/>
          <w:sz w:val="24"/>
          <w:szCs w:val="24"/>
        </w:rPr>
      </w:pPr>
      <w:bookmarkStart w:id="126" w:name="OLE_LINK2"/>
      <w:bookmarkStart w:id="127" w:name="OLE_LINK1"/>
      <w:r>
        <w:rPr>
          <w:rFonts w:ascii="Times New Roman" w:eastAsia="宋体" w:hAnsi="Times New Roman" w:hint="eastAsia"/>
          <w:sz w:val="24"/>
          <w:szCs w:val="24"/>
        </w:rPr>
        <w:t>次要有效性指标分析</w:t>
      </w:r>
      <w:bookmarkEnd w:id="126"/>
      <w:bookmarkEnd w:id="127"/>
    </w:p>
    <w:p w14:paraId="64CC990F"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次要有效性指标分析基于</w:t>
      </w:r>
      <w:r>
        <w:rPr>
          <w:rFonts w:ascii="Times New Roman" w:eastAsia="宋体" w:hAnsi="Times New Roman" w:cs="Arial" w:hint="eastAsia"/>
          <w:sz w:val="24"/>
          <w:szCs w:val="24"/>
        </w:rPr>
        <w:t>FAS</w:t>
      </w:r>
      <w:r>
        <w:rPr>
          <w:rFonts w:ascii="Times New Roman" w:eastAsia="宋体" w:hAnsi="Times New Roman" w:cs="Arial" w:hint="eastAsia"/>
          <w:sz w:val="24"/>
          <w:szCs w:val="24"/>
        </w:rPr>
        <w:t>和</w:t>
      </w:r>
      <w:r>
        <w:rPr>
          <w:rFonts w:ascii="Times New Roman" w:eastAsia="宋体" w:hAnsi="Times New Roman" w:cs="Arial" w:hint="eastAsia"/>
          <w:sz w:val="24"/>
          <w:szCs w:val="24"/>
        </w:rPr>
        <w:t>PPS</w:t>
      </w:r>
      <w:r>
        <w:rPr>
          <w:rFonts w:ascii="Times New Roman" w:eastAsia="宋体" w:hAnsi="Times New Roman" w:cs="Arial" w:hint="eastAsia"/>
          <w:sz w:val="24"/>
          <w:szCs w:val="24"/>
        </w:rPr>
        <w:t>进行。</w:t>
      </w:r>
    </w:p>
    <w:p w14:paraId="1818CF56"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对于次要有效性指标：</w:t>
      </w:r>
    </w:p>
    <w:p w14:paraId="0AD6C587"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1)</w:t>
      </w:r>
      <w:r>
        <w:rPr>
          <w:rFonts w:ascii="Times New Roman" w:eastAsia="宋体" w:hAnsi="Times New Roman" w:cs="Arial" w:hint="eastAsia"/>
          <w:sz w:val="24"/>
          <w:szCs w:val="24"/>
        </w:rPr>
        <w:t>疗效优异率：分类指标，采用卡方检验或精确概率检验（若卡方检验不适用）进行组间比较；</w:t>
      </w:r>
    </w:p>
    <w:p w14:paraId="6C6470C1"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2)</w:t>
      </w:r>
      <w:r>
        <w:rPr>
          <w:rFonts w:ascii="Times New Roman" w:eastAsia="宋体" w:hAnsi="Times New Roman" w:cs="Arial" w:hint="eastAsia"/>
          <w:sz w:val="24"/>
          <w:szCs w:val="24"/>
        </w:rPr>
        <w:t>全局美容效果分级量表（</w:t>
      </w:r>
      <w:r>
        <w:rPr>
          <w:rFonts w:ascii="Times New Roman" w:eastAsia="宋体" w:hAnsi="Times New Roman" w:cs="Arial" w:hint="eastAsia"/>
          <w:sz w:val="24"/>
          <w:szCs w:val="24"/>
        </w:rPr>
        <w:t>GAIS</w:t>
      </w:r>
      <w:r>
        <w:rPr>
          <w:rFonts w:ascii="Times New Roman" w:eastAsia="宋体" w:hAnsi="Times New Roman" w:cs="Arial" w:hint="eastAsia"/>
          <w:sz w:val="24"/>
          <w:szCs w:val="24"/>
        </w:rPr>
        <w:t>）：等级指标，采用</w:t>
      </w:r>
      <w:r>
        <w:rPr>
          <w:rFonts w:ascii="Times New Roman" w:eastAsia="宋体" w:hAnsi="Times New Roman" w:cs="Arial" w:hint="eastAsia"/>
          <w:sz w:val="24"/>
          <w:szCs w:val="24"/>
        </w:rPr>
        <w:t>Wilcoxon</w:t>
      </w:r>
      <w:r>
        <w:rPr>
          <w:rFonts w:ascii="Times New Roman" w:eastAsia="宋体" w:hAnsi="Times New Roman" w:cs="Arial" w:hint="eastAsia"/>
          <w:sz w:val="24"/>
          <w:szCs w:val="24"/>
        </w:rPr>
        <w:t>秩和检验或</w:t>
      </w:r>
      <w:r>
        <w:rPr>
          <w:rFonts w:ascii="Times New Roman" w:eastAsia="宋体" w:hAnsi="Times New Roman" w:cs="Arial" w:hint="eastAsia"/>
          <w:sz w:val="24"/>
          <w:szCs w:val="24"/>
        </w:rPr>
        <w:t>CMH</w:t>
      </w:r>
      <w:r>
        <w:rPr>
          <w:rFonts w:ascii="Times New Roman" w:eastAsia="宋体" w:hAnsi="Times New Roman" w:cs="Arial" w:hint="eastAsia"/>
          <w:sz w:val="24"/>
          <w:szCs w:val="24"/>
        </w:rPr>
        <w:t>检验进行组间比较；</w:t>
      </w:r>
    </w:p>
    <w:p w14:paraId="64469C77"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3)</w:t>
      </w:r>
      <w:r>
        <w:rPr>
          <w:rFonts w:ascii="Times New Roman" w:eastAsia="宋体" w:hAnsi="Times New Roman" w:cs="Arial" w:hint="eastAsia"/>
          <w:sz w:val="24"/>
          <w:szCs w:val="24"/>
        </w:rPr>
        <w:t>疼痛评分（</w:t>
      </w:r>
      <w:r>
        <w:rPr>
          <w:rFonts w:ascii="Times New Roman" w:eastAsia="宋体" w:hAnsi="Times New Roman" w:cs="Arial" w:hint="eastAsia"/>
          <w:sz w:val="24"/>
          <w:szCs w:val="24"/>
        </w:rPr>
        <w:t>VAS</w:t>
      </w:r>
      <w:r>
        <w:rPr>
          <w:rFonts w:ascii="Times New Roman" w:eastAsia="宋体" w:hAnsi="Times New Roman" w:cs="Arial" w:hint="eastAsia"/>
          <w:sz w:val="24"/>
          <w:szCs w:val="24"/>
        </w:rPr>
        <w:t>）：定量指标，采用成组</w:t>
      </w:r>
      <w:r>
        <w:rPr>
          <w:rFonts w:ascii="Times New Roman" w:eastAsia="宋体" w:hAnsi="Times New Roman" w:cs="Arial" w:hint="eastAsia"/>
          <w:sz w:val="24"/>
          <w:szCs w:val="24"/>
        </w:rPr>
        <w:t>t</w:t>
      </w:r>
      <w:r>
        <w:rPr>
          <w:rFonts w:ascii="Times New Roman" w:eastAsia="宋体" w:hAnsi="Times New Roman" w:cs="Arial" w:hint="eastAsia"/>
          <w:sz w:val="24"/>
          <w:szCs w:val="24"/>
        </w:rPr>
        <w:t>检验（方差齐性、正态分布）或</w:t>
      </w:r>
      <w:r>
        <w:rPr>
          <w:rFonts w:ascii="Times New Roman" w:eastAsia="宋体" w:hAnsi="Times New Roman" w:cs="Arial" w:hint="eastAsia"/>
          <w:sz w:val="24"/>
          <w:szCs w:val="24"/>
        </w:rPr>
        <w:t>Wilcoxon</w:t>
      </w:r>
      <w:r>
        <w:rPr>
          <w:rFonts w:ascii="Times New Roman" w:eastAsia="宋体" w:hAnsi="Times New Roman" w:cs="Arial" w:hint="eastAsia"/>
          <w:sz w:val="24"/>
          <w:szCs w:val="24"/>
        </w:rPr>
        <w:t>秩和检验进行组间比较；</w:t>
      </w:r>
    </w:p>
    <w:p w14:paraId="03ED60EB" w14:textId="60D8317A"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4)</w:t>
      </w:r>
      <w:r>
        <w:rPr>
          <w:rFonts w:ascii="Times New Roman" w:eastAsia="宋体" w:hAnsi="Times New Roman" w:cs="Arial" w:hint="eastAsia"/>
          <w:sz w:val="24"/>
          <w:szCs w:val="24"/>
        </w:rPr>
        <w:t>受试者满意度：等级指标，采用</w:t>
      </w:r>
      <w:r>
        <w:rPr>
          <w:rFonts w:ascii="Times New Roman" w:eastAsia="宋体" w:hAnsi="Times New Roman" w:cs="Arial" w:hint="eastAsia"/>
          <w:sz w:val="24"/>
          <w:szCs w:val="24"/>
        </w:rPr>
        <w:t>Wilcoxon</w:t>
      </w:r>
      <w:r>
        <w:rPr>
          <w:rFonts w:ascii="Times New Roman" w:eastAsia="宋体" w:hAnsi="Times New Roman" w:cs="Arial" w:hint="eastAsia"/>
          <w:sz w:val="24"/>
          <w:szCs w:val="24"/>
        </w:rPr>
        <w:t>秩和检验或</w:t>
      </w:r>
      <w:r>
        <w:rPr>
          <w:rFonts w:ascii="Times New Roman" w:eastAsia="宋体" w:hAnsi="Times New Roman" w:cs="Arial" w:hint="eastAsia"/>
          <w:sz w:val="24"/>
          <w:szCs w:val="24"/>
        </w:rPr>
        <w:t>CMH</w:t>
      </w:r>
      <w:r>
        <w:rPr>
          <w:rFonts w:ascii="Times New Roman" w:eastAsia="宋体" w:hAnsi="Times New Roman" w:cs="Arial" w:hint="eastAsia"/>
          <w:sz w:val="24"/>
          <w:szCs w:val="24"/>
        </w:rPr>
        <w:t>检验进行组间比较。</w:t>
      </w:r>
    </w:p>
    <w:p w14:paraId="44ABC920" w14:textId="77777777" w:rsidR="00727F4F" w:rsidRDefault="00815E52">
      <w:pPr>
        <w:pStyle w:val="3"/>
        <w:keepNext w:val="0"/>
        <w:keepLines w:val="0"/>
        <w:snapToGrid w:val="0"/>
        <w:spacing w:beforeLines="0" w:before="0" w:afterLines="0" w:after="0"/>
        <w:ind w:left="567" w:hanging="567"/>
        <w:rPr>
          <w:rFonts w:ascii="Times New Roman" w:eastAsia="宋体" w:hAnsi="Times New Roman"/>
          <w:sz w:val="24"/>
          <w:szCs w:val="24"/>
        </w:rPr>
      </w:pPr>
      <w:bookmarkStart w:id="128" w:name="_Toc98254256"/>
      <w:bookmarkStart w:id="129" w:name="_Toc98583707"/>
      <w:bookmarkStart w:id="130" w:name="_Toc157589747"/>
      <w:bookmarkEnd w:id="128"/>
      <w:bookmarkEnd w:id="129"/>
      <w:r>
        <w:rPr>
          <w:rFonts w:ascii="Times New Roman" w:eastAsia="宋体" w:hAnsi="Times New Roman" w:hint="eastAsia"/>
          <w:sz w:val="24"/>
          <w:szCs w:val="24"/>
        </w:rPr>
        <w:t>安全性分析</w:t>
      </w:r>
      <w:bookmarkEnd w:id="130"/>
    </w:p>
    <w:p w14:paraId="0D4F9B7B"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基于安全性集（</w:t>
      </w:r>
      <w:r>
        <w:rPr>
          <w:rFonts w:ascii="Times New Roman" w:eastAsia="宋体" w:hAnsi="Times New Roman" w:cs="Arial" w:hint="eastAsia"/>
          <w:sz w:val="24"/>
          <w:szCs w:val="24"/>
        </w:rPr>
        <w:t>SS</w:t>
      </w:r>
      <w:r>
        <w:rPr>
          <w:rFonts w:ascii="Times New Roman" w:eastAsia="宋体" w:hAnsi="Times New Roman" w:cs="Arial" w:hint="eastAsia"/>
          <w:sz w:val="24"/>
          <w:szCs w:val="24"/>
        </w:rPr>
        <w:t>）对安全性指标进行分析。</w:t>
      </w:r>
    </w:p>
    <w:p w14:paraId="420C82C5"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对于激光治疗的不良反应发生率、不良事件和严重不良事件发生率、器械缺陷发生率、实验室检查指标和生命体征等安全性数据的观测值和相对基线的变化值均将按各个试验分组和</w:t>
      </w:r>
      <w:r>
        <w:rPr>
          <w:rFonts w:ascii="Times New Roman" w:eastAsia="宋体" w:hAnsi="Times New Roman" w:cs="Arial" w:hint="eastAsia"/>
          <w:sz w:val="24"/>
          <w:szCs w:val="24"/>
        </w:rPr>
        <w:t>/</w:t>
      </w:r>
      <w:r>
        <w:rPr>
          <w:rFonts w:ascii="Times New Roman" w:eastAsia="宋体" w:hAnsi="Times New Roman" w:cs="Arial" w:hint="eastAsia"/>
          <w:sz w:val="24"/>
          <w:szCs w:val="24"/>
        </w:rPr>
        <w:t>或时间点进行描述性汇总分析。对于激光治疗的不良反应发生率采用</w:t>
      </w:r>
      <w:r>
        <w:rPr>
          <w:rFonts w:ascii="Times New Roman" w:eastAsia="宋体" w:hAnsi="Times New Roman" w:cs="Arial" w:hint="eastAsia"/>
          <w:sz w:val="24"/>
          <w:szCs w:val="24"/>
        </w:rPr>
        <w:lastRenderedPageBreak/>
        <w:t>卡方检验进行组件比较。</w:t>
      </w:r>
      <w:r>
        <w:rPr>
          <w:rFonts w:ascii="Times New Roman" w:eastAsia="宋体" w:hAnsi="Times New Roman" w:cs="Arial" w:hint="eastAsia"/>
          <w:sz w:val="24"/>
          <w:szCs w:val="24"/>
        </w:rPr>
        <w:t xml:space="preserve"> </w:t>
      </w:r>
    </w:p>
    <w:p w14:paraId="7501852C"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AE</w:t>
      </w:r>
      <w:r>
        <w:rPr>
          <w:rFonts w:ascii="Times New Roman" w:eastAsia="宋体" w:hAnsi="Times New Roman" w:cs="Arial" w:hint="eastAsia"/>
          <w:sz w:val="24"/>
          <w:szCs w:val="24"/>
        </w:rPr>
        <w:t>将采用</w:t>
      </w:r>
      <w:r>
        <w:rPr>
          <w:rFonts w:ascii="Times New Roman" w:eastAsia="宋体" w:hAnsi="Times New Roman" w:cs="Arial" w:hint="eastAsia"/>
          <w:sz w:val="24"/>
          <w:szCs w:val="24"/>
        </w:rPr>
        <w:t>MedDRA</w:t>
      </w:r>
      <w:r>
        <w:rPr>
          <w:rFonts w:ascii="Times New Roman" w:eastAsia="宋体" w:hAnsi="Times New Roman" w:cs="Arial" w:hint="eastAsia"/>
          <w:sz w:val="24"/>
          <w:szCs w:val="24"/>
        </w:rPr>
        <w:t>进行编码并汇总。实验室检查和生命体征的异常值将在列表中标示，也将提供异常有临床意义的检查值列表。</w:t>
      </w:r>
    </w:p>
    <w:p w14:paraId="565EDF5F"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131" w:name="_Toc98583709"/>
      <w:bookmarkStart w:id="132" w:name="_Toc157589748"/>
      <w:bookmarkEnd w:id="131"/>
      <w:r>
        <w:rPr>
          <w:rFonts w:ascii="Times New Roman" w:eastAsia="宋体" w:hAnsi="Times New Roman" w:hint="eastAsia"/>
          <w:sz w:val="24"/>
          <w:szCs w:val="24"/>
        </w:rPr>
        <w:t>缺失值、</w:t>
      </w:r>
      <w:r>
        <w:rPr>
          <w:rFonts w:ascii="Times New Roman" w:eastAsia="宋体" w:hAnsi="Times New Roman"/>
          <w:sz w:val="24"/>
          <w:szCs w:val="24"/>
        </w:rPr>
        <w:t>不合理数据</w:t>
      </w:r>
      <w:r>
        <w:rPr>
          <w:rFonts w:ascii="Times New Roman" w:eastAsia="宋体" w:hAnsi="Times New Roman" w:hint="eastAsia"/>
          <w:sz w:val="24"/>
          <w:szCs w:val="24"/>
        </w:rPr>
        <w:t>和异常值</w:t>
      </w:r>
      <w:r>
        <w:rPr>
          <w:rFonts w:ascii="Times New Roman" w:eastAsia="宋体" w:hAnsi="Times New Roman"/>
          <w:sz w:val="24"/>
          <w:szCs w:val="24"/>
        </w:rPr>
        <w:t>的处理</w:t>
      </w:r>
      <w:bookmarkEnd w:id="132"/>
    </w:p>
    <w:p w14:paraId="10AC190E" w14:textId="77777777" w:rsidR="00727F4F" w:rsidRDefault="00815E52">
      <w:pPr>
        <w:snapToGrid w:val="0"/>
        <w:spacing w:beforeLines="0" w:before="0" w:afterLines="0" w:after="0"/>
        <w:ind w:firstLine="482"/>
        <w:rPr>
          <w:rFonts w:ascii="Times New Roman" w:eastAsia="宋体" w:hAnsi="Times New Roman" w:cs="Arial"/>
          <w:sz w:val="24"/>
          <w:szCs w:val="24"/>
        </w:rPr>
      </w:pPr>
      <w:r>
        <w:rPr>
          <w:rFonts w:ascii="Times New Roman" w:eastAsia="宋体" w:hAnsi="Times New Roman" w:cs="Arial"/>
          <w:b/>
          <w:sz w:val="24"/>
          <w:szCs w:val="24"/>
        </w:rPr>
        <w:t>缺失值处理：</w:t>
      </w:r>
      <w:r>
        <w:rPr>
          <w:rFonts w:ascii="Times New Roman" w:eastAsia="宋体" w:hAnsi="Times New Roman" w:cs="Arial"/>
          <w:sz w:val="24"/>
          <w:szCs w:val="24"/>
        </w:rPr>
        <w:t>对缺失数据，将根据所在的</w:t>
      </w:r>
      <w:r>
        <w:rPr>
          <w:rFonts w:ascii="Times New Roman" w:eastAsia="宋体" w:hAnsi="Times New Roman" w:cs="Arial" w:hint="eastAsia"/>
          <w:sz w:val="24"/>
          <w:szCs w:val="24"/>
        </w:rPr>
        <w:t>分析</w:t>
      </w:r>
      <w:r>
        <w:rPr>
          <w:rFonts w:ascii="Times New Roman" w:eastAsia="宋体" w:hAnsi="Times New Roman" w:cs="Arial"/>
          <w:sz w:val="24"/>
          <w:szCs w:val="24"/>
        </w:rPr>
        <w:t>集划分进行处理；对于</w:t>
      </w:r>
      <w:r>
        <w:rPr>
          <w:rFonts w:ascii="Times New Roman" w:eastAsia="宋体" w:hAnsi="Times New Roman" w:cs="Arial" w:hint="eastAsia"/>
          <w:sz w:val="24"/>
          <w:szCs w:val="24"/>
        </w:rPr>
        <w:t>F</w:t>
      </w:r>
      <w:r>
        <w:rPr>
          <w:rFonts w:ascii="Times New Roman" w:eastAsia="宋体" w:hAnsi="Times New Roman" w:cs="Arial"/>
          <w:sz w:val="24"/>
          <w:szCs w:val="24"/>
        </w:rPr>
        <w:t>AS</w:t>
      </w:r>
      <w:r>
        <w:rPr>
          <w:rFonts w:ascii="Times New Roman" w:eastAsia="宋体" w:hAnsi="Times New Roman" w:cs="Arial" w:hint="eastAsia"/>
          <w:sz w:val="24"/>
          <w:szCs w:val="24"/>
        </w:rPr>
        <w:t>集</w:t>
      </w:r>
      <w:r>
        <w:rPr>
          <w:rFonts w:ascii="Times New Roman" w:eastAsia="宋体" w:hAnsi="Times New Roman" w:cs="Arial"/>
          <w:sz w:val="24"/>
          <w:szCs w:val="24"/>
        </w:rPr>
        <w:t>主要</w:t>
      </w:r>
      <w:r>
        <w:rPr>
          <w:rFonts w:ascii="Times New Roman" w:eastAsia="宋体" w:hAnsi="Times New Roman" w:cs="Arial" w:hint="eastAsia"/>
          <w:sz w:val="24"/>
          <w:szCs w:val="24"/>
        </w:rPr>
        <w:t>有效性</w:t>
      </w:r>
      <w:r>
        <w:rPr>
          <w:rFonts w:ascii="Times New Roman" w:eastAsia="宋体" w:hAnsi="Times New Roman" w:cs="Arial"/>
          <w:sz w:val="24"/>
          <w:szCs w:val="24"/>
        </w:rPr>
        <w:t>评价指标的缺失，</w:t>
      </w:r>
      <w:r>
        <w:rPr>
          <w:rFonts w:ascii="Times New Roman" w:eastAsia="宋体" w:hAnsi="Times New Roman" w:cs="Arial" w:hint="eastAsia"/>
          <w:sz w:val="24"/>
          <w:szCs w:val="24"/>
        </w:rPr>
        <w:t>将采用最差值填补法即按照无效处理；</w:t>
      </w:r>
      <w:r>
        <w:rPr>
          <w:rFonts w:ascii="Times New Roman" w:eastAsia="宋体" w:hAnsi="Times New Roman" w:cs="Arial"/>
          <w:sz w:val="24"/>
          <w:szCs w:val="24"/>
        </w:rPr>
        <w:t>次要</w:t>
      </w:r>
      <w:r>
        <w:rPr>
          <w:rFonts w:ascii="Times New Roman" w:eastAsia="宋体" w:hAnsi="Times New Roman" w:cs="Arial" w:hint="eastAsia"/>
          <w:sz w:val="24"/>
          <w:szCs w:val="24"/>
        </w:rPr>
        <w:t>有效性评价</w:t>
      </w:r>
      <w:r>
        <w:rPr>
          <w:rFonts w:ascii="Times New Roman" w:eastAsia="宋体" w:hAnsi="Times New Roman" w:cs="Arial"/>
          <w:sz w:val="24"/>
          <w:szCs w:val="24"/>
        </w:rPr>
        <w:t>指标的缺失不进行数据结转。</w:t>
      </w:r>
    </w:p>
    <w:p w14:paraId="3549E3E3" w14:textId="77777777" w:rsidR="00727F4F" w:rsidRDefault="00815E52">
      <w:pPr>
        <w:snapToGrid w:val="0"/>
        <w:spacing w:beforeLines="0" w:before="0" w:afterLines="0" w:after="0"/>
        <w:ind w:firstLine="482"/>
        <w:rPr>
          <w:rFonts w:ascii="Times New Roman" w:eastAsia="宋体" w:hAnsi="Times New Roman" w:cs="Arial"/>
          <w:sz w:val="24"/>
          <w:szCs w:val="24"/>
        </w:rPr>
      </w:pPr>
      <w:r>
        <w:rPr>
          <w:rFonts w:ascii="Times New Roman" w:eastAsia="宋体" w:hAnsi="Times New Roman" w:cs="Arial"/>
          <w:b/>
          <w:sz w:val="24"/>
          <w:szCs w:val="24"/>
        </w:rPr>
        <w:t>不合理数据处理：</w:t>
      </w:r>
      <w:r>
        <w:rPr>
          <w:rFonts w:ascii="Times New Roman" w:eastAsia="宋体" w:hAnsi="Times New Roman" w:cs="Arial"/>
          <w:sz w:val="24"/>
          <w:szCs w:val="24"/>
        </w:rPr>
        <w:t>数据管理过程中，将对数据库中数据进行逻辑性核查，发现不合理数据将采用质疑（</w:t>
      </w:r>
      <w:r>
        <w:rPr>
          <w:rFonts w:ascii="Times New Roman" w:eastAsia="宋体" w:hAnsi="Times New Roman" w:cs="Arial"/>
          <w:sz w:val="24"/>
          <w:szCs w:val="24"/>
        </w:rPr>
        <w:t>Query</w:t>
      </w:r>
      <w:r>
        <w:rPr>
          <w:rFonts w:ascii="Times New Roman" w:eastAsia="宋体" w:hAnsi="Times New Roman" w:cs="Arial"/>
          <w:sz w:val="24"/>
          <w:szCs w:val="24"/>
        </w:rPr>
        <w:t>）形式向研究者或数据录入人员发出疑问，直至所有不合理数据获得解决，方可锁定数据库。</w:t>
      </w:r>
    </w:p>
    <w:p w14:paraId="6EB83EF9" w14:textId="77777777" w:rsidR="00727F4F" w:rsidRDefault="00815E52">
      <w:pPr>
        <w:snapToGrid w:val="0"/>
        <w:spacing w:beforeLines="0" w:before="0" w:afterLines="0" w:after="0"/>
        <w:ind w:firstLine="482"/>
        <w:rPr>
          <w:rFonts w:ascii="Times New Roman" w:eastAsia="宋体" w:hAnsi="Times New Roman" w:cs="Arial"/>
          <w:sz w:val="24"/>
          <w:szCs w:val="24"/>
        </w:rPr>
      </w:pPr>
      <w:r>
        <w:rPr>
          <w:rFonts w:ascii="Times New Roman" w:eastAsia="宋体" w:hAnsi="Times New Roman" w:cs="Arial"/>
          <w:b/>
          <w:sz w:val="24"/>
          <w:szCs w:val="24"/>
        </w:rPr>
        <w:t>错误数据处理：</w:t>
      </w:r>
      <w:r>
        <w:rPr>
          <w:rFonts w:ascii="Times New Roman" w:eastAsia="宋体" w:hAnsi="Times New Roman" w:cs="Arial"/>
          <w:sz w:val="24"/>
          <w:szCs w:val="24"/>
        </w:rPr>
        <w:t>数据管理过程中，将对数据库中数据进行质量管理，发现错误数据将采用质疑（</w:t>
      </w:r>
      <w:r>
        <w:rPr>
          <w:rFonts w:ascii="Times New Roman" w:eastAsia="宋体" w:hAnsi="Times New Roman" w:cs="Arial"/>
          <w:sz w:val="24"/>
          <w:szCs w:val="24"/>
        </w:rPr>
        <w:t>Query</w:t>
      </w:r>
      <w:r>
        <w:rPr>
          <w:rFonts w:ascii="Times New Roman" w:eastAsia="宋体" w:hAnsi="Times New Roman" w:cs="Arial"/>
          <w:sz w:val="24"/>
          <w:szCs w:val="24"/>
        </w:rPr>
        <w:t>）形式向研究者或数据录入人员发出疑问，直至所有错误数据获得更正，方可锁定数据库。</w:t>
      </w:r>
    </w:p>
    <w:p w14:paraId="2D54C98C" w14:textId="77777777" w:rsidR="00727F4F" w:rsidRDefault="00815E52">
      <w:pPr>
        <w:pStyle w:val="1"/>
        <w:keepNext w:val="0"/>
        <w:keepLines w:val="0"/>
        <w:snapToGrid w:val="0"/>
        <w:spacing w:before="156" w:afterLines="0" w:after="0"/>
        <w:ind w:left="431" w:hanging="431"/>
        <w:rPr>
          <w:rFonts w:ascii="Times New Roman" w:eastAsia="宋体" w:hAnsi="Times New Roman"/>
          <w:sz w:val="24"/>
          <w:szCs w:val="24"/>
        </w:rPr>
      </w:pPr>
      <w:bookmarkStart w:id="133" w:name="_Toc157589749"/>
      <w:r>
        <w:rPr>
          <w:rFonts w:ascii="Times New Roman" w:eastAsia="宋体" w:hAnsi="Times New Roman" w:hint="eastAsia"/>
          <w:sz w:val="24"/>
          <w:szCs w:val="24"/>
        </w:rPr>
        <w:t>监查计划</w:t>
      </w:r>
      <w:bookmarkEnd w:id="133"/>
    </w:p>
    <w:p w14:paraId="28C4D9B3"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临床监查的目的是确保临床试验参与各方在试验过程中遵守《医疗器械临床试验质量管理规范》（</w:t>
      </w:r>
      <w:r>
        <w:rPr>
          <w:rFonts w:ascii="Times New Roman" w:eastAsia="宋体" w:hAnsi="Times New Roman" w:cs="Arial"/>
          <w:sz w:val="24"/>
          <w:szCs w:val="24"/>
        </w:rPr>
        <w:t>2022</w:t>
      </w:r>
      <w:r>
        <w:rPr>
          <w:rFonts w:ascii="Times New Roman" w:eastAsia="宋体" w:hAnsi="Times New Roman" w:cs="Arial" w:hint="eastAsia"/>
          <w:sz w:val="24"/>
          <w:szCs w:val="24"/>
        </w:rPr>
        <w:t>年）及其他相关法规的要求，保护受试者的权利，以及确保符合临床试验方案</w:t>
      </w:r>
      <w:r>
        <w:rPr>
          <w:rFonts w:ascii="Times New Roman" w:eastAsia="宋体" w:hAnsi="Times New Roman" w:cs="Arial" w:hint="eastAsia"/>
          <w:sz w:val="24"/>
          <w:szCs w:val="24"/>
        </w:rPr>
        <w:t>/</w:t>
      </w:r>
      <w:r>
        <w:rPr>
          <w:rFonts w:ascii="Times New Roman" w:eastAsia="宋体" w:hAnsi="Times New Roman" w:cs="Arial" w:hint="eastAsia"/>
          <w:sz w:val="24"/>
          <w:szCs w:val="24"/>
        </w:rPr>
        <w:t>程序，确保所收集的数据的真实性、完整性和准确性。</w:t>
      </w:r>
    </w:p>
    <w:p w14:paraId="22E079B4"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申办者委派的合格</w:t>
      </w:r>
      <w:r>
        <w:rPr>
          <w:rFonts w:ascii="Times New Roman" w:eastAsia="宋体" w:hAnsi="Times New Roman" w:cs="Arial"/>
          <w:sz w:val="24"/>
          <w:szCs w:val="24"/>
        </w:rPr>
        <w:t>CRA</w:t>
      </w:r>
      <w:r>
        <w:rPr>
          <w:rFonts w:ascii="Times New Roman" w:eastAsia="宋体" w:hAnsi="Times New Roman" w:cs="Arial"/>
          <w:sz w:val="24"/>
          <w:szCs w:val="24"/>
        </w:rPr>
        <w:t>将根据制定的监查计划</w:t>
      </w:r>
      <w:r>
        <w:rPr>
          <w:rFonts w:ascii="Times New Roman" w:eastAsia="宋体" w:hAnsi="Times New Roman" w:cs="Arial" w:hint="eastAsia"/>
          <w:sz w:val="24"/>
          <w:szCs w:val="24"/>
        </w:rPr>
        <w:t>负责对本临床试验进行定期监查。监查流程包括在试验启动前进行一次或多次访视，在试验期间按照约定的监查频率定期进行监查访视，以及在试验结束后进行中心关闭相关监查访视。</w:t>
      </w:r>
    </w:p>
    <w:p w14:paraId="18A9A16B"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试验启动前的监查，主要分为：试验医疗器械配送至临床试验机构（如适用）、试验相关文档的准备、试验人员和试验培训。</w:t>
      </w:r>
    </w:p>
    <w:p w14:paraId="3EA25419"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试验开展过程中的监查，主要分为：研究方案的所有内容是否都得到严格遵守，并对原始资料进行核对以确保与</w:t>
      </w:r>
      <w:r>
        <w:rPr>
          <w:rFonts w:ascii="Times New Roman" w:eastAsia="宋体" w:hAnsi="Times New Roman" w:cs="Arial"/>
          <w:sz w:val="24"/>
          <w:szCs w:val="24"/>
        </w:rPr>
        <w:t>CRF</w:t>
      </w:r>
      <w:r>
        <w:rPr>
          <w:rFonts w:ascii="Times New Roman" w:eastAsia="宋体" w:hAnsi="Times New Roman" w:cs="Arial" w:hint="eastAsia"/>
          <w:sz w:val="24"/>
          <w:szCs w:val="24"/>
        </w:rPr>
        <w:t>上的内容一致，包括对受试者筛选、知情同意、实验室检查、常规访视等流程的核对、安全事件的监查等。</w:t>
      </w:r>
    </w:p>
    <w:p w14:paraId="74810ED5"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试验结束后（或提前终止前）的监查，主要是关闭中心的相关工作，主要包括：试验产品的回收和销毁（如适用）、数据的核对包括安全事件的核查、方案依从性的核查、试验文件完整性的确认，伦理委员会的通报包括临床试验统计分析报告及临床报告等文件的提交。</w:t>
      </w:r>
    </w:p>
    <w:p w14:paraId="1622F3B9" w14:textId="77777777" w:rsidR="00727F4F" w:rsidRDefault="00815E52">
      <w:pPr>
        <w:pStyle w:val="1"/>
        <w:keepNext w:val="0"/>
        <w:keepLines w:val="0"/>
        <w:snapToGrid w:val="0"/>
        <w:spacing w:before="156" w:afterLines="0" w:after="0"/>
        <w:ind w:left="431" w:hanging="431"/>
        <w:rPr>
          <w:rFonts w:ascii="Times New Roman" w:eastAsia="宋体" w:hAnsi="Times New Roman"/>
          <w:sz w:val="24"/>
          <w:szCs w:val="24"/>
        </w:rPr>
      </w:pPr>
      <w:bookmarkStart w:id="134" w:name="_Toc157589750"/>
      <w:r>
        <w:rPr>
          <w:rFonts w:ascii="Times New Roman" w:eastAsia="宋体" w:hAnsi="Times New Roman" w:hint="eastAsia"/>
          <w:sz w:val="24"/>
          <w:szCs w:val="24"/>
        </w:rPr>
        <w:t>数据管理</w:t>
      </w:r>
      <w:bookmarkEnd w:id="134"/>
    </w:p>
    <w:p w14:paraId="55ECBAE0" w14:textId="77777777" w:rsidR="00727F4F" w:rsidRDefault="00815E52">
      <w:pPr>
        <w:pStyle w:val="2"/>
        <w:keepNext w:val="0"/>
        <w:keepLines w:val="0"/>
        <w:snapToGrid w:val="0"/>
        <w:spacing w:beforeLines="0" w:before="0" w:afterLines="0" w:after="0"/>
        <w:ind w:left="181" w:hangingChars="75" w:hanging="181"/>
        <w:rPr>
          <w:rFonts w:ascii="Times New Roman" w:eastAsia="宋体" w:hAnsi="Times New Roman" w:cs="Times New Roman"/>
          <w:sz w:val="24"/>
          <w:szCs w:val="24"/>
        </w:rPr>
      </w:pPr>
      <w:bookmarkStart w:id="135" w:name="_Toc157589751"/>
      <w:r>
        <w:rPr>
          <w:rFonts w:ascii="Times New Roman" w:eastAsia="宋体" w:hAnsi="Times New Roman" w:cs="Times New Roman" w:hint="eastAsia"/>
          <w:sz w:val="24"/>
          <w:szCs w:val="24"/>
        </w:rPr>
        <w:lastRenderedPageBreak/>
        <w:t>数据管理系统</w:t>
      </w:r>
      <w:bookmarkEnd w:id="135"/>
    </w:p>
    <w:p w14:paraId="75CA05D4" w14:textId="77777777" w:rsidR="00727F4F" w:rsidRDefault="00815E52">
      <w:pPr>
        <w:pStyle w:val="Aff"/>
        <w:snapToGrid w:val="0"/>
        <w:spacing w:line="360" w:lineRule="auto"/>
        <w:ind w:firstLineChars="200" w:firstLine="480"/>
        <w:rPr>
          <w:rFonts w:ascii="Times New Roman" w:eastAsia="宋体" w:hAnsi="Times New Roman" w:cs="Times New Roman"/>
          <w:color w:val="auto"/>
          <w:sz w:val="24"/>
          <w:szCs w:val="24"/>
        </w:rPr>
      </w:pPr>
      <w:r>
        <w:rPr>
          <w:rFonts w:ascii="Times New Roman" w:eastAsia="宋体" w:hAnsi="Times New Roman" w:cs="Times New Roman" w:hint="eastAsia"/>
          <w:color w:val="auto"/>
          <w:sz w:val="24"/>
          <w:szCs w:val="24"/>
        </w:rPr>
        <w:t>本项目数据采集</w:t>
      </w:r>
      <w:r>
        <w:rPr>
          <w:rFonts w:ascii="Times New Roman" w:eastAsia="宋体" w:hAnsi="Times New Roman" w:cs="Times New Roman"/>
          <w:color w:val="auto"/>
          <w:sz w:val="24"/>
          <w:szCs w:val="24"/>
        </w:rPr>
        <w:t>/</w:t>
      </w:r>
      <w:r>
        <w:rPr>
          <w:rFonts w:ascii="Times New Roman" w:eastAsia="宋体" w:hAnsi="Times New Roman" w:cs="Times New Roman" w:hint="eastAsia"/>
          <w:color w:val="auto"/>
          <w:sz w:val="24"/>
          <w:szCs w:val="24"/>
        </w:rPr>
        <w:t>管理系统为电子数据管理系统（</w:t>
      </w:r>
      <w:r>
        <w:rPr>
          <w:rFonts w:ascii="Times New Roman" w:eastAsia="宋体" w:hAnsi="Times New Roman" w:cs="Times New Roman"/>
          <w:color w:val="auto"/>
          <w:sz w:val="24"/>
          <w:szCs w:val="24"/>
        </w:rPr>
        <w:t>EDC</w:t>
      </w:r>
      <w:r>
        <w:rPr>
          <w:rFonts w:ascii="Times New Roman" w:eastAsia="宋体" w:hAnsi="Times New Roman" w:cs="Times New Roman" w:hint="eastAsia"/>
          <w:color w:val="auto"/>
          <w:sz w:val="24"/>
          <w:szCs w:val="24"/>
        </w:rPr>
        <w:t>）。该选择经过系统验证且具有痕迹管理和用户权限管理的电子数据采集系统。</w:t>
      </w:r>
    </w:p>
    <w:p w14:paraId="624E89C7" w14:textId="77777777" w:rsidR="00727F4F" w:rsidRDefault="00815E52">
      <w:pPr>
        <w:pStyle w:val="2"/>
        <w:keepNext w:val="0"/>
        <w:keepLines w:val="0"/>
        <w:snapToGrid w:val="0"/>
        <w:spacing w:beforeLines="0" w:before="0" w:afterLines="0" w:after="0"/>
        <w:ind w:left="181" w:hangingChars="75" w:hanging="181"/>
        <w:rPr>
          <w:rFonts w:ascii="Times New Roman" w:eastAsia="宋体" w:hAnsi="Times New Roman" w:cs="Times New Roman"/>
          <w:sz w:val="24"/>
          <w:szCs w:val="24"/>
        </w:rPr>
      </w:pPr>
      <w:bookmarkStart w:id="136" w:name="_Toc98583715"/>
      <w:bookmarkStart w:id="137" w:name="_Toc98583714"/>
      <w:bookmarkStart w:id="138" w:name="_Toc98254262"/>
      <w:bookmarkStart w:id="139" w:name="_Toc98254261"/>
      <w:bookmarkStart w:id="140" w:name="_Toc157589752"/>
      <w:bookmarkEnd w:id="136"/>
      <w:bookmarkEnd w:id="137"/>
      <w:bookmarkEnd w:id="138"/>
      <w:bookmarkEnd w:id="139"/>
      <w:r>
        <w:rPr>
          <w:rFonts w:ascii="Times New Roman" w:eastAsia="宋体" w:hAnsi="Times New Roman" w:cs="Times New Roman" w:hint="eastAsia"/>
          <w:sz w:val="24"/>
          <w:szCs w:val="24"/>
        </w:rPr>
        <w:t>电子病例报告表（</w:t>
      </w:r>
      <w:r>
        <w:rPr>
          <w:rFonts w:ascii="Times New Roman" w:eastAsia="宋体" w:hAnsi="Times New Roman" w:cs="Times New Roman"/>
          <w:sz w:val="24"/>
          <w:szCs w:val="24"/>
        </w:rPr>
        <w:t>eCRF</w:t>
      </w:r>
      <w:r>
        <w:rPr>
          <w:rFonts w:ascii="Times New Roman" w:eastAsia="宋体" w:hAnsi="Times New Roman" w:cs="Times New Roman" w:hint="eastAsia"/>
          <w:sz w:val="24"/>
          <w:szCs w:val="24"/>
        </w:rPr>
        <w:t>）设计</w:t>
      </w:r>
      <w:bookmarkEnd w:id="140"/>
    </w:p>
    <w:p w14:paraId="7A08898E" w14:textId="77777777" w:rsidR="00727F4F" w:rsidRDefault="00815E52">
      <w:pPr>
        <w:pStyle w:val="Aff"/>
        <w:snapToGrid w:val="0"/>
        <w:spacing w:line="360" w:lineRule="auto"/>
        <w:ind w:firstLineChars="200" w:firstLine="480"/>
        <w:rPr>
          <w:rFonts w:ascii="Times New Roman" w:eastAsia="宋体" w:hAnsi="Times New Roman" w:cs="Times New Roman"/>
          <w:color w:val="auto"/>
          <w:sz w:val="24"/>
          <w:szCs w:val="24"/>
        </w:rPr>
      </w:pPr>
      <w:r>
        <w:rPr>
          <w:rFonts w:ascii="Times New Roman" w:eastAsia="宋体" w:hAnsi="Times New Roman" w:cs="Times New Roman" w:hint="eastAsia"/>
          <w:color w:val="auto"/>
          <w:sz w:val="24"/>
          <w:szCs w:val="24"/>
        </w:rPr>
        <w:t>数据管理员根据方案设计</w:t>
      </w:r>
      <w:r>
        <w:rPr>
          <w:rFonts w:ascii="Times New Roman" w:eastAsia="宋体" w:hAnsi="Times New Roman" w:cs="Times New Roman"/>
          <w:color w:val="auto"/>
          <w:sz w:val="24"/>
          <w:szCs w:val="24"/>
        </w:rPr>
        <w:t>eCRF</w:t>
      </w:r>
      <w:r>
        <w:rPr>
          <w:rFonts w:ascii="Times New Roman" w:eastAsia="宋体" w:hAnsi="Times New Roman" w:cs="Times New Roman" w:hint="eastAsia"/>
          <w:color w:val="auto"/>
          <w:sz w:val="24"/>
          <w:szCs w:val="24"/>
        </w:rPr>
        <w:t>，</w:t>
      </w:r>
      <w:r>
        <w:rPr>
          <w:rFonts w:ascii="Times New Roman" w:eastAsia="宋体" w:hAnsi="Times New Roman" w:cs="Times New Roman"/>
          <w:color w:val="auto"/>
          <w:sz w:val="24"/>
          <w:szCs w:val="24"/>
        </w:rPr>
        <w:t>eCRF</w:t>
      </w:r>
      <w:r>
        <w:rPr>
          <w:rFonts w:ascii="Times New Roman" w:eastAsia="宋体" w:hAnsi="Times New Roman" w:cs="Times New Roman" w:hint="eastAsia"/>
          <w:color w:val="auto"/>
          <w:sz w:val="24"/>
          <w:szCs w:val="24"/>
        </w:rPr>
        <w:t>中包含除外部数据之外方案中规定的全部数据点。由</w:t>
      </w:r>
      <w:r>
        <w:rPr>
          <w:rFonts w:ascii="Times New Roman" w:eastAsia="宋体" w:hAnsi="Times New Roman" w:cs="Times New Roman"/>
          <w:color w:val="auto"/>
          <w:sz w:val="24"/>
          <w:szCs w:val="24"/>
        </w:rPr>
        <w:t>EDC</w:t>
      </w:r>
      <w:r>
        <w:rPr>
          <w:rFonts w:ascii="Times New Roman" w:eastAsia="宋体" w:hAnsi="Times New Roman" w:cs="Times New Roman" w:hint="eastAsia"/>
          <w:color w:val="auto"/>
          <w:sz w:val="24"/>
          <w:szCs w:val="24"/>
        </w:rPr>
        <w:t>系统直接导出</w:t>
      </w:r>
      <w:r>
        <w:rPr>
          <w:rFonts w:ascii="Times New Roman" w:eastAsia="宋体" w:hAnsi="Times New Roman" w:cs="Times New Roman"/>
          <w:color w:val="auto"/>
          <w:sz w:val="24"/>
          <w:szCs w:val="24"/>
        </w:rPr>
        <w:t>eCRF</w:t>
      </w:r>
      <w:r>
        <w:rPr>
          <w:rFonts w:ascii="Times New Roman" w:eastAsia="宋体" w:hAnsi="Times New Roman" w:cs="Times New Roman" w:hint="eastAsia"/>
          <w:color w:val="auto"/>
          <w:sz w:val="24"/>
          <w:szCs w:val="24"/>
        </w:rPr>
        <w:t>（</w:t>
      </w:r>
      <w:r>
        <w:rPr>
          <w:rFonts w:ascii="Times New Roman" w:eastAsia="宋体" w:hAnsi="Times New Roman" w:cs="Times New Roman"/>
          <w:color w:val="auto"/>
          <w:sz w:val="24"/>
          <w:szCs w:val="24"/>
        </w:rPr>
        <w:t>PDF</w:t>
      </w:r>
      <w:r>
        <w:rPr>
          <w:rFonts w:ascii="Times New Roman" w:eastAsia="宋体" w:hAnsi="Times New Roman" w:cs="Times New Roman" w:hint="eastAsia"/>
          <w:color w:val="auto"/>
          <w:sz w:val="24"/>
          <w:szCs w:val="24"/>
        </w:rPr>
        <w:t>格式）。</w:t>
      </w:r>
      <w:bookmarkStart w:id="141" w:name="_Toc98254264"/>
      <w:bookmarkStart w:id="142" w:name="_Toc98583717"/>
      <w:bookmarkEnd w:id="141"/>
      <w:bookmarkEnd w:id="142"/>
    </w:p>
    <w:p w14:paraId="34920CDD" w14:textId="77777777" w:rsidR="00727F4F" w:rsidRDefault="00815E52">
      <w:pPr>
        <w:pStyle w:val="2"/>
        <w:keepNext w:val="0"/>
        <w:keepLines w:val="0"/>
        <w:snapToGrid w:val="0"/>
        <w:spacing w:beforeLines="0" w:before="0" w:afterLines="0" w:after="0"/>
        <w:ind w:left="181" w:hangingChars="75" w:hanging="181"/>
        <w:rPr>
          <w:rFonts w:ascii="Times New Roman" w:eastAsia="宋体" w:hAnsi="Times New Roman" w:cs="Times New Roman"/>
          <w:sz w:val="24"/>
          <w:szCs w:val="24"/>
        </w:rPr>
      </w:pPr>
      <w:bookmarkStart w:id="143" w:name="_Toc157589753"/>
      <w:r>
        <w:rPr>
          <w:rFonts w:ascii="Times New Roman" w:eastAsia="宋体" w:hAnsi="Times New Roman" w:cs="Times New Roman" w:hint="eastAsia"/>
          <w:sz w:val="24"/>
          <w:szCs w:val="24"/>
        </w:rPr>
        <w:t>数据管理计划</w:t>
      </w:r>
      <w:bookmarkEnd w:id="143"/>
    </w:p>
    <w:p w14:paraId="620452EC" w14:textId="77777777" w:rsidR="00727F4F" w:rsidRDefault="00815E52">
      <w:pPr>
        <w:snapToGrid w:val="0"/>
        <w:spacing w:beforeLines="0" w:before="0" w:afterLines="0" w:after="0"/>
        <w:ind w:firstLine="480"/>
        <w:rPr>
          <w:rFonts w:ascii="Times New Roman" w:eastAsia="宋体" w:hAnsi="Times New Roman" w:cs="Times New Roman"/>
          <w:sz w:val="24"/>
          <w:szCs w:val="24"/>
          <w:u w:color="000000"/>
        </w:rPr>
      </w:pPr>
      <w:r>
        <w:rPr>
          <w:rFonts w:ascii="Times New Roman" w:eastAsia="宋体" w:hAnsi="Times New Roman" w:cs="Times New Roman" w:hint="eastAsia"/>
          <w:sz w:val="24"/>
          <w:szCs w:val="24"/>
          <w:u w:color="000000"/>
        </w:rPr>
        <w:t>根据定稿的方案、项目需求等，由数据管理员撰写</w:t>
      </w:r>
      <w:r>
        <w:rPr>
          <w:rFonts w:ascii="Times New Roman" w:eastAsia="宋体" w:hAnsi="Times New Roman" w:cs="Times New Roman"/>
          <w:sz w:val="24"/>
          <w:szCs w:val="24"/>
          <w:u w:color="000000"/>
        </w:rPr>
        <w:t>DMP</w:t>
      </w:r>
      <w:r>
        <w:rPr>
          <w:rFonts w:ascii="Times New Roman" w:eastAsia="宋体" w:hAnsi="Times New Roman" w:cs="Times New Roman" w:hint="eastAsia"/>
          <w:sz w:val="24"/>
          <w:szCs w:val="24"/>
          <w:u w:color="000000"/>
        </w:rPr>
        <w:t>。并经临床试验参与各方讨论后确定。</w:t>
      </w:r>
    </w:p>
    <w:p w14:paraId="5AEE235D" w14:textId="77777777" w:rsidR="00727F4F" w:rsidRDefault="00815E52">
      <w:pPr>
        <w:pStyle w:val="2"/>
        <w:keepNext w:val="0"/>
        <w:keepLines w:val="0"/>
        <w:snapToGrid w:val="0"/>
        <w:spacing w:beforeLines="0" w:before="0" w:afterLines="0" w:after="0"/>
        <w:ind w:left="181" w:hangingChars="75" w:hanging="181"/>
        <w:rPr>
          <w:rFonts w:ascii="Times New Roman" w:eastAsia="宋体" w:hAnsi="Times New Roman" w:cs="Times New Roman"/>
          <w:bCs w:val="0"/>
          <w:kern w:val="28"/>
          <w:sz w:val="24"/>
          <w:szCs w:val="24"/>
        </w:rPr>
      </w:pPr>
      <w:bookmarkStart w:id="144" w:name="_Toc98254267"/>
      <w:bookmarkStart w:id="145" w:name="_Toc98254266"/>
      <w:bookmarkStart w:id="146" w:name="_Toc98583719"/>
      <w:bookmarkStart w:id="147" w:name="_Toc98583720"/>
      <w:bookmarkStart w:id="148" w:name="_Toc157589754"/>
      <w:bookmarkEnd w:id="144"/>
      <w:bookmarkEnd w:id="145"/>
      <w:bookmarkEnd w:id="146"/>
      <w:bookmarkEnd w:id="147"/>
      <w:r>
        <w:rPr>
          <w:rFonts w:ascii="Times New Roman" w:eastAsia="宋体" w:hAnsi="Times New Roman" w:cs="Times New Roman" w:hint="eastAsia"/>
          <w:bCs w:val="0"/>
          <w:kern w:val="28"/>
          <w:sz w:val="24"/>
          <w:szCs w:val="24"/>
        </w:rPr>
        <w:t>数据核查计划</w:t>
      </w:r>
      <w:bookmarkEnd w:id="148"/>
    </w:p>
    <w:p w14:paraId="7CCF9BBF" w14:textId="77777777" w:rsidR="00727F4F" w:rsidRDefault="00815E52">
      <w:pPr>
        <w:pStyle w:val="Aff"/>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color w:val="auto"/>
          <w:sz w:val="24"/>
          <w:szCs w:val="24"/>
        </w:rPr>
        <w:t>数据管理员根据临床试验方案和</w:t>
      </w:r>
      <w:r>
        <w:rPr>
          <w:rFonts w:ascii="Times New Roman" w:eastAsia="宋体" w:hAnsi="Times New Roman" w:cs="Times New Roman"/>
          <w:color w:val="auto"/>
          <w:sz w:val="24"/>
          <w:szCs w:val="24"/>
        </w:rPr>
        <w:t>eCRF</w:t>
      </w:r>
      <w:r>
        <w:rPr>
          <w:rFonts w:ascii="Times New Roman" w:eastAsia="宋体" w:hAnsi="Times New Roman" w:cs="Times New Roman" w:hint="eastAsia"/>
          <w:color w:val="auto"/>
          <w:sz w:val="24"/>
          <w:szCs w:val="24"/>
        </w:rPr>
        <w:t>撰写数据核查计划（</w:t>
      </w:r>
      <w:r>
        <w:rPr>
          <w:rFonts w:ascii="Times New Roman" w:eastAsia="宋体" w:hAnsi="Times New Roman" w:cs="Times New Roman"/>
          <w:color w:val="auto"/>
          <w:sz w:val="24"/>
          <w:szCs w:val="24"/>
        </w:rPr>
        <w:t>DVP</w:t>
      </w:r>
      <w:r>
        <w:rPr>
          <w:rFonts w:ascii="Times New Roman" w:eastAsia="宋体" w:hAnsi="Times New Roman" w:cs="Times New Roman" w:hint="eastAsia"/>
          <w:color w:val="auto"/>
          <w:sz w:val="24"/>
          <w:szCs w:val="24"/>
        </w:rPr>
        <w:t>）。并经临床试验参与各方讨论后确定。</w:t>
      </w:r>
    </w:p>
    <w:p w14:paraId="4396DCFB" w14:textId="77777777" w:rsidR="00727F4F" w:rsidRDefault="00815E52">
      <w:pPr>
        <w:pStyle w:val="2"/>
        <w:keepNext w:val="0"/>
        <w:keepLines w:val="0"/>
        <w:snapToGrid w:val="0"/>
        <w:spacing w:beforeLines="0" w:before="0" w:afterLines="0" w:after="0"/>
        <w:ind w:left="181" w:hangingChars="75" w:hanging="181"/>
        <w:rPr>
          <w:rFonts w:ascii="Times New Roman" w:eastAsia="宋体" w:hAnsi="Times New Roman" w:cs="Times New Roman"/>
          <w:bCs w:val="0"/>
          <w:kern w:val="28"/>
          <w:sz w:val="24"/>
          <w:szCs w:val="24"/>
        </w:rPr>
      </w:pPr>
      <w:bookmarkStart w:id="149" w:name="_Toc157589755"/>
      <w:r>
        <w:rPr>
          <w:rFonts w:ascii="Times New Roman" w:eastAsia="宋体" w:hAnsi="Times New Roman" w:cs="Times New Roman" w:hint="eastAsia"/>
          <w:bCs w:val="0"/>
          <w:kern w:val="28"/>
          <w:sz w:val="24"/>
          <w:szCs w:val="24"/>
        </w:rPr>
        <w:t>电子数据库构建及测试</w:t>
      </w:r>
      <w:bookmarkEnd w:id="149"/>
    </w:p>
    <w:p w14:paraId="0DA866EC" w14:textId="77777777" w:rsidR="00727F4F" w:rsidRDefault="00815E52">
      <w:pPr>
        <w:snapToGrid w:val="0"/>
        <w:spacing w:beforeLines="0" w:before="0" w:afterLines="0" w:after="0"/>
        <w:ind w:firstLine="480"/>
        <w:rPr>
          <w:rFonts w:ascii="Times New Roman" w:eastAsia="宋体" w:hAnsi="Times New Roman" w:cs="Times New Roman"/>
          <w:sz w:val="24"/>
          <w:szCs w:val="24"/>
          <w:u w:color="000000"/>
        </w:rPr>
      </w:pPr>
      <w:r>
        <w:rPr>
          <w:rFonts w:ascii="Times New Roman" w:eastAsia="宋体" w:hAnsi="Times New Roman" w:cs="Times New Roman" w:hint="eastAsia"/>
          <w:sz w:val="24"/>
          <w:szCs w:val="24"/>
          <w:u w:color="000000"/>
        </w:rPr>
        <w:t>数据库建库员构建数据库，包括配置逻辑核查规则，系统功能设定等；数据管理员将根据用户工作角色，进行权限管理。数据库测试包括录入、导出、逻辑核查、</w:t>
      </w:r>
      <w:r>
        <w:rPr>
          <w:rFonts w:ascii="Times New Roman" w:eastAsia="宋体" w:hAnsi="Times New Roman" w:cs="Times New Roman"/>
          <w:sz w:val="24"/>
          <w:szCs w:val="24"/>
          <w:u w:color="000000"/>
        </w:rPr>
        <w:t>eCRF</w:t>
      </w:r>
      <w:r>
        <w:rPr>
          <w:rFonts w:ascii="Times New Roman" w:eastAsia="宋体" w:hAnsi="Times New Roman" w:cs="Times New Roman" w:hint="eastAsia"/>
          <w:sz w:val="24"/>
          <w:szCs w:val="24"/>
          <w:u w:color="000000"/>
        </w:rPr>
        <w:t>界面、系统功能测试。</w:t>
      </w:r>
    </w:p>
    <w:p w14:paraId="10812821" w14:textId="77777777" w:rsidR="00727F4F" w:rsidRDefault="00815E52">
      <w:pPr>
        <w:pStyle w:val="2"/>
        <w:keepNext w:val="0"/>
        <w:keepLines w:val="0"/>
        <w:snapToGrid w:val="0"/>
        <w:spacing w:beforeLines="0" w:before="0" w:afterLines="0" w:after="0"/>
        <w:ind w:left="181" w:hangingChars="75" w:hanging="181"/>
        <w:rPr>
          <w:rFonts w:ascii="Times New Roman" w:eastAsia="宋体" w:hAnsi="Times New Roman" w:cs="Times New Roman"/>
          <w:bCs w:val="0"/>
          <w:kern w:val="28"/>
          <w:sz w:val="24"/>
          <w:szCs w:val="24"/>
        </w:rPr>
      </w:pPr>
      <w:bookmarkStart w:id="150" w:name="_Toc157589756"/>
      <w:r>
        <w:rPr>
          <w:rFonts w:ascii="Times New Roman" w:eastAsia="宋体" w:hAnsi="Times New Roman" w:cs="Times New Roman" w:hint="eastAsia"/>
          <w:bCs w:val="0"/>
          <w:kern w:val="28"/>
          <w:sz w:val="24"/>
          <w:szCs w:val="24"/>
        </w:rPr>
        <w:t>数据库培训及正式上线</w:t>
      </w:r>
      <w:bookmarkEnd w:id="150"/>
    </w:p>
    <w:p w14:paraId="45ED3CE6" w14:textId="77777777" w:rsidR="00727F4F" w:rsidRDefault="00815E52">
      <w:pPr>
        <w:snapToGrid w:val="0"/>
        <w:spacing w:beforeLines="0" w:before="0" w:afterLines="0" w:after="0"/>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项目数据库正式上线之前，由数据管理员对相关人员进行培训。培训内容包括：系统操作技能培训和</w:t>
      </w:r>
      <w:r>
        <w:rPr>
          <w:rFonts w:ascii="Times New Roman" w:eastAsia="宋体" w:hAnsi="Times New Roman" w:cs="Times New Roman"/>
          <w:sz w:val="24"/>
          <w:szCs w:val="24"/>
        </w:rPr>
        <w:t>/</w:t>
      </w:r>
      <w:r>
        <w:rPr>
          <w:rFonts w:ascii="Times New Roman" w:eastAsia="宋体" w:hAnsi="Times New Roman" w:cs="Times New Roman" w:hint="eastAsia"/>
          <w:sz w:val="24"/>
          <w:szCs w:val="24"/>
        </w:rPr>
        <w:t>或项目要求培训。具体培训内容根据人员职责及既往经验而定。数据库上线：数据库测试合格且其它准备工作完成，经申办方确认后，数据库正式上线。</w:t>
      </w:r>
    </w:p>
    <w:p w14:paraId="39462543" w14:textId="77777777" w:rsidR="00727F4F" w:rsidRDefault="00815E52">
      <w:pPr>
        <w:pStyle w:val="2"/>
        <w:keepNext w:val="0"/>
        <w:keepLines w:val="0"/>
        <w:snapToGrid w:val="0"/>
        <w:spacing w:beforeLines="0" w:before="0" w:afterLines="0" w:after="0"/>
        <w:ind w:left="181" w:hangingChars="75" w:hanging="181"/>
        <w:rPr>
          <w:rFonts w:ascii="Times New Roman" w:eastAsia="宋体" w:hAnsi="Times New Roman" w:cs="Times New Roman"/>
          <w:bCs w:val="0"/>
          <w:kern w:val="28"/>
          <w:sz w:val="24"/>
          <w:szCs w:val="24"/>
        </w:rPr>
      </w:pPr>
      <w:bookmarkStart w:id="151" w:name="_Toc157589757"/>
      <w:r>
        <w:rPr>
          <w:rFonts w:ascii="Times New Roman" w:eastAsia="宋体" w:hAnsi="Times New Roman" w:cs="Times New Roman" w:hint="eastAsia"/>
          <w:bCs w:val="0"/>
          <w:kern w:val="28"/>
          <w:sz w:val="24"/>
          <w:szCs w:val="24"/>
        </w:rPr>
        <w:t>数据核查</w:t>
      </w:r>
      <w:bookmarkEnd w:id="151"/>
    </w:p>
    <w:p w14:paraId="53104FC8" w14:textId="77777777" w:rsidR="00727F4F" w:rsidRDefault="00815E52">
      <w:pPr>
        <w:pStyle w:val="Aff"/>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color w:val="auto"/>
          <w:sz w:val="24"/>
          <w:szCs w:val="24"/>
        </w:rPr>
        <w:t>由数据管理人员、医学人员、根据</w:t>
      </w:r>
      <w:r>
        <w:rPr>
          <w:rFonts w:ascii="Times New Roman" w:eastAsia="宋体" w:hAnsi="Times New Roman" w:cs="Times New Roman"/>
          <w:color w:val="auto"/>
          <w:sz w:val="24"/>
          <w:szCs w:val="24"/>
        </w:rPr>
        <w:t>DVP</w:t>
      </w:r>
      <w:r>
        <w:rPr>
          <w:rFonts w:ascii="Times New Roman" w:eastAsia="宋体" w:hAnsi="Times New Roman" w:cs="Times New Roman" w:hint="eastAsia"/>
          <w:color w:val="auto"/>
          <w:sz w:val="24"/>
          <w:szCs w:val="24"/>
        </w:rPr>
        <w:t>共同进行数据核查。对于核查中发现的问题，根据需要发布质疑，研究者或研究者授权的</w:t>
      </w:r>
      <w:r>
        <w:rPr>
          <w:rFonts w:ascii="Times New Roman" w:eastAsia="宋体" w:hAnsi="Times New Roman" w:cs="Times New Roman"/>
          <w:color w:val="auto"/>
          <w:sz w:val="24"/>
          <w:szCs w:val="24"/>
        </w:rPr>
        <w:t>CRC</w:t>
      </w:r>
      <w:r>
        <w:rPr>
          <w:rFonts w:ascii="Times New Roman" w:eastAsia="宋体" w:hAnsi="Times New Roman" w:cs="Times New Roman" w:hint="eastAsia"/>
          <w:color w:val="auto"/>
          <w:sz w:val="24"/>
          <w:szCs w:val="24"/>
        </w:rPr>
        <w:t>解答质疑，经质疑发布者确认无误后，质疑关闭。如有问题，重新发布质疑，直至质疑解决。</w:t>
      </w:r>
    </w:p>
    <w:p w14:paraId="33D1A0B2" w14:textId="77777777" w:rsidR="00727F4F" w:rsidRDefault="00815E52">
      <w:pPr>
        <w:pStyle w:val="2"/>
        <w:keepNext w:val="0"/>
        <w:keepLines w:val="0"/>
        <w:snapToGrid w:val="0"/>
        <w:spacing w:beforeLines="0" w:before="0" w:afterLines="0" w:after="0"/>
        <w:ind w:left="181" w:hangingChars="75" w:hanging="181"/>
        <w:rPr>
          <w:rFonts w:ascii="Times New Roman" w:eastAsia="宋体" w:hAnsi="Times New Roman" w:cs="Times New Roman"/>
          <w:bCs w:val="0"/>
          <w:kern w:val="28"/>
          <w:sz w:val="24"/>
          <w:szCs w:val="24"/>
        </w:rPr>
      </w:pPr>
      <w:bookmarkStart w:id="152" w:name="_Toc157589758"/>
      <w:r>
        <w:rPr>
          <w:rFonts w:ascii="Times New Roman" w:eastAsia="宋体" w:hAnsi="Times New Roman" w:cs="Times New Roman" w:hint="eastAsia"/>
          <w:bCs w:val="0"/>
          <w:kern w:val="28"/>
          <w:sz w:val="24"/>
          <w:szCs w:val="24"/>
        </w:rPr>
        <w:t>医学编码</w:t>
      </w:r>
      <w:bookmarkEnd w:id="152"/>
    </w:p>
    <w:p w14:paraId="0C0E9BDE" w14:textId="77777777" w:rsidR="00727F4F" w:rsidRDefault="00815E52">
      <w:pPr>
        <w:snapToGrid w:val="0"/>
        <w:spacing w:beforeLines="0" w:before="0" w:afterLines="0" w:after="0"/>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临床试验数据中的医学术语需要经过标准化后进行统计分析。医学编码需要经过系统或人工编码，编码依据为临床试验领域通用的医学编码字典。对于不符合医学编码字典要求或存在疑问的数据，需要经过数据疑问的形式向临床研究者确认。医学编码内容可能包括不良事件等。编码的具体要求在“数据管理计划”内确定。</w:t>
      </w:r>
    </w:p>
    <w:p w14:paraId="277E46E7" w14:textId="77777777" w:rsidR="00727F4F" w:rsidRDefault="00815E52">
      <w:pPr>
        <w:pStyle w:val="2"/>
        <w:keepNext w:val="0"/>
        <w:keepLines w:val="0"/>
        <w:snapToGrid w:val="0"/>
        <w:spacing w:beforeLines="0" w:before="0" w:afterLines="0" w:after="0"/>
        <w:ind w:left="181" w:hangingChars="75" w:hanging="181"/>
        <w:rPr>
          <w:rFonts w:ascii="Times New Roman" w:eastAsia="宋体" w:hAnsi="Times New Roman" w:cs="Times New Roman"/>
          <w:bCs w:val="0"/>
          <w:kern w:val="28"/>
          <w:sz w:val="24"/>
          <w:szCs w:val="24"/>
        </w:rPr>
      </w:pPr>
      <w:bookmarkStart w:id="153" w:name="_Toc157589759"/>
      <w:r>
        <w:rPr>
          <w:rFonts w:ascii="Times New Roman" w:eastAsia="宋体" w:hAnsi="Times New Roman" w:cs="Times New Roman" w:hint="eastAsia"/>
          <w:bCs w:val="0"/>
          <w:kern w:val="28"/>
          <w:sz w:val="24"/>
          <w:szCs w:val="24"/>
        </w:rPr>
        <w:t>外部数据管理</w:t>
      </w:r>
      <w:bookmarkEnd w:id="153"/>
    </w:p>
    <w:p w14:paraId="3272C8B0" w14:textId="77777777" w:rsidR="00727F4F" w:rsidRDefault="00815E52">
      <w:pPr>
        <w:pStyle w:val="Aff"/>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color w:val="auto"/>
          <w:sz w:val="24"/>
          <w:szCs w:val="24"/>
        </w:rPr>
        <w:lastRenderedPageBreak/>
        <w:t>当临床试验存在外部数据时，需要数据管理员预先制定外部数据管理计划，对于临床实验过程中外部数据的整个管理过程进行规划。</w:t>
      </w:r>
    </w:p>
    <w:p w14:paraId="7889C753" w14:textId="77777777" w:rsidR="00727F4F" w:rsidRDefault="00815E52">
      <w:pPr>
        <w:pStyle w:val="2"/>
        <w:keepNext w:val="0"/>
        <w:keepLines w:val="0"/>
        <w:numPr>
          <w:ilvl w:val="0"/>
          <w:numId w:val="0"/>
        </w:numPr>
        <w:snapToGrid w:val="0"/>
        <w:spacing w:beforeLines="0" w:before="0" w:afterLines="0" w:after="0"/>
        <w:rPr>
          <w:rFonts w:ascii="Times New Roman" w:eastAsia="宋体" w:hAnsi="Times New Roman" w:cs="Times New Roman"/>
          <w:bCs w:val="0"/>
          <w:kern w:val="28"/>
          <w:sz w:val="24"/>
          <w:szCs w:val="24"/>
        </w:rPr>
      </w:pPr>
      <w:bookmarkStart w:id="154" w:name="_Toc157589760"/>
      <w:r>
        <w:rPr>
          <w:rFonts w:ascii="Times New Roman" w:eastAsia="宋体" w:hAnsi="Times New Roman" w:cs="Times New Roman"/>
          <w:bCs w:val="0"/>
          <w:kern w:val="28"/>
          <w:sz w:val="24"/>
          <w:szCs w:val="24"/>
        </w:rPr>
        <w:t>8.10</w:t>
      </w:r>
      <w:r>
        <w:rPr>
          <w:rFonts w:ascii="Times New Roman" w:eastAsia="宋体" w:hAnsi="Times New Roman" w:cs="Times New Roman" w:hint="eastAsia"/>
          <w:bCs w:val="0"/>
          <w:kern w:val="28"/>
          <w:sz w:val="24"/>
          <w:szCs w:val="24"/>
        </w:rPr>
        <w:t>数据备份</w:t>
      </w:r>
      <w:bookmarkEnd w:id="154"/>
    </w:p>
    <w:p w14:paraId="58B0AE9E" w14:textId="77777777" w:rsidR="00727F4F" w:rsidRDefault="00815E52">
      <w:pPr>
        <w:pStyle w:val="Aff"/>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color w:val="auto"/>
          <w:sz w:val="24"/>
          <w:szCs w:val="24"/>
        </w:rPr>
        <w:t>系统每日自动备份在数据管理云服务器，数据库管理员定期手动备份在备份云服务器。</w:t>
      </w:r>
    </w:p>
    <w:p w14:paraId="0D27B9CB" w14:textId="77777777" w:rsidR="00727F4F" w:rsidRDefault="00815E52">
      <w:pPr>
        <w:pStyle w:val="2"/>
        <w:numPr>
          <w:ilvl w:val="0"/>
          <w:numId w:val="0"/>
        </w:numPr>
        <w:snapToGrid w:val="0"/>
        <w:spacing w:beforeLines="0" w:before="0" w:afterLines="0" w:after="0"/>
        <w:rPr>
          <w:rFonts w:ascii="Times New Roman" w:eastAsia="宋体" w:hAnsi="Times New Roman" w:cs="Times New Roman"/>
          <w:sz w:val="24"/>
          <w:szCs w:val="24"/>
        </w:rPr>
      </w:pPr>
      <w:bookmarkStart w:id="155" w:name="_Toc157589761"/>
      <w:r>
        <w:rPr>
          <w:rFonts w:ascii="Times New Roman" w:eastAsia="宋体" w:hAnsi="Times New Roman" w:cs="Times New Roman"/>
          <w:sz w:val="24"/>
          <w:szCs w:val="24"/>
        </w:rPr>
        <w:t>8.11</w:t>
      </w:r>
      <w:r>
        <w:rPr>
          <w:rFonts w:ascii="Times New Roman" w:eastAsia="宋体" w:hAnsi="Times New Roman" w:cs="Times New Roman" w:hint="eastAsia"/>
          <w:sz w:val="24"/>
          <w:szCs w:val="24"/>
        </w:rPr>
        <w:t>数据审核</w:t>
      </w:r>
      <w:bookmarkEnd w:id="155"/>
    </w:p>
    <w:p w14:paraId="480F64C8" w14:textId="77777777" w:rsidR="00727F4F" w:rsidRDefault="00815E52">
      <w:pPr>
        <w:pStyle w:val="Aff"/>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color w:val="auto"/>
          <w:sz w:val="24"/>
          <w:szCs w:val="24"/>
        </w:rPr>
        <w:t>在临床试验过程中产生的数据可能存在违背临床试验方案的情况，需要进行试验整体层面的临床数据审核。数据审核发现的问题可以采取相应的措施进行处理，例如修订临床试验方案，进行受试者数据剔除等。</w:t>
      </w:r>
    </w:p>
    <w:p w14:paraId="119A23CD" w14:textId="77777777" w:rsidR="00727F4F" w:rsidRDefault="00815E52">
      <w:pPr>
        <w:pStyle w:val="2"/>
        <w:keepNext w:val="0"/>
        <w:keepLines w:val="0"/>
        <w:numPr>
          <w:ilvl w:val="0"/>
          <w:numId w:val="0"/>
        </w:numPr>
        <w:snapToGrid w:val="0"/>
        <w:spacing w:beforeLines="0" w:before="0" w:afterLines="0" w:after="0"/>
        <w:rPr>
          <w:rFonts w:ascii="Times New Roman" w:eastAsia="宋体" w:hAnsi="Times New Roman" w:cs="Times New Roman"/>
          <w:bCs w:val="0"/>
          <w:kern w:val="28"/>
          <w:sz w:val="24"/>
          <w:szCs w:val="24"/>
        </w:rPr>
      </w:pPr>
      <w:bookmarkStart w:id="156" w:name="_Toc157589762"/>
      <w:r>
        <w:rPr>
          <w:rFonts w:ascii="Times New Roman" w:eastAsia="宋体" w:hAnsi="Times New Roman" w:cs="Times New Roman"/>
          <w:bCs w:val="0"/>
          <w:kern w:val="28"/>
          <w:sz w:val="24"/>
          <w:szCs w:val="24"/>
        </w:rPr>
        <w:t>8.12</w:t>
      </w:r>
      <w:r>
        <w:rPr>
          <w:rFonts w:ascii="Times New Roman" w:eastAsia="宋体" w:hAnsi="Times New Roman" w:cs="Times New Roman" w:hint="eastAsia"/>
          <w:bCs w:val="0"/>
          <w:kern w:val="28"/>
          <w:sz w:val="24"/>
          <w:szCs w:val="24"/>
        </w:rPr>
        <w:t>数据锁定</w:t>
      </w:r>
      <w:bookmarkEnd w:id="156"/>
    </w:p>
    <w:p w14:paraId="615C2C76" w14:textId="77777777" w:rsidR="00727F4F" w:rsidRDefault="00815E52">
      <w:pPr>
        <w:pStyle w:val="Aff"/>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color w:val="auto"/>
          <w:sz w:val="24"/>
          <w:szCs w:val="24"/>
        </w:rPr>
        <w:t>研究结束时，数据库锁定清单审核完成后，由主要研究者、申办方、统计人员、数据管理人员、监查员等相关人员共同批准对数据库进行锁定。数据库锁定后发现有数据错误，由主要研究者、申办方、统计人员、数据管理人员及相关人员共同评估这些数据错误对安全性分析和有效性分析的潜在影响。如有重大影响，则共同签署进行数据库解锁，而后进行数据修正；如无重大影响，在统计分析报告和临床总结报告中进行记录。</w:t>
      </w:r>
    </w:p>
    <w:p w14:paraId="2822A587" w14:textId="77777777" w:rsidR="00727F4F" w:rsidRDefault="00815E52">
      <w:pPr>
        <w:pStyle w:val="2"/>
        <w:keepNext w:val="0"/>
        <w:keepLines w:val="0"/>
        <w:numPr>
          <w:ilvl w:val="0"/>
          <w:numId w:val="0"/>
        </w:numPr>
        <w:snapToGrid w:val="0"/>
        <w:spacing w:beforeLines="0" w:before="0" w:afterLines="0" w:after="0"/>
        <w:rPr>
          <w:rFonts w:ascii="Times New Roman" w:eastAsia="宋体" w:hAnsi="Times New Roman" w:cs="Times New Roman"/>
          <w:bCs w:val="0"/>
          <w:kern w:val="28"/>
          <w:sz w:val="24"/>
          <w:szCs w:val="24"/>
        </w:rPr>
      </w:pPr>
      <w:bookmarkStart w:id="157" w:name="_Toc157589763"/>
      <w:r>
        <w:rPr>
          <w:rFonts w:ascii="Times New Roman" w:eastAsia="宋体" w:hAnsi="Times New Roman" w:cs="Times New Roman"/>
          <w:bCs w:val="0"/>
          <w:kern w:val="28"/>
          <w:sz w:val="24"/>
          <w:szCs w:val="24"/>
        </w:rPr>
        <w:t>8.13</w:t>
      </w:r>
      <w:r>
        <w:rPr>
          <w:rFonts w:ascii="Times New Roman" w:eastAsia="宋体" w:hAnsi="Times New Roman" w:cs="Times New Roman" w:hint="eastAsia"/>
          <w:bCs w:val="0"/>
          <w:kern w:val="28"/>
          <w:sz w:val="24"/>
          <w:szCs w:val="24"/>
        </w:rPr>
        <w:t>数据管理报告</w:t>
      </w:r>
      <w:bookmarkEnd w:id="157"/>
    </w:p>
    <w:p w14:paraId="5434ECC8" w14:textId="77777777" w:rsidR="00727F4F" w:rsidRDefault="00815E52">
      <w:pPr>
        <w:pStyle w:val="Aff"/>
        <w:snapToGrid w:val="0"/>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color w:val="auto"/>
          <w:sz w:val="24"/>
          <w:szCs w:val="24"/>
        </w:rPr>
        <w:t>数据管理员数据管理计划和项目实际执行情况撰写数据管理报告，并经临床试验参与各方讨论后确定。</w:t>
      </w:r>
    </w:p>
    <w:p w14:paraId="0D6C8C1A" w14:textId="77777777" w:rsidR="00727F4F" w:rsidRDefault="00815E52">
      <w:pPr>
        <w:pStyle w:val="1"/>
        <w:keepNext w:val="0"/>
        <w:keepLines w:val="0"/>
        <w:snapToGrid w:val="0"/>
        <w:spacing w:beforeLines="0" w:before="0" w:afterLines="0" w:after="0"/>
        <w:ind w:left="431" w:hanging="431"/>
        <w:rPr>
          <w:rFonts w:ascii="Times New Roman" w:eastAsia="宋体" w:hAnsi="Times New Roman"/>
          <w:sz w:val="24"/>
          <w:szCs w:val="24"/>
        </w:rPr>
      </w:pPr>
      <w:bookmarkStart w:id="158" w:name="_Toc157589764"/>
      <w:r>
        <w:rPr>
          <w:rFonts w:ascii="Times New Roman" w:eastAsia="宋体" w:hAnsi="Times New Roman" w:hint="eastAsia"/>
          <w:sz w:val="24"/>
          <w:szCs w:val="24"/>
        </w:rPr>
        <w:t>风险受益分析</w:t>
      </w:r>
      <w:bookmarkEnd w:id="158"/>
    </w:p>
    <w:p w14:paraId="184773F3"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159" w:name="_Toc157589765"/>
      <w:r>
        <w:rPr>
          <w:rFonts w:ascii="Times New Roman" w:eastAsia="宋体" w:hAnsi="Times New Roman" w:hint="eastAsia"/>
          <w:sz w:val="24"/>
          <w:szCs w:val="24"/>
        </w:rPr>
        <w:t>潜在风险</w:t>
      </w:r>
      <w:bookmarkEnd w:id="159"/>
    </w:p>
    <w:p w14:paraId="0837F517"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sz w:val="24"/>
          <w:szCs w:val="24"/>
        </w:rPr>
        <w:t>本试验中潜在的风险</w:t>
      </w:r>
      <w:r>
        <w:rPr>
          <w:rFonts w:ascii="Times New Roman" w:eastAsia="宋体" w:hAnsi="Times New Roman" w:cs="Arial" w:hint="eastAsia"/>
          <w:sz w:val="24"/>
          <w:szCs w:val="24"/>
        </w:rPr>
        <w:t>主要为可能出现的治疗</w:t>
      </w:r>
      <w:r>
        <w:rPr>
          <w:rFonts w:ascii="Times New Roman" w:eastAsia="宋体" w:hAnsi="Times New Roman" w:cs="Arial" w:hint="eastAsia"/>
          <w:sz w:val="24"/>
          <w:szCs w:val="24"/>
        </w:rPr>
        <w:t>/</w:t>
      </w:r>
      <w:r>
        <w:rPr>
          <w:rFonts w:ascii="Times New Roman" w:eastAsia="宋体" w:hAnsi="Times New Roman" w:cs="Arial" w:hint="eastAsia"/>
          <w:sz w:val="24"/>
          <w:szCs w:val="24"/>
        </w:rPr>
        <w:t>器械相关不良事件，包括但不限于：</w:t>
      </w:r>
    </w:p>
    <w:p w14:paraId="65C23597" w14:textId="60EEFD52" w:rsidR="00727F4F" w:rsidRDefault="00815E52">
      <w:pPr>
        <w:pStyle w:val="aff0"/>
        <w:numPr>
          <w:ilvl w:val="0"/>
          <w:numId w:val="3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术后局部可能发生水疱、色素沉着甚至瘢痕等。</w:t>
      </w:r>
    </w:p>
    <w:p w14:paraId="668ED192" w14:textId="77777777" w:rsidR="00727F4F" w:rsidRDefault="00815E52">
      <w:pPr>
        <w:pStyle w:val="aff0"/>
        <w:numPr>
          <w:ilvl w:val="0"/>
          <w:numId w:val="39"/>
        </w:numPr>
        <w:snapToGrid w:val="0"/>
        <w:spacing w:beforeLines="0" w:before="0" w:afterLines="0" w:after="0"/>
        <w:ind w:left="924" w:firstLineChars="0" w:hanging="442"/>
        <w:rPr>
          <w:rFonts w:ascii="Times New Roman" w:eastAsia="宋体" w:hAnsi="Times New Roman" w:cs="Arial"/>
          <w:sz w:val="24"/>
          <w:szCs w:val="24"/>
        </w:rPr>
      </w:pPr>
      <w:r>
        <w:rPr>
          <w:rFonts w:ascii="Times New Roman" w:eastAsia="宋体" w:hAnsi="Times New Roman" w:cs="Arial" w:hint="eastAsia"/>
          <w:sz w:val="24"/>
          <w:szCs w:val="24"/>
        </w:rPr>
        <w:t>部分患者对治疗过程中的疼痛较敏感。</w:t>
      </w:r>
    </w:p>
    <w:p w14:paraId="100AC793"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sz w:val="24"/>
          <w:szCs w:val="24"/>
        </w:rPr>
        <w:t>本试验将</w:t>
      </w:r>
      <w:r>
        <w:rPr>
          <w:rFonts w:ascii="Times New Roman" w:eastAsia="宋体" w:hAnsi="Times New Roman" w:cs="Arial" w:hint="eastAsia"/>
          <w:sz w:val="24"/>
          <w:szCs w:val="24"/>
        </w:rPr>
        <w:t>选定具有皮秒激光治疗机使用经验和处理上述不良事件能力的医师作为研究者。本试验开始前，首先对研究者进行产品知识、操作规程的培训，确保试验操作人员技术熟练。研究者将在发现这些情况后进行评估和对受试者进行适当的治疗，并进行随访直至症状消失或症状稳定或其他合理解释，以保证受试者的安全性。具体的预防的措施包括：</w:t>
      </w:r>
    </w:p>
    <w:p w14:paraId="08971DB6" w14:textId="77777777" w:rsidR="00727F4F" w:rsidRDefault="00815E52">
      <w:pPr>
        <w:pStyle w:val="aff0"/>
        <w:numPr>
          <w:ilvl w:val="0"/>
          <w:numId w:val="3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充分了解患者皮肤情况、了解设备状况、选择适当的治疗参数。</w:t>
      </w:r>
    </w:p>
    <w:p w14:paraId="285B7149" w14:textId="77777777" w:rsidR="00727F4F" w:rsidRDefault="00815E52">
      <w:pPr>
        <w:pStyle w:val="aff0"/>
        <w:numPr>
          <w:ilvl w:val="0"/>
          <w:numId w:val="3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对于肤色较深的皮肤应降低照射能量，特别应减少照射光斑数量。</w:t>
      </w:r>
    </w:p>
    <w:p w14:paraId="5715D0C4" w14:textId="77777777" w:rsidR="00727F4F" w:rsidRDefault="00815E52">
      <w:pPr>
        <w:pStyle w:val="aff0"/>
        <w:numPr>
          <w:ilvl w:val="0"/>
          <w:numId w:val="3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lastRenderedPageBreak/>
        <w:t>术后采取必要的修复措施并严格防晒。</w:t>
      </w:r>
    </w:p>
    <w:p w14:paraId="7AF6C179"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160" w:name="_Toc157589766"/>
      <w:r>
        <w:rPr>
          <w:rFonts w:ascii="Times New Roman" w:eastAsia="宋体" w:hAnsi="Times New Roman" w:hint="eastAsia"/>
          <w:sz w:val="24"/>
          <w:szCs w:val="24"/>
        </w:rPr>
        <w:t>潜在的受益</w:t>
      </w:r>
      <w:bookmarkEnd w:id="160"/>
    </w:p>
    <w:p w14:paraId="676929BA"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试验医疗器械的适应证明确，原理清晰，组成结构和技术指标均符合国家行业标准并且已通过国家药品监督管理局指定的医疗器械质量监督检验中心注册检验，结论为合格，各项性能指标已获得验证。</w:t>
      </w:r>
    </w:p>
    <w:p w14:paraId="4872BEA1"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根据试验医疗器械的临床前研究以及同类产品既往研究，该类产品用于治疗表皮良性色素增加性病变</w:t>
      </w:r>
      <w:r>
        <w:rPr>
          <w:rFonts w:ascii="Times New Roman" w:eastAsia="宋体" w:hAnsi="Times New Roman" w:cs="Arial"/>
          <w:sz w:val="24"/>
          <w:szCs w:val="24"/>
        </w:rPr>
        <w:t>的临床效果和安全性良好</w:t>
      </w:r>
      <w:r>
        <w:rPr>
          <w:rFonts w:ascii="Times New Roman" w:eastAsia="宋体" w:hAnsi="Times New Roman" w:cs="Arial" w:hint="eastAsia"/>
          <w:sz w:val="24"/>
          <w:szCs w:val="24"/>
        </w:rPr>
        <w:t>，患有此类</w:t>
      </w:r>
      <w:r>
        <w:rPr>
          <w:rFonts w:ascii="Times New Roman" w:eastAsia="宋体" w:hAnsi="Times New Roman" w:cs="Arial"/>
          <w:sz w:val="24"/>
          <w:szCs w:val="24"/>
        </w:rPr>
        <w:t>疾病的目标适应</w:t>
      </w:r>
      <w:r>
        <w:rPr>
          <w:rFonts w:ascii="Times New Roman" w:eastAsia="宋体" w:hAnsi="Times New Roman" w:cs="Arial" w:hint="eastAsia"/>
          <w:sz w:val="24"/>
          <w:szCs w:val="24"/>
        </w:rPr>
        <w:t>证</w:t>
      </w:r>
      <w:r>
        <w:rPr>
          <w:rFonts w:ascii="Times New Roman" w:eastAsia="宋体" w:hAnsi="Times New Roman" w:cs="Arial"/>
          <w:sz w:val="24"/>
          <w:szCs w:val="24"/>
        </w:rPr>
        <w:t>患者有治疗受益可能</w:t>
      </w:r>
      <w:r>
        <w:rPr>
          <w:rFonts w:ascii="Times New Roman" w:eastAsia="宋体" w:hAnsi="Times New Roman" w:cs="Arial" w:hint="eastAsia"/>
          <w:sz w:val="24"/>
          <w:szCs w:val="24"/>
        </w:rPr>
        <w:t>。</w:t>
      </w:r>
    </w:p>
    <w:p w14:paraId="7507FC34" w14:textId="77777777" w:rsidR="00727F4F" w:rsidRDefault="00815E52">
      <w:pPr>
        <w:pStyle w:val="2"/>
        <w:keepNext w:val="0"/>
        <w:keepLines w:val="0"/>
        <w:snapToGrid w:val="0"/>
        <w:spacing w:beforeLines="0" w:before="0" w:afterLines="0" w:after="0"/>
        <w:ind w:left="426" w:hanging="426"/>
        <w:rPr>
          <w:rFonts w:ascii="Times New Roman" w:eastAsia="宋体" w:hAnsi="Times New Roman"/>
          <w:sz w:val="24"/>
          <w:szCs w:val="24"/>
        </w:rPr>
      </w:pPr>
      <w:bookmarkStart w:id="161" w:name="_Toc157589767"/>
      <w:r>
        <w:rPr>
          <w:rFonts w:ascii="Times New Roman" w:eastAsia="宋体" w:hAnsi="Times New Roman" w:hint="eastAsia"/>
          <w:sz w:val="24"/>
          <w:szCs w:val="24"/>
        </w:rPr>
        <w:t>风险受益分析结论</w:t>
      </w:r>
      <w:bookmarkEnd w:id="161"/>
    </w:p>
    <w:p w14:paraId="4E634F4D"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sz w:val="24"/>
          <w:szCs w:val="24"/>
        </w:rPr>
        <w:t>综</w:t>
      </w:r>
      <w:r>
        <w:rPr>
          <w:rFonts w:ascii="Times New Roman" w:eastAsia="宋体" w:hAnsi="Times New Roman" w:cs="Arial" w:hint="eastAsia"/>
          <w:sz w:val="24"/>
          <w:szCs w:val="24"/>
        </w:rPr>
        <w:t>上</w:t>
      </w:r>
      <w:r>
        <w:rPr>
          <w:rFonts w:ascii="Times New Roman" w:eastAsia="宋体" w:hAnsi="Times New Roman" w:cs="Arial"/>
          <w:sz w:val="24"/>
          <w:szCs w:val="24"/>
        </w:rPr>
        <w:t>分析认为</w:t>
      </w:r>
      <w:r>
        <w:rPr>
          <w:rFonts w:ascii="Times New Roman" w:eastAsia="宋体" w:hAnsi="Times New Roman" w:cs="Arial" w:hint="eastAsia"/>
          <w:sz w:val="24"/>
          <w:szCs w:val="24"/>
        </w:rPr>
        <w:t>，</w:t>
      </w:r>
      <w:r>
        <w:rPr>
          <w:rFonts w:ascii="Times New Roman" w:eastAsia="宋体" w:hAnsi="Times New Roman" w:cs="Arial"/>
          <w:sz w:val="24"/>
          <w:szCs w:val="24"/>
        </w:rPr>
        <w:t>试验医疗器械的预期受益大于风险</w:t>
      </w:r>
      <w:r>
        <w:rPr>
          <w:rFonts w:ascii="Times New Roman" w:eastAsia="宋体" w:hAnsi="Times New Roman" w:cs="Arial" w:hint="eastAsia"/>
          <w:sz w:val="24"/>
          <w:szCs w:val="24"/>
        </w:rPr>
        <w:t>。</w:t>
      </w:r>
    </w:p>
    <w:p w14:paraId="52E612EA" w14:textId="77777777" w:rsidR="00727F4F" w:rsidRDefault="00815E52">
      <w:pPr>
        <w:pStyle w:val="1"/>
        <w:keepNext w:val="0"/>
        <w:keepLines w:val="0"/>
        <w:snapToGrid w:val="0"/>
        <w:spacing w:beforeLines="0" w:before="0" w:afterLines="0" w:after="0"/>
        <w:ind w:left="431" w:hanging="431"/>
        <w:rPr>
          <w:rFonts w:ascii="Times New Roman" w:eastAsia="宋体" w:hAnsi="Times New Roman"/>
          <w:sz w:val="24"/>
          <w:szCs w:val="24"/>
        </w:rPr>
      </w:pPr>
      <w:bookmarkStart w:id="162" w:name="_Toc157589768"/>
      <w:r>
        <w:rPr>
          <w:rFonts w:ascii="Times New Roman" w:eastAsia="宋体" w:hAnsi="Times New Roman" w:hint="eastAsia"/>
          <w:sz w:val="24"/>
          <w:szCs w:val="24"/>
        </w:rPr>
        <w:t>临床试验的质量控制</w:t>
      </w:r>
      <w:bookmarkEnd w:id="162"/>
    </w:p>
    <w:p w14:paraId="5F7081F5"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163" w:name="_Toc157589769"/>
      <w:r>
        <w:rPr>
          <w:rFonts w:ascii="Times New Roman" w:eastAsia="宋体" w:hAnsi="Times New Roman" w:hint="eastAsia"/>
          <w:sz w:val="24"/>
          <w:szCs w:val="24"/>
        </w:rPr>
        <w:t>实验室质控措施</w:t>
      </w:r>
      <w:bookmarkEnd w:id="163"/>
    </w:p>
    <w:p w14:paraId="7A3683DE"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参与本试验的临床试验机构实验室应具有实验室观测指标的标准操作规程和质量控制程序。</w:t>
      </w:r>
    </w:p>
    <w:p w14:paraId="186DE31F"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164" w:name="_Toc157589770"/>
      <w:r>
        <w:rPr>
          <w:rFonts w:ascii="Times New Roman" w:eastAsia="宋体" w:hAnsi="Times New Roman" w:hint="eastAsia"/>
          <w:sz w:val="24"/>
          <w:szCs w:val="24"/>
        </w:rPr>
        <w:t>研究者培训</w:t>
      </w:r>
      <w:bookmarkEnd w:id="164"/>
    </w:p>
    <w:p w14:paraId="4AAEDF52"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临床试验开始前，对研究者进行试验方案的培训。</w:t>
      </w:r>
    </w:p>
    <w:p w14:paraId="31BA3C6F"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165" w:name="_Toc157589771"/>
      <w:r>
        <w:rPr>
          <w:rFonts w:ascii="Times New Roman" w:eastAsia="宋体" w:hAnsi="Times New Roman" w:hint="eastAsia"/>
          <w:sz w:val="24"/>
          <w:szCs w:val="24"/>
        </w:rPr>
        <w:t>提高受试者依从性的措施</w:t>
      </w:r>
      <w:bookmarkEnd w:id="165"/>
    </w:p>
    <w:p w14:paraId="50AD3A87"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研究者应认真执行知情同意，使受试者充分理解试验要求并配合试验。</w:t>
      </w:r>
    </w:p>
    <w:p w14:paraId="20AB1C78"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166" w:name="_Toc157589772"/>
      <w:r>
        <w:rPr>
          <w:rFonts w:ascii="Times New Roman" w:eastAsia="宋体" w:hAnsi="Times New Roman" w:hint="eastAsia"/>
          <w:sz w:val="24"/>
          <w:szCs w:val="24"/>
        </w:rPr>
        <w:t>临床试验监查</w:t>
      </w:r>
      <w:bookmarkEnd w:id="166"/>
    </w:p>
    <w:p w14:paraId="5F6FEFC0"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由申办者任命的</w:t>
      </w:r>
      <w:r>
        <w:rPr>
          <w:rFonts w:ascii="Times New Roman" w:eastAsia="宋体" w:hAnsi="Times New Roman" w:cs="Arial"/>
          <w:sz w:val="24"/>
          <w:szCs w:val="24"/>
        </w:rPr>
        <w:t>CRA</w:t>
      </w:r>
      <w:r>
        <w:rPr>
          <w:rFonts w:ascii="Times New Roman" w:eastAsia="宋体" w:hAnsi="Times New Roman" w:cs="Arial" w:hint="eastAsia"/>
          <w:sz w:val="24"/>
          <w:szCs w:val="24"/>
        </w:rPr>
        <w:t>定期进行试验机构现场监查访视，以保证试验方案的所有内容都得到严格遵守，并对</w:t>
      </w:r>
      <w:r>
        <w:rPr>
          <w:rFonts w:ascii="Times New Roman" w:eastAsia="宋体" w:hAnsi="Times New Roman" w:cs="Arial"/>
          <w:sz w:val="24"/>
          <w:szCs w:val="24"/>
        </w:rPr>
        <w:t>eCRF</w:t>
      </w:r>
      <w:r>
        <w:rPr>
          <w:rFonts w:ascii="Times New Roman" w:eastAsia="宋体" w:hAnsi="Times New Roman" w:cs="Arial" w:hint="eastAsia"/>
          <w:sz w:val="24"/>
          <w:szCs w:val="24"/>
        </w:rPr>
        <w:t>上的内容进行检查以确保与原始资料一致。</w:t>
      </w:r>
    </w:p>
    <w:p w14:paraId="644D6F84"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167" w:name="_Toc157589773"/>
      <w:r>
        <w:rPr>
          <w:rFonts w:ascii="Times New Roman" w:eastAsia="宋体" w:hAnsi="Times New Roman" w:hint="eastAsia"/>
          <w:sz w:val="24"/>
          <w:szCs w:val="24"/>
        </w:rPr>
        <w:t>数据管理</w:t>
      </w:r>
      <w:bookmarkEnd w:id="167"/>
    </w:p>
    <w:p w14:paraId="09BC01D5"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所有输入数据均为中文。</w:t>
      </w:r>
      <w:r>
        <w:rPr>
          <w:rFonts w:ascii="Times New Roman" w:eastAsia="宋体" w:hAnsi="Times New Roman" w:cs="Arial"/>
          <w:sz w:val="24"/>
          <w:szCs w:val="24"/>
        </w:rPr>
        <w:t>eCRF</w:t>
      </w:r>
      <w:r>
        <w:rPr>
          <w:rFonts w:ascii="Times New Roman" w:eastAsia="宋体" w:hAnsi="Times New Roman" w:cs="Arial" w:hint="eastAsia"/>
          <w:sz w:val="24"/>
          <w:szCs w:val="24"/>
        </w:rPr>
        <w:t>应于访视期间或之后尽快完成，并随时更新，以保证其能够反映参加试验的受试者的最新动态。研究者须审核数据，以确保输入到</w:t>
      </w:r>
      <w:r>
        <w:rPr>
          <w:rFonts w:ascii="Times New Roman" w:eastAsia="宋体" w:hAnsi="Times New Roman" w:cs="Arial"/>
          <w:sz w:val="24"/>
          <w:szCs w:val="24"/>
        </w:rPr>
        <w:t>eCRF</w:t>
      </w:r>
      <w:r>
        <w:rPr>
          <w:rFonts w:ascii="Times New Roman" w:eastAsia="宋体" w:hAnsi="Times New Roman" w:cs="Arial" w:hint="eastAsia"/>
          <w:sz w:val="24"/>
          <w:szCs w:val="24"/>
        </w:rPr>
        <w:t>中的所有数据的准确性和正确性。若试验过程中未进行某些评估，或者某些信息不可用、不适用、未知，研究者应将其记录在</w:t>
      </w:r>
      <w:r>
        <w:rPr>
          <w:rFonts w:ascii="Times New Roman" w:eastAsia="宋体" w:hAnsi="Times New Roman" w:cs="Arial"/>
          <w:sz w:val="24"/>
          <w:szCs w:val="24"/>
        </w:rPr>
        <w:t>eCRF</w:t>
      </w:r>
      <w:r>
        <w:rPr>
          <w:rFonts w:ascii="Times New Roman" w:eastAsia="宋体" w:hAnsi="Times New Roman" w:cs="Arial" w:hint="eastAsia"/>
          <w:sz w:val="24"/>
          <w:szCs w:val="24"/>
        </w:rPr>
        <w:t>中。研究者应对已填写</w:t>
      </w:r>
      <w:r>
        <w:rPr>
          <w:rFonts w:ascii="Times New Roman" w:eastAsia="宋体" w:hAnsi="Times New Roman" w:cs="Arial" w:hint="eastAsia"/>
          <w:sz w:val="24"/>
          <w:szCs w:val="24"/>
        </w:rPr>
        <w:t>/</w:t>
      </w:r>
      <w:r>
        <w:rPr>
          <w:rFonts w:ascii="Times New Roman" w:eastAsia="宋体" w:hAnsi="Times New Roman" w:cs="Arial" w:hint="eastAsia"/>
          <w:sz w:val="24"/>
          <w:szCs w:val="24"/>
        </w:rPr>
        <w:t>核查完成后的数据进行电子签名。原始文件系指研究者或临床试验机构使用的，与受试者相关的，且能证明受试者的存在、入排标准及其参加本试验的所有记录，包括实验室记录结果、受试者文件夹等。</w:t>
      </w:r>
    </w:p>
    <w:p w14:paraId="0C9F0AEB"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168" w:name="_Toc157589774"/>
      <w:r>
        <w:rPr>
          <w:rFonts w:ascii="Times New Roman" w:eastAsia="宋体" w:hAnsi="Times New Roman"/>
          <w:sz w:val="24"/>
          <w:szCs w:val="24"/>
        </w:rPr>
        <w:t>原始文件维护</w:t>
      </w:r>
      <w:bookmarkEnd w:id="168"/>
    </w:p>
    <w:p w14:paraId="4C72983C"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原始文件系指研究者或临床试验机构使用的，与受试者相关的，且能证明受试者</w:t>
      </w:r>
      <w:r>
        <w:rPr>
          <w:rFonts w:ascii="Times New Roman" w:eastAsia="宋体" w:hAnsi="Times New Roman" w:cs="Arial" w:hint="eastAsia"/>
          <w:sz w:val="24"/>
          <w:szCs w:val="24"/>
        </w:rPr>
        <w:lastRenderedPageBreak/>
        <w:t>的存在、入排标准及其参加本试验的所有记录，包括实验室记录结果、受试者文件夹等。</w:t>
      </w:r>
    </w:p>
    <w:p w14:paraId="63471ED8"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临床试验机构、研究者和申办者应当建立基本文件保存制度。临床试验基本文件按临床试验阶段分为三部分：准备阶段文件、进行阶段文件和终止或者完成后文件。临床试验机构应当按照与申办者的约定妥善保存临床试验记录和基本文件。</w:t>
      </w:r>
    </w:p>
    <w:p w14:paraId="3A7737A2"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试验的原始文件包括：已签署的知情同意书、试验医疗器械的发放记录、实验室检查报告、病例记录和其他相关记录。临床试验机构应当保存临床试验资料至临床试验完成或终止后</w:t>
      </w:r>
      <w:r>
        <w:rPr>
          <w:rFonts w:ascii="Times New Roman" w:eastAsia="宋体" w:hAnsi="Times New Roman" w:cs="Arial" w:hint="eastAsia"/>
          <w:sz w:val="24"/>
          <w:szCs w:val="24"/>
        </w:rPr>
        <w:t>10</w:t>
      </w:r>
      <w:r>
        <w:rPr>
          <w:rFonts w:ascii="Times New Roman" w:eastAsia="宋体" w:hAnsi="Times New Roman" w:cs="Arial" w:hint="eastAsia"/>
          <w:sz w:val="24"/>
          <w:szCs w:val="24"/>
        </w:rPr>
        <w:t>年。申办者应当保存临床试验资料至无该医疗器械使用时。</w:t>
      </w:r>
    </w:p>
    <w:p w14:paraId="0A9E22AA"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受试者入选方法，向受试者或者其监护人提供的有关本试验的信息资料是否完整、受试者是否可以理解，获取知情同意书的方法是否适当；必要时，伦理委员会应当组织受试人群代表对资料的可理解程度进行测试，评估知情同意是否适当。伦理委员会应当保存伦理审查的全部记录至临床试验完成或终止后</w:t>
      </w:r>
      <w:r>
        <w:rPr>
          <w:rFonts w:ascii="Times New Roman" w:eastAsia="宋体" w:hAnsi="Times New Roman" w:cs="Arial" w:hint="eastAsia"/>
          <w:sz w:val="24"/>
          <w:szCs w:val="24"/>
        </w:rPr>
        <w:t>10</w:t>
      </w:r>
      <w:r>
        <w:rPr>
          <w:rFonts w:ascii="Times New Roman" w:eastAsia="宋体" w:hAnsi="Times New Roman" w:cs="Arial" w:hint="eastAsia"/>
          <w:sz w:val="24"/>
          <w:szCs w:val="24"/>
        </w:rPr>
        <w:t>年。</w:t>
      </w:r>
    </w:p>
    <w:p w14:paraId="6FA47AF1" w14:textId="77777777" w:rsidR="00727F4F" w:rsidRDefault="00815E52">
      <w:pPr>
        <w:pStyle w:val="1"/>
        <w:keepNext w:val="0"/>
        <w:keepLines w:val="0"/>
        <w:snapToGrid w:val="0"/>
        <w:spacing w:before="156" w:afterLines="0" w:after="0"/>
        <w:ind w:left="431" w:hanging="431"/>
        <w:rPr>
          <w:rFonts w:ascii="Times New Roman" w:eastAsia="宋体" w:hAnsi="Times New Roman"/>
          <w:sz w:val="24"/>
          <w:szCs w:val="24"/>
        </w:rPr>
      </w:pPr>
      <w:bookmarkStart w:id="169" w:name="_Toc109755367"/>
      <w:bookmarkStart w:id="170" w:name="_Toc109755370"/>
      <w:bookmarkStart w:id="171" w:name="_Toc109755372"/>
      <w:bookmarkStart w:id="172" w:name="_Toc109755371"/>
      <w:bookmarkStart w:id="173" w:name="_Toc109755374"/>
      <w:bookmarkStart w:id="174" w:name="_Toc109755368"/>
      <w:bookmarkStart w:id="175" w:name="_Toc109755369"/>
      <w:bookmarkStart w:id="176" w:name="_Toc109755373"/>
      <w:bookmarkStart w:id="177" w:name="_Toc157589775"/>
      <w:bookmarkEnd w:id="169"/>
      <w:bookmarkEnd w:id="170"/>
      <w:bookmarkEnd w:id="171"/>
      <w:bookmarkEnd w:id="172"/>
      <w:bookmarkEnd w:id="173"/>
      <w:bookmarkEnd w:id="174"/>
      <w:bookmarkEnd w:id="175"/>
      <w:bookmarkEnd w:id="176"/>
      <w:r>
        <w:rPr>
          <w:rFonts w:ascii="Times New Roman" w:eastAsia="宋体" w:hAnsi="Times New Roman" w:hint="eastAsia"/>
          <w:sz w:val="24"/>
          <w:szCs w:val="24"/>
        </w:rPr>
        <w:t>临床试验的伦理问题及知情同意</w:t>
      </w:r>
      <w:bookmarkEnd w:id="177"/>
    </w:p>
    <w:p w14:paraId="140D6FAE"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178" w:name="_Toc157589776"/>
      <w:r>
        <w:rPr>
          <w:rFonts w:ascii="Times New Roman" w:eastAsia="宋体" w:hAnsi="Times New Roman" w:hint="eastAsia"/>
          <w:sz w:val="24"/>
          <w:szCs w:val="24"/>
        </w:rPr>
        <w:t>伦理方面的考虑</w:t>
      </w:r>
      <w:bookmarkEnd w:id="178"/>
    </w:p>
    <w:p w14:paraId="62823110"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本临床试验必须遵循《赫尔辛基宣言》、《医疗器械临床试验质量管理规范》（</w:t>
      </w:r>
      <w:r>
        <w:rPr>
          <w:rFonts w:ascii="Times New Roman" w:eastAsia="宋体" w:hAnsi="Times New Roman" w:cs="Arial"/>
          <w:sz w:val="24"/>
          <w:szCs w:val="24"/>
        </w:rPr>
        <w:t>2022</w:t>
      </w:r>
      <w:r>
        <w:rPr>
          <w:rFonts w:ascii="Times New Roman" w:eastAsia="宋体" w:hAnsi="Times New Roman" w:cs="Arial" w:hint="eastAsia"/>
          <w:sz w:val="24"/>
          <w:szCs w:val="24"/>
        </w:rPr>
        <w:t>年）以及其他相关法规的要求进行。在试验开始之前，由临床试验机构伦理委员会批准该试验方案后方可实施该试验。</w:t>
      </w:r>
    </w:p>
    <w:p w14:paraId="37A11E43"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每一位受试者入选本试验前，研究者有责任以书面文字形式（如</w:t>
      </w:r>
      <w:r>
        <w:rPr>
          <w:rFonts w:ascii="Times New Roman" w:eastAsia="宋体" w:hAnsi="Times New Roman" w:cs="Arial" w:hint="eastAsia"/>
          <w:sz w:val="24"/>
          <w:szCs w:val="24"/>
        </w:rPr>
        <w:t>I</w:t>
      </w:r>
      <w:r>
        <w:rPr>
          <w:rFonts w:ascii="Times New Roman" w:eastAsia="宋体" w:hAnsi="Times New Roman" w:cs="Arial"/>
          <w:sz w:val="24"/>
          <w:szCs w:val="24"/>
        </w:rPr>
        <w:t>CF</w:t>
      </w:r>
      <w:r>
        <w:rPr>
          <w:rFonts w:ascii="Times New Roman" w:eastAsia="宋体" w:hAnsi="Times New Roman" w:cs="Arial" w:hint="eastAsia"/>
          <w:sz w:val="24"/>
          <w:szCs w:val="24"/>
        </w:rPr>
        <w:t>），向其或其监护人完整、全面地介绍本试验的目的、程序和可能的风险。应让受试者知道他们有权随时退出本试验。入选前必须给每位受试者一份书面</w:t>
      </w:r>
      <w:r>
        <w:rPr>
          <w:rFonts w:ascii="Times New Roman" w:eastAsia="宋体" w:hAnsi="Times New Roman" w:cs="Arial"/>
          <w:sz w:val="24"/>
          <w:szCs w:val="24"/>
        </w:rPr>
        <w:t>ICF</w:t>
      </w:r>
      <w:r>
        <w:rPr>
          <w:rFonts w:ascii="Times New Roman" w:eastAsia="宋体" w:hAnsi="Times New Roman" w:cs="Arial" w:hint="eastAsia"/>
          <w:sz w:val="24"/>
          <w:szCs w:val="24"/>
        </w:rPr>
        <w:t>，研究者有责任让每位受试者在进入试验之前获得知情同意，已签署的</w:t>
      </w:r>
      <w:r>
        <w:rPr>
          <w:rFonts w:ascii="Times New Roman" w:eastAsia="宋体" w:hAnsi="Times New Roman" w:cs="Arial"/>
          <w:sz w:val="24"/>
          <w:szCs w:val="24"/>
        </w:rPr>
        <w:t>ICF</w:t>
      </w:r>
      <w:r>
        <w:rPr>
          <w:rFonts w:ascii="Times New Roman" w:eastAsia="宋体" w:hAnsi="Times New Roman" w:cs="Arial" w:hint="eastAsia"/>
          <w:sz w:val="24"/>
          <w:szCs w:val="24"/>
        </w:rPr>
        <w:t>应作为临床试验文档保留备查。</w:t>
      </w:r>
    </w:p>
    <w:p w14:paraId="3B12B5F3"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临床试验前，研究者需将本临床试验方案、</w:t>
      </w:r>
      <w:r>
        <w:rPr>
          <w:rFonts w:ascii="Times New Roman" w:eastAsia="宋体" w:hAnsi="Times New Roman" w:cs="Arial"/>
          <w:sz w:val="24"/>
          <w:szCs w:val="24"/>
        </w:rPr>
        <w:t>ICF</w:t>
      </w:r>
      <w:r>
        <w:rPr>
          <w:rFonts w:ascii="Times New Roman" w:eastAsia="宋体" w:hAnsi="Times New Roman" w:cs="Arial" w:hint="eastAsia"/>
          <w:sz w:val="24"/>
          <w:szCs w:val="24"/>
        </w:rPr>
        <w:t>及其他相关文件经临床试验机构试验管理部门递交医学伦理委员会。获得伦理委员会批准后才可开始临床试验。试验方案的任何修改都必须通过伦理委员会批准后才可实施。</w:t>
      </w:r>
    </w:p>
    <w:p w14:paraId="57DAFB4D"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各临床试验机构试验开始前应当由牵头单位伦理委员会负责审查试验方案的伦理性和科学性，参加试验的其他临床试验机构伦理委员会在接受牵头单位伦理委员会审查意见的前提下，可以采用会议审查或者文件审查的方式，审查该项试验在本临床试验机构的可行性，包括研究者的资格与经验、设备与条件等，一般情况下不再对试验方案设计提出修改意见，但是有权不批准在其临床试验机构进行试验。</w:t>
      </w:r>
    </w:p>
    <w:p w14:paraId="06E79284"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伦理委员会应当对本临床试验机构的临床试验进行跟踪监督，发现受试者权益不</w:t>
      </w:r>
      <w:r>
        <w:rPr>
          <w:rFonts w:ascii="Times New Roman" w:eastAsia="宋体" w:hAnsi="Times New Roman" w:cs="Arial" w:hint="eastAsia"/>
          <w:sz w:val="24"/>
          <w:szCs w:val="24"/>
        </w:rPr>
        <w:lastRenderedPageBreak/>
        <w:t>能得到保障等情形，可以在任何时间书面要求暂停或者终止该项临床试验。</w:t>
      </w:r>
    </w:p>
    <w:p w14:paraId="7CEC87C0"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被暂停的临床试验，未经伦理委员会同意，不得恢复。</w:t>
      </w:r>
    </w:p>
    <w:p w14:paraId="1920BAA0"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伦理委员会应当保留全部有关记录至临床试验完成或终止后</w:t>
      </w:r>
      <w:r>
        <w:rPr>
          <w:rFonts w:ascii="Times New Roman" w:eastAsia="宋体" w:hAnsi="Times New Roman" w:cs="Arial"/>
          <w:sz w:val="24"/>
          <w:szCs w:val="24"/>
        </w:rPr>
        <w:t>10</w:t>
      </w:r>
      <w:r>
        <w:rPr>
          <w:rFonts w:ascii="Times New Roman" w:eastAsia="宋体" w:hAnsi="Times New Roman" w:cs="Arial" w:hint="eastAsia"/>
          <w:sz w:val="24"/>
          <w:szCs w:val="24"/>
        </w:rPr>
        <w:t>年。</w:t>
      </w:r>
    </w:p>
    <w:p w14:paraId="17A458EE"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在临床试验中发生</w:t>
      </w:r>
      <w:r>
        <w:rPr>
          <w:rFonts w:ascii="Times New Roman" w:eastAsia="宋体" w:hAnsi="Times New Roman" w:cs="Arial"/>
          <w:sz w:val="24"/>
          <w:szCs w:val="24"/>
        </w:rPr>
        <w:t>SAE</w:t>
      </w:r>
      <w:r>
        <w:rPr>
          <w:rFonts w:ascii="Times New Roman" w:eastAsia="宋体" w:hAnsi="Times New Roman" w:cs="Arial" w:hint="eastAsia"/>
          <w:sz w:val="24"/>
          <w:szCs w:val="24"/>
        </w:rPr>
        <w:t>时，研究者应当立即对受试者采取适当的治疗措施；同时，研究者应当在获知</w:t>
      </w:r>
      <w:r>
        <w:rPr>
          <w:rFonts w:ascii="Times New Roman" w:eastAsia="宋体" w:hAnsi="Times New Roman" w:cs="Arial" w:hint="eastAsia"/>
          <w:sz w:val="24"/>
          <w:szCs w:val="24"/>
        </w:rPr>
        <w:t>S</w:t>
      </w:r>
      <w:r>
        <w:rPr>
          <w:rFonts w:ascii="Times New Roman" w:eastAsia="宋体" w:hAnsi="Times New Roman" w:cs="Arial"/>
          <w:sz w:val="24"/>
          <w:szCs w:val="24"/>
        </w:rPr>
        <w:t>AE</w:t>
      </w:r>
      <w:r>
        <w:rPr>
          <w:rFonts w:ascii="Times New Roman" w:eastAsia="宋体" w:hAnsi="Times New Roman" w:cs="Arial" w:hint="eastAsia"/>
          <w:sz w:val="24"/>
          <w:szCs w:val="24"/>
        </w:rPr>
        <w:t>后</w:t>
      </w:r>
      <w:r>
        <w:rPr>
          <w:rFonts w:ascii="Times New Roman" w:eastAsia="宋体" w:hAnsi="Times New Roman" w:cs="Arial" w:hint="eastAsia"/>
          <w:sz w:val="24"/>
          <w:szCs w:val="24"/>
        </w:rPr>
        <w:t>2</w:t>
      </w:r>
      <w:r>
        <w:rPr>
          <w:rFonts w:ascii="Times New Roman" w:eastAsia="宋体" w:hAnsi="Times New Roman" w:cs="Arial"/>
          <w:sz w:val="24"/>
          <w:szCs w:val="24"/>
        </w:rPr>
        <w:t>4</w:t>
      </w:r>
      <w:r>
        <w:rPr>
          <w:rFonts w:ascii="Times New Roman" w:eastAsia="宋体" w:hAnsi="Times New Roman" w:cs="Arial" w:hint="eastAsia"/>
          <w:sz w:val="24"/>
          <w:szCs w:val="24"/>
        </w:rPr>
        <w:t>小时内向申办者、医疗器械临床试验机构管理部门、伦理委员会报告；并按照临床试验方案的规定随访严重不良事件，提交严重不良事件随访报告。申办者应当在获知死亡或者危及生命的临床试验医疗器械相关严重不良事件后</w:t>
      </w:r>
      <w:r>
        <w:rPr>
          <w:rFonts w:ascii="Times New Roman" w:eastAsia="宋体" w:hAnsi="Times New Roman" w:cs="Arial" w:hint="eastAsia"/>
          <w:sz w:val="24"/>
          <w:szCs w:val="24"/>
        </w:rPr>
        <w:t>7</w:t>
      </w:r>
      <w:r>
        <w:rPr>
          <w:rFonts w:ascii="Times New Roman" w:eastAsia="宋体" w:hAnsi="Times New Roman" w:cs="Arial" w:hint="eastAsia"/>
          <w:sz w:val="24"/>
          <w:szCs w:val="24"/>
        </w:rPr>
        <w:t>日内、获知非死亡或者非危及生命的试验医疗器械相关严重不良事件和其他严重安全性风险信息后</w:t>
      </w:r>
      <w:r>
        <w:rPr>
          <w:rFonts w:ascii="Times New Roman" w:eastAsia="宋体" w:hAnsi="Times New Roman" w:cs="Arial" w:hint="eastAsia"/>
          <w:sz w:val="24"/>
          <w:szCs w:val="24"/>
        </w:rPr>
        <w:t>15</w:t>
      </w:r>
      <w:r>
        <w:rPr>
          <w:rFonts w:ascii="Times New Roman" w:eastAsia="宋体" w:hAnsi="Times New Roman" w:cs="Arial" w:hint="eastAsia"/>
          <w:sz w:val="24"/>
          <w:szCs w:val="24"/>
        </w:rPr>
        <w:t>日内，向参与临床试验的其他医疗器械临床试验机构、伦理委员会以及主要研究者报告，向申办者所在地省、自治区、直辖市药品监督管理部门报告，向医疗器械临床试验机构所在地省、自治区、直辖市药品监督管理部门和卫生健康管理部门报告，并采取风险控制措施。</w:t>
      </w:r>
    </w:p>
    <w:p w14:paraId="16F45CE8"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179" w:name="_Toc157589777"/>
      <w:r>
        <w:rPr>
          <w:rFonts w:ascii="Times New Roman" w:eastAsia="宋体" w:hAnsi="Times New Roman" w:hint="eastAsia"/>
          <w:sz w:val="24"/>
          <w:szCs w:val="24"/>
        </w:rPr>
        <w:t>知情同意过程</w:t>
      </w:r>
      <w:bookmarkEnd w:id="179"/>
    </w:p>
    <w:p w14:paraId="379CFDD5"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在受试者参与临床试验前，研究者应当充分地向受试者或者无民事行为能力人、限制民事行为能力人的监护人和</w:t>
      </w:r>
      <w:r>
        <w:rPr>
          <w:rFonts w:ascii="Times New Roman" w:eastAsia="宋体" w:hAnsi="Times New Roman" w:cs="Arial" w:hint="eastAsia"/>
          <w:sz w:val="24"/>
          <w:szCs w:val="24"/>
        </w:rPr>
        <w:t>/</w:t>
      </w:r>
      <w:r>
        <w:rPr>
          <w:rFonts w:ascii="Times New Roman" w:eastAsia="宋体" w:hAnsi="Times New Roman" w:cs="Arial" w:hint="eastAsia"/>
          <w:sz w:val="24"/>
          <w:szCs w:val="24"/>
        </w:rPr>
        <w:t>或第三方见证人说明临床试验的详细情况，包括已知的、可以预见的风险和可能发生的</w:t>
      </w:r>
      <w:r>
        <w:rPr>
          <w:rFonts w:ascii="Times New Roman" w:eastAsia="宋体" w:hAnsi="Times New Roman" w:cs="Arial"/>
          <w:sz w:val="24"/>
          <w:szCs w:val="24"/>
        </w:rPr>
        <w:t>AE</w:t>
      </w:r>
      <w:r>
        <w:rPr>
          <w:rFonts w:ascii="Times New Roman" w:eastAsia="宋体" w:hAnsi="Times New Roman" w:cs="Arial" w:hint="eastAsia"/>
          <w:sz w:val="24"/>
          <w:szCs w:val="24"/>
        </w:rPr>
        <w:t>等。经充分和详细解释后，由受试者或者其监护人和</w:t>
      </w:r>
      <w:r>
        <w:rPr>
          <w:rFonts w:ascii="Times New Roman" w:eastAsia="宋体" w:hAnsi="Times New Roman" w:cs="Arial" w:hint="eastAsia"/>
          <w:sz w:val="24"/>
          <w:szCs w:val="24"/>
        </w:rPr>
        <w:t>/</w:t>
      </w:r>
      <w:r>
        <w:rPr>
          <w:rFonts w:ascii="Times New Roman" w:eastAsia="宋体" w:hAnsi="Times New Roman" w:cs="Arial" w:hint="eastAsia"/>
          <w:sz w:val="24"/>
          <w:szCs w:val="24"/>
        </w:rPr>
        <w:t>或第三方见证人在</w:t>
      </w:r>
      <w:r>
        <w:rPr>
          <w:rFonts w:ascii="Times New Roman" w:eastAsia="宋体" w:hAnsi="Times New Roman" w:cs="Arial"/>
          <w:sz w:val="24"/>
          <w:szCs w:val="24"/>
        </w:rPr>
        <w:t>ICF</w:t>
      </w:r>
      <w:r>
        <w:rPr>
          <w:rFonts w:ascii="Times New Roman" w:eastAsia="宋体" w:hAnsi="Times New Roman" w:cs="Arial" w:hint="eastAsia"/>
          <w:sz w:val="24"/>
          <w:szCs w:val="24"/>
        </w:rPr>
        <w:t>上签署姓名和日期，研究者也需在</w:t>
      </w:r>
      <w:r>
        <w:rPr>
          <w:rFonts w:ascii="Times New Roman" w:eastAsia="宋体" w:hAnsi="Times New Roman" w:cs="Arial"/>
          <w:sz w:val="24"/>
          <w:szCs w:val="24"/>
        </w:rPr>
        <w:t>ICF</w:t>
      </w:r>
      <w:r>
        <w:rPr>
          <w:rFonts w:ascii="Times New Roman" w:eastAsia="宋体" w:hAnsi="Times New Roman" w:cs="Arial" w:hint="eastAsia"/>
          <w:sz w:val="24"/>
          <w:szCs w:val="24"/>
        </w:rPr>
        <w:t>上签署姓名和日期。</w:t>
      </w:r>
    </w:p>
    <w:p w14:paraId="1CC2AE25"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sz w:val="24"/>
          <w:szCs w:val="24"/>
        </w:rPr>
        <w:t>ICF</w:t>
      </w:r>
      <w:r>
        <w:rPr>
          <w:rFonts w:ascii="Times New Roman" w:eastAsia="宋体" w:hAnsi="Times New Roman" w:cs="Arial" w:hint="eastAsia"/>
          <w:sz w:val="24"/>
          <w:szCs w:val="24"/>
        </w:rPr>
        <w:t>由研究者与受试者本人或其监护人和</w:t>
      </w:r>
      <w:r>
        <w:rPr>
          <w:rFonts w:ascii="Times New Roman" w:eastAsia="宋体" w:hAnsi="Times New Roman" w:cs="Arial" w:hint="eastAsia"/>
          <w:sz w:val="24"/>
          <w:szCs w:val="24"/>
        </w:rPr>
        <w:t>/</w:t>
      </w:r>
      <w:r>
        <w:rPr>
          <w:rFonts w:ascii="Times New Roman" w:eastAsia="宋体" w:hAnsi="Times New Roman" w:cs="Arial" w:hint="eastAsia"/>
          <w:sz w:val="24"/>
          <w:szCs w:val="24"/>
        </w:rPr>
        <w:t>或第三方见证人共同签署，一式两份，双方各保存一份。</w:t>
      </w:r>
    </w:p>
    <w:p w14:paraId="739F8C24"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研究者在临床试验中发现试验医疗器械预期以外的</w:t>
      </w:r>
      <w:r>
        <w:rPr>
          <w:rFonts w:ascii="Times New Roman" w:eastAsia="宋体" w:hAnsi="Times New Roman" w:cs="Arial"/>
          <w:sz w:val="24"/>
          <w:szCs w:val="24"/>
        </w:rPr>
        <w:t>AE</w:t>
      </w:r>
      <w:r>
        <w:rPr>
          <w:rFonts w:ascii="Times New Roman" w:eastAsia="宋体" w:hAnsi="Times New Roman" w:cs="Arial" w:hint="eastAsia"/>
          <w:sz w:val="24"/>
          <w:szCs w:val="24"/>
        </w:rPr>
        <w:t>时，应当和申办者共同对</w:t>
      </w:r>
      <w:r>
        <w:rPr>
          <w:rFonts w:ascii="Times New Roman" w:eastAsia="宋体" w:hAnsi="Times New Roman" w:cs="Arial"/>
          <w:sz w:val="24"/>
          <w:szCs w:val="24"/>
        </w:rPr>
        <w:t>ICF</w:t>
      </w:r>
      <w:r>
        <w:rPr>
          <w:rFonts w:ascii="Times New Roman" w:eastAsia="宋体" w:hAnsi="Times New Roman" w:cs="Arial" w:hint="eastAsia"/>
          <w:sz w:val="24"/>
          <w:szCs w:val="24"/>
        </w:rPr>
        <w:t>相关内容进行修改，按照相关工作程序报伦理委员会审查同意后，由受影响的受试者或者其监护人和</w:t>
      </w:r>
      <w:r>
        <w:rPr>
          <w:rFonts w:ascii="Times New Roman" w:eastAsia="宋体" w:hAnsi="Times New Roman" w:cs="Arial" w:hint="eastAsia"/>
          <w:sz w:val="24"/>
          <w:szCs w:val="24"/>
        </w:rPr>
        <w:t>/</w:t>
      </w:r>
      <w:r>
        <w:rPr>
          <w:rFonts w:ascii="Times New Roman" w:eastAsia="宋体" w:hAnsi="Times New Roman" w:cs="Arial" w:hint="eastAsia"/>
          <w:sz w:val="24"/>
          <w:szCs w:val="24"/>
        </w:rPr>
        <w:t>或第三方见证人对修改后的</w:t>
      </w:r>
      <w:r>
        <w:rPr>
          <w:rFonts w:ascii="Times New Roman" w:eastAsia="宋体" w:hAnsi="Times New Roman" w:cs="Arial"/>
          <w:sz w:val="24"/>
          <w:szCs w:val="24"/>
        </w:rPr>
        <w:t>ICF</w:t>
      </w:r>
      <w:r>
        <w:rPr>
          <w:rFonts w:ascii="Times New Roman" w:eastAsia="宋体" w:hAnsi="Times New Roman" w:cs="Arial" w:hint="eastAsia"/>
          <w:sz w:val="24"/>
          <w:szCs w:val="24"/>
        </w:rPr>
        <w:t>进行重新签名确认。</w:t>
      </w:r>
    </w:p>
    <w:p w14:paraId="4AD044F4"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180" w:name="_Toc157589778"/>
      <w:r>
        <w:rPr>
          <w:rFonts w:ascii="Times New Roman" w:eastAsia="宋体" w:hAnsi="Times New Roman" w:hint="eastAsia"/>
          <w:sz w:val="24"/>
          <w:szCs w:val="24"/>
        </w:rPr>
        <w:t>试验方案的审批</w:t>
      </w:r>
      <w:bookmarkEnd w:id="180"/>
    </w:p>
    <w:p w14:paraId="32F2127E"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临床试验方案的审批由伦理委员会执行，在获得伦理最终批准后方可开展临床试验。</w:t>
      </w:r>
    </w:p>
    <w:p w14:paraId="0BBC3B0D" w14:textId="77777777" w:rsidR="00727F4F" w:rsidRDefault="00815E52">
      <w:pPr>
        <w:pStyle w:val="1"/>
        <w:keepNext w:val="0"/>
        <w:keepLines w:val="0"/>
        <w:snapToGrid w:val="0"/>
        <w:spacing w:beforeLines="0" w:before="0" w:afterLines="0" w:after="0"/>
        <w:ind w:left="431" w:hanging="431"/>
        <w:rPr>
          <w:rFonts w:ascii="Times New Roman" w:eastAsia="宋体" w:hAnsi="Times New Roman"/>
          <w:sz w:val="24"/>
          <w:szCs w:val="24"/>
        </w:rPr>
      </w:pPr>
      <w:bookmarkStart w:id="181" w:name="_Toc157589779"/>
      <w:r>
        <w:rPr>
          <w:rFonts w:ascii="Times New Roman" w:eastAsia="宋体" w:hAnsi="Times New Roman" w:hint="eastAsia"/>
          <w:sz w:val="24"/>
          <w:szCs w:val="24"/>
        </w:rPr>
        <w:t>对不良事件和器械缺陷报告的规定</w:t>
      </w:r>
      <w:bookmarkEnd w:id="181"/>
    </w:p>
    <w:p w14:paraId="4F321BF1"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182" w:name="_Toc157589780"/>
      <w:r>
        <w:rPr>
          <w:rFonts w:ascii="Times New Roman" w:eastAsia="宋体" w:hAnsi="Times New Roman" w:hint="eastAsia"/>
          <w:sz w:val="24"/>
          <w:szCs w:val="24"/>
        </w:rPr>
        <w:t>不良事件</w:t>
      </w:r>
      <w:bookmarkEnd w:id="182"/>
    </w:p>
    <w:p w14:paraId="5066CB8F" w14:textId="77777777" w:rsidR="00727F4F" w:rsidRDefault="00815E52">
      <w:pPr>
        <w:pStyle w:val="3"/>
        <w:keepNext w:val="0"/>
        <w:keepLines w:val="0"/>
        <w:snapToGrid w:val="0"/>
        <w:spacing w:beforeLines="0" w:before="0" w:afterLines="0" w:after="0"/>
        <w:ind w:left="663"/>
        <w:jc w:val="left"/>
        <w:rPr>
          <w:rFonts w:ascii="Times New Roman" w:eastAsia="宋体" w:hAnsi="Times New Roman"/>
          <w:sz w:val="24"/>
          <w:szCs w:val="24"/>
        </w:rPr>
      </w:pPr>
      <w:bookmarkStart w:id="183" w:name="_Toc157589781"/>
      <w:r>
        <w:rPr>
          <w:rFonts w:ascii="Times New Roman" w:eastAsia="宋体" w:hAnsi="Times New Roman" w:hint="eastAsia"/>
          <w:sz w:val="24"/>
          <w:szCs w:val="24"/>
        </w:rPr>
        <w:t>不良事件的定义</w:t>
      </w:r>
      <w:bookmarkEnd w:id="183"/>
    </w:p>
    <w:p w14:paraId="129C1314"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不良事件（</w:t>
      </w:r>
      <w:r>
        <w:rPr>
          <w:rFonts w:ascii="Times New Roman" w:eastAsia="宋体" w:hAnsi="Times New Roman" w:cs="Arial" w:hint="eastAsia"/>
          <w:sz w:val="24"/>
          <w:szCs w:val="24"/>
        </w:rPr>
        <w:t>A</w:t>
      </w:r>
      <w:r>
        <w:rPr>
          <w:rFonts w:ascii="Times New Roman" w:eastAsia="宋体" w:hAnsi="Times New Roman" w:cs="Arial"/>
          <w:sz w:val="24"/>
          <w:szCs w:val="24"/>
        </w:rPr>
        <w:t>E</w:t>
      </w:r>
      <w:r>
        <w:rPr>
          <w:rFonts w:ascii="Times New Roman" w:eastAsia="宋体" w:hAnsi="Times New Roman" w:cs="Arial" w:hint="eastAsia"/>
          <w:sz w:val="24"/>
          <w:szCs w:val="24"/>
        </w:rPr>
        <w:t>）是指在医疗器械临床试验过程中出现的不良医学事件，无论是否与试验医疗器械相关。</w:t>
      </w:r>
    </w:p>
    <w:p w14:paraId="0894AFD9" w14:textId="77777777" w:rsidR="00727F4F" w:rsidRDefault="00815E52">
      <w:pPr>
        <w:pStyle w:val="3"/>
        <w:keepNext w:val="0"/>
        <w:keepLines w:val="0"/>
        <w:snapToGrid w:val="0"/>
        <w:spacing w:beforeLines="0" w:before="0" w:afterLines="0" w:after="0"/>
        <w:ind w:left="663"/>
        <w:jc w:val="left"/>
        <w:rPr>
          <w:rFonts w:ascii="Times New Roman" w:eastAsia="宋体" w:hAnsi="Times New Roman"/>
          <w:sz w:val="24"/>
          <w:szCs w:val="24"/>
        </w:rPr>
      </w:pPr>
      <w:bookmarkStart w:id="184" w:name="_Toc157589782"/>
      <w:r>
        <w:rPr>
          <w:rFonts w:ascii="Times New Roman" w:eastAsia="宋体" w:hAnsi="Times New Roman" w:hint="eastAsia"/>
          <w:sz w:val="24"/>
          <w:szCs w:val="24"/>
        </w:rPr>
        <w:lastRenderedPageBreak/>
        <w:t>不良事件的严重程度判定</w:t>
      </w:r>
      <w:bookmarkEnd w:id="184"/>
    </w:p>
    <w:p w14:paraId="4B2AD98B"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详细观察</w:t>
      </w:r>
      <w:r>
        <w:rPr>
          <w:rFonts w:ascii="Times New Roman" w:eastAsia="宋体" w:hAnsi="Times New Roman" w:cs="Arial"/>
          <w:sz w:val="24"/>
          <w:szCs w:val="24"/>
        </w:rPr>
        <w:t>AE</w:t>
      </w:r>
      <w:r>
        <w:rPr>
          <w:rFonts w:ascii="Times New Roman" w:eastAsia="宋体" w:hAnsi="Times New Roman" w:cs="Arial" w:hint="eastAsia"/>
          <w:sz w:val="24"/>
          <w:szCs w:val="24"/>
        </w:rPr>
        <w:t>的过程、程度、处置及转归，填写在</w:t>
      </w:r>
      <w:r>
        <w:rPr>
          <w:rFonts w:ascii="Times New Roman" w:eastAsia="宋体" w:hAnsi="Times New Roman" w:cs="Arial"/>
          <w:sz w:val="24"/>
          <w:szCs w:val="24"/>
        </w:rPr>
        <w:t>AE</w:t>
      </w:r>
      <w:r>
        <w:rPr>
          <w:rFonts w:ascii="Times New Roman" w:eastAsia="宋体" w:hAnsi="Times New Roman" w:cs="Arial" w:hint="eastAsia"/>
          <w:sz w:val="24"/>
          <w:szCs w:val="24"/>
        </w:rPr>
        <w:t>报告表中。按照以下标准，</w:t>
      </w:r>
      <w:r>
        <w:rPr>
          <w:rFonts w:ascii="Times New Roman" w:eastAsia="宋体" w:hAnsi="Times New Roman" w:cs="Arial"/>
          <w:sz w:val="24"/>
          <w:szCs w:val="24"/>
        </w:rPr>
        <w:t>AE</w:t>
      </w:r>
      <w:r>
        <w:rPr>
          <w:rFonts w:ascii="Times New Roman" w:eastAsia="宋体" w:hAnsi="Times New Roman" w:cs="Arial" w:hint="eastAsia"/>
          <w:sz w:val="24"/>
          <w:szCs w:val="24"/>
        </w:rPr>
        <w:t>的严重程度可分为轻度、中度和重度。</w:t>
      </w:r>
    </w:p>
    <w:p w14:paraId="45E88ECD" w14:textId="77777777" w:rsidR="00727F4F" w:rsidRDefault="00815E52">
      <w:pPr>
        <w:pStyle w:val="11"/>
        <w:numPr>
          <w:ilvl w:val="0"/>
          <w:numId w:val="40"/>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轻度：短暂或轻度不适，活动不受限，不需要医学干预</w:t>
      </w:r>
      <w:r>
        <w:rPr>
          <w:rFonts w:ascii="Times New Roman" w:eastAsia="宋体" w:hAnsi="Times New Roman" w:cs="Arial" w:hint="eastAsia"/>
          <w:sz w:val="24"/>
          <w:szCs w:val="24"/>
        </w:rPr>
        <w:t>/</w:t>
      </w:r>
      <w:r>
        <w:rPr>
          <w:rFonts w:ascii="Times New Roman" w:eastAsia="宋体" w:hAnsi="Times New Roman" w:cs="Arial" w:hint="eastAsia"/>
          <w:sz w:val="24"/>
          <w:szCs w:val="24"/>
        </w:rPr>
        <w:t>治疗。</w:t>
      </w:r>
    </w:p>
    <w:p w14:paraId="05BB1822" w14:textId="77777777" w:rsidR="00727F4F" w:rsidRDefault="00815E52">
      <w:pPr>
        <w:pStyle w:val="11"/>
        <w:numPr>
          <w:ilvl w:val="0"/>
          <w:numId w:val="40"/>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中度：活动明显受限，通常需要帮助，需要医学干预</w:t>
      </w:r>
      <w:r>
        <w:rPr>
          <w:rFonts w:ascii="Times New Roman" w:eastAsia="宋体" w:hAnsi="Times New Roman" w:cs="Arial" w:hint="eastAsia"/>
          <w:sz w:val="24"/>
          <w:szCs w:val="24"/>
        </w:rPr>
        <w:t>/</w:t>
      </w:r>
      <w:r>
        <w:rPr>
          <w:rFonts w:ascii="Times New Roman" w:eastAsia="宋体" w:hAnsi="Times New Roman" w:cs="Arial" w:hint="eastAsia"/>
          <w:sz w:val="24"/>
          <w:szCs w:val="24"/>
        </w:rPr>
        <w:t>治疗，可能需要住院治疗。</w:t>
      </w:r>
    </w:p>
    <w:p w14:paraId="759972AA" w14:textId="77777777" w:rsidR="00727F4F" w:rsidRDefault="00815E52">
      <w:pPr>
        <w:pStyle w:val="11"/>
        <w:numPr>
          <w:ilvl w:val="0"/>
          <w:numId w:val="40"/>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重度：活动极度受限，需要大量帮助，需要重大的医学干预</w:t>
      </w:r>
      <w:r>
        <w:rPr>
          <w:rFonts w:ascii="Times New Roman" w:eastAsia="宋体" w:hAnsi="Times New Roman" w:cs="Arial" w:hint="eastAsia"/>
          <w:sz w:val="24"/>
          <w:szCs w:val="24"/>
        </w:rPr>
        <w:t>/</w:t>
      </w:r>
      <w:r>
        <w:rPr>
          <w:rFonts w:ascii="Times New Roman" w:eastAsia="宋体" w:hAnsi="Times New Roman" w:cs="Arial" w:hint="eastAsia"/>
          <w:sz w:val="24"/>
          <w:szCs w:val="24"/>
        </w:rPr>
        <w:t>治疗，需要住院治疗或很可能需要临终关怀。需要注意，术语“重度”并不一定等同于“严重”。</w:t>
      </w:r>
    </w:p>
    <w:p w14:paraId="1AD0EB4E" w14:textId="77777777" w:rsidR="00727F4F" w:rsidRDefault="00815E52">
      <w:pPr>
        <w:pStyle w:val="3"/>
        <w:keepNext w:val="0"/>
        <w:keepLines w:val="0"/>
        <w:snapToGrid w:val="0"/>
        <w:spacing w:beforeLines="0" w:before="0" w:afterLines="0" w:after="0"/>
        <w:ind w:left="663"/>
        <w:jc w:val="left"/>
        <w:rPr>
          <w:rFonts w:ascii="Times New Roman" w:eastAsia="宋体" w:hAnsi="Times New Roman"/>
          <w:sz w:val="24"/>
          <w:szCs w:val="24"/>
        </w:rPr>
      </w:pPr>
      <w:bookmarkStart w:id="185" w:name="_Toc157589783"/>
      <w:r>
        <w:rPr>
          <w:rFonts w:ascii="Times New Roman" w:eastAsia="宋体" w:hAnsi="Times New Roman" w:hint="eastAsia"/>
          <w:sz w:val="24"/>
          <w:szCs w:val="24"/>
        </w:rPr>
        <w:t>不良事件与器械</w:t>
      </w:r>
      <w:r>
        <w:rPr>
          <w:rFonts w:ascii="Times New Roman" w:eastAsia="宋体" w:hAnsi="Times New Roman" w:hint="eastAsia"/>
          <w:sz w:val="24"/>
          <w:szCs w:val="24"/>
        </w:rPr>
        <w:t>/</w:t>
      </w:r>
      <w:r>
        <w:rPr>
          <w:rFonts w:ascii="Times New Roman" w:eastAsia="宋体" w:hAnsi="Times New Roman" w:hint="eastAsia"/>
          <w:sz w:val="24"/>
          <w:szCs w:val="24"/>
        </w:rPr>
        <w:t>治疗相关性的判定</w:t>
      </w:r>
      <w:bookmarkEnd w:id="185"/>
    </w:p>
    <w:p w14:paraId="5BDFD970" w14:textId="77777777" w:rsidR="00727F4F" w:rsidRDefault="00815E52">
      <w:pPr>
        <w:snapToGrid w:val="0"/>
        <w:spacing w:beforeLines="0" w:before="0" w:afterLines="0" w:after="0"/>
        <w:ind w:firstLine="480"/>
        <w:rPr>
          <w:rFonts w:ascii="Times New Roman" w:eastAsia="宋体" w:hAnsi="Times New Roman" w:cs="Arial"/>
          <w:b/>
          <w:sz w:val="24"/>
          <w:szCs w:val="24"/>
        </w:rPr>
      </w:pPr>
      <w:r>
        <w:rPr>
          <w:rFonts w:ascii="Times New Roman" w:eastAsia="宋体" w:hAnsi="Times New Roman" w:cs="Arial" w:hint="eastAsia"/>
          <w:sz w:val="24"/>
          <w:szCs w:val="24"/>
        </w:rPr>
        <w:t>所有</w:t>
      </w:r>
      <w:r>
        <w:rPr>
          <w:rFonts w:ascii="Times New Roman" w:eastAsia="宋体" w:hAnsi="Times New Roman" w:cs="Arial"/>
          <w:sz w:val="24"/>
          <w:szCs w:val="24"/>
        </w:rPr>
        <w:t>AE</w:t>
      </w:r>
      <w:r>
        <w:rPr>
          <w:rFonts w:ascii="Times New Roman" w:eastAsia="宋体" w:hAnsi="Times New Roman" w:cs="Arial" w:hint="eastAsia"/>
          <w:sz w:val="24"/>
          <w:szCs w:val="24"/>
        </w:rPr>
        <w:t>必须判定与器械或治疗的关系，关于相关性的程度将使用以下类别进行分级。</w:t>
      </w:r>
    </w:p>
    <w:p w14:paraId="35A5902E" w14:textId="77777777" w:rsidR="00727F4F" w:rsidRDefault="00815E52">
      <w:pPr>
        <w:snapToGrid w:val="0"/>
        <w:spacing w:beforeLines="0" w:before="0" w:afterLines="0" w:after="0"/>
        <w:ind w:firstLine="482"/>
        <w:rPr>
          <w:rFonts w:ascii="Times New Roman" w:eastAsia="宋体" w:hAnsi="Times New Roman" w:cs="Arial"/>
          <w:b/>
          <w:sz w:val="24"/>
          <w:szCs w:val="24"/>
        </w:rPr>
      </w:pPr>
      <w:r>
        <w:rPr>
          <w:rFonts w:ascii="Times New Roman" w:eastAsia="宋体" w:hAnsi="Times New Roman" w:cs="Arial" w:hint="eastAsia"/>
          <w:b/>
          <w:sz w:val="24"/>
          <w:szCs w:val="24"/>
        </w:rPr>
        <w:t>与器械或治疗有关的判断标准：</w:t>
      </w:r>
    </w:p>
    <w:p w14:paraId="2B98FD2B" w14:textId="77777777" w:rsidR="00727F4F" w:rsidRDefault="00815E52">
      <w:pPr>
        <w:pStyle w:val="11"/>
        <w:numPr>
          <w:ilvl w:val="0"/>
          <w:numId w:val="41"/>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两者存在合理时间关系；</w:t>
      </w:r>
    </w:p>
    <w:p w14:paraId="273526E6" w14:textId="77777777" w:rsidR="00727F4F" w:rsidRDefault="00815E52">
      <w:pPr>
        <w:pStyle w:val="11"/>
        <w:numPr>
          <w:ilvl w:val="0"/>
          <w:numId w:val="41"/>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器械或治疗已知风险或者可以用器械或治疗的机理去解释；</w:t>
      </w:r>
    </w:p>
    <w:p w14:paraId="3D221BF3" w14:textId="77777777" w:rsidR="00727F4F" w:rsidRDefault="00815E52">
      <w:pPr>
        <w:pStyle w:val="11"/>
        <w:numPr>
          <w:ilvl w:val="0"/>
          <w:numId w:val="41"/>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停止使用后伤害减轻或者消失；</w:t>
      </w:r>
    </w:p>
    <w:p w14:paraId="6096FD50" w14:textId="77777777" w:rsidR="00727F4F" w:rsidRDefault="00815E52">
      <w:pPr>
        <w:pStyle w:val="11"/>
        <w:numPr>
          <w:ilvl w:val="0"/>
          <w:numId w:val="41"/>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再次使用后伤害再次出现；</w:t>
      </w:r>
    </w:p>
    <w:p w14:paraId="1B80BD35" w14:textId="77777777" w:rsidR="00727F4F" w:rsidRDefault="00815E52">
      <w:pPr>
        <w:pStyle w:val="11"/>
        <w:numPr>
          <w:ilvl w:val="0"/>
          <w:numId w:val="41"/>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无法用其他影响因素解释。</w:t>
      </w:r>
    </w:p>
    <w:p w14:paraId="34E7573F"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同时满足其中五条判断标准为“肯定有关”；满足其中两条判断标准为“可能有关”。</w:t>
      </w:r>
    </w:p>
    <w:p w14:paraId="2A0AE02F" w14:textId="77777777" w:rsidR="00727F4F" w:rsidRDefault="00815E52">
      <w:pPr>
        <w:snapToGrid w:val="0"/>
        <w:spacing w:beforeLines="0" w:before="0" w:afterLines="0" w:after="0"/>
        <w:ind w:firstLine="482"/>
        <w:rPr>
          <w:rFonts w:ascii="Times New Roman" w:eastAsia="宋体" w:hAnsi="Times New Roman" w:cs="Arial"/>
          <w:b/>
          <w:sz w:val="24"/>
          <w:szCs w:val="24"/>
        </w:rPr>
      </w:pPr>
      <w:r>
        <w:rPr>
          <w:rFonts w:ascii="Times New Roman" w:eastAsia="宋体" w:hAnsi="Times New Roman" w:cs="Arial" w:hint="eastAsia"/>
          <w:b/>
          <w:sz w:val="24"/>
          <w:szCs w:val="24"/>
        </w:rPr>
        <w:t>与器械或治疗无关的判断标准：</w:t>
      </w:r>
    </w:p>
    <w:p w14:paraId="7E472BCF"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1)</w:t>
      </w:r>
      <w:r>
        <w:rPr>
          <w:rFonts w:ascii="Times New Roman" w:eastAsia="宋体" w:hAnsi="Times New Roman" w:cs="Arial" w:hint="eastAsia"/>
          <w:sz w:val="24"/>
          <w:szCs w:val="24"/>
        </w:rPr>
        <w:tab/>
      </w:r>
      <w:r>
        <w:rPr>
          <w:rFonts w:ascii="Times New Roman" w:eastAsia="宋体" w:hAnsi="Times New Roman" w:cs="Arial" w:hint="eastAsia"/>
          <w:sz w:val="24"/>
          <w:szCs w:val="24"/>
        </w:rPr>
        <w:t>两者不存在合理时间关系；</w:t>
      </w:r>
    </w:p>
    <w:p w14:paraId="0B68A202"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2)</w:t>
      </w:r>
      <w:r>
        <w:rPr>
          <w:rFonts w:ascii="Times New Roman" w:eastAsia="宋体" w:hAnsi="Times New Roman" w:cs="Arial" w:hint="eastAsia"/>
          <w:sz w:val="24"/>
          <w:szCs w:val="24"/>
        </w:rPr>
        <w:tab/>
      </w:r>
      <w:r>
        <w:rPr>
          <w:rFonts w:ascii="Times New Roman" w:eastAsia="宋体" w:hAnsi="Times New Roman" w:cs="Arial" w:hint="eastAsia"/>
          <w:sz w:val="24"/>
          <w:szCs w:val="24"/>
        </w:rPr>
        <w:t>该不良事件为该器械或治疗不可能导致的事件类型；</w:t>
      </w:r>
    </w:p>
    <w:p w14:paraId="481BD94E"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3)</w:t>
      </w:r>
      <w:r>
        <w:rPr>
          <w:rFonts w:ascii="Times New Roman" w:eastAsia="宋体" w:hAnsi="Times New Roman" w:cs="Arial" w:hint="eastAsia"/>
          <w:sz w:val="24"/>
          <w:szCs w:val="24"/>
        </w:rPr>
        <w:tab/>
      </w:r>
      <w:r>
        <w:rPr>
          <w:rFonts w:ascii="Times New Roman" w:eastAsia="宋体" w:hAnsi="Times New Roman" w:cs="Arial" w:hint="eastAsia"/>
          <w:sz w:val="24"/>
          <w:szCs w:val="24"/>
        </w:rPr>
        <w:t>该不良事件可用合并用械</w:t>
      </w:r>
      <w:r>
        <w:rPr>
          <w:rFonts w:ascii="Times New Roman" w:eastAsia="宋体" w:hAnsi="Times New Roman" w:cs="Arial" w:hint="eastAsia"/>
          <w:sz w:val="24"/>
          <w:szCs w:val="24"/>
        </w:rPr>
        <w:t>/</w:t>
      </w:r>
      <w:r>
        <w:rPr>
          <w:rFonts w:ascii="Times New Roman" w:eastAsia="宋体" w:hAnsi="Times New Roman" w:cs="Arial" w:hint="eastAsia"/>
          <w:sz w:val="24"/>
          <w:szCs w:val="24"/>
        </w:rPr>
        <w:t>药、受试者病情进展、其他治疗影响来解释。</w:t>
      </w:r>
    </w:p>
    <w:p w14:paraId="6F6C501D"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同时满足其中三条判断标准为“肯定无关”；仅满足其中一条判断标准为“可能无关”。</w:t>
      </w:r>
    </w:p>
    <w:p w14:paraId="294A4D04" w14:textId="77777777" w:rsidR="00727F4F" w:rsidRDefault="00815E52">
      <w:pPr>
        <w:snapToGrid w:val="0"/>
        <w:spacing w:beforeLines="0" w:before="0" w:afterLines="0" w:after="0"/>
        <w:ind w:firstLine="480"/>
        <w:rPr>
          <w:rFonts w:ascii="Times New Roman" w:eastAsia="宋体" w:hAnsi="Times New Roman"/>
          <w:b/>
        </w:rPr>
      </w:pPr>
      <w:r>
        <w:rPr>
          <w:rFonts w:ascii="Times New Roman" w:eastAsia="宋体" w:hAnsi="Times New Roman" w:cs="Arial" w:hint="eastAsia"/>
          <w:sz w:val="24"/>
          <w:szCs w:val="24"/>
        </w:rPr>
        <w:t>其中，相关性判定为肯定有关、可能有关的事件将被视为与器械或治疗相关的事件。</w:t>
      </w:r>
    </w:p>
    <w:p w14:paraId="22795C42" w14:textId="77777777" w:rsidR="00727F4F" w:rsidRDefault="00815E52">
      <w:pPr>
        <w:pStyle w:val="3"/>
        <w:keepNext w:val="0"/>
        <w:keepLines w:val="0"/>
        <w:snapToGrid w:val="0"/>
        <w:spacing w:beforeLines="0" w:before="0" w:afterLines="0" w:after="0"/>
        <w:ind w:left="663"/>
        <w:jc w:val="left"/>
        <w:rPr>
          <w:rFonts w:ascii="Times New Roman" w:eastAsia="宋体" w:hAnsi="Times New Roman"/>
          <w:sz w:val="24"/>
          <w:szCs w:val="24"/>
        </w:rPr>
      </w:pPr>
      <w:bookmarkStart w:id="186" w:name="_Toc157589784"/>
      <w:r>
        <w:rPr>
          <w:rFonts w:ascii="Times New Roman" w:eastAsia="宋体" w:hAnsi="Times New Roman" w:hint="eastAsia"/>
          <w:sz w:val="24"/>
          <w:szCs w:val="24"/>
        </w:rPr>
        <w:t>不良事件的记录和随访</w:t>
      </w:r>
      <w:bookmarkEnd w:id="186"/>
    </w:p>
    <w:p w14:paraId="24D52698"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试验期间出现的所有</w:t>
      </w:r>
      <w:r>
        <w:rPr>
          <w:rFonts w:ascii="Times New Roman" w:eastAsia="宋体" w:hAnsi="Times New Roman" w:cs="Arial"/>
          <w:sz w:val="24"/>
          <w:szCs w:val="24"/>
        </w:rPr>
        <w:t>AE</w:t>
      </w:r>
      <w:r>
        <w:rPr>
          <w:rFonts w:ascii="Times New Roman" w:eastAsia="宋体" w:hAnsi="Times New Roman" w:cs="Arial" w:hint="eastAsia"/>
          <w:sz w:val="24"/>
          <w:szCs w:val="24"/>
        </w:rPr>
        <w:t>都必须如实记录在不良事件表中。</w:t>
      </w:r>
      <w:r>
        <w:rPr>
          <w:rFonts w:ascii="Times New Roman" w:eastAsia="宋体" w:hAnsi="Times New Roman" w:cs="Arial"/>
          <w:sz w:val="24"/>
          <w:szCs w:val="24"/>
        </w:rPr>
        <w:t>临床试验中发生</w:t>
      </w:r>
      <w:r>
        <w:rPr>
          <w:rFonts w:ascii="Times New Roman" w:eastAsia="宋体" w:hAnsi="Times New Roman" w:cs="Arial" w:hint="eastAsia"/>
          <w:sz w:val="24"/>
          <w:szCs w:val="24"/>
        </w:rPr>
        <w:t>A</w:t>
      </w:r>
      <w:r>
        <w:rPr>
          <w:rFonts w:ascii="Times New Roman" w:eastAsia="宋体" w:hAnsi="Times New Roman" w:cs="Arial"/>
          <w:sz w:val="24"/>
          <w:szCs w:val="24"/>
        </w:rPr>
        <w:t>E</w:t>
      </w:r>
      <w:r>
        <w:rPr>
          <w:rFonts w:ascii="Times New Roman" w:eastAsia="宋体" w:hAnsi="Times New Roman" w:cs="Arial"/>
          <w:sz w:val="24"/>
          <w:szCs w:val="24"/>
        </w:rPr>
        <w:t>时，研究者应当为受试者提供足够、及时的治疗和处理；当受试者出现并发疾病需要治疗</w:t>
      </w:r>
      <w:r>
        <w:rPr>
          <w:rFonts w:ascii="Times New Roman" w:eastAsia="宋体" w:hAnsi="Times New Roman" w:cs="Arial"/>
          <w:sz w:val="24"/>
          <w:szCs w:val="24"/>
        </w:rPr>
        <w:lastRenderedPageBreak/>
        <w:t>和处理时，研究者应当及时告知受试者。</w:t>
      </w:r>
      <w:r>
        <w:rPr>
          <w:rFonts w:ascii="Times New Roman" w:eastAsia="宋体" w:hAnsi="Times New Roman" w:cs="Arial" w:hint="eastAsia"/>
          <w:sz w:val="24"/>
          <w:szCs w:val="24"/>
        </w:rPr>
        <w:t>研究者应对</w:t>
      </w:r>
      <w:r>
        <w:rPr>
          <w:rFonts w:ascii="Times New Roman" w:eastAsia="宋体" w:hAnsi="Times New Roman" w:cs="Arial"/>
          <w:sz w:val="24"/>
          <w:szCs w:val="24"/>
        </w:rPr>
        <w:t>AE</w:t>
      </w:r>
      <w:r>
        <w:rPr>
          <w:rFonts w:ascii="Times New Roman" w:eastAsia="宋体" w:hAnsi="Times New Roman" w:cs="Arial" w:hint="eastAsia"/>
          <w:sz w:val="24"/>
          <w:szCs w:val="24"/>
        </w:rPr>
        <w:t>给予针对性治疗并进行随访，直至症状消失或症状稳定或其他合理解释。</w:t>
      </w:r>
    </w:p>
    <w:p w14:paraId="20366E29" w14:textId="77777777" w:rsidR="00727F4F" w:rsidRDefault="00815E52">
      <w:pPr>
        <w:pStyle w:val="3"/>
        <w:keepNext w:val="0"/>
        <w:keepLines w:val="0"/>
        <w:snapToGrid w:val="0"/>
        <w:spacing w:beforeLines="0" w:before="0" w:afterLines="0" w:after="0"/>
        <w:ind w:left="663"/>
        <w:jc w:val="left"/>
        <w:rPr>
          <w:rFonts w:ascii="Times New Roman" w:eastAsia="宋体" w:hAnsi="Times New Roman"/>
          <w:sz w:val="24"/>
          <w:szCs w:val="24"/>
        </w:rPr>
      </w:pPr>
      <w:bookmarkStart w:id="187" w:name="_Toc157589785"/>
      <w:r>
        <w:rPr>
          <w:rFonts w:ascii="Times New Roman" w:eastAsia="宋体" w:hAnsi="Times New Roman" w:hint="eastAsia"/>
          <w:sz w:val="24"/>
          <w:szCs w:val="24"/>
        </w:rPr>
        <w:t>预期的不良事件</w:t>
      </w:r>
      <w:bookmarkEnd w:id="187"/>
    </w:p>
    <w:p w14:paraId="45550AF1" w14:textId="77777777" w:rsidR="00387506" w:rsidRDefault="00815E52">
      <w:pPr>
        <w:snapToGrid w:val="0"/>
        <w:spacing w:beforeLines="0" w:before="0" w:afterLines="0" w:after="0"/>
        <w:ind w:firstLine="480"/>
        <w:rPr>
          <w:rFonts w:ascii="Times New Roman" w:eastAsia="宋体" w:hAnsi="Times New Roman" w:cs="Arial"/>
          <w:sz w:val="24"/>
          <w:szCs w:val="24"/>
        </w:rPr>
      </w:pPr>
      <w:bookmarkStart w:id="188" w:name="_Hlk176973403"/>
      <w:r>
        <w:rPr>
          <w:rFonts w:ascii="Times New Roman" w:eastAsia="宋体" w:hAnsi="Times New Roman" w:cs="Arial" w:hint="eastAsia"/>
          <w:sz w:val="24"/>
          <w:szCs w:val="24"/>
        </w:rPr>
        <w:t>预期的治疗后的并发症</w:t>
      </w:r>
      <w:r>
        <w:rPr>
          <w:rFonts w:ascii="Times New Roman" w:eastAsia="宋体" w:hAnsi="Times New Roman" w:cs="Arial" w:hint="eastAsia"/>
          <w:sz w:val="24"/>
          <w:szCs w:val="24"/>
        </w:rPr>
        <w:t>/</w:t>
      </w:r>
      <w:r>
        <w:rPr>
          <w:rFonts w:ascii="Times New Roman" w:eastAsia="宋体" w:hAnsi="Times New Roman" w:cs="Arial" w:hint="eastAsia"/>
          <w:sz w:val="24"/>
          <w:szCs w:val="24"/>
        </w:rPr>
        <w:t>局部反应：研究者将在受试者治疗后，记录观察可能的并发症</w:t>
      </w:r>
      <w:r>
        <w:rPr>
          <w:rFonts w:ascii="Times New Roman" w:eastAsia="宋体" w:hAnsi="Times New Roman" w:cs="Arial" w:hint="eastAsia"/>
          <w:sz w:val="24"/>
          <w:szCs w:val="24"/>
        </w:rPr>
        <w:t>/</w:t>
      </w:r>
      <w:r>
        <w:rPr>
          <w:rFonts w:ascii="Times New Roman" w:eastAsia="宋体" w:hAnsi="Times New Roman" w:cs="Arial" w:hint="eastAsia"/>
          <w:sz w:val="24"/>
          <w:szCs w:val="24"/>
        </w:rPr>
        <w:t>局部反应。红斑、水肿和结痂等属于正常的治疗部位反应，这些反应在治疗后数天内消失，无需特殊医疗干预。</w:t>
      </w:r>
    </w:p>
    <w:p w14:paraId="41AB5EF3" w14:textId="7E92C666" w:rsidR="006D2792"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sz w:val="24"/>
          <w:szCs w:val="24"/>
        </w:rPr>
        <w:t>本试验中预期的不良事件</w:t>
      </w:r>
      <w:r w:rsidR="00387506" w:rsidRPr="00387506">
        <w:rPr>
          <w:rFonts w:ascii="Times New Roman" w:eastAsia="宋体" w:hAnsi="Times New Roman" w:cs="Arial" w:hint="eastAsia"/>
          <w:sz w:val="24"/>
          <w:szCs w:val="24"/>
        </w:rPr>
        <w:t>可能包括水疱、炎症</w:t>
      </w:r>
      <w:r w:rsidR="00A03E2A">
        <w:rPr>
          <w:rFonts w:ascii="Times New Roman" w:eastAsia="宋体" w:hAnsi="Times New Roman" w:cs="Arial" w:hint="eastAsia"/>
          <w:sz w:val="24"/>
          <w:szCs w:val="24"/>
        </w:rPr>
        <w:t>后</w:t>
      </w:r>
      <w:r w:rsidR="00387506" w:rsidRPr="00387506">
        <w:rPr>
          <w:rFonts w:ascii="Times New Roman" w:eastAsia="宋体" w:hAnsi="Times New Roman" w:cs="Arial" w:hint="eastAsia"/>
          <w:sz w:val="24"/>
          <w:szCs w:val="24"/>
        </w:rPr>
        <w:t>色素沉着</w:t>
      </w:r>
      <w:r w:rsidR="00387506" w:rsidRPr="00387506">
        <w:rPr>
          <w:rFonts w:ascii="Times New Roman" w:eastAsia="宋体" w:hAnsi="Times New Roman" w:cs="Arial" w:hint="eastAsia"/>
          <w:sz w:val="24"/>
          <w:szCs w:val="24"/>
        </w:rPr>
        <w:t>(P</w:t>
      </w:r>
      <w:r w:rsidR="006D2792">
        <w:rPr>
          <w:rFonts w:ascii="Times New Roman" w:eastAsia="宋体" w:hAnsi="Times New Roman" w:cs="Arial" w:hint="eastAsia"/>
          <w:sz w:val="24"/>
          <w:szCs w:val="24"/>
        </w:rPr>
        <w:t>I</w:t>
      </w:r>
      <w:r w:rsidR="00387506" w:rsidRPr="00387506">
        <w:rPr>
          <w:rFonts w:ascii="Times New Roman" w:eastAsia="宋体" w:hAnsi="Times New Roman" w:cs="Arial" w:hint="eastAsia"/>
          <w:sz w:val="24"/>
          <w:szCs w:val="24"/>
        </w:rPr>
        <w:t>H)</w:t>
      </w:r>
      <w:r w:rsidR="00387506" w:rsidRPr="00387506">
        <w:rPr>
          <w:rFonts w:ascii="Times New Roman" w:eastAsia="宋体" w:hAnsi="Times New Roman" w:cs="Arial" w:hint="eastAsia"/>
          <w:sz w:val="24"/>
          <w:szCs w:val="24"/>
        </w:rPr>
        <w:t>、炎症后色素减退</w:t>
      </w:r>
      <w:r w:rsidR="00387506" w:rsidRPr="00387506">
        <w:rPr>
          <w:rFonts w:ascii="Times New Roman" w:eastAsia="宋体" w:hAnsi="Times New Roman" w:cs="Arial" w:hint="eastAsia"/>
          <w:sz w:val="24"/>
          <w:szCs w:val="24"/>
        </w:rPr>
        <w:t>(PIHo)</w:t>
      </w:r>
      <w:r w:rsidR="00387506" w:rsidRPr="00387506">
        <w:rPr>
          <w:rFonts w:ascii="Times New Roman" w:eastAsia="宋体" w:hAnsi="Times New Roman" w:cs="Arial" w:hint="eastAsia"/>
          <w:sz w:val="24"/>
          <w:szCs w:val="24"/>
        </w:rPr>
        <w:t>和疤痕形成等</w:t>
      </w:r>
      <w:r w:rsidR="006D2792">
        <w:rPr>
          <w:rFonts w:ascii="Times New Roman" w:eastAsia="宋体" w:hAnsi="Times New Roman" w:cs="Arial" w:hint="eastAsia"/>
          <w:sz w:val="24"/>
          <w:szCs w:val="24"/>
        </w:rPr>
        <w:t>。</w:t>
      </w:r>
    </w:p>
    <w:p w14:paraId="4C73DBF6" w14:textId="5FD225B9" w:rsidR="00727F4F" w:rsidRDefault="00815E52">
      <w:pPr>
        <w:snapToGrid w:val="0"/>
        <w:spacing w:beforeLines="0" w:before="0" w:afterLines="0" w:after="0"/>
        <w:ind w:firstLine="480"/>
        <w:rPr>
          <w:rFonts w:ascii="Times New Roman" w:eastAsia="宋体" w:hAnsi="Times New Roman" w:cs="Times New Roman"/>
          <w:sz w:val="24"/>
          <w:szCs w:val="24"/>
        </w:rPr>
      </w:pPr>
      <w:r>
        <w:rPr>
          <w:rFonts w:ascii="Times New Roman" w:eastAsia="宋体" w:hAnsi="Times New Roman" w:cs="Arial" w:hint="eastAsia"/>
          <w:sz w:val="24"/>
          <w:szCs w:val="24"/>
        </w:rPr>
        <w:t>研究过程中</w:t>
      </w:r>
      <w:r w:rsidR="006D2792">
        <w:rPr>
          <w:rFonts w:ascii="Times New Roman" w:eastAsia="宋体" w:hAnsi="Times New Roman" w:cs="Arial" w:hint="eastAsia"/>
          <w:sz w:val="24"/>
          <w:szCs w:val="24"/>
        </w:rPr>
        <w:t>不良事件</w:t>
      </w:r>
      <w:r>
        <w:rPr>
          <w:rFonts w:ascii="Times New Roman" w:eastAsia="宋体" w:hAnsi="Times New Roman" w:cs="Arial" w:hint="eastAsia"/>
          <w:sz w:val="24"/>
          <w:szCs w:val="24"/>
        </w:rPr>
        <w:t>将根据症状持续时间和严重程</w:t>
      </w:r>
      <w:r>
        <w:rPr>
          <w:rFonts w:ascii="Times New Roman" w:eastAsia="宋体" w:hAnsi="Times New Roman" w:cs="Times New Roman"/>
          <w:sz w:val="24"/>
          <w:szCs w:val="24"/>
        </w:rPr>
        <w:t>度来决定与器械的相关性。</w:t>
      </w:r>
    </w:p>
    <w:p w14:paraId="64338F62" w14:textId="77777777" w:rsidR="00727F4F" w:rsidRDefault="00815E52">
      <w:pPr>
        <w:pStyle w:val="2"/>
        <w:keepNext w:val="0"/>
        <w:keepLines w:val="0"/>
        <w:snapToGrid w:val="0"/>
        <w:spacing w:before="156" w:afterLines="0" w:after="0"/>
        <w:ind w:left="578" w:hanging="578"/>
        <w:rPr>
          <w:rFonts w:ascii="Times New Roman" w:eastAsia="宋体" w:hAnsi="Times New Roman"/>
          <w:sz w:val="24"/>
          <w:szCs w:val="24"/>
        </w:rPr>
      </w:pPr>
      <w:bookmarkStart w:id="189" w:name="_Toc157589786"/>
      <w:bookmarkEnd w:id="188"/>
      <w:r>
        <w:rPr>
          <w:rFonts w:ascii="Times New Roman" w:eastAsia="宋体" w:hAnsi="Times New Roman" w:hint="eastAsia"/>
          <w:sz w:val="24"/>
          <w:szCs w:val="24"/>
        </w:rPr>
        <w:t>严重不良事件</w:t>
      </w:r>
      <w:bookmarkEnd w:id="189"/>
    </w:p>
    <w:p w14:paraId="2910941F" w14:textId="77777777" w:rsidR="00727F4F" w:rsidRDefault="00815E52">
      <w:pPr>
        <w:pStyle w:val="3"/>
        <w:keepNext w:val="0"/>
        <w:keepLines w:val="0"/>
        <w:snapToGrid w:val="0"/>
        <w:spacing w:beforeLines="0" w:before="0" w:afterLines="0" w:after="0"/>
        <w:ind w:left="663"/>
        <w:jc w:val="left"/>
        <w:rPr>
          <w:rFonts w:ascii="Times New Roman" w:eastAsia="宋体" w:hAnsi="Times New Roman"/>
          <w:sz w:val="24"/>
          <w:szCs w:val="24"/>
        </w:rPr>
      </w:pPr>
      <w:bookmarkStart w:id="190" w:name="_Toc157589787"/>
      <w:r>
        <w:rPr>
          <w:rFonts w:ascii="Times New Roman" w:eastAsia="宋体" w:hAnsi="Times New Roman"/>
          <w:sz w:val="24"/>
          <w:szCs w:val="24"/>
        </w:rPr>
        <w:t>严重不良事件的定义</w:t>
      </w:r>
      <w:bookmarkEnd w:id="190"/>
    </w:p>
    <w:p w14:paraId="7C0F23DA"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严重不良事件（</w:t>
      </w:r>
      <w:r>
        <w:rPr>
          <w:rFonts w:ascii="Times New Roman" w:eastAsia="宋体" w:hAnsi="Times New Roman" w:cs="Arial" w:hint="eastAsia"/>
          <w:sz w:val="24"/>
          <w:szCs w:val="24"/>
        </w:rPr>
        <w:t>S</w:t>
      </w:r>
      <w:r>
        <w:rPr>
          <w:rFonts w:ascii="Times New Roman" w:eastAsia="宋体" w:hAnsi="Times New Roman" w:cs="Arial"/>
          <w:sz w:val="24"/>
          <w:szCs w:val="24"/>
        </w:rPr>
        <w:t>AE</w:t>
      </w:r>
      <w:r>
        <w:rPr>
          <w:rFonts w:ascii="Times New Roman" w:eastAsia="宋体" w:hAnsi="Times New Roman" w:cs="Arial" w:hint="eastAsia"/>
          <w:sz w:val="24"/>
          <w:szCs w:val="24"/>
        </w:rPr>
        <w:t>），是指医疗器械临床试验过程中发生的：</w:t>
      </w:r>
    </w:p>
    <w:p w14:paraId="6BDF640B" w14:textId="77777777" w:rsidR="00727F4F" w:rsidRDefault="00815E52">
      <w:pPr>
        <w:pStyle w:val="11"/>
        <w:numPr>
          <w:ilvl w:val="0"/>
          <w:numId w:val="4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导致死亡；</w:t>
      </w:r>
    </w:p>
    <w:p w14:paraId="740DF1F4" w14:textId="77777777" w:rsidR="00727F4F" w:rsidRDefault="00815E52">
      <w:pPr>
        <w:pStyle w:val="11"/>
        <w:numPr>
          <w:ilvl w:val="0"/>
          <w:numId w:val="4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健康状况严重恶化，包括：</w:t>
      </w:r>
    </w:p>
    <w:p w14:paraId="56081680" w14:textId="77777777" w:rsidR="00727F4F" w:rsidRDefault="00815E52">
      <w:pPr>
        <w:pStyle w:val="11"/>
        <w:numPr>
          <w:ilvl w:val="1"/>
          <w:numId w:val="4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致命的疾病或者伤害；</w:t>
      </w:r>
    </w:p>
    <w:p w14:paraId="0F5405E5" w14:textId="77777777" w:rsidR="00727F4F" w:rsidRDefault="00815E52">
      <w:pPr>
        <w:pStyle w:val="11"/>
        <w:numPr>
          <w:ilvl w:val="1"/>
          <w:numId w:val="4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身体结构或者身体功能的永久性缺陷；</w:t>
      </w:r>
    </w:p>
    <w:p w14:paraId="2572CA0E" w14:textId="77777777" w:rsidR="00727F4F" w:rsidRDefault="00815E52">
      <w:pPr>
        <w:pStyle w:val="11"/>
        <w:numPr>
          <w:ilvl w:val="1"/>
          <w:numId w:val="4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需住院治疗或者延长住院时间；</w:t>
      </w:r>
    </w:p>
    <w:p w14:paraId="3FBE46D7" w14:textId="77777777" w:rsidR="00727F4F" w:rsidRDefault="00815E52">
      <w:pPr>
        <w:pStyle w:val="11"/>
        <w:numPr>
          <w:ilvl w:val="1"/>
          <w:numId w:val="4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需要采取医疗措施以避免对身体结构或者身体功能造成永久性缺陷；</w:t>
      </w:r>
    </w:p>
    <w:p w14:paraId="01B07216" w14:textId="77777777" w:rsidR="00727F4F" w:rsidRDefault="00815E52">
      <w:pPr>
        <w:pStyle w:val="11"/>
        <w:numPr>
          <w:ilvl w:val="0"/>
          <w:numId w:val="43"/>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导致胎儿窘迫、胎儿死亡或者先天性异常、先天缺损。</w:t>
      </w:r>
    </w:p>
    <w:p w14:paraId="69157082" w14:textId="77777777" w:rsidR="00727F4F" w:rsidRDefault="00815E52">
      <w:pPr>
        <w:snapToGrid w:val="0"/>
        <w:spacing w:beforeLines="0" w:before="0" w:afterLines="0" w:after="0"/>
        <w:ind w:firstLine="482"/>
        <w:rPr>
          <w:rFonts w:ascii="Times New Roman" w:eastAsia="宋体" w:hAnsi="Times New Roman" w:cs="Arial"/>
          <w:sz w:val="24"/>
          <w:szCs w:val="24"/>
        </w:rPr>
      </w:pPr>
      <w:r>
        <w:rPr>
          <w:rFonts w:ascii="Times New Roman" w:eastAsia="宋体" w:hAnsi="Times New Roman" w:cs="Arial" w:hint="eastAsia"/>
          <w:b/>
          <w:sz w:val="24"/>
          <w:szCs w:val="24"/>
        </w:rPr>
        <w:t>注</w:t>
      </w:r>
      <w:r>
        <w:rPr>
          <w:rFonts w:ascii="Times New Roman" w:eastAsia="宋体" w:hAnsi="Times New Roman" w:cs="Arial" w:hint="eastAsia"/>
          <w:sz w:val="24"/>
          <w:szCs w:val="24"/>
        </w:rPr>
        <w:t>：因已存在的疾病状况而计划的住院，或临床试验计划要求的操作而健康状况没有发生严重恶化的事件不被视为</w:t>
      </w:r>
      <w:r>
        <w:rPr>
          <w:rFonts w:ascii="Times New Roman" w:eastAsia="宋体" w:hAnsi="Times New Roman" w:cs="Arial" w:hint="eastAsia"/>
          <w:sz w:val="24"/>
          <w:szCs w:val="24"/>
        </w:rPr>
        <w:t>SAE</w:t>
      </w:r>
      <w:r>
        <w:rPr>
          <w:rFonts w:ascii="Times New Roman" w:eastAsia="宋体" w:hAnsi="Times New Roman" w:cs="Arial" w:hint="eastAsia"/>
          <w:sz w:val="24"/>
          <w:szCs w:val="24"/>
        </w:rPr>
        <w:t>。</w:t>
      </w:r>
    </w:p>
    <w:p w14:paraId="768A261C" w14:textId="77777777" w:rsidR="00727F4F" w:rsidRDefault="00815E52">
      <w:pPr>
        <w:pStyle w:val="3"/>
        <w:keepNext w:val="0"/>
        <w:keepLines w:val="0"/>
        <w:snapToGrid w:val="0"/>
        <w:spacing w:beforeLines="0" w:before="0" w:afterLines="0" w:after="0"/>
        <w:ind w:left="663"/>
        <w:jc w:val="left"/>
        <w:rPr>
          <w:rFonts w:ascii="Times New Roman" w:eastAsia="宋体" w:hAnsi="Times New Roman"/>
          <w:sz w:val="24"/>
          <w:szCs w:val="24"/>
        </w:rPr>
      </w:pPr>
      <w:bookmarkStart w:id="191" w:name="_Toc157589788"/>
      <w:r>
        <w:rPr>
          <w:rFonts w:ascii="Times New Roman" w:eastAsia="宋体" w:hAnsi="Times New Roman" w:hint="eastAsia"/>
          <w:sz w:val="24"/>
          <w:szCs w:val="24"/>
        </w:rPr>
        <w:t>报告程序、联络人信息</w:t>
      </w:r>
      <w:bookmarkEnd w:id="191"/>
    </w:p>
    <w:p w14:paraId="2CE4ECD2"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在临床试验中发生</w:t>
      </w:r>
      <w:r>
        <w:rPr>
          <w:rFonts w:ascii="Times New Roman" w:eastAsia="宋体" w:hAnsi="Times New Roman" w:cs="Arial"/>
          <w:sz w:val="24"/>
          <w:szCs w:val="24"/>
        </w:rPr>
        <w:t>SAE</w:t>
      </w:r>
      <w:r>
        <w:rPr>
          <w:rFonts w:ascii="Times New Roman" w:eastAsia="宋体" w:hAnsi="Times New Roman" w:cs="Arial" w:hint="eastAsia"/>
          <w:sz w:val="24"/>
          <w:szCs w:val="24"/>
        </w:rPr>
        <w:t>时，不论是否与试验器械有关，研究者应当立即对受试者采取适当的治疗措施；同时，研究者应当在获知</w:t>
      </w:r>
      <w:r>
        <w:rPr>
          <w:rFonts w:ascii="Times New Roman" w:eastAsia="宋体" w:hAnsi="Times New Roman" w:cs="Arial" w:hint="eastAsia"/>
          <w:sz w:val="24"/>
          <w:szCs w:val="24"/>
        </w:rPr>
        <w:t>SAE</w:t>
      </w:r>
      <w:r>
        <w:rPr>
          <w:rFonts w:ascii="Times New Roman" w:eastAsia="宋体" w:hAnsi="Times New Roman" w:cs="Arial" w:hint="eastAsia"/>
          <w:sz w:val="24"/>
          <w:szCs w:val="24"/>
        </w:rPr>
        <w:t>后</w:t>
      </w:r>
      <w:r>
        <w:rPr>
          <w:rFonts w:ascii="Times New Roman" w:eastAsia="宋体" w:hAnsi="Times New Roman" w:cs="Arial" w:hint="eastAsia"/>
          <w:sz w:val="24"/>
          <w:szCs w:val="24"/>
        </w:rPr>
        <w:t>24</w:t>
      </w:r>
      <w:r>
        <w:rPr>
          <w:rFonts w:ascii="Times New Roman" w:eastAsia="宋体" w:hAnsi="Times New Roman" w:cs="Arial" w:hint="eastAsia"/>
          <w:sz w:val="24"/>
          <w:szCs w:val="24"/>
        </w:rPr>
        <w:t>小时内向申办者、医疗器械临床试验机构管理部门、伦理委员会报告；并按照临床试验方案的规定随访</w:t>
      </w:r>
      <w:r>
        <w:rPr>
          <w:rFonts w:ascii="Times New Roman" w:eastAsia="宋体" w:hAnsi="Times New Roman" w:cs="Arial" w:hint="eastAsia"/>
          <w:sz w:val="24"/>
          <w:szCs w:val="24"/>
        </w:rPr>
        <w:t>S</w:t>
      </w:r>
      <w:r>
        <w:rPr>
          <w:rFonts w:ascii="Times New Roman" w:eastAsia="宋体" w:hAnsi="Times New Roman" w:cs="Arial"/>
          <w:sz w:val="24"/>
          <w:szCs w:val="24"/>
        </w:rPr>
        <w:t>AE</w:t>
      </w:r>
      <w:r>
        <w:rPr>
          <w:rFonts w:ascii="Times New Roman" w:eastAsia="宋体" w:hAnsi="Times New Roman" w:cs="Arial" w:hint="eastAsia"/>
          <w:sz w:val="24"/>
          <w:szCs w:val="24"/>
        </w:rPr>
        <w:t>，提交</w:t>
      </w:r>
      <w:r>
        <w:rPr>
          <w:rFonts w:ascii="Times New Roman" w:eastAsia="宋体" w:hAnsi="Times New Roman" w:cs="Arial" w:hint="eastAsia"/>
          <w:sz w:val="24"/>
          <w:szCs w:val="24"/>
        </w:rPr>
        <w:t>S</w:t>
      </w:r>
      <w:r>
        <w:rPr>
          <w:rFonts w:ascii="Times New Roman" w:eastAsia="宋体" w:hAnsi="Times New Roman" w:cs="Arial"/>
          <w:sz w:val="24"/>
          <w:szCs w:val="24"/>
        </w:rPr>
        <w:t>AE</w:t>
      </w:r>
      <w:r>
        <w:rPr>
          <w:rFonts w:ascii="Times New Roman" w:eastAsia="宋体" w:hAnsi="Times New Roman" w:cs="Arial" w:hint="eastAsia"/>
          <w:sz w:val="24"/>
          <w:szCs w:val="24"/>
        </w:rPr>
        <w:t>随访报告。</w:t>
      </w:r>
    </w:p>
    <w:p w14:paraId="655DF673"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申办者应当在获知死亡或者危及生命的临床试验医疗器械相关</w:t>
      </w:r>
      <w:r>
        <w:rPr>
          <w:rFonts w:ascii="Times New Roman" w:eastAsia="宋体" w:hAnsi="Times New Roman" w:cs="Arial" w:hint="eastAsia"/>
          <w:sz w:val="24"/>
          <w:szCs w:val="24"/>
        </w:rPr>
        <w:t>S</w:t>
      </w:r>
      <w:r>
        <w:rPr>
          <w:rFonts w:ascii="Times New Roman" w:eastAsia="宋体" w:hAnsi="Times New Roman" w:cs="Arial"/>
          <w:sz w:val="24"/>
          <w:szCs w:val="24"/>
        </w:rPr>
        <w:t>AE</w:t>
      </w:r>
      <w:r>
        <w:rPr>
          <w:rFonts w:ascii="Times New Roman" w:eastAsia="宋体" w:hAnsi="Times New Roman" w:cs="Arial" w:hint="eastAsia"/>
          <w:sz w:val="24"/>
          <w:szCs w:val="24"/>
        </w:rPr>
        <w:t>（注：试验医疗器械相关</w:t>
      </w:r>
      <w:r>
        <w:rPr>
          <w:rFonts w:ascii="Times New Roman" w:eastAsia="宋体" w:hAnsi="Times New Roman" w:cs="Arial" w:hint="eastAsia"/>
          <w:sz w:val="24"/>
          <w:szCs w:val="24"/>
        </w:rPr>
        <w:t>S</w:t>
      </w:r>
      <w:r>
        <w:rPr>
          <w:rFonts w:ascii="Times New Roman" w:eastAsia="宋体" w:hAnsi="Times New Roman" w:cs="Arial"/>
          <w:sz w:val="24"/>
          <w:szCs w:val="24"/>
        </w:rPr>
        <w:t>AE</w:t>
      </w:r>
      <w:r>
        <w:rPr>
          <w:rFonts w:ascii="Times New Roman" w:eastAsia="宋体" w:hAnsi="Times New Roman" w:cs="Arial" w:hint="eastAsia"/>
          <w:sz w:val="24"/>
          <w:szCs w:val="24"/>
        </w:rPr>
        <w:t>指受试者按照临床试验方案使用试验医疗器械后出现的，经分析认为与试验医疗器械的关系是可能有关或者肯定有关）后</w:t>
      </w:r>
      <w:r>
        <w:rPr>
          <w:rFonts w:ascii="Times New Roman" w:eastAsia="宋体" w:hAnsi="Times New Roman" w:cs="Arial" w:hint="eastAsia"/>
          <w:sz w:val="24"/>
          <w:szCs w:val="24"/>
        </w:rPr>
        <w:t>7</w:t>
      </w:r>
      <w:r>
        <w:rPr>
          <w:rFonts w:ascii="Times New Roman" w:eastAsia="宋体" w:hAnsi="Times New Roman" w:cs="Arial" w:hint="eastAsia"/>
          <w:sz w:val="24"/>
          <w:szCs w:val="24"/>
        </w:rPr>
        <w:t>日（申办者首次获知当天为第</w:t>
      </w:r>
      <w:r>
        <w:rPr>
          <w:rFonts w:ascii="Times New Roman" w:eastAsia="宋体" w:hAnsi="Times New Roman" w:cs="Arial" w:hint="eastAsia"/>
          <w:sz w:val="24"/>
          <w:szCs w:val="24"/>
        </w:rPr>
        <w:t>0</w:t>
      </w:r>
      <w:r>
        <w:rPr>
          <w:rFonts w:ascii="Times New Roman" w:eastAsia="宋体" w:hAnsi="Times New Roman" w:cs="Arial" w:hint="eastAsia"/>
          <w:sz w:val="24"/>
          <w:szCs w:val="24"/>
        </w:rPr>
        <w:t>天）内、获知非死亡或者非危及生命的试验医疗器械相关</w:t>
      </w:r>
      <w:r>
        <w:rPr>
          <w:rFonts w:ascii="Times New Roman" w:eastAsia="宋体" w:hAnsi="Times New Roman" w:cs="Arial" w:hint="eastAsia"/>
          <w:sz w:val="24"/>
          <w:szCs w:val="24"/>
        </w:rPr>
        <w:t>S</w:t>
      </w:r>
      <w:r>
        <w:rPr>
          <w:rFonts w:ascii="Times New Roman" w:eastAsia="宋体" w:hAnsi="Times New Roman" w:cs="Arial"/>
          <w:sz w:val="24"/>
          <w:szCs w:val="24"/>
        </w:rPr>
        <w:t>AE</w:t>
      </w:r>
      <w:r>
        <w:rPr>
          <w:rFonts w:ascii="Times New Roman" w:eastAsia="宋体" w:hAnsi="Times New Roman" w:cs="Arial" w:hint="eastAsia"/>
          <w:sz w:val="24"/>
          <w:szCs w:val="24"/>
        </w:rPr>
        <w:t>和其他严重安全性风</w:t>
      </w:r>
      <w:r>
        <w:rPr>
          <w:rFonts w:ascii="Times New Roman" w:eastAsia="宋体" w:hAnsi="Times New Roman" w:cs="Arial" w:hint="eastAsia"/>
          <w:sz w:val="24"/>
          <w:szCs w:val="24"/>
        </w:rPr>
        <w:lastRenderedPageBreak/>
        <w:t>险信息后</w:t>
      </w:r>
      <w:r>
        <w:rPr>
          <w:rFonts w:ascii="Times New Roman" w:eastAsia="宋体" w:hAnsi="Times New Roman" w:cs="Arial" w:hint="eastAsia"/>
          <w:sz w:val="24"/>
          <w:szCs w:val="24"/>
        </w:rPr>
        <w:t>15</w:t>
      </w:r>
      <w:r>
        <w:rPr>
          <w:rFonts w:ascii="Times New Roman" w:eastAsia="宋体" w:hAnsi="Times New Roman" w:cs="Arial" w:hint="eastAsia"/>
          <w:sz w:val="24"/>
          <w:szCs w:val="24"/>
        </w:rPr>
        <w:t>日内，向参与临床试验的其他医疗器械临床试验机构、伦理委员会以及主要研究者报告，向申办者所在地省、自治区、直辖市药品监督管理部门报告，向医疗器械临床试验机构所在地省、自治区、直辖市药品监督管理部门和卫生健康管理部门报告，并采取风险控制措施。</w:t>
      </w:r>
    </w:p>
    <w:p w14:paraId="60C48287"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在本试验中，</w:t>
      </w:r>
      <w:r>
        <w:rPr>
          <w:rFonts w:ascii="Times New Roman" w:eastAsia="宋体" w:hAnsi="Times New Roman" w:cs="Arial" w:hint="eastAsia"/>
          <w:sz w:val="24"/>
          <w:szCs w:val="24"/>
        </w:rPr>
        <w:t>SAE</w:t>
      </w:r>
      <w:r>
        <w:rPr>
          <w:rFonts w:ascii="Times New Roman" w:eastAsia="宋体" w:hAnsi="Times New Roman" w:cs="Arial" w:hint="eastAsia"/>
          <w:sz w:val="24"/>
          <w:szCs w:val="24"/>
        </w:rPr>
        <w:t>将由申办方武汉奇致激光技术股份有限公司负责上报，报告联系人为：罗艺莎，电子邮箱：</w:t>
      </w:r>
      <w:r>
        <w:rPr>
          <w:rFonts w:ascii="Times New Roman" w:eastAsia="宋体" w:hAnsi="Times New Roman" w:cs="Arial"/>
          <w:sz w:val="24"/>
          <w:szCs w:val="24"/>
        </w:rPr>
        <w:t>lilaclys@163.com</w:t>
      </w:r>
      <w:r>
        <w:rPr>
          <w:rFonts w:ascii="Times New Roman" w:eastAsia="宋体" w:hAnsi="Times New Roman" w:cs="Arial" w:hint="eastAsia"/>
          <w:sz w:val="24"/>
          <w:szCs w:val="24"/>
        </w:rPr>
        <w:t>。</w:t>
      </w:r>
    </w:p>
    <w:p w14:paraId="6DD04C55"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192" w:name="_Toc157589789"/>
      <w:r>
        <w:rPr>
          <w:rFonts w:ascii="Times New Roman" w:eastAsia="宋体" w:hAnsi="Times New Roman" w:hint="eastAsia"/>
          <w:sz w:val="24"/>
          <w:szCs w:val="24"/>
        </w:rPr>
        <w:t>器械缺陷</w:t>
      </w:r>
      <w:bookmarkEnd w:id="192"/>
    </w:p>
    <w:p w14:paraId="6B0D4A2B" w14:textId="77777777" w:rsidR="00727F4F" w:rsidRDefault="00815E52">
      <w:pPr>
        <w:pStyle w:val="3"/>
        <w:keepNext w:val="0"/>
        <w:keepLines w:val="0"/>
        <w:snapToGrid w:val="0"/>
        <w:spacing w:beforeLines="0" w:before="0" w:afterLines="0" w:after="0"/>
        <w:ind w:left="663"/>
        <w:jc w:val="left"/>
        <w:rPr>
          <w:rFonts w:ascii="Times New Roman" w:eastAsia="宋体" w:hAnsi="Times New Roman"/>
          <w:sz w:val="24"/>
          <w:szCs w:val="24"/>
        </w:rPr>
      </w:pPr>
      <w:bookmarkStart w:id="193" w:name="_Toc157589790"/>
      <w:r>
        <w:rPr>
          <w:rFonts w:ascii="Times New Roman" w:eastAsia="宋体" w:hAnsi="Times New Roman" w:hint="eastAsia"/>
          <w:sz w:val="24"/>
          <w:szCs w:val="24"/>
        </w:rPr>
        <w:t>器械缺陷的定义</w:t>
      </w:r>
      <w:bookmarkEnd w:id="193"/>
    </w:p>
    <w:p w14:paraId="77E34609"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器械缺陷是指临床试验过程中医疗器械在正常使用情况下存在可能危及人体健康和生命安全的不合理风险，如标签错误、质量问题、故障等。</w:t>
      </w:r>
    </w:p>
    <w:p w14:paraId="6502AF31" w14:textId="77777777" w:rsidR="00727F4F" w:rsidRDefault="00815E52">
      <w:pPr>
        <w:pStyle w:val="3"/>
        <w:keepNext w:val="0"/>
        <w:keepLines w:val="0"/>
        <w:snapToGrid w:val="0"/>
        <w:spacing w:beforeLines="0" w:before="0" w:afterLines="0" w:after="0"/>
        <w:ind w:left="663"/>
        <w:jc w:val="left"/>
        <w:rPr>
          <w:rFonts w:ascii="Times New Roman" w:eastAsia="宋体" w:hAnsi="Times New Roman"/>
          <w:sz w:val="24"/>
          <w:szCs w:val="24"/>
        </w:rPr>
      </w:pPr>
      <w:bookmarkStart w:id="194" w:name="_Toc157589791"/>
      <w:r>
        <w:rPr>
          <w:rFonts w:ascii="Times New Roman" w:eastAsia="宋体" w:hAnsi="Times New Roman" w:hint="eastAsia"/>
          <w:sz w:val="24"/>
          <w:szCs w:val="24"/>
        </w:rPr>
        <w:t>器械缺陷的记录与处理</w:t>
      </w:r>
      <w:bookmarkEnd w:id="194"/>
    </w:p>
    <w:p w14:paraId="3307E89B"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研究者应当记录临床试验过程中发生的器械缺陷。</w:t>
      </w:r>
    </w:p>
    <w:p w14:paraId="51735B2C"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若发现任何器械缺陷，将暂停使用有缺陷的产品，并将其退返申办者。若器械缺陷可能影响受试者的治疗或疾病的转归，研究者可暂停继续试验，并将发现的问题反馈与申办者，直至申办者能有效处理该器械缺陷。</w:t>
      </w:r>
    </w:p>
    <w:p w14:paraId="517D9128"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研究者和受试者在本次临床试验的任何阶段，都可以对试验器械和对照器械进行投诉。</w:t>
      </w:r>
    </w:p>
    <w:p w14:paraId="59369421" w14:textId="77777777" w:rsidR="00727F4F" w:rsidRDefault="00815E52">
      <w:pPr>
        <w:pStyle w:val="1"/>
        <w:keepNext w:val="0"/>
        <w:keepLines w:val="0"/>
        <w:snapToGrid w:val="0"/>
        <w:spacing w:beforeLines="0" w:before="0" w:afterLines="0" w:after="0"/>
        <w:ind w:leftChars="50" w:left="536" w:hanging="431"/>
        <w:rPr>
          <w:rFonts w:ascii="Times New Roman" w:eastAsia="宋体" w:hAnsi="Times New Roman"/>
          <w:sz w:val="24"/>
          <w:szCs w:val="24"/>
        </w:rPr>
      </w:pPr>
      <w:bookmarkStart w:id="195" w:name="_Toc157589792"/>
      <w:r>
        <w:rPr>
          <w:rFonts w:ascii="Times New Roman" w:eastAsia="宋体" w:hAnsi="Times New Roman" w:hint="eastAsia"/>
          <w:sz w:val="24"/>
          <w:szCs w:val="24"/>
        </w:rPr>
        <w:t>临床试验方案的偏离与临床试验方案修正的规定</w:t>
      </w:r>
      <w:bookmarkEnd w:id="195"/>
    </w:p>
    <w:p w14:paraId="1DDDA5B5"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196" w:name="_Toc404325066"/>
      <w:bookmarkStart w:id="197" w:name="_Toc499828084"/>
      <w:bookmarkStart w:id="198" w:name="_Toc157589793"/>
      <w:bookmarkStart w:id="199" w:name="_Toc408822954"/>
      <w:bookmarkStart w:id="200" w:name="_Toc351454067"/>
      <w:r>
        <w:rPr>
          <w:rFonts w:ascii="Times New Roman" w:eastAsia="宋体" w:hAnsi="Times New Roman" w:hint="eastAsia"/>
          <w:sz w:val="24"/>
          <w:szCs w:val="24"/>
        </w:rPr>
        <w:t>方案偏离的定义</w:t>
      </w:r>
      <w:bookmarkEnd w:id="196"/>
      <w:bookmarkEnd w:id="197"/>
      <w:bookmarkEnd w:id="198"/>
      <w:bookmarkEnd w:id="199"/>
      <w:bookmarkEnd w:id="200"/>
    </w:p>
    <w:p w14:paraId="5B2AE3EC" w14:textId="77777777" w:rsidR="00727F4F" w:rsidRDefault="00815E52">
      <w:pPr>
        <w:snapToGrid w:val="0"/>
        <w:spacing w:beforeLines="0" w:before="0" w:afterLines="0" w:after="0"/>
        <w:ind w:firstLine="480"/>
        <w:rPr>
          <w:rFonts w:ascii="Times New Roman" w:eastAsia="宋体" w:hAnsi="Times New Roman" w:cs="Arial"/>
          <w:kern w:val="0"/>
          <w:sz w:val="24"/>
          <w:szCs w:val="24"/>
        </w:rPr>
      </w:pPr>
      <w:r>
        <w:rPr>
          <w:rFonts w:ascii="Times New Roman" w:eastAsia="宋体" w:hAnsi="Times New Roman" w:cs="Arial" w:hint="eastAsia"/>
          <w:kern w:val="0"/>
          <w:sz w:val="24"/>
          <w:szCs w:val="24"/>
        </w:rPr>
        <w:t>方案偏离定义为有意或无意不遵循试验方案的情形。</w:t>
      </w:r>
    </w:p>
    <w:p w14:paraId="1776C667"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201" w:name="_Toc499828085"/>
      <w:bookmarkStart w:id="202" w:name="_Toc157589794"/>
      <w:bookmarkStart w:id="203" w:name="_Toc408822955"/>
      <w:bookmarkStart w:id="204" w:name="_Toc404325067"/>
      <w:bookmarkStart w:id="205" w:name="_Toc351454068"/>
      <w:r>
        <w:rPr>
          <w:rFonts w:ascii="Times New Roman" w:eastAsia="宋体" w:hAnsi="Times New Roman" w:hint="eastAsia"/>
          <w:sz w:val="24"/>
          <w:szCs w:val="24"/>
        </w:rPr>
        <w:t>方案偏离的分级</w:t>
      </w:r>
      <w:bookmarkEnd w:id="201"/>
      <w:bookmarkEnd w:id="202"/>
    </w:p>
    <w:p w14:paraId="42A625F3" w14:textId="77777777" w:rsidR="00727F4F" w:rsidRDefault="00815E52">
      <w:pPr>
        <w:pStyle w:val="3"/>
        <w:keepNext w:val="0"/>
        <w:keepLines w:val="0"/>
        <w:snapToGrid w:val="0"/>
        <w:spacing w:beforeLines="0" w:before="0" w:afterLines="0" w:after="0"/>
        <w:ind w:left="663"/>
        <w:jc w:val="left"/>
        <w:rPr>
          <w:rFonts w:ascii="Times New Roman" w:eastAsia="宋体" w:hAnsi="Times New Roman"/>
          <w:sz w:val="24"/>
          <w:szCs w:val="24"/>
        </w:rPr>
      </w:pPr>
      <w:bookmarkStart w:id="206" w:name="_Toc157589795"/>
      <w:r>
        <w:rPr>
          <w:rFonts w:ascii="Times New Roman" w:eastAsia="宋体" w:hAnsi="Times New Roman" w:hint="eastAsia"/>
          <w:sz w:val="24"/>
          <w:szCs w:val="24"/>
        </w:rPr>
        <w:t>显著方案偏离</w:t>
      </w:r>
      <w:bookmarkEnd w:id="206"/>
    </w:p>
    <w:p w14:paraId="7B0AAE85" w14:textId="77777777" w:rsidR="00727F4F" w:rsidRDefault="00815E52">
      <w:pPr>
        <w:snapToGrid w:val="0"/>
        <w:spacing w:beforeLines="0" w:before="0" w:afterLines="0" w:after="0"/>
        <w:ind w:firstLine="480"/>
        <w:rPr>
          <w:rFonts w:ascii="Times New Roman" w:eastAsia="宋体" w:hAnsi="Times New Roman" w:cs="Arial"/>
          <w:color w:val="000000"/>
          <w:kern w:val="0"/>
          <w:sz w:val="24"/>
          <w:szCs w:val="24"/>
        </w:rPr>
      </w:pPr>
      <w:r>
        <w:rPr>
          <w:rFonts w:ascii="Times New Roman" w:eastAsia="宋体" w:hAnsi="Times New Roman" w:cs="Arial" w:hint="eastAsia"/>
          <w:color w:val="000000"/>
          <w:kern w:val="0"/>
          <w:sz w:val="24"/>
          <w:szCs w:val="24"/>
        </w:rPr>
        <w:t>有如下一个或多个属性的</w:t>
      </w:r>
      <w:r>
        <w:rPr>
          <w:rFonts w:ascii="Times New Roman" w:eastAsia="宋体" w:hAnsi="Times New Roman" w:cs="Arial"/>
          <w:color w:val="000000"/>
          <w:kern w:val="0"/>
          <w:sz w:val="24"/>
          <w:szCs w:val="24"/>
        </w:rPr>
        <w:t>为显著方案偏离</w:t>
      </w:r>
      <w:r>
        <w:rPr>
          <w:rFonts w:ascii="Times New Roman" w:eastAsia="宋体" w:hAnsi="Times New Roman" w:cs="Arial" w:hint="eastAsia"/>
          <w:color w:val="000000"/>
          <w:kern w:val="0"/>
          <w:sz w:val="24"/>
          <w:szCs w:val="24"/>
        </w:rPr>
        <w:t>：</w:t>
      </w:r>
    </w:p>
    <w:p w14:paraId="63D61CF3" w14:textId="77777777" w:rsidR="00727F4F" w:rsidRDefault="00815E52">
      <w:pPr>
        <w:numPr>
          <w:ilvl w:val="0"/>
          <w:numId w:val="4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影响受试者的安全与权益；</w:t>
      </w:r>
    </w:p>
    <w:p w14:paraId="28218134" w14:textId="77777777" w:rsidR="00727F4F" w:rsidRDefault="00815E52">
      <w:pPr>
        <w:numPr>
          <w:ilvl w:val="0"/>
          <w:numId w:val="4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影响受试者继续参加试验的意愿；</w:t>
      </w:r>
    </w:p>
    <w:p w14:paraId="28666316" w14:textId="77777777" w:rsidR="00727F4F" w:rsidRDefault="00815E52">
      <w:pPr>
        <w:numPr>
          <w:ilvl w:val="0"/>
          <w:numId w:val="4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影响主要数据的质量与完整性。</w:t>
      </w:r>
    </w:p>
    <w:p w14:paraId="7AF4097F" w14:textId="77777777" w:rsidR="00727F4F" w:rsidRDefault="00815E52">
      <w:pPr>
        <w:pStyle w:val="3"/>
        <w:keepNext w:val="0"/>
        <w:keepLines w:val="0"/>
        <w:snapToGrid w:val="0"/>
        <w:spacing w:beforeLines="0" w:before="0" w:afterLines="0" w:after="0"/>
        <w:ind w:left="663"/>
        <w:jc w:val="left"/>
        <w:rPr>
          <w:rFonts w:ascii="Times New Roman" w:eastAsia="宋体" w:hAnsi="Times New Roman"/>
          <w:sz w:val="24"/>
          <w:szCs w:val="24"/>
        </w:rPr>
      </w:pPr>
      <w:bookmarkStart w:id="207" w:name="_Toc157589796"/>
      <w:r>
        <w:rPr>
          <w:rFonts w:ascii="Times New Roman" w:eastAsia="宋体" w:hAnsi="Times New Roman" w:hint="eastAsia"/>
          <w:sz w:val="24"/>
          <w:szCs w:val="24"/>
        </w:rPr>
        <w:t>一般方案偏离</w:t>
      </w:r>
      <w:bookmarkEnd w:id="207"/>
    </w:p>
    <w:p w14:paraId="7F1D4A6A" w14:textId="77777777" w:rsidR="00727F4F" w:rsidRDefault="00815E52">
      <w:pPr>
        <w:snapToGrid w:val="0"/>
        <w:spacing w:beforeLines="0" w:before="0" w:afterLines="0" w:after="0"/>
        <w:ind w:firstLine="480"/>
        <w:rPr>
          <w:rFonts w:ascii="Times New Roman" w:eastAsia="宋体" w:hAnsi="Times New Roman" w:cs="Arial"/>
          <w:color w:val="000000"/>
          <w:kern w:val="0"/>
          <w:sz w:val="24"/>
          <w:szCs w:val="24"/>
        </w:rPr>
      </w:pPr>
      <w:r>
        <w:rPr>
          <w:rFonts w:ascii="Times New Roman" w:eastAsia="宋体" w:hAnsi="Times New Roman" w:cs="Arial" w:hint="eastAsia"/>
          <w:color w:val="000000"/>
          <w:kern w:val="0"/>
          <w:sz w:val="24"/>
          <w:szCs w:val="24"/>
        </w:rPr>
        <w:t>无上述</w:t>
      </w:r>
      <w:r>
        <w:rPr>
          <w:rFonts w:ascii="Times New Roman" w:eastAsia="宋体" w:hAnsi="Times New Roman" w:cs="Arial"/>
          <w:sz w:val="24"/>
          <w:szCs w:val="24"/>
        </w:rPr>
        <w:t>3</w:t>
      </w:r>
      <w:r>
        <w:rPr>
          <w:rFonts w:ascii="Times New Roman" w:eastAsia="宋体" w:hAnsi="Times New Roman" w:cs="Arial" w:hint="eastAsia"/>
          <w:color w:val="000000"/>
          <w:kern w:val="0"/>
          <w:sz w:val="24"/>
          <w:szCs w:val="24"/>
        </w:rPr>
        <w:t>种属性的为一般方案偏离。</w:t>
      </w:r>
    </w:p>
    <w:p w14:paraId="21BCB953"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208" w:name="_Toc157589797"/>
      <w:bookmarkStart w:id="209" w:name="_Toc499828087"/>
      <w:r>
        <w:rPr>
          <w:rFonts w:ascii="Times New Roman" w:eastAsia="宋体" w:hAnsi="Times New Roman" w:hint="eastAsia"/>
          <w:sz w:val="24"/>
          <w:szCs w:val="24"/>
        </w:rPr>
        <w:t>控制方案偏离的措施</w:t>
      </w:r>
      <w:bookmarkEnd w:id="203"/>
      <w:bookmarkEnd w:id="204"/>
      <w:bookmarkEnd w:id="205"/>
      <w:bookmarkEnd w:id="208"/>
      <w:bookmarkEnd w:id="209"/>
    </w:p>
    <w:p w14:paraId="601E5F85" w14:textId="77777777" w:rsidR="00727F4F" w:rsidRDefault="00815E52">
      <w:pPr>
        <w:pStyle w:val="3"/>
        <w:keepNext w:val="0"/>
        <w:keepLines w:val="0"/>
        <w:snapToGrid w:val="0"/>
        <w:spacing w:beforeLines="0" w:before="0" w:afterLines="0" w:after="0"/>
        <w:ind w:left="663"/>
        <w:jc w:val="left"/>
        <w:rPr>
          <w:rFonts w:ascii="Times New Roman" w:eastAsia="宋体" w:hAnsi="Times New Roman"/>
          <w:sz w:val="24"/>
          <w:szCs w:val="24"/>
        </w:rPr>
      </w:pPr>
      <w:bookmarkStart w:id="210" w:name="_Toc409431922"/>
      <w:bookmarkStart w:id="211" w:name="_Toc157589798"/>
      <w:r>
        <w:rPr>
          <w:rFonts w:ascii="Times New Roman" w:eastAsia="宋体" w:hAnsi="Times New Roman" w:hint="eastAsia"/>
          <w:sz w:val="24"/>
          <w:szCs w:val="24"/>
        </w:rPr>
        <w:t>申办</w:t>
      </w:r>
      <w:bookmarkEnd w:id="210"/>
      <w:r>
        <w:rPr>
          <w:rFonts w:ascii="Times New Roman" w:eastAsia="宋体" w:hAnsi="Times New Roman" w:hint="eastAsia"/>
          <w:sz w:val="24"/>
          <w:szCs w:val="24"/>
        </w:rPr>
        <w:t>者</w:t>
      </w:r>
      <w:bookmarkEnd w:id="211"/>
    </w:p>
    <w:p w14:paraId="08435E44" w14:textId="77777777" w:rsidR="00727F4F" w:rsidRDefault="00815E52">
      <w:pPr>
        <w:snapToGrid w:val="0"/>
        <w:spacing w:beforeLines="0" w:before="0" w:afterLines="0" w:after="0"/>
        <w:ind w:firstLine="480"/>
        <w:rPr>
          <w:rFonts w:ascii="Times New Roman" w:eastAsia="宋体" w:hAnsi="Times New Roman" w:cs="Arial"/>
          <w:kern w:val="0"/>
          <w:sz w:val="24"/>
          <w:szCs w:val="24"/>
        </w:rPr>
      </w:pPr>
      <w:r>
        <w:rPr>
          <w:rFonts w:ascii="Times New Roman" w:eastAsia="宋体" w:hAnsi="Times New Roman" w:cs="Arial" w:hint="eastAsia"/>
          <w:kern w:val="0"/>
          <w:sz w:val="24"/>
          <w:szCs w:val="24"/>
        </w:rPr>
        <w:t>设计方案时用清晰的语言描述，应考虑到可能的方案偏离情况，以最小化方案偏</w:t>
      </w:r>
      <w:r>
        <w:rPr>
          <w:rFonts w:ascii="Times New Roman" w:eastAsia="宋体" w:hAnsi="Times New Roman" w:cs="Arial" w:hint="eastAsia"/>
          <w:kern w:val="0"/>
          <w:sz w:val="24"/>
          <w:szCs w:val="24"/>
        </w:rPr>
        <w:lastRenderedPageBreak/>
        <w:t>离发生的方式去设计方案，并使可能发生的方案偏离情况能够被简单、清楚地发现和确认。</w:t>
      </w:r>
    </w:p>
    <w:p w14:paraId="1B840E3A" w14:textId="77777777" w:rsidR="00727F4F" w:rsidRDefault="00815E52">
      <w:pPr>
        <w:snapToGrid w:val="0"/>
        <w:spacing w:beforeLines="0" w:before="0" w:afterLines="0" w:after="0"/>
        <w:ind w:firstLine="480"/>
        <w:rPr>
          <w:rFonts w:ascii="Times New Roman" w:eastAsia="宋体" w:hAnsi="Times New Roman" w:cs="Arial"/>
          <w:kern w:val="0"/>
          <w:sz w:val="24"/>
          <w:szCs w:val="24"/>
        </w:rPr>
      </w:pPr>
      <w:r>
        <w:rPr>
          <w:rFonts w:ascii="Times New Roman" w:eastAsia="宋体" w:hAnsi="Times New Roman" w:cs="Arial" w:hint="eastAsia"/>
          <w:kern w:val="0"/>
          <w:sz w:val="24"/>
          <w:szCs w:val="24"/>
        </w:rPr>
        <w:t>在试验项目的研究者会议和</w:t>
      </w:r>
      <w:r>
        <w:rPr>
          <w:rFonts w:ascii="Times New Roman" w:eastAsia="宋体" w:hAnsi="Times New Roman" w:cs="Arial"/>
          <w:kern w:val="0"/>
          <w:sz w:val="24"/>
          <w:szCs w:val="24"/>
        </w:rPr>
        <w:t>CRA</w:t>
      </w:r>
      <w:r>
        <w:rPr>
          <w:rFonts w:ascii="Times New Roman" w:eastAsia="宋体" w:hAnsi="Times New Roman" w:cs="Arial" w:hint="eastAsia"/>
          <w:kern w:val="0"/>
          <w:sz w:val="24"/>
          <w:szCs w:val="24"/>
        </w:rPr>
        <w:t>培训上，应对方案的实施细节及方案偏离的报告和监查进行重点培训。</w:t>
      </w:r>
    </w:p>
    <w:p w14:paraId="34229166" w14:textId="77777777" w:rsidR="00727F4F" w:rsidRDefault="00815E52">
      <w:pPr>
        <w:snapToGrid w:val="0"/>
        <w:spacing w:beforeLines="0" w:before="0" w:afterLines="0" w:after="0"/>
        <w:ind w:firstLine="480"/>
        <w:rPr>
          <w:rFonts w:ascii="Times New Roman" w:eastAsia="宋体" w:hAnsi="Times New Roman" w:cs="Arial"/>
          <w:kern w:val="0"/>
          <w:sz w:val="24"/>
          <w:szCs w:val="24"/>
        </w:rPr>
      </w:pPr>
      <w:r>
        <w:rPr>
          <w:rFonts w:ascii="Times New Roman" w:eastAsia="宋体" w:hAnsi="Times New Roman" w:cs="Arial" w:hint="eastAsia"/>
          <w:kern w:val="0"/>
          <w:sz w:val="24"/>
          <w:szCs w:val="24"/>
        </w:rPr>
        <w:t>及时落实已发生方案偏离的整改情况。</w:t>
      </w:r>
    </w:p>
    <w:p w14:paraId="2D30D717" w14:textId="77777777" w:rsidR="00727F4F" w:rsidRDefault="00815E52">
      <w:pPr>
        <w:pStyle w:val="3"/>
        <w:keepNext w:val="0"/>
        <w:keepLines w:val="0"/>
        <w:snapToGrid w:val="0"/>
        <w:spacing w:beforeLines="0" w:before="0" w:afterLines="0" w:after="0"/>
        <w:ind w:left="663"/>
        <w:jc w:val="left"/>
        <w:rPr>
          <w:rFonts w:ascii="Times New Roman" w:eastAsia="宋体" w:hAnsi="Times New Roman"/>
          <w:sz w:val="24"/>
          <w:szCs w:val="24"/>
        </w:rPr>
      </w:pPr>
      <w:bookmarkStart w:id="212" w:name="_Toc409431923"/>
      <w:bookmarkStart w:id="213" w:name="_Toc157589799"/>
      <w:r>
        <w:rPr>
          <w:rFonts w:ascii="Times New Roman" w:eastAsia="宋体" w:hAnsi="Times New Roman" w:hint="eastAsia"/>
          <w:sz w:val="24"/>
          <w:szCs w:val="24"/>
        </w:rPr>
        <w:t>研究者</w:t>
      </w:r>
      <w:bookmarkEnd w:id="212"/>
      <w:bookmarkEnd w:id="213"/>
    </w:p>
    <w:p w14:paraId="45B84973" w14:textId="77777777" w:rsidR="00727F4F" w:rsidRDefault="00815E52">
      <w:pPr>
        <w:snapToGrid w:val="0"/>
        <w:spacing w:beforeLines="0" w:before="0" w:afterLines="0" w:after="0"/>
        <w:ind w:firstLine="480"/>
        <w:rPr>
          <w:rFonts w:ascii="Times New Roman" w:eastAsia="宋体" w:hAnsi="Times New Roman" w:cs="Arial"/>
          <w:kern w:val="0"/>
          <w:sz w:val="24"/>
          <w:szCs w:val="24"/>
        </w:rPr>
      </w:pPr>
      <w:r>
        <w:rPr>
          <w:rFonts w:ascii="Times New Roman" w:eastAsia="宋体" w:hAnsi="Times New Roman" w:cs="Arial" w:hint="eastAsia"/>
          <w:kern w:val="0"/>
          <w:sz w:val="24"/>
          <w:szCs w:val="24"/>
        </w:rPr>
        <w:t>在试验开始前的立项评估阶段，仔细阅读试验方案，与申办者充分讨论方案在本机构的可执行性。</w:t>
      </w:r>
    </w:p>
    <w:p w14:paraId="49E68E2E" w14:textId="77777777" w:rsidR="00727F4F" w:rsidRDefault="00815E52">
      <w:pPr>
        <w:snapToGrid w:val="0"/>
        <w:spacing w:beforeLines="0" w:before="0" w:afterLines="0" w:after="0"/>
        <w:ind w:firstLine="480"/>
        <w:rPr>
          <w:rFonts w:ascii="Times New Roman" w:eastAsia="宋体" w:hAnsi="Times New Roman" w:cs="Arial"/>
          <w:kern w:val="0"/>
          <w:sz w:val="24"/>
          <w:szCs w:val="24"/>
        </w:rPr>
      </w:pPr>
      <w:r>
        <w:rPr>
          <w:rFonts w:ascii="Times New Roman" w:eastAsia="宋体" w:hAnsi="Times New Roman" w:cs="Arial" w:hint="eastAsia"/>
          <w:kern w:val="0"/>
          <w:sz w:val="24"/>
          <w:szCs w:val="24"/>
        </w:rPr>
        <w:t>研究者在知情同意时应向受试者解释依从方案的重要性。应对受试者详细解释试验的方案和要求，研究者应告知受试者一些重要的检查、随访等注意事项。</w:t>
      </w:r>
    </w:p>
    <w:p w14:paraId="2CE9468A" w14:textId="77777777" w:rsidR="00727F4F" w:rsidRDefault="00815E52">
      <w:pPr>
        <w:snapToGrid w:val="0"/>
        <w:spacing w:beforeLines="0" w:before="0" w:afterLines="0" w:after="0"/>
        <w:ind w:firstLine="480"/>
        <w:rPr>
          <w:rFonts w:ascii="Times New Roman" w:eastAsia="宋体" w:hAnsi="Times New Roman" w:cs="Arial"/>
          <w:kern w:val="0"/>
          <w:sz w:val="24"/>
          <w:szCs w:val="24"/>
        </w:rPr>
      </w:pPr>
      <w:r>
        <w:rPr>
          <w:rFonts w:ascii="Times New Roman" w:eastAsia="宋体" w:hAnsi="Times New Roman" w:cs="Arial" w:hint="eastAsia"/>
          <w:kern w:val="0"/>
          <w:sz w:val="24"/>
          <w:szCs w:val="24"/>
        </w:rPr>
        <w:t>研究者应当依从伦理委员会批准的方案，一旦认识到发生了方案偏离，应立即记录并解释发生的情况。</w:t>
      </w:r>
    </w:p>
    <w:p w14:paraId="0C43EF15"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214" w:name="_Toc157589800"/>
      <w:bookmarkStart w:id="215" w:name="_Toc404325069"/>
      <w:bookmarkStart w:id="216" w:name="_Toc499828089"/>
      <w:bookmarkStart w:id="217" w:name="_Toc403563699"/>
      <w:bookmarkStart w:id="218" w:name="_Toc409431926"/>
      <w:r>
        <w:rPr>
          <w:rFonts w:ascii="Times New Roman" w:eastAsia="宋体" w:hAnsi="Times New Roman" w:hint="eastAsia"/>
          <w:sz w:val="24"/>
          <w:szCs w:val="24"/>
        </w:rPr>
        <w:t>方案偏离的报告</w:t>
      </w:r>
      <w:bookmarkEnd w:id="214"/>
      <w:bookmarkEnd w:id="215"/>
      <w:bookmarkEnd w:id="216"/>
      <w:bookmarkEnd w:id="217"/>
      <w:bookmarkEnd w:id="218"/>
    </w:p>
    <w:p w14:paraId="2537AF07" w14:textId="77777777" w:rsidR="00727F4F" w:rsidRDefault="00815E52">
      <w:pPr>
        <w:snapToGrid w:val="0"/>
        <w:spacing w:beforeLines="0" w:before="0" w:afterLines="0" w:after="0"/>
        <w:ind w:firstLine="480"/>
        <w:rPr>
          <w:rFonts w:ascii="Times New Roman" w:eastAsia="宋体" w:hAnsi="Times New Roman" w:cs="Arial"/>
          <w:kern w:val="0"/>
          <w:sz w:val="24"/>
          <w:szCs w:val="24"/>
        </w:rPr>
      </w:pPr>
      <w:r>
        <w:rPr>
          <w:rFonts w:ascii="Times New Roman" w:eastAsia="宋体" w:hAnsi="Times New Roman" w:cs="Arial" w:hint="eastAsia"/>
          <w:kern w:val="0"/>
          <w:sz w:val="24"/>
          <w:szCs w:val="24"/>
        </w:rPr>
        <w:t>如果发生影响受试者权益、安全和健康或者临床试验科学性的临床试验方案偏离，包括请求偏离和报告偏离，研究者应当及时向临床试验机构的医疗器械临床试验管理部门报告，并经其及时通报申办者、报告伦理委员会，以判断试验是否可以继续。</w:t>
      </w:r>
    </w:p>
    <w:p w14:paraId="6442746F" w14:textId="77777777" w:rsidR="00727F4F" w:rsidRDefault="00815E52">
      <w:pPr>
        <w:snapToGrid w:val="0"/>
        <w:spacing w:beforeLines="0" w:before="0" w:afterLines="0" w:after="0"/>
        <w:ind w:firstLine="480"/>
        <w:rPr>
          <w:rFonts w:ascii="Times New Roman" w:eastAsia="宋体" w:hAnsi="Times New Roman" w:cs="Arial"/>
          <w:kern w:val="0"/>
          <w:sz w:val="24"/>
          <w:szCs w:val="24"/>
        </w:rPr>
      </w:pPr>
      <w:r>
        <w:rPr>
          <w:rFonts w:ascii="Times New Roman" w:eastAsia="宋体" w:hAnsi="Times New Roman" w:cs="Arial" w:hint="eastAsia"/>
          <w:kern w:val="0"/>
          <w:sz w:val="24"/>
          <w:szCs w:val="24"/>
        </w:rPr>
        <w:t>为保护受试者权益、安全和健康，在紧急情况下发生的偏离无法及时报告的，应当在事后以书面形式尽快按照相关规定报告。</w:t>
      </w:r>
    </w:p>
    <w:p w14:paraId="6479BECF" w14:textId="77777777" w:rsidR="00727F4F" w:rsidRDefault="00815E52">
      <w:pPr>
        <w:snapToGrid w:val="0"/>
        <w:spacing w:beforeLines="0" w:before="0" w:afterLines="0" w:after="0"/>
        <w:ind w:firstLine="480"/>
        <w:rPr>
          <w:rFonts w:ascii="Times New Roman" w:eastAsia="宋体" w:hAnsi="Times New Roman" w:cs="Arial"/>
          <w:kern w:val="0"/>
          <w:sz w:val="24"/>
          <w:szCs w:val="24"/>
        </w:rPr>
      </w:pPr>
      <w:r>
        <w:rPr>
          <w:rFonts w:ascii="Times New Roman" w:eastAsia="宋体" w:hAnsi="Times New Roman" w:cs="Arial" w:hint="eastAsia"/>
          <w:kern w:val="0"/>
          <w:sz w:val="24"/>
          <w:szCs w:val="24"/>
        </w:rPr>
        <w:t>临床试验过程中，如修订临床试验方案以及</w:t>
      </w:r>
      <w:r>
        <w:rPr>
          <w:rFonts w:ascii="Times New Roman" w:eastAsia="宋体" w:hAnsi="Times New Roman" w:cs="Arial"/>
          <w:sz w:val="24"/>
          <w:szCs w:val="24"/>
        </w:rPr>
        <w:t>ICF</w:t>
      </w:r>
      <w:r>
        <w:rPr>
          <w:rFonts w:ascii="Times New Roman" w:eastAsia="宋体" w:hAnsi="Times New Roman" w:cs="Arial" w:hint="eastAsia"/>
          <w:kern w:val="0"/>
          <w:sz w:val="24"/>
          <w:szCs w:val="24"/>
        </w:rPr>
        <w:t>等文件、请求偏离、恢复已暂停临床试验，应当在获得伦理委员会的书面批准后方可继续实施。</w:t>
      </w:r>
    </w:p>
    <w:p w14:paraId="2D99E809" w14:textId="77777777" w:rsidR="00727F4F" w:rsidRDefault="00815E52">
      <w:pPr>
        <w:snapToGrid w:val="0"/>
        <w:spacing w:beforeLines="0" w:before="0" w:afterLines="0" w:after="0"/>
        <w:ind w:firstLine="480"/>
        <w:rPr>
          <w:rFonts w:ascii="Times New Roman" w:eastAsia="宋体" w:hAnsi="Times New Roman" w:cs="Arial"/>
          <w:kern w:val="0"/>
          <w:sz w:val="24"/>
          <w:szCs w:val="24"/>
        </w:rPr>
      </w:pPr>
      <w:r>
        <w:rPr>
          <w:rFonts w:ascii="Times New Roman" w:eastAsia="宋体" w:hAnsi="Times New Roman" w:cs="Arial" w:hint="eastAsia"/>
          <w:kern w:val="0"/>
          <w:sz w:val="24"/>
          <w:szCs w:val="24"/>
        </w:rPr>
        <w:t>研究者应当严格遵循临床试验方案，未经申办者和伦理委员会的同意，或者未按照规定经</w:t>
      </w:r>
      <w:r>
        <w:rPr>
          <w:rFonts w:ascii="Times New Roman" w:eastAsia="宋体" w:hAnsi="Times New Roman" w:cs="Arial"/>
          <w:kern w:val="0"/>
          <w:sz w:val="24"/>
          <w:szCs w:val="24"/>
        </w:rPr>
        <w:t>NMPA</w:t>
      </w:r>
      <w:r>
        <w:rPr>
          <w:rFonts w:ascii="Times New Roman" w:eastAsia="宋体" w:hAnsi="Times New Roman" w:cs="Arial" w:hint="eastAsia"/>
          <w:kern w:val="0"/>
          <w:sz w:val="24"/>
          <w:szCs w:val="24"/>
        </w:rPr>
        <w:t>批准，不得偏离方案或者实质性改变方案。但在受试者面临直接危险等需要立即消除的紧急情况下，也可以事后以书面形式报告。</w:t>
      </w:r>
    </w:p>
    <w:p w14:paraId="04677D23"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219" w:name="_Toc157589801"/>
      <w:bookmarkStart w:id="220" w:name="_Toc499828090"/>
      <w:r>
        <w:rPr>
          <w:rFonts w:ascii="Times New Roman" w:eastAsia="宋体" w:hAnsi="Times New Roman" w:hint="eastAsia"/>
          <w:sz w:val="24"/>
          <w:szCs w:val="24"/>
        </w:rPr>
        <w:t>临床试验方案的修正规定</w:t>
      </w:r>
      <w:bookmarkEnd w:id="219"/>
      <w:bookmarkEnd w:id="220"/>
    </w:p>
    <w:p w14:paraId="11384F5B"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本试验方案经伦理委员会批准后，若做出任何修改，须补充“方案说明”或修订方案，并由</w:t>
      </w:r>
      <w:r>
        <w:rPr>
          <w:rFonts w:ascii="Times New Roman" w:eastAsia="宋体" w:hAnsi="Times New Roman" w:cs="Arial"/>
          <w:sz w:val="24"/>
          <w:szCs w:val="24"/>
        </w:rPr>
        <w:t>PI</w:t>
      </w:r>
      <w:r>
        <w:rPr>
          <w:rFonts w:ascii="Times New Roman" w:eastAsia="宋体" w:hAnsi="Times New Roman" w:cs="Arial" w:hint="eastAsia"/>
          <w:sz w:val="24"/>
          <w:szCs w:val="24"/>
        </w:rPr>
        <w:t>签字，修订后的方案需获伦理委员会批准，方可实施。</w:t>
      </w:r>
    </w:p>
    <w:p w14:paraId="38490CE8"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方案修改后，需经申办者认可并签字。</w:t>
      </w:r>
    </w:p>
    <w:p w14:paraId="6580F89F" w14:textId="77777777" w:rsidR="00727F4F" w:rsidRDefault="00815E52">
      <w:pPr>
        <w:pStyle w:val="1"/>
        <w:keepNext w:val="0"/>
        <w:keepLines w:val="0"/>
        <w:snapToGrid w:val="0"/>
        <w:spacing w:beforeLines="0" w:before="0" w:afterLines="0" w:after="0"/>
        <w:ind w:left="431" w:hanging="431"/>
        <w:rPr>
          <w:rFonts w:ascii="Times New Roman" w:eastAsia="宋体" w:hAnsi="Times New Roman"/>
          <w:sz w:val="24"/>
          <w:szCs w:val="24"/>
        </w:rPr>
      </w:pPr>
      <w:bookmarkStart w:id="221" w:name="_Toc157589802"/>
      <w:r>
        <w:rPr>
          <w:rFonts w:ascii="Times New Roman" w:eastAsia="宋体" w:hAnsi="Times New Roman" w:hint="eastAsia"/>
          <w:sz w:val="24"/>
          <w:szCs w:val="24"/>
        </w:rPr>
        <w:t>直接访问源数据、文件</w:t>
      </w:r>
      <w:bookmarkEnd w:id="221"/>
    </w:p>
    <w:p w14:paraId="1FCECB86"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《医疗器械临床试验质量管理规范》（</w:t>
      </w:r>
      <w:r>
        <w:rPr>
          <w:rFonts w:ascii="Times New Roman" w:eastAsia="宋体" w:hAnsi="Times New Roman" w:cs="Arial"/>
          <w:sz w:val="24"/>
          <w:szCs w:val="24"/>
        </w:rPr>
        <w:t>2022</w:t>
      </w:r>
      <w:r>
        <w:rPr>
          <w:rFonts w:ascii="Times New Roman" w:eastAsia="宋体" w:hAnsi="Times New Roman" w:cs="Arial" w:hint="eastAsia"/>
          <w:sz w:val="24"/>
          <w:szCs w:val="24"/>
        </w:rPr>
        <w:t>年）中对于源数据和源文件定义如下：</w:t>
      </w:r>
    </w:p>
    <w:p w14:paraId="5B628C66"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源数据，是指临床试验中的临床发现、观察和其他活动的原始记录以及其经核准的副本中的所有信息，可以用于临床试验重建和评价。</w:t>
      </w:r>
    </w:p>
    <w:p w14:paraId="6EB11226"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lastRenderedPageBreak/>
        <w:t>源文件，是指包含源数据的印刷文件、可视文件或者电子文件等。</w:t>
      </w:r>
    </w:p>
    <w:p w14:paraId="1A1227A1"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本次临床试验中，</w:t>
      </w:r>
      <w:r>
        <w:rPr>
          <w:rFonts w:ascii="Times New Roman" w:eastAsia="宋体" w:hAnsi="Times New Roman" w:cs="Arial"/>
          <w:sz w:val="24"/>
          <w:szCs w:val="24"/>
        </w:rPr>
        <w:t>PI</w:t>
      </w:r>
      <w:r>
        <w:rPr>
          <w:rFonts w:ascii="Times New Roman" w:eastAsia="宋体" w:hAnsi="Times New Roman" w:cs="Arial" w:hint="eastAsia"/>
          <w:sz w:val="24"/>
          <w:szCs w:val="24"/>
        </w:rPr>
        <w:t>及其授权研究者可以访问、产生和修改门诊病历、受试者</w:t>
      </w:r>
      <w:r>
        <w:rPr>
          <w:rFonts w:ascii="Times New Roman" w:eastAsia="宋体" w:hAnsi="Times New Roman" w:cs="Arial"/>
          <w:sz w:val="24"/>
          <w:szCs w:val="24"/>
        </w:rPr>
        <w:t>ICF</w:t>
      </w:r>
      <w:r>
        <w:rPr>
          <w:rFonts w:ascii="Times New Roman" w:eastAsia="宋体" w:hAnsi="Times New Roman" w:cs="Arial" w:hint="eastAsia"/>
          <w:sz w:val="24"/>
          <w:szCs w:val="24"/>
        </w:rPr>
        <w:t>、</w:t>
      </w:r>
      <w:r>
        <w:rPr>
          <w:rFonts w:ascii="Times New Roman" w:eastAsia="宋体" w:hAnsi="Times New Roman" w:cs="Arial"/>
          <w:sz w:val="24"/>
          <w:szCs w:val="24"/>
        </w:rPr>
        <w:t>eCRF</w:t>
      </w:r>
      <w:r>
        <w:rPr>
          <w:rFonts w:ascii="Times New Roman" w:eastAsia="宋体" w:hAnsi="Times New Roman" w:cs="Arial" w:hint="eastAsia"/>
          <w:sz w:val="24"/>
          <w:szCs w:val="24"/>
        </w:rPr>
        <w:t>、医院病历信息系统（</w:t>
      </w:r>
      <w:r>
        <w:rPr>
          <w:rFonts w:ascii="Times New Roman" w:eastAsia="宋体" w:hAnsi="Times New Roman" w:cs="Arial"/>
          <w:sz w:val="24"/>
          <w:szCs w:val="24"/>
        </w:rPr>
        <w:t>HIS</w:t>
      </w:r>
      <w:r>
        <w:rPr>
          <w:rFonts w:ascii="Times New Roman" w:eastAsia="宋体" w:hAnsi="Times New Roman" w:cs="Arial" w:hint="eastAsia"/>
          <w:sz w:val="24"/>
          <w:szCs w:val="24"/>
        </w:rPr>
        <w:t>）中的原始病案记录。实验室检查人员和研究者可以访问和生成相关检查结果报告。数据管理人员可以访问并生成数据管理数据，统计分析师可以访问并生成统计分析数据。</w:t>
      </w:r>
    </w:p>
    <w:p w14:paraId="45870DA6"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其余源数据的访问及编辑权限，按照中国相应法律、法规及技术规范要求，由相应部门的标准操作流程（</w:t>
      </w:r>
      <w:r>
        <w:rPr>
          <w:rFonts w:ascii="Times New Roman" w:eastAsia="宋体" w:hAnsi="Times New Roman" w:cs="Arial"/>
          <w:sz w:val="24"/>
          <w:szCs w:val="24"/>
        </w:rPr>
        <w:t>SOP</w:t>
      </w:r>
      <w:r>
        <w:rPr>
          <w:rFonts w:ascii="Times New Roman" w:eastAsia="宋体" w:hAnsi="Times New Roman" w:cs="Arial" w:hint="eastAsia"/>
          <w:sz w:val="24"/>
          <w:szCs w:val="24"/>
        </w:rPr>
        <w:t>）进行详细规定。</w:t>
      </w:r>
    </w:p>
    <w:p w14:paraId="6923820D" w14:textId="77777777" w:rsidR="00727F4F" w:rsidRDefault="00815E52">
      <w:pPr>
        <w:pStyle w:val="1"/>
        <w:keepNext w:val="0"/>
        <w:keepLines w:val="0"/>
        <w:snapToGrid w:val="0"/>
        <w:spacing w:before="156" w:afterLines="0" w:after="0"/>
        <w:ind w:left="431" w:hanging="431"/>
        <w:rPr>
          <w:rFonts w:ascii="Times New Roman" w:eastAsia="宋体" w:hAnsi="Times New Roman"/>
          <w:sz w:val="24"/>
          <w:szCs w:val="24"/>
        </w:rPr>
      </w:pPr>
      <w:bookmarkStart w:id="222" w:name="_Toc157589803"/>
      <w:r>
        <w:rPr>
          <w:rFonts w:ascii="Times New Roman" w:eastAsia="宋体" w:hAnsi="Times New Roman" w:hint="eastAsia"/>
          <w:sz w:val="24"/>
          <w:szCs w:val="24"/>
        </w:rPr>
        <w:t>临床试验报告应涵盖的内容</w:t>
      </w:r>
      <w:bookmarkEnd w:id="222"/>
    </w:p>
    <w:p w14:paraId="12412A61"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根据《医疗器械临床试验质量管理规范》（</w:t>
      </w:r>
      <w:r>
        <w:rPr>
          <w:rFonts w:ascii="Times New Roman" w:eastAsia="宋体" w:hAnsi="Times New Roman" w:cs="Arial"/>
          <w:sz w:val="24"/>
          <w:szCs w:val="24"/>
        </w:rPr>
        <w:t>2022</w:t>
      </w:r>
      <w:r>
        <w:rPr>
          <w:rFonts w:ascii="Times New Roman" w:eastAsia="宋体" w:hAnsi="Times New Roman" w:cs="Arial" w:hint="eastAsia"/>
          <w:sz w:val="24"/>
          <w:szCs w:val="24"/>
        </w:rPr>
        <w:t>年）中的要求和参考医疗器械临床试验报告范本，临床试验报告应涵盖的内容包括：</w:t>
      </w:r>
    </w:p>
    <w:p w14:paraId="6903962A" w14:textId="77777777" w:rsidR="00727F4F" w:rsidRDefault="00815E52">
      <w:pPr>
        <w:pStyle w:val="11"/>
        <w:numPr>
          <w:ilvl w:val="0"/>
          <w:numId w:val="45"/>
        </w:numPr>
        <w:snapToGrid w:val="0"/>
        <w:spacing w:beforeLines="0" w:before="0" w:afterLines="0" w:after="0"/>
        <w:ind w:left="1276" w:firstLineChars="0" w:hanging="710"/>
        <w:rPr>
          <w:rFonts w:ascii="Times New Roman" w:eastAsia="宋体" w:hAnsi="Times New Roman" w:cs="Arial"/>
          <w:sz w:val="24"/>
          <w:szCs w:val="24"/>
        </w:rPr>
      </w:pPr>
      <w:r>
        <w:rPr>
          <w:rFonts w:ascii="Times New Roman" w:eastAsia="宋体" w:hAnsi="Times New Roman" w:cs="Arial" w:hint="eastAsia"/>
          <w:sz w:val="24"/>
          <w:szCs w:val="24"/>
        </w:rPr>
        <w:t>报告摘要；</w:t>
      </w:r>
    </w:p>
    <w:p w14:paraId="49A4BBAC" w14:textId="77777777" w:rsidR="00727F4F" w:rsidRDefault="00815E52">
      <w:pPr>
        <w:pStyle w:val="11"/>
        <w:numPr>
          <w:ilvl w:val="0"/>
          <w:numId w:val="45"/>
        </w:numPr>
        <w:snapToGrid w:val="0"/>
        <w:spacing w:beforeLines="0" w:before="0" w:afterLines="0" w:after="0"/>
        <w:ind w:left="1276" w:firstLineChars="0" w:hanging="710"/>
        <w:rPr>
          <w:rFonts w:ascii="Times New Roman" w:eastAsia="宋体" w:hAnsi="Times New Roman" w:cs="Arial"/>
          <w:sz w:val="24"/>
          <w:szCs w:val="24"/>
        </w:rPr>
      </w:pPr>
      <w:r>
        <w:rPr>
          <w:rFonts w:ascii="Times New Roman" w:eastAsia="宋体" w:hAnsi="Times New Roman" w:cs="Arial" w:hint="eastAsia"/>
          <w:sz w:val="24"/>
          <w:szCs w:val="24"/>
        </w:rPr>
        <w:t>临床试验的背景；</w:t>
      </w:r>
    </w:p>
    <w:p w14:paraId="4FC09D56" w14:textId="77777777" w:rsidR="00727F4F" w:rsidRDefault="00815E52">
      <w:pPr>
        <w:pStyle w:val="11"/>
        <w:numPr>
          <w:ilvl w:val="0"/>
          <w:numId w:val="45"/>
        </w:numPr>
        <w:snapToGrid w:val="0"/>
        <w:spacing w:beforeLines="0" w:before="0" w:afterLines="0" w:after="0"/>
        <w:ind w:left="1276" w:firstLineChars="0" w:hanging="710"/>
        <w:rPr>
          <w:rFonts w:ascii="Times New Roman" w:eastAsia="宋体" w:hAnsi="Times New Roman" w:cs="Arial"/>
          <w:sz w:val="24"/>
          <w:szCs w:val="24"/>
        </w:rPr>
      </w:pPr>
      <w:r>
        <w:rPr>
          <w:rFonts w:ascii="Times New Roman" w:eastAsia="宋体" w:hAnsi="Times New Roman" w:cs="Arial" w:hint="eastAsia"/>
          <w:sz w:val="24"/>
          <w:szCs w:val="24"/>
        </w:rPr>
        <w:t>临床试验目的；</w:t>
      </w:r>
    </w:p>
    <w:p w14:paraId="2B60BCA4" w14:textId="77777777" w:rsidR="00727F4F" w:rsidRDefault="00815E52">
      <w:pPr>
        <w:pStyle w:val="11"/>
        <w:numPr>
          <w:ilvl w:val="0"/>
          <w:numId w:val="45"/>
        </w:numPr>
        <w:snapToGrid w:val="0"/>
        <w:spacing w:beforeLines="0" w:before="0" w:afterLines="0" w:after="0"/>
        <w:ind w:left="1276" w:firstLineChars="0" w:hanging="710"/>
        <w:rPr>
          <w:rFonts w:ascii="Times New Roman" w:eastAsia="宋体" w:hAnsi="Times New Roman" w:cs="Arial"/>
          <w:sz w:val="24"/>
          <w:szCs w:val="24"/>
        </w:rPr>
      </w:pPr>
      <w:r>
        <w:rPr>
          <w:rFonts w:ascii="Times New Roman" w:eastAsia="宋体" w:hAnsi="Times New Roman" w:cs="Arial" w:hint="eastAsia"/>
          <w:sz w:val="24"/>
          <w:szCs w:val="24"/>
        </w:rPr>
        <w:t>临床试验的实施；</w:t>
      </w:r>
    </w:p>
    <w:p w14:paraId="3931B599" w14:textId="77777777" w:rsidR="00727F4F" w:rsidRDefault="00815E52">
      <w:pPr>
        <w:pStyle w:val="11"/>
        <w:numPr>
          <w:ilvl w:val="0"/>
          <w:numId w:val="45"/>
        </w:numPr>
        <w:snapToGrid w:val="0"/>
        <w:spacing w:beforeLines="0" w:before="0" w:afterLines="0" w:after="0"/>
        <w:ind w:left="1276" w:firstLineChars="0" w:hanging="710"/>
        <w:rPr>
          <w:rFonts w:ascii="Times New Roman" w:eastAsia="宋体" w:hAnsi="Times New Roman" w:cs="Arial"/>
          <w:sz w:val="24"/>
          <w:szCs w:val="24"/>
        </w:rPr>
      </w:pPr>
      <w:r>
        <w:rPr>
          <w:rFonts w:ascii="Times New Roman" w:eastAsia="宋体" w:hAnsi="Times New Roman" w:cs="Arial" w:hint="eastAsia"/>
          <w:sz w:val="24"/>
          <w:szCs w:val="24"/>
        </w:rPr>
        <w:t>统计分析方法；</w:t>
      </w:r>
    </w:p>
    <w:p w14:paraId="43107624" w14:textId="77777777" w:rsidR="00727F4F" w:rsidRDefault="00815E52">
      <w:pPr>
        <w:pStyle w:val="11"/>
        <w:numPr>
          <w:ilvl w:val="0"/>
          <w:numId w:val="45"/>
        </w:numPr>
        <w:snapToGrid w:val="0"/>
        <w:spacing w:beforeLines="0" w:before="0" w:afterLines="0" w:after="0"/>
        <w:ind w:left="1276" w:firstLineChars="0" w:hanging="710"/>
        <w:rPr>
          <w:rFonts w:ascii="Times New Roman" w:eastAsia="宋体" w:hAnsi="Times New Roman" w:cs="Arial"/>
          <w:sz w:val="24"/>
          <w:szCs w:val="24"/>
        </w:rPr>
      </w:pPr>
      <w:r>
        <w:rPr>
          <w:rFonts w:ascii="Times New Roman" w:eastAsia="宋体" w:hAnsi="Times New Roman" w:cs="Arial" w:hint="eastAsia"/>
          <w:sz w:val="24"/>
          <w:szCs w:val="24"/>
        </w:rPr>
        <w:t>临床试验结果；</w:t>
      </w:r>
    </w:p>
    <w:p w14:paraId="69910876" w14:textId="77777777" w:rsidR="00727F4F" w:rsidRDefault="00815E52">
      <w:pPr>
        <w:pStyle w:val="11"/>
        <w:numPr>
          <w:ilvl w:val="0"/>
          <w:numId w:val="45"/>
        </w:numPr>
        <w:snapToGrid w:val="0"/>
        <w:spacing w:beforeLines="0" w:before="0" w:afterLines="0" w:after="0"/>
        <w:ind w:left="1276" w:firstLineChars="0" w:hanging="710"/>
        <w:rPr>
          <w:rFonts w:ascii="Times New Roman" w:eastAsia="宋体" w:hAnsi="Times New Roman" w:cs="Arial"/>
          <w:sz w:val="24"/>
          <w:szCs w:val="24"/>
        </w:rPr>
      </w:pPr>
      <w:r>
        <w:rPr>
          <w:rFonts w:ascii="Times New Roman" w:eastAsia="宋体" w:hAnsi="Times New Roman" w:cs="Arial" w:hint="eastAsia"/>
          <w:sz w:val="24"/>
          <w:szCs w:val="24"/>
        </w:rPr>
        <w:t>临床试验结果分析、讨论，尤其是适用范围、适应证、禁忌证和注意事项；</w:t>
      </w:r>
    </w:p>
    <w:p w14:paraId="7BFE7858" w14:textId="77777777" w:rsidR="00727F4F" w:rsidRDefault="00815E52">
      <w:pPr>
        <w:pStyle w:val="11"/>
        <w:numPr>
          <w:ilvl w:val="0"/>
          <w:numId w:val="45"/>
        </w:numPr>
        <w:snapToGrid w:val="0"/>
        <w:spacing w:beforeLines="0" w:before="0" w:afterLines="0" w:after="0"/>
        <w:ind w:left="1276" w:firstLineChars="0" w:hanging="710"/>
        <w:rPr>
          <w:rFonts w:ascii="Times New Roman" w:eastAsia="宋体" w:hAnsi="Times New Roman" w:cs="Arial"/>
          <w:sz w:val="24"/>
          <w:szCs w:val="24"/>
        </w:rPr>
      </w:pPr>
      <w:r>
        <w:rPr>
          <w:rFonts w:ascii="Times New Roman" w:eastAsia="宋体" w:hAnsi="Times New Roman" w:cs="Arial" w:hint="eastAsia"/>
          <w:sz w:val="24"/>
          <w:szCs w:val="24"/>
        </w:rPr>
        <w:t>临床试验结论；</w:t>
      </w:r>
    </w:p>
    <w:p w14:paraId="6C5BD43B" w14:textId="77777777" w:rsidR="00727F4F" w:rsidRDefault="00815E52">
      <w:pPr>
        <w:pStyle w:val="11"/>
        <w:numPr>
          <w:ilvl w:val="0"/>
          <w:numId w:val="45"/>
        </w:numPr>
        <w:snapToGrid w:val="0"/>
        <w:spacing w:beforeLines="0" w:before="0" w:afterLines="0" w:after="0"/>
        <w:ind w:left="1276" w:firstLineChars="0" w:hanging="710"/>
        <w:rPr>
          <w:rFonts w:ascii="Times New Roman" w:eastAsia="宋体" w:hAnsi="Times New Roman" w:cs="Arial"/>
          <w:sz w:val="24"/>
          <w:szCs w:val="24"/>
        </w:rPr>
      </w:pPr>
      <w:r>
        <w:rPr>
          <w:rFonts w:ascii="Times New Roman" w:eastAsia="宋体" w:hAnsi="Times New Roman" w:cs="Arial" w:hint="eastAsia"/>
          <w:sz w:val="24"/>
          <w:szCs w:val="24"/>
        </w:rPr>
        <w:t>存在问题以及改进建议；</w:t>
      </w:r>
    </w:p>
    <w:p w14:paraId="19E9DCD6" w14:textId="77777777" w:rsidR="00727F4F" w:rsidRDefault="00815E52">
      <w:pPr>
        <w:pStyle w:val="11"/>
        <w:numPr>
          <w:ilvl w:val="0"/>
          <w:numId w:val="45"/>
        </w:numPr>
        <w:snapToGrid w:val="0"/>
        <w:spacing w:beforeLines="0" w:before="0" w:afterLines="0" w:after="0"/>
        <w:ind w:left="1276" w:firstLineChars="0" w:hanging="710"/>
        <w:rPr>
          <w:rFonts w:ascii="Times New Roman" w:eastAsia="宋体" w:hAnsi="Times New Roman" w:cs="Arial"/>
          <w:sz w:val="24"/>
          <w:szCs w:val="24"/>
        </w:rPr>
      </w:pPr>
      <w:r>
        <w:rPr>
          <w:rFonts w:ascii="Times New Roman" w:eastAsia="宋体" w:hAnsi="Times New Roman" w:cs="Arial" w:hint="eastAsia"/>
          <w:sz w:val="24"/>
          <w:szCs w:val="24"/>
        </w:rPr>
        <w:t>多中心临床试验所有临床试验机构；</w:t>
      </w:r>
    </w:p>
    <w:p w14:paraId="3BC9CBE5" w14:textId="77777777" w:rsidR="00727F4F" w:rsidRDefault="00815E52">
      <w:pPr>
        <w:pStyle w:val="11"/>
        <w:numPr>
          <w:ilvl w:val="0"/>
          <w:numId w:val="45"/>
        </w:numPr>
        <w:snapToGrid w:val="0"/>
        <w:spacing w:beforeLines="0" w:before="0" w:afterLines="0" w:after="0"/>
        <w:ind w:left="1276" w:firstLineChars="0" w:hanging="710"/>
        <w:rPr>
          <w:rFonts w:ascii="Times New Roman" w:eastAsia="宋体" w:hAnsi="Times New Roman" w:cs="Arial"/>
          <w:sz w:val="24"/>
          <w:szCs w:val="24"/>
        </w:rPr>
      </w:pPr>
      <w:r>
        <w:rPr>
          <w:rFonts w:ascii="Times New Roman" w:eastAsia="宋体" w:hAnsi="Times New Roman" w:cs="Arial" w:hint="eastAsia"/>
          <w:sz w:val="24"/>
          <w:szCs w:val="24"/>
        </w:rPr>
        <w:t>试验人员名单；</w:t>
      </w:r>
    </w:p>
    <w:p w14:paraId="479FD4FA" w14:textId="77777777" w:rsidR="00727F4F" w:rsidRDefault="00815E52">
      <w:pPr>
        <w:pStyle w:val="11"/>
        <w:numPr>
          <w:ilvl w:val="0"/>
          <w:numId w:val="45"/>
        </w:numPr>
        <w:snapToGrid w:val="0"/>
        <w:spacing w:beforeLines="0" w:before="0" w:afterLines="0" w:after="0"/>
        <w:ind w:left="1276" w:firstLineChars="0" w:hanging="710"/>
        <w:rPr>
          <w:rFonts w:ascii="Times New Roman" w:eastAsia="宋体" w:hAnsi="Times New Roman" w:cs="Arial"/>
          <w:sz w:val="24"/>
          <w:szCs w:val="24"/>
        </w:rPr>
      </w:pPr>
      <w:r>
        <w:rPr>
          <w:rFonts w:ascii="Times New Roman" w:eastAsia="宋体" w:hAnsi="Times New Roman" w:cs="Arial" w:hint="eastAsia"/>
          <w:sz w:val="24"/>
          <w:szCs w:val="24"/>
        </w:rPr>
        <w:t>伦理情况说明；</w:t>
      </w:r>
    </w:p>
    <w:p w14:paraId="59BA4AEB" w14:textId="77777777" w:rsidR="00727F4F" w:rsidRDefault="00815E52">
      <w:pPr>
        <w:pStyle w:val="11"/>
        <w:numPr>
          <w:ilvl w:val="0"/>
          <w:numId w:val="4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其他需要说明的情况（试验过程中方案修改情况、试验方案的偏离情况）；</w:t>
      </w:r>
    </w:p>
    <w:p w14:paraId="5AD8F9E1" w14:textId="77777777" w:rsidR="00727F4F" w:rsidRDefault="00815E52">
      <w:pPr>
        <w:pStyle w:val="11"/>
        <w:numPr>
          <w:ilvl w:val="0"/>
          <w:numId w:val="4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协调研究者签名，注明日期，临床试验机构审核签章。</w:t>
      </w:r>
    </w:p>
    <w:p w14:paraId="50F704C7" w14:textId="77777777" w:rsidR="00727F4F" w:rsidRDefault="00815E52">
      <w:pPr>
        <w:pStyle w:val="1"/>
        <w:keepNext w:val="0"/>
        <w:keepLines w:val="0"/>
        <w:snapToGrid w:val="0"/>
        <w:spacing w:before="156" w:afterLines="0" w:after="0"/>
        <w:ind w:left="431" w:hanging="431"/>
        <w:rPr>
          <w:rFonts w:ascii="Times New Roman" w:eastAsia="宋体" w:hAnsi="Times New Roman"/>
          <w:sz w:val="24"/>
          <w:szCs w:val="24"/>
        </w:rPr>
      </w:pPr>
      <w:bookmarkStart w:id="223" w:name="_Toc157589804"/>
      <w:r>
        <w:rPr>
          <w:rFonts w:ascii="Times New Roman" w:eastAsia="宋体" w:hAnsi="Times New Roman" w:hint="eastAsia"/>
          <w:sz w:val="24"/>
          <w:szCs w:val="24"/>
        </w:rPr>
        <w:t>保密原则</w:t>
      </w:r>
      <w:bookmarkEnd w:id="223"/>
    </w:p>
    <w:p w14:paraId="2F7F308B"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本试验方案属保密资料，用于提供给与本试验相关的医学专家、参加本试验的研究者等试验相关工作人员及承担本试验的医疗机构、伦理委员会和</w:t>
      </w:r>
      <w:r>
        <w:rPr>
          <w:rFonts w:ascii="Times New Roman" w:eastAsia="宋体" w:hAnsi="Times New Roman" w:cs="Arial"/>
          <w:sz w:val="24"/>
          <w:szCs w:val="24"/>
        </w:rPr>
        <w:t>CRO</w:t>
      </w:r>
      <w:r>
        <w:rPr>
          <w:rFonts w:ascii="Times New Roman" w:eastAsia="宋体" w:hAnsi="Times New Roman" w:cs="Arial" w:hint="eastAsia"/>
          <w:sz w:val="24"/>
          <w:szCs w:val="24"/>
        </w:rPr>
        <w:t>等相关业务委托机构。除向受试者说明情况之外，在未得到申办者事先书面同意的情况下，不得向第三方公开或泄露本试验方案的任何内容。此外，本临床试验的部分或全部结果在向学会、杂志等外部发表时，需得到申办者的书面同意。</w:t>
      </w:r>
    </w:p>
    <w:p w14:paraId="3D760DB4"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lastRenderedPageBreak/>
        <w:t>临床试验协议及本次临床试验内容及所有附属资料都为机密，专属于申办者所有，研究者应负保密责任；包括专利申请、制造过程和申办者提供给研究人员使用的尚未公开发表过的数据等，除非获得申办者同意不得向任何第三方披露，且该保密义务在本试验终止或结束后仍有效。</w:t>
      </w:r>
    </w:p>
    <w:p w14:paraId="74F8779F"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研究者和他或她的工作人员采集受试者的个人数据并用于本试验（</w:t>
      </w:r>
      <w:r>
        <w:rPr>
          <w:rFonts w:ascii="Times New Roman" w:eastAsia="宋体" w:hAnsi="Times New Roman" w:cs="Arial"/>
          <w:sz w:val="24"/>
          <w:szCs w:val="24"/>
        </w:rPr>
        <w:t>“</w:t>
      </w:r>
      <w:r>
        <w:rPr>
          <w:rFonts w:ascii="Times New Roman" w:eastAsia="宋体" w:hAnsi="Times New Roman" w:cs="Arial" w:hint="eastAsia"/>
          <w:sz w:val="24"/>
          <w:szCs w:val="24"/>
        </w:rPr>
        <w:t>试验数据</w:t>
      </w:r>
      <w:r>
        <w:rPr>
          <w:rFonts w:ascii="Times New Roman" w:eastAsia="宋体" w:hAnsi="Times New Roman" w:cs="Arial"/>
          <w:sz w:val="24"/>
          <w:szCs w:val="24"/>
        </w:rPr>
        <w:t>”</w:t>
      </w:r>
      <w:r>
        <w:rPr>
          <w:rFonts w:ascii="Times New Roman" w:eastAsia="宋体" w:hAnsi="Times New Roman" w:cs="Arial" w:hint="eastAsia"/>
          <w:sz w:val="24"/>
          <w:szCs w:val="24"/>
        </w:rPr>
        <w:t>），包括受试者的出生日期、性别、身份证、家庭住址、采集的照片以及关于身体或心理健康状况的个人数据等。</w:t>
      </w:r>
    </w:p>
    <w:p w14:paraId="7B1208AB"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所有可以识别受试者身份的病历和试验材料将在法律允许的范围内被保密。不过，研究者、申办者及代表、</w:t>
      </w:r>
      <w:r>
        <w:rPr>
          <w:rFonts w:ascii="Times New Roman" w:eastAsia="宋体" w:hAnsi="Times New Roman" w:cs="Arial"/>
          <w:sz w:val="24"/>
          <w:szCs w:val="24"/>
        </w:rPr>
        <w:t>CRA</w:t>
      </w:r>
      <w:r>
        <w:rPr>
          <w:rFonts w:ascii="Times New Roman" w:eastAsia="宋体" w:hAnsi="Times New Roman" w:cs="Arial" w:hint="eastAsia"/>
          <w:sz w:val="24"/>
          <w:szCs w:val="24"/>
        </w:rPr>
        <w:t>（负责监查试验如何进行并确保正确采集信息的人员）以及在某些特定情形下，监管机构和伦理委员会也将会视察并复制可以识别受试者身份的保密信息。试验中所有个人信息将按照国家和地方数据保护法进行处理。</w:t>
      </w:r>
    </w:p>
    <w:p w14:paraId="7DE37656"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受试者有权利请求研究者和申办者保护其相关信息，也有权利纠正任何这些数据中不准确的地方。如果受试者撤回知情同意，研究者将不会再使用受试者的数据或将其披露给其他人，申办者可能仍然会使用受试者撤回知情同意前获取的试验数据。</w:t>
      </w:r>
    </w:p>
    <w:p w14:paraId="1A3FC8F1"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本试验的结果可能会发布在医学期刊上，并且在医学会议上介绍。在任何这些出版物中，将都不会识别受试者的身份。</w:t>
      </w:r>
    </w:p>
    <w:p w14:paraId="1C0C773B" w14:textId="77777777" w:rsidR="00727F4F" w:rsidRDefault="00815E52">
      <w:pPr>
        <w:pStyle w:val="1"/>
        <w:keepNext w:val="0"/>
        <w:keepLines w:val="0"/>
        <w:snapToGrid w:val="0"/>
        <w:spacing w:before="156" w:afterLines="0" w:after="0"/>
        <w:ind w:left="431" w:hanging="431"/>
        <w:rPr>
          <w:rFonts w:ascii="Times New Roman" w:eastAsia="宋体" w:hAnsi="Times New Roman"/>
          <w:sz w:val="24"/>
          <w:szCs w:val="24"/>
        </w:rPr>
      </w:pPr>
      <w:bookmarkStart w:id="224" w:name="_Toc157589805"/>
      <w:r>
        <w:rPr>
          <w:rFonts w:ascii="Times New Roman" w:eastAsia="宋体" w:hAnsi="Times New Roman" w:hint="eastAsia"/>
          <w:sz w:val="24"/>
          <w:szCs w:val="24"/>
        </w:rPr>
        <w:t>各方承担的职责</w:t>
      </w:r>
      <w:bookmarkEnd w:id="224"/>
    </w:p>
    <w:p w14:paraId="2546D652"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225" w:name="_Toc157589806"/>
      <w:r>
        <w:rPr>
          <w:rFonts w:ascii="Times New Roman" w:eastAsia="宋体" w:hAnsi="Times New Roman" w:hint="eastAsia"/>
          <w:sz w:val="24"/>
          <w:szCs w:val="24"/>
        </w:rPr>
        <w:t>申办者职责</w:t>
      </w:r>
      <w:bookmarkEnd w:id="225"/>
    </w:p>
    <w:p w14:paraId="2998D0FF" w14:textId="77777777" w:rsidR="00727F4F" w:rsidRDefault="00815E52">
      <w:pPr>
        <w:pStyle w:val="11"/>
        <w:numPr>
          <w:ilvl w:val="0"/>
          <w:numId w:val="4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医疗器械临床试验开始前，申办者应当通过主要研究者向伦理委员会提交下列文件：</w:t>
      </w:r>
    </w:p>
    <w:p w14:paraId="66968BDE" w14:textId="77777777" w:rsidR="00727F4F" w:rsidRDefault="00815E52">
      <w:pPr>
        <w:pStyle w:val="11"/>
        <w:numPr>
          <w:ilvl w:val="1"/>
          <w:numId w:val="4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临床试验方案；</w:t>
      </w:r>
    </w:p>
    <w:p w14:paraId="3880BD8F" w14:textId="77777777" w:rsidR="00727F4F" w:rsidRDefault="00815E52">
      <w:pPr>
        <w:pStyle w:val="11"/>
        <w:numPr>
          <w:ilvl w:val="1"/>
          <w:numId w:val="4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研究者手册；</w:t>
      </w:r>
    </w:p>
    <w:p w14:paraId="3DF4DEBB" w14:textId="77777777" w:rsidR="00727F4F" w:rsidRDefault="00815E52">
      <w:pPr>
        <w:pStyle w:val="11"/>
        <w:numPr>
          <w:ilvl w:val="1"/>
          <w:numId w:val="4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知情同意书文本和其他任何提供给受试者的书面材料；</w:t>
      </w:r>
    </w:p>
    <w:p w14:paraId="76118638" w14:textId="77777777" w:rsidR="00727F4F" w:rsidRDefault="00815E52">
      <w:pPr>
        <w:pStyle w:val="11"/>
        <w:numPr>
          <w:ilvl w:val="1"/>
          <w:numId w:val="4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招募受试者和向其宣传的程序性文件（如适用）；</w:t>
      </w:r>
    </w:p>
    <w:p w14:paraId="19570DD4" w14:textId="77777777" w:rsidR="00727F4F" w:rsidRDefault="00815E52">
      <w:pPr>
        <w:pStyle w:val="11"/>
        <w:numPr>
          <w:ilvl w:val="1"/>
          <w:numId w:val="4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病例报告表文本；</w:t>
      </w:r>
      <w:r>
        <w:rPr>
          <w:rFonts w:ascii="Times New Roman" w:eastAsia="宋体" w:hAnsi="Times New Roman" w:cs="Arial" w:hint="eastAsia"/>
          <w:sz w:val="24"/>
          <w:szCs w:val="24"/>
        </w:rPr>
        <w:t xml:space="preserve"> </w:t>
      </w:r>
    </w:p>
    <w:p w14:paraId="3BBA3EAE" w14:textId="77777777" w:rsidR="00727F4F" w:rsidRDefault="00815E52">
      <w:pPr>
        <w:pStyle w:val="11"/>
        <w:numPr>
          <w:ilvl w:val="1"/>
          <w:numId w:val="4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基于产品技术要求的产品检验报告；</w:t>
      </w:r>
      <w:r>
        <w:rPr>
          <w:rFonts w:ascii="Times New Roman" w:eastAsia="宋体" w:hAnsi="Times New Roman" w:cs="Arial" w:hint="eastAsia"/>
          <w:sz w:val="24"/>
          <w:szCs w:val="24"/>
        </w:rPr>
        <w:t xml:space="preserve"> </w:t>
      </w:r>
    </w:p>
    <w:p w14:paraId="730369AE" w14:textId="77777777" w:rsidR="00727F4F" w:rsidRDefault="00815E52">
      <w:pPr>
        <w:pStyle w:val="11"/>
        <w:numPr>
          <w:ilvl w:val="1"/>
          <w:numId w:val="4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临床前研究相关资料；</w:t>
      </w:r>
    </w:p>
    <w:p w14:paraId="64FA3B8F" w14:textId="77777777" w:rsidR="00727F4F" w:rsidRDefault="00815E52">
      <w:pPr>
        <w:pStyle w:val="11"/>
        <w:numPr>
          <w:ilvl w:val="1"/>
          <w:numId w:val="4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主要研究者简历、专业特长、能力、接受培训和其他能够证明其资格的文件；</w:t>
      </w:r>
    </w:p>
    <w:p w14:paraId="6ECBC6D2" w14:textId="77777777" w:rsidR="00727F4F" w:rsidRDefault="00815E52">
      <w:pPr>
        <w:pStyle w:val="11"/>
        <w:numPr>
          <w:ilvl w:val="1"/>
          <w:numId w:val="4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试验医疗器械的研制符合适用的医疗器械质量管理体系相关要求的声明；</w:t>
      </w:r>
    </w:p>
    <w:p w14:paraId="1A975962" w14:textId="77777777" w:rsidR="00727F4F" w:rsidRDefault="00815E52">
      <w:pPr>
        <w:pStyle w:val="11"/>
        <w:numPr>
          <w:ilvl w:val="1"/>
          <w:numId w:val="4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与伦理审查相关的其他文件。</w:t>
      </w:r>
    </w:p>
    <w:p w14:paraId="3B4CB814" w14:textId="77777777" w:rsidR="00727F4F" w:rsidRDefault="00815E52">
      <w:pPr>
        <w:pStyle w:val="11"/>
        <w:numPr>
          <w:ilvl w:val="0"/>
          <w:numId w:val="4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lastRenderedPageBreak/>
        <w:t>申办者应当对医疗器械临床试验的真实性、合规性负责。申办者为境外机构的，应当按照相关法律法规指定中国境内的企业法人作为代理人，由代理人协助申办者履行职责。</w:t>
      </w:r>
    </w:p>
    <w:p w14:paraId="093EA8F1" w14:textId="77777777" w:rsidR="00727F4F" w:rsidRDefault="00815E52">
      <w:pPr>
        <w:pStyle w:val="11"/>
        <w:numPr>
          <w:ilvl w:val="0"/>
          <w:numId w:val="4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申办者的质量管理体系应当覆盖医疗器械临床试验的全过程，包括医疗器械临床试验机构和主要研究者的选择、临床试验方案的设计、医疗器械临床试验的实施、记录、结果报告和文件归档等。申办者的质量管理措施应当与临床试验的风险相适应。</w:t>
      </w:r>
    </w:p>
    <w:p w14:paraId="43E3D894" w14:textId="77777777" w:rsidR="00727F4F" w:rsidRDefault="00815E52">
      <w:pPr>
        <w:pStyle w:val="11"/>
        <w:numPr>
          <w:ilvl w:val="0"/>
          <w:numId w:val="4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申办者发起医疗器械临床试验前应当：</w:t>
      </w:r>
    </w:p>
    <w:p w14:paraId="16F873FE" w14:textId="77777777" w:rsidR="00727F4F" w:rsidRDefault="00815E52">
      <w:pPr>
        <w:pStyle w:val="11"/>
        <w:numPr>
          <w:ilvl w:val="1"/>
          <w:numId w:val="48"/>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确保产品设计已定型，完成试验医疗器械的临床前研究，包括性能验证以及确认、基于产品技术要求的产品检验报告、风险受益分析等，且结果应当能够支持该项医疗器械临床试验；</w:t>
      </w:r>
    </w:p>
    <w:p w14:paraId="5486A306" w14:textId="77777777" w:rsidR="00727F4F" w:rsidRDefault="00815E52">
      <w:pPr>
        <w:pStyle w:val="11"/>
        <w:numPr>
          <w:ilvl w:val="1"/>
          <w:numId w:val="48"/>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根据试验医疗器械的特性，选择已备案的医疗器械临床试验机构、专业和主要研究者；</w:t>
      </w:r>
    </w:p>
    <w:p w14:paraId="4C290F85" w14:textId="77777777" w:rsidR="00727F4F" w:rsidRDefault="00815E52">
      <w:pPr>
        <w:pStyle w:val="11"/>
        <w:numPr>
          <w:ilvl w:val="1"/>
          <w:numId w:val="48"/>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负责组织制定研究者手册、临床试验方案、知情同意书、病例报告表、标准操作规程以及其他相关文件，并向医疗器械临床试验机构和主要研究者提供。</w:t>
      </w:r>
    </w:p>
    <w:p w14:paraId="5E454232" w14:textId="77777777" w:rsidR="00727F4F" w:rsidRDefault="00815E52">
      <w:pPr>
        <w:pStyle w:val="11"/>
        <w:numPr>
          <w:ilvl w:val="0"/>
          <w:numId w:val="4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申办者应当与医疗器械临床试验机构和主要研究者签订合同，明确各方在医疗器械临床试验中的权利和义务。</w:t>
      </w:r>
    </w:p>
    <w:p w14:paraId="2209730C" w14:textId="77777777" w:rsidR="00727F4F" w:rsidRDefault="00815E52">
      <w:pPr>
        <w:pStyle w:val="11"/>
        <w:numPr>
          <w:ilvl w:val="0"/>
          <w:numId w:val="4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申办者应当在医疗器械临床试验经伦理审查通过并且与医疗器械临床试验机构签订合同后，向申办者所在地省、自治区、直辖市药品监督管理部门进行临床试验项目备案。</w:t>
      </w:r>
    </w:p>
    <w:p w14:paraId="5F8F6900" w14:textId="77777777" w:rsidR="00727F4F" w:rsidRDefault="00815E52">
      <w:pPr>
        <w:pStyle w:val="11"/>
        <w:snapToGrid w:val="0"/>
        <w:spacing w:beforeLines="0" w:before="0" w:afterLines="0" w:after="0"/>
        <w:ind w:left="420" w:firstLineChars="0" w:firstLine="0"/>
        <w:rPr>
          <w:rFonts w:ascii="Times New Roman" w:eastAsia="宋体" w:hAnsi="Times New Roman" w:cs="Arial"/>
          <w:sz w:val="24"/>
          <w:szCs w:val="24"/>
        </w:rPr>
      </w:pPr>
      <w:r>
        <w:rPr>
          <w:rFonts w:ascii="Times New Roman" w:eastAsia="宋体" w:hAnsi="Times New Roman" w:cs="Arial" w:hint="eastAsia"/>
          <w:sz w:val="24"/>
          <w:szCs w:val="24"/>
        </w:rPr>
        <w:t>医疗器械临床试验备案完成后，该医疗器械临床试验机构方可开始第一例受试者知情同意以及筛选。</w:t>
      </w:r>
    </w:p>
    <w:p w14:paraId="1BBC1672" w14:textId="77777777" w:rsidR="00727F4F" w:rsidRDefault="00815E52">
      <w:pPr>
        <w:pStyle w:val="11"/>
        <w:numPr>
          <w:ilvl w:val="0"/>
          <w:numId w:val="4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医疗器械临床试验开始前，申办者应当负责组织与该医疗器械临床试验相关的培训，如试验医疗器械的原理、适用范围、产品性能、操作方法、安装要求、技术指标以及临床试验方案、标准操作规程以及其他相关文件等。</w:t>
      </w:r>
    </w:p>
    <w:p w14:paraId="19B5C70B" w14:textId="77777777" w:rsidR="00727F4F" w:rsidRDefault="00815E52">
      <w:pPr>
        <w:pStyle w:val="11"/>
        <w:numPr>
          <w:ilvl w:val="0"/>
          <w:numId w:val="4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申办者应当免费提供试验医疗器械，并符合以下要求：</w:t>
      </w:r>
    </w:p>
    <w:p w14:paraId="6DA1AA3D" w14:textId="77777777" w:rsidR="00727F4F" w:rsidRDefault="00815E52">
      <w:pPr>
        <w:pStyle w:val="11"/>
        <w:numPr>
          <w:ilvl w:val="1"/>
          <w:numId w:val="4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试验医疗器械应当按照医疗器械生产质量管理规范的相关要求生产且质量合格；</w:t>
      </w:r>
    </w:p>
    <w:p w14:paraId="6E0CDDAB" w14:textId="77777777" w:rsidR="00727F4F" w:rsidRDefault="00815E52">
      <w:pPr>
        <w:pStyle w:val="11"/>
        <w:numPr>
          <w:ilvl w:val="1"/>
          <w:numId w:val="4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确定试验医疗器械的运输条件、储存条件、储存时间、有效期等；</w:t>
      </w:r>
    </w:p>
    <w:p w14:paraId="7EA0DE88" w14:textId="77777777" w:rsidR="00727F4F" w:rsidRDefault="00815E52">
      <w:pPr>
        <w:pStyle w:val="11"/>
        <w:numPr>
          <w:ilvl w:val="1"/>
          <w:numId w:val="4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试验医疗器械应当按照临床试验方案要求进行适当包装和保存；包装标签上应当标明产品信息，具有易于识别、正确编码的标识，标明仅用于医疗器械临床试验；</w:t>
      </w:r>
    </w:p>
    <w:p w14:paraId="7C85F985" w14:textId="77777777" w:rsidR="00727F4F" w:rsidRDefault="00815E52">
      <w:pPr>
        <w:pStyle w:val="11"/>
        <w:numPr>
          <w:ilvl w:val="1"/>
          <w:numId w:val="4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lastRenderedPageBreak/>
        <w:t>医疗器械临床试验获得伦理委员会同意后，申办者负责在规定的条件下将试验医疗器械运输至医疗器械临床试验机构；</w:t>
      </w:r>
    </w:p>
    <w:p w14:paraId="3AC255BC" w14:textId="77777777" w:rsidR="00727F4F" w:rsidRDefault="00815E52">
      <w:pPr>
        <w:pStyle w:val="11"/>
        <w:numPr>
          <w:ilvl w:val="1"/>
          <w:numId w:val="4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对从医疗器械临床试验机构回收的试验医疗器械，申办者负责保存回收处置等记录。</w:t>
      </w:r>
    </w:p>
    <w:p w14:paraId="4C5FCEDC" w14:textId="77777777" w:rsidR="00727F4F" w:rsidRDefault="00815E52">
      <w:pPr>
        <w:pStyle w:val="11"/>
        <w:numPr>
          <w:ilvl w:val="0"/>
          <w:numId w:val="4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申办者应当为受试者支付与医疗器械临床试验相关的费用。受试者发生与医疗器械临床试验相关的损害或者死亡时，申办者应当承担相应的治疗费用、补偿或者赔偿，但不包括研究者和医疗器械临床试验机构自身过失以及受试者自身疾病进展所致的损害。</w:t>
      </w:r>
    </w:p>
    <w:p w14:paraId="128FA54B" w14:textId="77777777" w:rsidR="00727F4F" w:rsidRDefault="00815E52">
      <w:pPr>
        <w:pStyle w:val="11"/>
        <w:numPr>
          <w:ilvl w:val="0"/>
          <w:numId w:val="46"/>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申办者应当负责医疗器械试验期间安全性信息的评估和报告：</w:t>
      </w:r>
    </w:p>
    <w:p w14:paraId="2BC4D9C8" w14:textId="77777777" w:rsidR="00727F4F" w:rsidRDefault="00815E52">
      <w:pPr>
        <w:pStyle w:val="11"/>
        <w:numPr>
          <w:ilvl w:val="1"/>
          <w:numId w:val="50"/>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申办者应当在获知死亡或者危及生命的临床试验医疗器械相关严重不良事件后</w:t>
      </w:r>
      <w:r>
        <w:rPr>
          <w:rFonts w:ascii="Times New Roman" w:eastAsia="宋体" w:hAnsi="Times New Roman" w:cs="Arial" w:hint="eastAsia"/>
          <w:sz w:val="24"/>
          <w:szCs w:val="24"/>
        </w:rPr>
        <w:t>7</w:t>
      </w:r>
      <w:r>
        <w:rPr>
          <w:rFonts w:ascii="Times New Roman" w:eastAsia="宋体" w:hAnsi="Times New Roman" w:cs="Arial" w:hint="eastAsia"/>
          <w:sz w:val="24"/>
          <w:szCs w:val="24"/>
        </w:rPr>
        <w:t>日内、获知非死亡或者非危及生命的试验医疗器械相关严重不良事件和其他严重安全性风险信息后</w:t>
      </w:r>
      <w:r>
        <w:rPr>
          <w:rFonts w:ascii="Times New Roman" w:eastAsia="宋体" w:hAnsi="Times New Roman" w:cs="Arial" w:hint="eastAsia"/>
          <w:sz w:val="24"/>
          <w:szCs w:val="24"/>
        </w:rPr>
        <w:t>15</w:t>
      </w:r>
      <w:r>
        <w:rPr>
          <w:rFonts w:ascii="Times New Roman" w:eastAsia="宋体" w:hAnsi="Times New Roman" w:cs="Arial" w:hint="eastAsia"/>
          <w:sz w:val="24"/>
          <w:szCs w:val="24"/>
        </w:rPr>
        <w:t>日内，向参与临床试验的其他医疗器械临床试验机构、伦理委员会以及主要研究者报告，向申办者所在地省、自治区、直辖市药品监督管理部门报告，向医疗器械临床试验机构所在地省、自治区、直辖市药品监督管理部门和卫生健康管理部门报告，并采取风险控制措施；出现可能影响受试者安全、可能影响医疗器械临床试验实施、可能改变伦理委员会同意意见的信息时，应当及时组织对临床试验方案、知情同意书和其他提供给受试者的信息、以及其他相关文件进行修改，并提交伦理委员会审查；</w:t>
      </w:r>
    </w:p>
    <w:p w14:paraId="39E39597" w14:textId="77777777" w:rsidR="00727F4F" w:rsidRDefault="00815E52">
      <w:pPr>
        <w:pStyle w:val="11"/>
        <w:numPr>
          <w:ilvl w:val="1"/>
          <w:numId w:val="50"/>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出现大范围临床试验医疗器械相关严重不良事件，或者其他重大安全性问题时，申办者应当暂停或者终止医疗器械临床试验，并向所有医疗器械临床试验机构管理部门、伦理委员会以及主要研究者报告，向申办者所在地省、自治区、直辖市药品监督管理部门报告，向所有医疗器械临床试验机构所在地省、自治区、直辖市药品监督管理部门和卫生健康管理部门报告。</w:t>
      </w:r>
    </w:p>
    <w:p w14:paraId="6AEE83B7" w14:textId="77777777" w:rsidR="00727F4F" w:rsidRDefault="00815E52">
      <w:pPr>
        <w:pStyle w:val="11"/>
        <w:numPr>
          <w:ilvl w:val="0"/>
          <w:numId w:val="46"/>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申办者应当承担医疗器械临床试验监查责任，制定监查标准操作规程，并选择符合要求的监查员履行监查职责：</w:t>
      </w:r>
    </w:p>
    <w:p w14:paraId="5B3FF6B8" w14:textId="77777777" w:rsidR="00727F4F" w:rsidRDefault="00815E52">
      <w:pPr>
        <w:pStyle w:val="11"/>
        <w:numPr>
          <w:ilvl w:val="1"/>
          <w:numId w:val="51"/>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监查员人数以及监查次数应当与医疗器械临床试验的复杂程度和参与临床试验的医疗器械临床试验机构数量相匹配；</w:t>
      </w:r>
    </w:p>
    <w:p w14:paraId="3FE8D8C5" w14:textId="77777777" w:rsidR="00727F4F" w:rsidRDefault="00815E52">
      <w:pPr>
        <w:pStyle w:val="11"/>
        <w:numPr>
          <w:ilvl w:val="1"/>
          <w:numId w:val="51"/>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监查员应当受过相应的培训，熟悉本规范和相关法律法规，具备相关专业背景知识，熟悉试验医疗器械的相关研究资料和同类产品临床方面的信息、临床试验方案以及其相关的文件，能够有效履行监查职责；</w:t>
      </w:r>
    </w:p>
    <w:p w14:paraId="62D0D4EE" w14:textId="77777777" w:rsidR="00727F4F" w:rsidRDefault="00815E52">
      <w:pPr>
        <w:pStyle w:val="11"/>
        <w:numPr>
          <w:ilvl w:val="1"/>
          <w:numId w:val="51"/>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lastRenderedPageBreak/>
        <w:t>监查员应当遵守由申办者制定的监查标准操作规程，督促医疗器械临床试验按照临床试验方案实施。监查的内容包括医疗器械临床试验机构和研究者在临床试验实施过程中对临床试验方案、本规范和相关法律法规的依从性；受试者知情同意书签署、筛选、随访、权益和安全保障；试验医疗器械和对照医疗器械（如适用）的管理和使用；生物样本的管理和使用（如适用）；不良事件和器械缺陷的处理；安全性信息的报告；临床试验数据记录以及病例报告表填写等。</w:t>
      </w:r>
    </w:p>
    <w:p w14:paraId="0085A6BA" w14:textId="77777777" w:rsidR="00727F4F" w:rsidRDefault="00815E52">
      <w:pPr>
        <w:pStyle w:val="11"/>
        <w:numPr>
          <w:ilvl w:val="0"/>
          <w:numId w:val="46"/>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为保证临床试验的质量，申办者可以组织独立于医疗器械临床试验、有相应培训和经验的稽查员对临床试验实施情况进行稽查，评估临床试验是否符合临床试验方案、本规范和相关法律法规的规定。</w:t>
      </w:r>
    </w:p>
    <w:p w14:paraId="2259CF24" w14:textId="77777777" w:rsidR="00727F4F" w:rsidRDefault="00815E52">
      <w:pPr>
        <w:pStyle w:val="11"/>
        <w:numPr>
          <w:ilvl w:val="0"/>
          <w:numId w:val="46"/>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申办者应当确保医疗器械临床试验的实施遵守临床试验方案，发现医疗器械临床试验机构和研究者不遵守临床试验方案、本规范和相关法律法规的，应当及时指出并予以纠正；如情况严重或者持续不改，应当终止该临床试验机构和研究者继续参加该临床试验，并书面向临床试验机构所在地省、自治区、直辖市药品监督管理部门报告。</w:t>
      </w:r>
    </w:p>
    <w:p w14:paraId="6A6C59F0" w14:textId="77777777" w:rsidR="00727F4F" w:rsidRDefault="00815E52">
      <w:pPr>
        <w:pStyle w:val="11"/>
        <w:numPr>
          <w:ilvl w:val="0"/>
          <w:numId w:val="46"/>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申办者应当在医疗器械临床试验暂停、终止或者完成后</w:t>
      </w:r>
      <w:r>
        <w:rPr>
          <w:rFonts w:ascii="Times New Roman" w:eastAsia="宋体" w:hAnsi="Times New Roman" w:cs="Arial" w:hint="eastAsia"/>
          <w:sz w:val="24"/>
          <w:szCs w:val="24"/>
        </w:rPr>
        <w:t>10</w:t>
      </w:r>
      <w:r>
        <w:rPr>
          <w:rFonts w:ascii="Times New Roman" w:eastAsia="宋体" w:hAnsi="Times New Roman" w:cs="Arial" w:hint="eastAsia"/>
          <w:sz w:val="24"/>
          <w:szCs w:val="24"/>
        </w:rPr>
        <w:t>个工作日内，书面报告所有的主要研究者、医疗器械临床试验机构管理部门、伦理委员会。</w:t>
      </w:r>
    </w:p>
    <w:p w14:paraId="59C34AED" w14:textId="77777777" w:rsidR="00727F4F" w:rsidRDefault="00815E52">
      <w:pPr>
        <w:pStyle w:val="11"/>
        <w:numPr>
          <w:ilvl w:val="0"/>
          <w:numId w:val="46"/>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申办者应当在医疗器械临床试验终止或者完成后</w:t>
      </w:r>
      <w:r>
        <w:rPr>
          <w:rFonts w:ascii="Times New Roman" w:eastAsia="宋体" w:hAnsi="Times New Roman" w:cs="Arial" w:hint="eastAsia"/>
          <w:sz w:val="24"/>
          <w:szCs w:val="24"/>
        </w:rPr>
        <w:t>10</w:t>
      </w:r>
      <w:r>
        <w:rPr>
          <w:rFonts w:ascii="Times New Roman" w:eastAsia="宋体" w:hAnsi="Times New Roman" w:cs="Arial" w:hint="eastAsia"/>
          <w:sz w:val="24"/>
          <w:szCs w:val="24"/>
        </w:rPr>
        <w:t>个工作日内，向申办者所在地省、自治区、直辖市药品监督管理部门报告。</w:t>
      </w:r>
    </w:p>
    <w:p w14:paraId="341E5C7C" w14:textId="77777777" w:rsidR="00727F4F" w:rsidRDefault="00815E52">
      <w:pPr>
        <w:pStyle w:val="11"/>
        <w:numPr>
          <w:ilvl w:val="0"/>
          <w:numId w:val="46"/>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实施医疗器械临床试验，申办者应当根据试验目的，综合考虑试验医疗器械的风险、技术特征、适用范围和预期用途等，组织制定科学、合理的临床试验方案。</w:t>
      </w:r>
    </w:p>
    <w:p w14:paraId="0BCEDA97" w14:textId="77777777" w:rsidR="00727F4F" w:rsidRDefault="00815E52">
      <w:pPr>
        <w:pStyle w:val="11"/>
        <w:numPr>
          <w:ilvl w:val="0"/>
          <w:numId w:val="46"/>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申办者、主要研究者应当按照临床试验方案实施医疗器械临床试验，并完成临床试验报告。临床试验报告应当全面、完整、准确反映临床试验结果，临床试验报告安全性、有效性数据应当与临床试验源数据一致。</w:t>
      </w:r>
    </w:p>
    <w:p w14:paraId="19A488A8" w14:textId="77777777" w:rsidR="00727F4F" w:rsidRDefault="00815E52">
      <w:pPr>
        <w:pStyle w:val="11"/>
        <w:numPr>
          <w:ilvl w:val="0"/>
          <w:numId w:val="46"/>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申办者实施多中心医疗器械临床试验，应当符合以下要求：</w:t>
      </w:r>
    </w:p>
    <w:p w14:paraId="581B588A" w14:textId="77777777" w:rsidR="00727F4F" w:rsidRDefault="00815E52">
      <w:pPr>
        <w:pStyle w:val="11"/>
        <w:numPr>
          <w:ilvl w:val="1"/>
          <w:numId w:val="52"/>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申办者应当确保参加医疗器械临床试验的各中心均能遵守临床试验方案；</w:t>
      </w:r>
    </w:p>
    <w:p w14:paraId="2C209939" w14:textId="77777777" w:rsidR="00727F4F" w:rsidRDefault="00815E52">
      <w:pPr>
        <w:pStyle w:val="11"/>
        <w:numPr>
          <w:ilvl w:val="1"/>
          <w:numId w:val="52"/>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申办者应当向各中心提供相同的临床试验方案。临床试验方案的伦理性和科学性经组长单位伦理委员会审查通过后，参加临床试验的其他医疗器械临床试验机构伦理委员会一般情况下不再对临床试验方案设计提出修改意见，但是有权不同意在其医疗器械临床试验机构进行试验；</w:t>
      </w:r>
    </w:p>
    <w:p w14:paraId="79A2F98B" w14:textId="77777777" w:rsidR="00727F4F" w:rsidRDefault="00815E52">
      <w:pPr>
        <w:pStyle w:val="11"/>
        <w:numPr>
          <w:ilvl w:val="1"/>
          <w:numId w:val="52"/>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各中心应当使用相同的病例报告表和填写指导说明，以记录在医疗器械临床</w:t>
      </w:r>
      <w:r>
        <w:rPr>
          <w:rFonts w:ascii="Times New Roman" w:eastAsia="宋体" w:hAnsi="Times New Roman" w:cs="Arial" w:hint="eastAsia"/>
          <w:sz w:val="24"/>
          <w:szCs w:val="24"/>
        </w:rPr>
        <w:lastRenderedPageBreak/>
        <w:t>试验中获得的试验数据；</w:t>
      </w:r>
    </w:p>
    <w:p w14:paraId="7C4C4187" w14:textId="77777777" w:rsidR="00727F4F" w:rsidRDefault="00815E52">
      <w:pPr>
        <w:pStyle w:val="11"/>
        <w:numPr>
          <w:ilvl w:val="1"/>
          <w:numId w:val="52"/>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医疗器械临床试验开始前，应当有书面文件明确参加医疗器械临床试验的各中心主要研究者的职责；</w:t>
      </w:r>
    </w:p>
    <w:p w14:paraId="147AD7F3" w14:textId="77777777" w:rsidR="00727F4F" w:rsidRDefault="00815E52">
      <w:pPr>
        <w:pStyle w:val="11"/>
        <w:numPr>
          <w:ilvl w:val="1"/>
          <w:numId w:val="52"/>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申办者应当确保各中心主要研究者之间的沟通；</w:t>
      </w:r>
    </w:p>
    <w:p w14:paraId="47BB3B27" w14:textId="77777777" w:rsidR="00727F4F" w:rsidRDefault="00815E52">
      <w:pPr>
        <w:pStyle w:val="11"/>
        <w:numPr>
          <w:ilvl w:val="1"/>
          <w:numId w:val="52"/>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申办者负责选择、确定医疗器械临床试验的协调研究者，协调研究者供职的医疗机构为组长单位。协调研究者承担多中心临床试验中各中心的协调工作。</w:t>
      </w:r>
    </w:p>
    <w:p w14:paraId="74D911A5" w14:textId="77777777" w:rsidR="00727F4F" w:rsidRDefault="00815E52">
      <w:pPr>
        <w:pStyle w:val="11"/>
        <w:numPr>
          <w:ilvl w:val="0"/>
          <w:numId w:val="46"/>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申办者和医疗器械临床试验机构应当具备临床试验基本文件保存的场所和条件，应当建立基本文件管理制度。医疗器械临床试验基本文件按临床试验阶段分为三部分：准备阶段文件、进行阶段文件、完成或者终止后文件。</w:t>
      </w:r>
    </w:p>
    <w:p w14:paraId="4686D5E9" w14:textId="77777777" w:rsidR="00727F4F" w:rsidRDefault="00815E52">
      <w:pPr>
        <w:pStyle w:val="11"/>
        <w:numPr>
          <w:ilvl w:val="0"/>
          <w:numId w:val="46"/>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申办者和医疗器械临床试验机构应当确保临床试验基本文件在保存期间的完整性，避免故意或者无意地更改或者丢失。</w:t>
      </w:r>
    </w:p>
    <w:p w14:paraId="3DC925EF" w14:textId="77777777" w:rsidR="00727F4F" w:rsidRDefault="00815E52">
      <w:pPr>
        <w:pStyle w:val="11"/>
        <w:numPr>
          <w:ilvl w:val="1"/>
          <w:numId w:val="53"/>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研究者应当在医疗器械临床试验过程中妥善保存临床试验基本文件；</w:t>
      </w:r>
    </w:p>
    <w:p w14:paraId="68C116F1" w14:textId="77777777" w:rsidR="00727F4F" w:rsidRDefault="00815E52">
      <w:pPr>
        <w:pStyle w:val="11"/>
        <w:numPr>
          <w:ilvl w:val="1"/>
          <w:numId w:val="53"/>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医疗器械临床试验机构应当保存临床试验基本文件至医疗器械临床试验完成或者终止后</w:t>
      </w:r>
      <w:r>
        <w:rPr>
          <w:rFonts w:ascii="Times New Roman" w:eastAsia="宋体" w:hAnsi="Times New Roman" w:cs="Arial" w:hint="eastAsia"/>
          <w:sz w:val="24"/>
          <w:szCs w:val="24"/>
        </w:rPr>
        <w:t>10</w:t>
      </w:r>
      <w:r>
        <w:rPr>
          <w:rFonts w:ascii="Times New Roman" w:eastAsia="宋体" w:hAnsi="Times New Roman" w:cs="Arial" w:hint="eastAsia"/>
          <w:sz w:val="24"/>
          <w:szCs w:val="24"/>
        </w:rPr>
        <w:t>年；</w:t>
      </w:r>
    </w:p>
    <w:p w14:paraId="529A0294" w14:textId="77777777" w:rsidR="00727F4F" w:rsidRDefault="00815E52">
      <w:pPr>
        <w:pStyle w:val="11"/>
        <w:numPr>
          <w:ilvl w:val="1"/>
          <w:numId w:val="53"/>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伦理委员会应当保存伦理审查的全部记录至医疗器械临床试验完成或者终止后</w:t>
      </w:r>
      <w:r>
        <w:rPr>
          <w:rFonts w:ascii="Times New Roman" w:eastAsia="宋体" w:hAnsi="Times New Roman" w:cs="Arial" w:hint="eastAsia"/>
          <w:sz w:val="24"/>
          <w:szCs w:val="24"/>
        </w:rPr>
        <w:t>10</w:t>
      </w:r>
      <w:r>
        <w:rPr>
          <w:rFonts w:ascii="Times New Roman" w:eastAsia="宋体" w:hAnsi="Times New Roman" w:cs="Arial" w:hint="eastAsia"/>
          <w:sz w:val="24"/>
          <w:szCs w:val="24"/>
        </w:rPr>
        <w:t>年；</w:t>
      </w:r>
    </w:p>
    <w:p w14:paraId="7961B83C" w14:textId="77777777" w:rsidR="00727F4F" w:rsidRDefault="00815E52">
      <w:pPr>
        <w:pStyle w:val="11"/>
        <w:numPr>
          <w:ilvl w:val="1"/>
          <w:numId w:val="53"/>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申办者应当保存临床试验基本文件至无该医疗器械使用时。</w:t>
      </w:r>
    </w:p>
    <w:p w14:paraId="34E5D926"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226" w:name="_Toc157589807"/>
      <w:r>
        <w:rPr>
          <w:rFonts w:ascii="Times New Roman" w:eastAsia="宋体" w:hAnsi="Times New Roman" w:hint="eastAsia"/>
          <w:sz w:val="24"/>
          <w:szCs w:val="24"/>
        </w:rPr>
        <w:t>临床试验机构职责</w:t>
      </w:r>
      <w:bookmarkEnd w:id="226"/>
    </w:p>
    <w:p w14:paraId="70C84A50" w14:textId="77777777" w:rsidR="00727F4F" w:rsidRDefault="00815E52">
      <w:pPr>
        <w:pStyle w:val="11"/>
        <w:numPr>
          <w:ilvl w:val="0"/>
          <w:numId w:val="5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医疗器械临床试验机构应当符合备案条件，建立临床试验管理组织架构和管理制度。医疗器械临床试验机构应当具有相应的临床试验管理部门，承担医疗器械临床试验的管理工作。</w:t>
      </w:r>
    </w:p>
    <w:p w14:paraId="4ED7D227" w14:textId="77777777" w:rsidR="00727F4F" w:rsidRDefault="00815E52">
      <w:pPr>
        <w:pStyle w:val="11"/>
        <w:numPr>
          <w:ilvl w:val="0"/>
          <w:numId w:val="5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医疗器械临床试验机构管理部门应当负责在医疗器械临床试验机构备案管理信息系统中填报、管理和变更医疗器械临床试验机构备案信息，包括临床试验专业、主要研究者等信息；负责在备案系统中在线提交上一年度实施医疗器械临床试验工作总结报告；负责在伦理委员会对医疗器械临床试验审查前，组织评估该临床试验主要研究者的资质并完成其备案。</w:t>
      </w:r>
    </w:p>
    <w:p w14:paraId="48A5FC02" w14:textId="77777777" w:rsidR="00727F4F" w:rsidRDefault="00815E52">
      <w:pPr>
        <w:pStyle w:val="11"/>
        <w:numPr>
          <w:ilvl w:val="0"/>
          <w:numId w:val="5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医疗器械临床试验机构应当建立质量管理制度，涵盖医疗器械临床试验实施的全过程，包括培训和考核、临床试验的实施、医疗器械的管理、生物样本的管理、不良事件和器械缺陷的处理以及安全性信息的报告、记录、质量控制等制度，确保主要研究者履行其临床试验相关职责，保证受试者得到妥善的医疗处理，确保试验产生数据的真实性。</w:t>
      </w:r>
    </w:p>
    <w:p w14:paraId="22C1AA67" w14:textId="77777777" w:rsidR="00727F4F" w:rsidRDefault="00815E52">
      <w:pPr>
        <w:pStyle w:val="11"/>
        <w:numPr>
          <w:ilvl w:val="0"/>
          <w:numId w:val="5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lastRenderedPageBreak/>
        <w:t>医疗器械临床试验机构在接受医疗器械临床试验前，应当根据试验医疗器械的特性评估相关资源，确保具备相匹配的资质、人员、设施、条件等。</w:t>
      </w:r>
    </w:p>
    <w:p w14:paraId="7AB2E471" w14:textId="77777777" w:rsidR="00727F4F" w:rsidRDefault="00815E52">
      <w:pPr>
        <w:pStyle w:val="11"/>
        <w:numPr>
          <w:ilvl w:val="0"/>
          <w:numId w:val="5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医疗器械临床试验机构和研究者应当配合申办者组织的监查和稽查，以及药品监督管理部门、卫生健康管理部门开展的检查。</w:t>
      </w:r>
    </w:p>
    <w:p w14:paraId="3BF2B7A4" w14:textId="77777777" w:rsidR="00727F4F" w:rsidRDefault="00815E52">
      <w:pPr>
        <w:pStyle w:val="11"/>
        <w:numPr>
          <w:ilvl w:val="0"/>
          <w:numId w:val="54"/>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医疗器械临床试验机构应当按照相关法律法规和与申办者的合同，妥善保存临床试验记录和基本文件。</w:t>
      </w:r>
    </w:p>
    <w:p w14:paraId="697BDA54"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227" w:name="_Toc157589808"/>
      <w:r>
        <w:rPr>
          <w:rFonts w:ascii="Times New Roman" w:eastAsia="宋体" w:hAnsi="Times New Roman" w:hint="eastAsia"/>
          <w:sz w:val="24"/>
          <w:szCs w:val="24"/>
        </w:rPr>
        <w:t>研究者职责</w:t>
      </w:r>
      <w:bookmarkEnd w:id="227"/>
    </w:p>
    <w:p w14:paraId="4F73BADB" w14:textId="77777777" w:rsidR="00727F4F" w:rsidRDefault="00815E52">
      <w:pPr>
        <w:pStyle w:val="11"/>
        <w:numPr>
          <w:ilvl w:val="0"/>
          <w:numId w:val="5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负责医疗器械临床试验的主要研究者应当具备下列条件：</w:t>
      </w:r>
    </w:p>
    <w:p w14:paraId="25D44471" w14:textId="77777777" w:rsidR="00727F4F" w:rsidRDefault="00815E52">
      <w:pPr>
        <w:pStyle w:val="11"/>
        <w:numPr>
          <w:ilvl w:val="1"/>
          <w:numId w:val="5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已完成医疗器械临床试验主要研究者备案；</w:t>
      </w:r>
    </w:p>
    <w:p w14:paraId="5B527792" w14:textId="77777777" w:rsidR="00727F4F" w:rsidRDefault="00815E52">
      <w:pPr>
        <w:pStyle w:val="11"/>
        <w:numPr>
          <w:ilvl w:val="1"/>
          <w:numId w:val="5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熟悉本规范和相关法律法规；</w:t>
      </w:r>
    </w:p>
    <w:p w14:paraId="05C1F1B0" w14:textId="77777777" w:rsidR="00727F4F" w:rsidRDefault="00815E52">
      <w:pPr>
        <w:pStyle w:val="11"/>
        <w:numPr>
          <w:ilvl w:val="1"/>
          <w:numId w:val="5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具有试验医疗器械使用所要求的专业知识和经验，经过临床试验相关培训，有临床试验的经验，熟悉申办者所提供的医疗器械临床试验方案、研究者手册等资料；</w:t>
      </w:r>
    </w:p>
    <w:p w14:paraId="7C6191A6" w14:textId="77777777" w:rsidR="00727F4F" w:rsidRDefault="00815E52">
      <w:pPr>
        <w:pStyle w:val="11"/>
        <w:numPr>
          <w:ilvl w:val="1"/>
          <w:numId w:val="56"/>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有能力协调、支配和使用进行该项医疗器械临床试验的人员和设备，且有能力处理医疗器械临床试验中发生的不良事件和其他关联事件。</w:t>
      </w:r>
    </w:p>
    <w:p w14:paraId="461D8DA8" w14:textId="77777777" w:rsidR="00727F4F" w:rsidRDefault="00815E52">
      <w:pPr>
        <w:pStyle w:val="11"/>
        <w:numPr>
          <w:ilvl w:val="0"/>
          <w:numId w:val="5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主要研究者应当确保医疗器械临床试验遵守伦理委员会同意的最新版本临床试验方案；在约定的时限内，按照本规范和相关法律法规的规定实施医疗器械临床试验。</w:t>
      </w:r>
    </w:p>
    <w:p w14:paraId="76D045B6" w14:textId="77777777" w:rsidR="00727F4F" w:rsidRDefault="00815E52">
      <w:pPr>
        <w:pStyle w:val="11"/>
        <w:numPr>
          <w:ilvl w:val="0"/>
          <w:numId w:val="5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主要研究者可以根据医疗器械临床试验的需要，授权经过临床试验相关培训的研究者，组织进行受试者招募和知情同意、筛选和随访；试验医疗器械和对照医疗器械（如适用）的管理和使用；生物样本的管理和使用（如适用）；不良事件和器械缺陷的处理；临床试验数据记录以及病例报告表填写等。</w:t>
      </w:r>
    </w:p>
    <w:p w14:paraId="2F0F5599" w14:textId="77777777" w:rsidR="00727F4F" w:rsidRDefault="00815E52">
      <w:pPr>
        <w:pStyle w:val="11"/>
        <w:numPr>
          <w:ilvl w:val="0"/>
          <w:numId w:val="5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参与医疗器械临床试验的研究者应当：</w:t>
      </w:r>
    </w:p>
    <w:p w14:paraId="7A53996F" w14:textId="77777777" w:rsidR="00727F4F" w:rsidRDefault="00815E52">
      <w:pPr>
        <w:pStyle w:val="11"/>
        <w:numPr>
          <w:ilvl w:val="1"/>
          <w:numId w:val="5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具有承担医疗器械临床试验相应的专业技术资格、培训经历和相关经验；</w:t>
      </w:r>
    </w:p>
    <w:p w14:paraId="743222C5" w14:textId="77777777" w:rsidR="00727F4F" w:rsidRDefault="00815E52">
      <w:pPr>
        <w:pStyle w:val="11"/>
        <w:numPr>
          <w:ilvl w:val="1"/>
          <w:numId w:val="5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参加申办者组织的与该医疗器械临床试验相关的培训，并在主要研究者授权的范围内参与医疗器械临床试验；</w:t>
      </w:r>
    </w:p>
    <w:p w14:paraId="426CCBB0" w14:textId="77777777" w:rsidR="00727F4F" w:rsidRDefault="00815E52">
      <w:pPr>
        <w:pStyle w:val="11"/>
        <w:numPr>
          <w:ilvl w:val="1"/>
          <w:numId w:val="5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熟悉试验医疗器械的原理、适用范围或者预期用途、产品性能、操作方法、安装要求以及技术指标等，了解该试验医疗器械临床前研究相关资料；</w:t>
      </w:r>
    </w:p>
    <w:p w14:paraId="62CEFCF9" w14:textId="77777777" w:rsidR="00727F4F" w:rsidRDefault="00815E52">
      <w:pPr>
        <w:pStyle w:val="11"/>
        <w:numPr>
          <w:ilvl w:val="1"/>
          <w:numId w:val="5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充分了解并且遵守临床试验方案、本规范和相关法律法规规定以及与医疗器械临床试验相关的职责；</w:t>
      </w:r>
    </w:p>
    <w:p w14:paraId="39CBB4B9" w14:textId="77777777" w:rsidR="00727F4F" w:rsidRDefault="00815E52">
      <w:pPr>
        <w:pStyle w:val="11"/>
        <w:numPr>
          <w:ilvl w:val="1"/>
          <w:numId w:val="57"/>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掌握临床试验可能产生风险的防范以及紧急处理方法。</w:t>
      </w:r>
    </w:p>
    <w:p w14:paraId="56E0F5FF" w14:textId="77777777" w:rsidR="00727F4F" w:rsidRDefault="00815E52">
      <w:pPr>
        <w:pStyle w:val="11"/>
        <w:numPr>
          <w:ilvl w:val="0"/>
          <w:numId w:val="5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lastRenderedPageBreak/>
        <w:t>研究者应当遵守《世界医学大会赫尔辛基宣言》的伦理准则及相关伦理要求，并符合以下要求：</w:t>
      </w:r>
      <w:r>
        <w:rPr>
          <w:rFonts w:ascii="Times New Roman" w:eastAsia="宋体" w:hAnsi="Times New Roman" w:cs="Arial" w:hint="eastAsia"/>
          <w:sz w:val="24"/>
          <w:szCs w:val="24"/>
        </w:rPr>
        <w:t xml:space="preserve"> </w:t>
      </w:r>
    </w:p>
    <w:p w14:paraId="0F4A1AD8" w14:textId="77777777" w:rsidR="00727F4F" w:rsidRDefault="00815E52">
      <w:pPr>
        <w:pStyle w:val="11"/>
        <w:numPr>
          <w:ilvl w:val="1"/>
          <w:numId w:val="58"/>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应当使用经伦理委员会同意的最新版本知情同意书和其他提供给受试者的信息；</w:t>
      </w:r>
    </w:p>
    <w:p w14:paraId="28F496D4" w14:textId="77777777" w:rsidR="00727F4F" w:rsidRDefault="00815E52">
      <w:pPr>
        <w:pStyle w:val="11"/>
        <w:numPr>
          <w:ilvl w:val="1"/>
          <w:numId w:val="58"/>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在受试者参与临床试验前，应当向受试者说明试验医疗器械以及临床试验有关的详细情况，告知受试者可能的受益和已知的、可以预见的风险，经充分和详细解释后由受试者在知情同意书上签署姓名和日期，研究者在知情同意书上应当签署姓名和日期；</w:t>
      </w:r>
    </w:p>
    <w:p w14:paraId="4A4B0BFF" w14:textId="77777777" w:rsidR="00727F4F" w:rsidRDefault="00815E52">
      <w:pPr>
        <w:pStyle w:val="11"/>
        <w:numPr>
          <w:ilvl w:val="1"/>
          <w:numId w:val="58"/>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受试者为无民事行为能力人或者限制民事行为能力人的，应当依法获得其监护人的书面知情同意；受试者缺乏阅读能力的，应当有一位公正见证人见证整个知情同意过程并在知情同意书上签字并注明日期；</w:t>
      </w:r>
    </w:p>
    <w:p w14:paraId="3C180C54" w14:textId="77777777" w:rsidR="00727F4F" w:rsidRDefault="00815E52">
      <w:pPr>
        <w:pStyle w:val="11"/>
        <w:numPr>
          <w:ilvl w:val="1"/>
          <w:numId w:val="58"/>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不应当强迫或者以其他不正当方式诱使受试者参加临床试验；</w:t>
      </w:r>
    </w:p>
    <w:p w14:paraId="019DD26E" w14:textId="77777777" w:rsidR="00727F4F" w:rsidRDefault="00815E52">
      <w:pPr>
        <w:pStyle w:val="11"/>
        <w:numPr>
          <w:ilvl w:val="1"/>
          <w:numId w:val="58"/>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确保知情同意书更新并获得伦理委员会审查同意后，所有受影响的未结束试验流程的受试者，都签署新修订的知情同意书。</w:t>
      </w:r>
    </w:p>
    <w:p w14:paraId="1E9E6642" w14:textId="77777777" w:rsidR="00727F4F" w:rsidRDefault="00815E52">
      <w:pPr>
        <w:pStyle w:val="11"/>
        <w:numPr>
          <w:ilvl w:val="0"/>
          <w:numId w:val="5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研究者对申办者提供的试验医疗器械和对照医疗器械（如适用）有管理责任，应当确保其仅用于参加该医疗器械临床试验的受试者，在临床试验期间按照要求储存和保管，在临床试验完成或者终止后按照相关法律法规和与申办者的合同进行处理。</w:t>
      </w:r>
    </w:p>
    <w:p w14:paraId="3DC5B078" w14:textId="77777777" w:rsidR="00727F4F" w:rsidRDefault="00815E52">
      <w:pPr>
        <w:pStyle w:val="11"/>
        <w:numPr>
          <w:ilvl w:val="0"/>
          <w:numId w:val="5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研究者应当确保医疗器械临床试验中生物样本的采集、处理、保存、运输、销毁等符合临床试验方案和相关法律法规。</w:t>
      </w:r>
    </w:p>
    <w:p w14:paraId="640FBD4D" w14:textId="77777777" w:rsidR="00727F4F" w:rsidRDefault="00815E52">
      <w:pPr>
        <w:pStyle w:val="11"/>
        <w:numPr>
          <w:ilvl w:val="0"/>
          <w:numId w:val="5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医疗器械临床试验中发生不良事件时，研究者应当为受试者提供足够、及时的治疗和处理；当受试者出现并发疾病需要治疗和处理时，研究者应当及时告知受试者。研究者应当记录医疗器械临床试验过程中发生的不良事件和发现的器械缺陷。</w:t>
      </w:r>
    </w:p>
    <w:p w14:paraId="4ADE2311" w14:textId="77777777" w:rsidR="00727F4F" w:rsidRDefault="00815E52">
      <w:pPr>
        <w:pStyle w:val="11"/>
        <w:numPr>
          <w:ilvl w:val="0"/>
          <w:numId w:val="55"/>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研究者应当及时报告医疗器械临床试验中的安全性信息：</w:t>
      </w:r>
    </w:p>
    <w:p w14:paraId="46F412D3" w14:textId="77777777" w:rsidR="00727F4F" w:rsidRDefault="00815E52">
      <w:pPr>
        <w:pStyle w:val="11"/>
        <w:numPr>
          <w:ilvl w:val="1"/>
          <w:numId w:val="5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医疗器械临床试验中发生严重不良事件时，研究者应当立即对受试者采取适当的治疗措施；同时，研究者应当在获知严重不良事件后</w:t>
      </w:r>
      <w:r>
        <w:rPr>
          <w:rFonts w:ascii="Times New Roman" w:eastAsia="宋体" w:hAnsi="Times New Roman" w:cs="Arial" w:hint="eastAsia"/>
          <w:sz w:val="24"/>
          <w:szCs w:val="24"/>
        </w:rPr>
        <w:t>24</w:t>
      </w:r>
      <w:r>
        <w:rPr>
          <w:rFonts w:ascii="Times New Roman" w:eastAsia="宋体" w:hAnsi="Times New Roman" w:cs="Arial" w:hint="eastAsia"/>
          <w:sz w:val="24"/>
          <w:szCs w:val="24"/>
        </w:rPr>
        <w:t>小时内，向申办者、医疗器械临床试验机构管理部门、伦理委员会报告；并按照临床试验方案的规定随访严重不良事件，提交严重不良事件随访报告；</w:t>
      </w:r>
    </w:p>
    <w:p w14:paraId="1C8305B7" w14:textId="77777777" w:rsidR="00727F4F" w:rsidRDefault="00815E52">
      <w:pPr>
        <w:pStyle w:val="11"/>
        <w:numPr>
          <w:ilvl w:val="1"/>
          <w:numId w:val="59"/>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发现医疗器械临床试验的风险超过可能的受益</w:t>
      </w:r>
      <w:r>
        <w:rPr>
          <w:rFonts w:ascii="Times New Roman" w:eastAsia="宋体" w:hAnsi="Times New Roman" w:cs="Arial" w:hint="eastAsia"/>
          <w:sz w:val="24"/>
          <w:szCs w:val="24"/>
        </w:rPr>
        <w:t>,</w:t>
      </w:r>
      <w:r>
        <w:rPr>
          <w:rFonts w:ascii="Times New Roman" w:eastAsia="宋体" w:hAnsi="Times New Roman" w:cs="Arial" w:hint="eastAsia"/>
          <w:sz w:val="24"/>
          <w:szCs w:val="24"/>
        </w:rPr>
        <w:t>需要暂停或者终止临床试验时，主要研究者应当向申办者、医疗器械临床试验机构管理部门、伦理委员会报告</w:t>
      </w:r>
      <w:r>
        <w:rPr>
          <w:rFonts w:ascii="Times New Roman" w:eastAsia="宋体" w:hAnsi="Times New Roman" w:cs="Arial" w:hint="eastAsia"/>
          <w:sz w:val="24"/>
          <w:szCs w:val="24"/>
        </w:rPr>
        <w:t>,</w:t>
      </w:r>
      <w:r>
        <w:rPr>
          <w:rFonts w:ascii="Times New Roman" w:eastAsia="宋体" w:hAnsi="Times New Roman" w:cs="Arial" w:hint="eastAsia"/>
          <w:sz w:val="24"/>
          <w:szCs w:val="24"/>
        </w:rPr>
        <w:t>及时通知受试者，并保证受试者得到适当治疗和随访。</w:t>
      </w:r>
    </w:p>
    <w:p w14:paraId="697F07E2" w14:textId="77777777" w:rsidR="00727F4F" w:rsidRDefault="00815E52">
      <w:pPr>
        <w:pStyle w:val="11"/>
        <w:numPr>
          <w:ilvl w:val="0"/>
          <w:numId w:val="55"/>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主要研究者应当对收到的安全性信息及时处理：</w:t>
      </w:r>
    </w:p>
    <w:p w14:paraId="495E511A" w14:textId="77777777" w:rsidR="00727F4F" w:rsidRDefault="00815E52">
      <w:pPr>
        <w:pStyle w:val="11"/>
        <w:numPr>
          <w:ilvl w:val="1"/>
          <w:numId w:val="60"/>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lastRenderedPageBreak/>
        <w:t>收到申办者提供的试验医疗器械相关严重不良事件和其他安全性信息时，应当及时签收阅读，并考虑受试者的治疗是否进行相应调整，必要时尽早与受试者沟通；</w:t>
      </w:r>
    </w:p>
    <w:p w14:paraId="425A30C8" w14:textId="77777777" w:rsidR="00727F4F" w:rsidRDefault="00815E52">
      <w:pPr>
        <w:pStyle w:val="11"/>
        <w:numPr>
          <w:ilvl w:val="1"/>
          <w:numId w:val="60"/>
        </w:numPr>
        <w:snapToGrid w:val="0"/>
        <w:spacing w:beforeLines="0" w:before="0" w:afterLines="0" w:after="0"/>
        <w:ind w:left="993" w:firstLineChars="0"/>
        <w:rPr>
          <w:rFonts w:ascii="Times New Roman" w:eastAsia="宋体" w:hAnsi="Times New Roman" w:cs="Arial"/>
          <w:sz w:val="24"/>
          <w:szCs w:val="24"/>
        </w:rPr>
      </w:pPr>
      <w:r>
        <w:rPr>
          <w:rFonts w:ascii="Times New Roman" w:eastAsia="宋体" w:hAnsi="Times New Roman" w:cs="Arial" w:hint="eastAsia"/>
          <w:sz w:val="24"/>
          <w:szCs w:val="24"/>
        </w:rPr>
        <w:t>收到申办者或者伦理委员会需要暂停或者终止医疗器械临床试验的通知时，应当及时通知受试者，并保证受试者得到适当治疗和随访。</w:t>
      </w:r>
    </w:p>
    <w:p w14:paraId="190E366F" w14:textId="77777777" w:rsidR="00727F4F" w:rsidRDefault="00815E52">
      <w:pPr>
        <w:pStyle w:val="11"/>
        <w:numPr>
          <w:ilvl w:val="0"/>
          <w:numId w:val="55"/>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主要研究者应当按时向伦理委员会报告医疗器械临床试验的进展，及时报告影响受试者权益和安全的事件或者对临床试验方案的偏离。</w:t>
      </w:r>
    </w:p>
    <w:p w14:paraId="514B08A1" w14:textId="77777777" w:rsidR="00727F4F" w:rsidRDefault="00815E52">
      <w:pPr>
        <w:pStyle w:val="11"/>
        <w:numPr>
          <w:ilvl w:val="0"/>
          <w:numId w:val="55"/>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医疗器械临床试验机构和研究者对申办者严重或者持续违反本规范和相关法律法规，或者要求改变试验数据、结论的行为，应当书面向申办者所在地省、自治区、直辖市药品监督管理部门报告。</w:t>
      </w:r>
    </w:p>
    <w:p w14:paraId="4696ED31" w14:textId="77777777" w:rsidR="00727F4F" w:rsidRDefault="00815E52">
      <w:pPr>
        <w:pStyle w:val="11"/>
        <w:numPr>
          <w:ilvl w:val="0"/>
          <w:numId w:val="55"/>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申办者、主要研究者应当按照临床试验方案实施医疗器械临床试验，并完成临床试验报告。临床试验报告应当全面、完整、准确反映临床试验结果，临床试验报告安全性、有效性数据应当与临床试验源数据一致。</w:t>
      </w:r>
    </w:p>
    <w:p w14:paraId="27164F70" w14:textId="77777777" w:rsidR="00727F4F" w:rsidRDefault="00815E52">
      <w:pPr>
        <w:pStyle w:val="11"/>
        <w:numPr>
          <w:ilvl w:val="0"/>
          <w:numId w:val="55"/>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临床试验方案、临床试验报告应当由主要研究者签名、注明日期，经医疗器械临床试验机构审核签章后交申办者。</w:t>
      </w:r>
    </w:p>
    <w:p w14:paraId="1DF23EFA" w14:textId="77777777" w:rsidR="00727F4F" w:rsidRDefault="00815E52">
      <w:pPr>
        <w:pStyle w:val="11"/>
        <w:numPr>
          <w:ilvl w:val="0"/>
          <w:numId w:val="55"/>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多中心临床试验报告应当由协调研究者签名、注明日期，经组长单位医疗器械临床试验机构审核签章后交申办者。</w:t>
      </w:r>
    </w:p>
    <w:p w14:paraId="7166B4A4" w14:textId="77777777" w:rsidR="00727F4F" w:rsidRDefault="00815E52">
      <w:pPr>
        <w:pStyle w:val="11"/>
        <w:snapToGrid w:val="0"/>
        <w:spacing w:beforeLines="0" w:before="0" w:afterLines="0" w:after="0"/>
        <w:ind w:left="567" w:firstLineChars="0" w:firstLine="0"/>
        <w:rPr>
          <w:rFonts w:ascii="Times New Roman" w:eastAsia="宋体" w:hAnsi="Times New Roman" w:cs="Arial"/>
          <w:sz w:val="24"/>
          <w:szCs w:val="24"/>
        </w:rPr>
      </w:pPr>
      <w:r>
        <w:rPr>
          <w:rFonts w:ascii="Times New Roman" w:eastAsia="宋体" w:hAnsi="Times New Roman" w:cs="Arial" w:hint="eastAsia"/>
          <w:sz w:val="24"/>
          <w:szCs w:val="24"/>
        </w:rPr>
        <w:t>各分中心临床试验小结应当由该中心的主要研究者签名、注明日期，经该中心的医疗器械临床试验机构审核签章后交申办者。分中心临床试验小结主要包括人员信息、试验医疗器械和对照医疗器械（如适用）信息、试验概述、病例入组情况、临床试验方案的执行情况、试验数据的总结和描述性分析、医疗器械临床试验质量管理情况、不良事件和器械缺陷的发生以及处理情况、方案偏离情况说明等。</w:t>
      </w:r>
    </w:p>
    <w:p w14:paraId="0C2CDDC9" w14:textId="77777777" w:rsidR="00727F4F" w:rsidRDefault="00815E52">
      <w:pPr>
        <w:pStyle w:val="11"/>
        <w:numPr>
          <w:ilvl w:val="0"/>
          <w:numId w:val="55"/>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在医疗器械临床试验中，主要研究者应当确保任何观察与发现均正确完整地予以记录。以患者为受试者的临床试验，相关的医疗记录应当载入门诊或者住院病历中。</w:t>
      </w:r>
    </w:p>
    <w:p w14:paraId="30451235" w14:textId="77777777" w:rsidR="00727F4F" w:rsidRDefault="00815E52">
      <w:pPr>
        <w:pStyle w:val="11"/>
        <w:numPr>
          <w:ilvl w:val="0"/>
          <w:numId w:val="55"/>
        </w:numPr>
        <w:snapToGrid w:val="0"/>
        <w:spacing w:beforeLines="0" w:before="0" w:afterLines="0" w:after="0"/>
        <w:ind w:left="567" w:firstLineChars="0" w:hanging="567"/>
        <w:rPr>
          <w:rFonts w:ascii="Times New Roman" w:eastAsia="宋体" w:hAnsi="Times New Roman" w:cs="Arial"/>
          <w:sz w:val="24"/>
          <w:szCs w:val="24"/>
        </w:rPr>
      </w:pPr>
      <w:r>
        <w:rPr>
          <w:rFonts w:ascii="Times New Roman" w:eastAsia="宋体" w:hAnsi="Times New Roman" w:cs="Arial" w:hint="eastAsia"/>
          <w:sz w:val="24"/>
          <w:szCs w:val="24"/>
        </w:rPr>
        <w:t>主要研究者应当确保按照申办者提供的指南，填写和修改病例报告表，确保病例报告表中的数据准确、完整、清晰和及时。病例报告表中报告的数据应当与源文件一致。病例报告表中数据的修改，应当确保初始记录清晰可辨，保留修改轨迹，修改者签名并注明日期。</w:t>
      </w:r>
    </w:p>
    <w:p w14:paraId="64D838D8" w14:textId="77777777" w:rsidR="00727F4F" w:rsidRDefault="00815E52">
      <w:pPr>
        <w:pStyle w:val="1"/>
        <w:keepNext w:val="0"/>
        <w:keepLines w:val="0"/>
        <w:snapToGrid w:val="0"/>
        <w:spacing w:before="156" w:afterLines="0" w:after="0"/>
        <w:ind w:left="431" w:hanging="431"/>
        <w:rPr>
          <w:rFonts w:ascii="Times New Roman" w:eastAsia="宋体" w:hAnsi="Times New Roman"/>
          <w:sz w:val="24"/>
          <w:szCs w:val="24"/>
        </w:rPr>
      </w:pPr>
      <w:bookmarkStart w:id="228" w:name="_Toc157589809"/>
      <w:r>
        <w:rPr>
          <w:rFonts w:ascii="Times New Roman" w:eastAsia="宋体" w:hAnsi="Times New Roman" w:hint="eastAsia"/>
          <w:sz w:val="24"/>
          <w:szCs w:val="24"/>
        </w:rPr>
        <w:t>其他需要说明的内容</w:t>
      </w:r>
      <w:bookmarkEnd w:id="228"/>
    </w:p>
    <w:p w14:paraId="56099C25"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229" w:name="_Toc157589810"/>
      <w:r>
        <w:rPr>
          <w:rFonts w:ascii="Times New Roman" w:eastAsia="宋体" w:hAnsi="Times New Roman" w:hint="eastAsia"/>
          <w:sz w:val="24"/>
          <w:szCs w:val="24"/>
        </w:rPr>
        <w:lastRenderedPageBreak/>
        <w:t>财务和保险</w:t>
      </w:r>
      <w:bookmarkEnd w:id="229"/>
    </w:p>
    <w:p w14:paraId="49B823F0"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本次临床试验，申办者将与各个临床试验机构签署书面协议，协议中将详细规定本次临床试验的财务情况及支付方式。具体内容详见临床试验协议。</w:t>
      </w:r>
    </w:p>
    <w:p w14:paraId="384788A0" w14:textId="77777777" w:rsidR="00727F4F" w:rsidRDefault="00815E52">
      <w:pPr>
        <w:snapToGrid w:val="0"/>
        <w:spacing w:beforeLines="0" w:before="0" w:afterLines="0" w:after="0"/>
        <w:ind w:firstLine="480"/>
        <w:rPr>
          <w:rFonts w:ascii="Times New Roman" w:eastAsia="宋体" w:hAnsi="Times New Roman" w:cs="Arial"/>
          <w:sz w:val="24"/>
          <w:szCs w:val="24"/>
        </w:rPr>
      </w:pPr>
      <w:r>
        <w:rPr>
          <w:rFonts w:ascii="Times New Roman" w:eastAsia="宋体" w:hAnsi="Times New Roman" w:cs="Arial" w:hint="eastAsia"/>
          <w:sz w:val="24"/>
          <w:szCs w:val="24"/>
        </w:rPr>
        <w:t>本次临床试验，申办者将为所有入组的受试者购买商业保险。申办者承诺，为发生与临床试验相关的伤害或者死亡的受试者承担相应的治疗费用和经济补偿，但不包括研究者和医疗器械临床试验机构自身过失以及受试者自身疾病进展所致的损害。</w:t>
      </w:r>
    </w:p>
    <w:p w14:paraId="2B51452F" w14:textId="77777777" w:rsidR="00727F4F" w:rsidRDefault="00815E52">
      <w:pPr>
        <w:pStyle w:val="2"/>
        <w:keepNext w:val="0"/>
        <w:keepLines w:val="0"/>
        <w:snapToGrid w:val="0"/>
        <w:spacing w:beforeLines="0" w:before="0" w:afterLines="0" w:after="0"/>
        <w:ind w:left="578" w:hanging="578"/>
        <w:rPr>
          <w:rFonts w:ascii="Times New Roman" w:eastAsia="宋体" w:hAnsi="Times New Roman"/>
          <w:sz w:val="24"/>
          <w:szCs w:val="24"/>
        </w:rPr>
      </w:pPr>
      <w:bookmarkStart w:id="230" w:name="_Toc157589811"/>
      <w:r>
        <w:rPr>
          <w:rFonts w:ascii="Times New Roman" w:eastAsia="宋体" w:hAnsi="Times New Roman" w:hint="eastAsia"/>
          <w:sz w:val="24"/>
          <w:szCs w:val="24"/>
        </w:rPr>
        <w:t>试验结果发表的约定</w:t>
      </w:r>
      <w:bookmarkEnd w:id="230"/>
    </w:p>
    <w:p w14:paraId="67D7D47E" w14:textId="77777777" w:rsidR="00727F4F" w:rsidRDefault="00815E52">
      <w:pPr>
        <w:snapToGrid w:val="0"/>
        <w:spacing w:beforeLines="0" w:before="0" w:afterLines="0" w:after="0"/>
        <w:ind w:firstLine="480"/>
        <w:rPr>
          <w:rFonts w:ascii="Times New Roman" w:eastAsia="宋体" w:hAnsi="Times New Roman" w:cs="Arial"/>
          <w:i/>
          <w:color w:val="FF0000"/>
          <w:sz w:val="20"/>
          <w:szCs w:val="20"/>
        </w:rPr>
      </w:pPr>
      <w:r>
        <w:rPr>
          <w:rFonts w:ascii="Times New Roman" w:eastAsia="宋体" w:hAnsi="Times New Roman" w:cs="Arial" w:hint="eastAsia"/>
          <w:sz w:val="24"/>
          <w:szCs w:val="24"/>
        </w:rPr>
        <w:t>有关试验结果发表的约定详见临床试验协议。</w:t>
      </w:r>
      <w:r>
        <w:rPr>
          <w:rFonts w:ascii="Times New Roman" w:eastAsia="宋体" w:hAnsi="Times New Roman" w:cs="Arial"/>
          <w:i/>
          <w:color w:val="FF0000"/>
          <w:sz w:val="20"/>
          <w:szCs w:val="20"/>
        </w:rPr>
        <w:br w:type="page"/>
      </w:r>
    </w:p>
    <w:p w14:paraId="5DFFDD5C" w14:textId="77777777" w:rsidR="00727F4F" w:rsidRDefault="00815E52">
      <w:pPr>
        <w:pStyle w:val="1"/>
        <w:keepNext w:val="0"/>
        <w:keepLines w:val="0"/>
        <w:snapToGrid w:val="0"/>
        <w:spacing w:beforeLines="0" w:before="0" w:afterLines="0" w:after="0"/>
        <w:ind w:left="431" w:hanging="431"/>
        <w:rPr>
          <w:rFonts w:ascii="Times New Roman" w:eastAsia="宋体" w:hAnsi="Times New Roman"/>
          <w:sz w:val="24"/>
          <w:szCs w:val="24"/>
        </w:rPr>
      </w:pPr>
      <w:bookmarkStart w:id="231" w:name="_Toc157589812"/>
      <w:r>
        <w:rPr>
          <w:rFonts w:ascii="Times New Roman" w:eastAsia="宋体" w:hAnsi="Times New Roman" w:hint="eastAsia"/>
          <w:sz w:val="24"/>
          <w:szCs w:val="24"/>
        </w:rPr>
        <w:lastRenderedPageBreak/>
        <w:t>参考文献</w:t>
      </w:r>
      <w:bookmarkEnd w:id="231"/>
    </w:p>
    <w:p w14:paraId="3BDBE85D" w14:textId="77777777" w:rsidR="00727F4F" w:rsidRDefault="00815E52">
      <w:pPr>
        <w:pStyle w:val="11"/>
        <w:numPr>
          <w:ilvl w:val="0"/>
          <w:numId w:val="61"/>
        </w:numPr>
        <w:snapToGrid w:val="0"/>
        <w:spacing w:beforeLines="35" w:before="109" w:afterLines="0" w:after="0" w:line="240" w:lineRule="auto"/>
        <w:ind w:firstLineChars="0"/>
        <w:rPr>
          <w:rFonts w:ascii="Times New Roman" w:eastAsia="宋体" w:hAnsi="Times New Roman" w:cs="Times New Roman"/>
          <w:sz w:val="22"/>
          <w:szCs w:val="21"/>
        </w:rPr>
      </w:pPr>
      <w:r>
        <w:rPr>
          <w:rFonts w:ascii="Times New Roman" w:eastAsia="宋体" w:hAnsi="Times New Roman" w:cs="Times New Roman" w:hint="eastAsia"/>
          <w:sz w:val="22"/>
          <w:szCs w:val="21"/>
        </w:rPr>
        <w:t>杨维玲</w:t>
      </w:r>
      <w:r>
        <w:rPr>
          <w:rFonts w:ascii="Times New Roman" w:eastAsia="宋体" w:hAnsi="Times New Roman" w:cs="Times New Roman" w:hint="eastAsia"/>
          <w:sz w:val="22"/>
          <w:szCs w:val="21"/>
        </w:rPr>
        <w:t xml:space="preserve">. </w:t>
      </w:r>
      <w:r>
        <w:rPr>
          <w:rFonts w:ascii="Times New Roman" w:eastAsia="宋体" w:hAnsi="Times New Roman" w:cs="Times New Roman" w:hint="eastAsia"/>
          <w:sz w:val="22"/>
          <w:szCs w:val="21"/>
        </w:rPr>
        <w:t>《激光在治疗色素增加性皮肤病的现状及思考》</w:t>
      </w:r>
      <w:r>
        <w:rPr>
          <w:rFonts w:ascii="Times New Roman" w:eastAsia="宋体" w:hAnsi="Times New Roman" w:cs="Times New Roman" w:hint="eastAsia"/>
          <w:sz w:val="22"/>
          <w:szCs w:val="21"/>
        </w:rPr>
        <w:t>[C]. //2017</w:t>
      </w:r>
      <w:r>
        <w:rPr>
          <w:rFonts w:ascii="Times New Roman" w:eastAsia="宋体" w:hAnsi="Times New Roman" w:cs="Times New Roman" w:hint="eastAsia"/>
          <w:sz w:val="22"/>
          <w:szCs w:val="21"/>
        </w:rPr>
        <w:t>中国中西医结合学会医学美容专业委员会年会论文集</w:t>
      </w:r>
      <w:r>
        <w:rPr>
          <w:rFonts w:ascii="Times New Roman" w:eastAsia="宋体" w:hAnsi="Times New Roman" w:cs="Times New Roman" w:hint="eastAsia"/>
          <w:sz w:val="22"/>
          <w:szCs w:val="21"/>
        </w:rPr>
        <w:t>. 2017:59-59.</w:t>
      </w:r>
    </w:p>
    <w:p w14:paraId="7E6E1EBC" w14:textId="77777777" w:rsidR="00727F4F" w:rsidRDefault="00815E52">
      <w:pPr>
        <w:pStyle w:val="11"/>
        <w:numPr>
          <w:ilvl w:val="0"/>
          <w:numId w:val="61"/>
        </w:numPr>
        <w:snapToGrid w:val="0"/>
        <w:spacing w:beforeLines="35" w:before="109" w:afterLines="0" w:after="0" w:line="240" w:lineRule="auto"/>
        <w:ind w:firstLineChars="0"/>
        <w:rPr>
          <w:rFonts w:ascii="Times New Roman" w:eastAsia="宋体" w:hAnsi="Times New Roman" w:cs="Times New Roman"/>
          <w:sz w:val="22"/>
          <w:szCs w:val="21"/>
        </w:rPr>
      </w:pPr>
      <w:r>
        <w:rPr>
          <w:rFonts w:ascii="Times New Roman" w:eastAsia="宋体" w:hAnsi="Times New Roman" w:cs="Times New Roman" w:hint="eastAsia"/>
          <w:sz w:val="22"/>
          <w:szCs w:val="21"/>
        </w:rPr>
        <w:t>李梁</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管晓玉</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白南等</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皮秒激光在皮肤美容中的临床应用进展</w:t>
      </w:r>
      <w:r>
        <w:rPr>
          <w:rFonts w:ascii="Times New Roman" w:eastAsia="宋体" w:hAnsi="Times New Roman" w:cs="Times New Roman" w:hint="eastAsia"/>
          <w:sz w:val="22"/>
          <w:szCs w:val="21"/>
        </w:rPr>
        <w:t>[J].</w:t>
      </w:r>
      <w:r>
        <w:rPr>
          <w:rFonts w:ascii="Times New Roman" w:eastAsia="宋体" w:hAnsi="Times New Roman" w:cs="Times New Roman" w:hint="eastAsia"/>
          <w:sz w:val="22"/>
          <w:szCs w:val="21"/>
        </w:rPr>
        <w:t>中国美容医学</w:t>
      </w:r>
      <w:r>
        <w:rPr>
          <w:rFonts w:ascii="Times New Roman" w:eastAsia="宋体" w:hAnsi="Times New Roman" w:cs="Times New Roman" w:hint="eastAsia"/>
          <w:sz w:val="22"/>
          <w:szCs w:val="21"/>
        </w:rPr>
        <w:t>,2021,30(09):185-189.DOI:10.15909/j.cnki.cn61-1347/r.004659.</w:t>
      </w:r>
    </w:p>
    <w:p w14:paraId="619E022A" w14:textId="77777777" w:rsidR="00727F4F" w:rsidRDefault="00815E52">
      <w:pPr>
        <w:pStyle w:val="11"/>
        <w:numPr>
          <w:ilvl w:val="0"/>
          <w:numId w:val="61"/>
        </w:numPr>
        <w:snapToGrid w:val="0"/>
        <w:spacing w:beforeLines="35" w:before="109" w:afterLines="0" w:after="0" w:line="240" w:lineRule="auto"/>
        <w:ind w:firstLineChars="0"/>
        <w:rPr>
          <w:rFonts w:ascii="Times New Roman" w:eastAsia="宋体" w:hAnsi="Times New Roman" w:cs="Times New Roman"/>
          <w:sz w:val="22"/>
          <w:szCs w:val="21"/>
        </w:rPr>
      </w:pPr>
      <w:r w:rsidRPr="007D664C">
        <w:rPr>
          <w:rFonts w:ascii="Times New Roman" w:hAnsi="Times New Roman"/>
          <w:sz w:val="22"/>
          <w:lang w:val="sv-SE"/>
        </w:rPr>
        <w:t xml:space="preserve">Jutley GS, Rajaratnam R, Halpern J,et al. </w:t>
      </w:r>
      <w:r>
        <w:rPr>
          <w:rFonts w:ascii="Times New Roman" w:eastAsia="宋体" w:hAnsi="Times New Roman" w:cs="Times New Roman"/>
          <w:sz w:val="22"/>
          <w:szCs w:val="21"/>
        </w:rPr>
        <w:t>Systematic review of randomized controlled trials on interventions for melasma: an abridged Cochrane review [J]. J Am Acad Dermatol, 2014,70(2): 369-373.</w:t>
      </w:r>
    </w:p>
    <w:p w14:paraId="05C5E672" w14:textId="77777777" w:rsidR="00727F4F" w:rsidRDefault="00815E52">
      <w:pPr>
        <w:pStyle w:val="11"/>
        <w:numPr>
          <w:ilvl w:val="0"/>
          <w:numId w:val="61"/>
        </w:numPr>
        <w:snapToGrid w:val="0"/>
        <w:spacing w:beforeLines="35" w:before="109" w:afterLines="0" w:after="0" w:line="240" w:lineRule="auto"/>
        <w:ind w:firstLineChars="0"/>
        <w:rPr>
          <w:rFonts w:ascii="Times New Roman" w:eastAsia="宋体" w:hAnsi="Times New Roman" w:cs="Times New Roman"/>
          <w:sz w:val="22"/>
          <w:szCs w:val="21"/>
        </w:rPr>
      </w:pPr>
      <w:r>
        <w:rPr>
          <w:rFonts w:ascii="Times New Roman" w:eastAsia="宋体" w:hAnsi="Times New Roman" w:cs="Times New Roman" w:hint="eastAsia"/>
          <w:sz w:val="22"/>
          <w:szCs w:val="21"/>
        </w:rPr>
        <w:t>夏栩琼</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徐慧</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郑锐</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等</w:t>
      </w:r>
      <w:r>
        <w:rPr>
          <w:rFonts w:ascii="Times New Roman" w:eastAsia="宋体" w:hAnsi="Times New Roman" w:cs="Times New Roman" w:hint="eastAsia"/>
          <w:sz w:val="22"/>
          <w:szCs w:val="21"/>
        </w:rPr>
        <w:t xml:space="preserve">. </w:t>
      </w:r>
      <w:r>
        <w:rPr>
          <w:rFonts w:ascii="Times New Roman" w:eastAsia="宋体" w:hAnsi="Times New Roman" w:cs="Times New Roman" w:hint="eastAsia"/>
          <w:sz w:val="22"/>
          <w:szCs w:val="21"/>
        </w:rPr>
        <w:t>雀斑的光学治疗新进展</w:t>
      </w:r>
      <w:r>
        <w:rPr>
          <w:rFonts w:ascii="Times New Roman" w:eastAsia="宋体" w:hAnsi="Times New Roman" w:cs="Times New Roman" w:hint="eastAsia"/>
          <w:sz w:val="22"/>
          <w:szCs w:val="21"/>
        </w:rPr>
        <w:t xml:space="preserve">[J]. </w:t>
      </w:r>
      <w:r>
        <w:rPr>
          <w:rFonts w:ascii="Times New Roman" w:eastAsia="宋体" w:hAnsi="Times New Roman" w:cs="Times New Roman" w:hint="eastAsia"/>
          <w:sz w:val="22"/>
          <w:szCs w:val="21"/>
        </w:rPr>
        <w:t>中国激光医学杂志</w:t>
      </w:r>
      <w:r>
        <w:rPr>
          <w:rFonts w:ascii="Times New Roman" w:eastAsia="宋体" w:hAnsi="Times New Roman" w:cs="Times New Roman" w:hint="eastAsia"/>
          <w:sz w:val="22"/>
          <w:szCs w:val="21"/>
        </w:rPr>
        <w:t>,2018,27(3):192-195. DOI:10.13480/j.issn1003-9430.2018.0192.</w:t>
      </w:r>
    </w:p>
    <w:p w14:paraId="14264715" w14:textId="77777777" w:rsidR="00727F4F" w:rsidRDefault="00815E52">
      <w:pPr>
        <w:pStyle w:val="11"/>
        <w:numPr>
          <w:ilvl w:val="0"/>
          <w:numId w:val="61"/>
        </w:numPr>
        <w:snapToGrid w:val="0"/>
        <w:spacing w:beforeLines="35" w:before="109" w:afterLines="0" w:after="0" w:line="240" w:lineRule="auto"/>
        <w:ind w:firstLineChars="0"/>
        <w:rPr>
          <w:rFonts w:ascii="Times New Roman" w:eastAsia="宋体" w:hAnsi="Times New Roman" w:cs="Times New Roman"/>
          <w:sz w:val="22"/>
          <w:szCs w:val="21"/>
        </w:rPr>
      </w:pPr>
      <w:r>
        <w:rPr>
          <w:rFonts w:ascii="Times New Roman" w:eastAsia="宋体" w:hAnsi="Times New Roman" w:cs="Times New Roman" w:hint="eastAsia"/>
          <w:sz w:val="22"/>
          <w:szCs w:val="21"/>
        </w:rPr>
        <w:t>Kung KY</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Shek SY</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Yeung CK</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 xml:space="preserve"> et al. Evaluation of the</w:t>
      </w:r>
      <w:r>
        <w:rPr>
          <w:rFonts w:ascii="Times New Roman" w:eastAsia="宋体" w:hAnsi="Times New Roman" w:cs="Times New Roman"/>
          <w:sz w:val="22"/>
          <w:szCs w:val="21"/>
        </w:rPr>
        <w:t xml:space="preserve"> safety and efficacy of the dual wavelength picosecond laser for the treatment of benign pigmented lesions in Asians</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J</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 Lasers Surg Med</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 xml:space="preserve"> 2019</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51</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14-22.</w:t>
      </w:r>
    </w:p>
    <w:p w14:paraId="1B81B5CA" w14:textId="77777777" w:rsidR="00727F4F" w:rsidRDefault="00815E52">
      <w:pPr>
        <w:pStyle w:val="11"/>
        <w:numPr>
          <w:ilvl w:val="0"/>
          <w:numId w:val="61"/>
        </w:numPr>
        <w:snapToGrid w:val="0"/>
        <w:spacing w:beforeLines="35" w:before="109" w:afterLines="0" w:after="0" w:line="240" w:lineRule="auto"/>
        <w:ind w:firstLineChars="0"/>
        <w:rPr>
          <w:rFonts w:ascii="Times New Roman" w:eastAsia="宋体" w:hAnsi="Times New Roman" w:cs="Times New Roman"/>
          <w:sz w:val="22"/>
          <w:szCs w:val="21"/>
        </w:rPr>
      </w:pPr>
      <w:r>
        <w:rPr>
          <w:rFonts w:ascii="Times New Roman" w:eastAsia="宋体" w:hAnsi="Times New Roman" w:cs="Times New Roman" w:hint="eastAsia"/>
          <w:sz w:val="22"/>
          <w:szCs w:val="21"/>
        </w:rPr>
        <w:t>唐秋月</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车启蕾</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瓦庆彪</w:t>
      </w:r>
      <w:r>
        <w:rPr>
          <w:rFonts w:ascii="Times New Roman" w:eastAsia="宋体" w:hAnsi="Times New Roman" w:cs="Times New Roman" w:hint="eastAsia"/>
          <w:sz w:val="22"/>
          <w:szCs w:val="21"/>
        </w:rPr>
        <w:t>.</w:t>
      </w:r>
      <w:r>
        <w:rPr>
          <w:rFonts w:ascii="Times New Roman" w:eastAsia="宋体" w:hAnsi="Times New Roman" w:cs="Times New Roman" w:hint="eastAsia"/>
          <w:sz w:val="22"/>
          <w:szCs w:val="21"/>
        </w:rPr>
        <w:t>皮秒激光治疗面部光老化的应用进展</w:t>
      </w:r>
      <w:r>
        <w:rPr>
          <w:rFonts w:ascii="Times New Roman" w:eastAsia="宋体" w:hAnsi="Times New Roman" w:cs="Times New Roman" w:hint="eastAsia"/>
          <w:sz w:val="22"/>
          <w:szCs w:val="21"/>
        </w:rPr>
        <w:t>[J].</w:t>
      </w:r>
      <w:r>
        <w:rPr>
          <w:rFonts w:ascii="Times New Roman" w:eastAsia="宋体" w:hAnsi="Times New Roman" w:cs="Times New Roman" w:hint="eastAsia"/>
          <w:sz w:val="22"/>
          <w:szCs w:val="21"/>
        </w:rPr>
        <w:t>中国医疗美容</w:t>
      </w:r>
      <w:r>
        <w:rPr>
          <w:rFonts w:ascii="Times New Roman" w:eastAsia="宋体" w:hAnsi="Times New Roman" w:cs="Times New Roman" w:hint="eastAsia"/>
          <w:sz w:val="22"/>
          <w:szCs w:val="21"/>
        </w:rPr>
        <w:t>, 2022, 12(10):91-95.</w:t>
      </w:r>
    </w:p>
    <w:p w14:paraId="5A27D2F5" w14:textId="77777777" w:rsidR="00727F4F" w:rsidRDefault="00815E52">
      <w:pPr>
        <w:pStyle w:val="11"/>
        <w:snapToGrid w:val="0"/>
        <w:spacing w:beforeLines="35" w:before="109" w:afterLines="0" w:after="0" w:line="240" w:lineRule="auto"/>
        <w:ind w:left="420" w:firstLineChars="0" w:firstLine="0"/>
        <w:rPr>
          <w:rFonts w:ascii="Times New Roman" w:eastAsia="宋体" w:hAnsi="Times New Roman" w:cs="Times New Roman"/>
          <w:sz w:val="22"/>
          <w:szCs w:val="21"/>
        </w:rPr>
      </w:pPr>
      <w:r>
        <w:rPr>
          <w:rFonts w:ascii="Times New Roman" w:eastAsia="宋体" w:hAnsi="Times New Roman" w:cs="Times New Roman"/>
          <w:sz w:val="22"/>
          <w:szCs w:val="21"/>
        </w:rPr>
        <w:br w:type="page"/>
      </w:r>
    </w:p>
    <w:p w14:paraId="44D4F345" w14:textId="77777777" w:rsidR="00727F4F" w:rsidRDefault="00815E52">
      <w:pPr>
        <w:pStyle w:val="1"/>
        <w:keepNext w:val="0"/>
        <w:keepLines w:val="0"/>
        <w:snapToGrid w:val="0"/>
        <w:spacing w:beforeLines="0" w:before="0" w:afterLines="0" w:after="0"/>
        <w:ind w:left="431" w:hanging="431"/>
        <w:rPr>
          <w:rFonts w:ascii="Times New Roman" w:eastAsia="宋体" w:hAnsi="Times New Roman"/>
          <w:sz w:val="24"/>
          <w:szCs w:val="24"/>
        </w:rPr>
      </w:pPr>
      <w:bookmarkStart w:id="232" w:name="_Toc157589813"/>
      <w:r>
        <w:rPr>
          <w:rFonts w:ascii="Times New Roman" w:eastAsia="宋体" w:hAnsi="Times New Roman" w:hint="eastAsia"/>
          <w:sz w:val="24"/>
          <w:szCs w:val="24"/>
        </w:rPr>
        <w:lastRenderedPageBreak/>
        <w:t>附录</w:t>
      </w:r>
      <w:bookmarkEnd w:id="232"/>
    </w:p>
    <w:p w14:paraId="388577FB" w14:textId="77777777" w:rsidR="00727F4F" w:rsidRDefault="00815E52">
      <w:pPr>
        <w:pStyle w:val="2"/>
        <w:numPr>
          <w:ilvl w:val="0"/>
          <w:numId w:val="0"/>
        </w:numPr>
        <w:snapToGrid w:val="0"/>
        <w:spacing w:beforeLines="0" w:before="0" w:afterLines="0" w:after="0"/>
        <w:rPr>
          <w:rFonts w:ascii="Times New Roman" w:eastAsia="宋体" w:hAnsi="Times New Roman" w:cs="Times New Roman"/>
          <w:sz w:val="24"/>
          <w:szCs w:val="28"/>
        </w:rPr>
      </w:pPr>
      <w:bookmarkStart w:id="233" w:name="_Toc157589814"/>
      <w:r>
        <w:rPr>
          <w:rFonts w:ascii="Times New Roman" w:eastAsia="宋体" w:hAnsi="Times New Roman" w:cs="Times New Roman"/>
          <w:sz w:val="24"/>
          <w:szCs w:val="28"/>
        </w:rPr>
        <w:t>附录</w:t>
      </w:r>
      <w:r>
        <w:rPr>
          <w:rFonts w:ascii="Times New Roman" w:eastAsia="宋体" w:hAnsi="Times New Roman" w:cs="Times New Roman"/>
          <w:sz w:val="24"/>
          <w:szCs w:val="28"/>
        </w:rPr>
        <w:t>1</w:t>
      </w:r>
      <w:r>
        <w:rPr>
          <w:rFonts w:ascii="Times New Roman" w:eastAsia="宋体" w:hAnsi="Times New Roman" w:cs="Times New Roman"/>
          <w:sz w:val="24"/>
          <w:szCs w:val="28"/>
        </w:rPr>
        <w:t>：</w:t>
      </w:r>
      <w:r>
        <w:rPr>
          <w:rFonts w:ascii="Times New Roman" w:eastAsia="宋体" w:hAnsi="Times New Roman" w:cs="Times New Roman" w:hint="eastAsia"/>
          <w:sz w:val="24"/>
          <w:szCs w:val="28"/>
        </w:rPr>
        <w:t>试验医疗器械产品使用说明书（单独提供）</w:t>
      </w:r>
      <w:bookmarkEnd w:id="233"/>
    </w:p>
    <w:p w14:paraId="7358B0D2" w14:textId="77777777" w:rsidR="00727F4F" w:rsidRDefault="00815E52">
      <w:pPr>
        <w:pStyle w:val="2"/>
        <w:numPr>
          <w:ilvl w:val="0"/>
          <w:numId w:val="0"/>
        </w:numPr>
        <w:snapToGrid w:val="0"/>
        <w:spacing w:beforeLines="0" w:before="0" w:afterLines="0" w:after="0"/>
        <w:rPr>
          <w:rFonts w:ascii="Times New Roman" w:eastAsia="宋体" w:hAnsi="Times New Roman" w:cs="Times New Roman"/>
          <w:sz w:val="24"/>
          <w:szCs w:val="28"/>
        </w:rPr>
      </w:pPr>
      <w:bookmarkStart w:id="234" w:name="_Toc157589815"/>
      <w:r>
        <w:rPr>
          <w:rFonts w:ascii="Times New Roman" w:eastAsia="宋体" w:hAnsi="Times New Roman" w:cs="Times New Roman" w:hint="eastAsia"/>
          <w:sz w:val="24"/>
          <w:szCs w:val="28"/>
        </w:rPr>
        <w:t>附录</w:t>
      </w:r>
      <w:r>
        <w:rPr>
          <w:rFonts w:ascii="Times New Roman" w:eastAsia="宋体" w:hAnsi="Times New Roman" w:cs="Times New Roman" w:hint="eastAsia"/>
          <w:sz w:val="24"/>
          <w:szCs w:val="28"/>
        </w:rPr>
        <w:t>2</w:t>
      </w:r>
      <w:r>
        <w:rPr>
          <w:rFonts w:ascii="Times New Roman" w:eastAsia="宋体" w:hAnsi="Times New Roman" w:cs="Times New Roman" w:hint="eastAsia"/>
          <w:sz w:val="24"/>
          <w:szCs w:val="28"/>
        </w:rPr>
        <w:t>：评分量表汇总</w:t>
      </w:r>
      <w:bookmarkEnd w:id="234"/>
    </w:p>
    <w:p w14:paraId="2C8463EC" w14:textId="77777777" w:rsidR="00727F4F" w:rsidRDefault="00815E52">
      <w:pPr>
        <w:spacing w:beforeLines="0" w:before="0" w:afterLines="0" w:after="0" w:line="240" w:lineRule="auto"/>
        <w:ind w:left="482" w:firstLineChars="1200" w:firstLine="2891"/>
        <w:rPr>
          <w:rFonts w:ascii="Times New Roman" w:eastAsia="宋体" w:hAnsi="Times New Roman" w:cs="Times New Roman"/>
          <w:b/>
          <w:bCs/>
          <w:sz w:val="24"/>
          <w:szCs w:val="28"/>
        </w:rPr>
      </w:pPr>
      <w:r>
        <w:rPr>
          <w:rFonts w:ascii="Times New Roman" w:eastAsia="宋体" w:hAnsi="Times New Roman" w:cs="Times New Roman"/>
          <w:b/>
          <w:bCs/>
          <w:sz w:val="24"/>
          <w:szCs w:val="28"/>
        </w:rPr>
        <w:t>Fitzpatrick</w:t>
      </w:r>
      <w:r>
        <w:rPr>
          <w:rFonts w:ascii="Times New Roman" w:eastAsia="宋体" w:hAnsi="Times New Roman" w:cs="Times New Roman" w:hint="eastAsia"/>
          <w:b/>
          <w:bCs/>
          <w:sz w:val="24"/>
          <w:szCs w:val="28"/>
        </w:rPr>
        <w:t>皮肤分型</w:t>
      </w:r>
    </w:p>
    <w:tbl>
      <w:tblPr>
        <w:tblStyle w:val="af6"/>
        <w:tblW w:w="0" w:type="auto"/>
        <w:tblLook w:val="04A0" w:firstRow="1" w:lastRow="0" w:firstColumn="1" w:lastColumn="0" w:noHBand="0" w:noVBand="1"/>
      </w:tblPr>
      <w:tblGrid>
        <w:gridCol w:w="1271"/>
        <w:gridCol w:w="4536"/>
        <w:gridCol w:w="3367"/>
      </w:tblGrid>
      <w:tr w:rsidR="00727F4F" w14:paraId="4F835E34" w14:textId="77777777">
        <w:tc>
          <w:tcPr>
            <w:tcW w:w="1271" w:type="dxa"/>
            <w:shd w:val="clear" w:color="auto" w:fill="7F7F7F" w:themeFill="text1" w:themeFillTint="80"/>
          </w:tcPr>
          <w:p w14:paraId="6DFA237B" w14:textId="77777777" w:rsidR="00727F4F" w:rsidRDefault="00815E52">
            <w:pPr>
              <w:spacing w:beforeLines="0" w:before="0" w:afterLines="0" w:after="0" w:line="240" w:lineRule="auto"/>
              <w:ind w:firstLineChars="0" w:firstLine="0"/>
              <w:rPr>
                <w:rFonts w:ascii="Times New Roman" w:eastAsia="宋体" w:hAnsi="Times New Roman" w:cs="Times New Roman"/>
                <w:b/>
                <w:bCs/>
                <w:color w:val="FFFFFF" w:themeColor="background1"/>
                <w:szCs w:val="21"/>
              </w:rPr>
            </w:pPr>
            <w:r>
              <w:rPr>
                <w:rFonts w:ascii="Times New Roman" w:eastAsia="宋体" w:hAnsi="Times New Roman" w:cs="Times New Roman" w:hint="eastAsia"/>
                <w:b/>
                <w:bCs/>
                <w:color w:val="FFFFFF" w:themeColor="background1"/>
                <w:szCs w:val="21"/>
              </w:rPr>
              <w:t>皮肤类型</w:t>
            </w:r>
          </w:p>
        </w:tc>
        <w:tc>
          <w:tcPr>
            <w:tcW w:w="4536" w:type="dxa"/>
            <w:shd w:val="clear" w:color="auto" w:fill="7F7F7F" w:themeFill="text1" w:themeFillTint="80"/>
          </w:tcPr>
          <w:p w14:paraId="30302237" w14:textId="77777777" w:rsidR="00727F4F" w:rsidRDefault="00815E52">
            <w:pPr>
              <w:spacing w:beforeLines="0" w:before="0" w:afterLines="0" w:after="0" w:line="240" w:lineRule="auto"/>
              <w:ind w:firstLineChars="0" w:firstLine="0"/>
              <w:rPr>
                <w:rFonts w:ascii="Times New Roman" w:eastAsia="宋体" w:hAnsi="Times New Roman" w:cs="Times New Roman"/>
                <w:b/>
                <w:bCs/>
                <w:color w:val="FFFFFF" w:themeColor="background1"/>
                <w:szCs w:val="21"/>
              </w:rPr>
            </w:pPr>
            <w:r>
              <w:rPr>
                <w:rFonts w:ascii="Times New Roman" w:eastAsia="宋体" w:hAnsi="Times New Roman" w:cs="Times New Roman" w:hint="eastAsia"/>
                <w:b/>
                <w:bCs/>
                <w:color w:val="FFFFFF" w:themeColor="background1"/>
                <w:szCs w:val="21"/>
              </w:rPr>
              <w:t>典型特征</w:t>
            </w:r>
          </w:p>
        </w:tc>
        <w:tc>
          <w:tcPr>
            <w:tcW w:w="3367" w:type="dxa"/>
            <w:shd w:val="clear" w:color="auto" w:fill="7F7F7F" w:themeFill="text1" w:themeFillTint="80"/>
          </w:tcPr>
          <w:p w14:paraId="419D6DA0" w14:textId="77777777" w:rsidR="00727F4F" w:rsidRDefault="00815E52">
            <w:pPr>
              <w:spacing w:beforeLines="0" w:before="0" w:afterLines="0" w:after="0" w:line="240" w:lineRule="auto"/>
              <w:ind w:firstLineChars="0" w:firstLine="0"/>
              <w:rPr>
                <w:rFonts w:ascii="Times New Roman" w:eastAsia="宋体" w:hAnsi="Times New Roman" w:cs="Times New Roman"/>
                <w:b/>
                <w:bCs/>
                <w:color w:val="FFFFFF" w:themeColor="background1"/>
                <w:szCs w:val="21"/>
              </w:rPr>
            </w:pPr>
            <w:r>
              <w:rPr>
                <w:rFonts w:ascii="Times New Roman" w:eastAsia="宋体" w:hAnsi="Times New Roman" w:cs="Times New Roman" w:hint="eastAsia"/>
                <w:b/>
                <w:bCs/>
                <w:color w:val="FFFFFF" w:themeColor="background1"/>
                <w:szCs w:val="21"/>
              </w:rPr>
              <w:t>晒黑能力</w:t>
            </w:r>
          </w:p>
        </w:tc>
      </w:tr>
      <w:tr w:rsidR="00727F4F" w14:paraId="1411E9A9" w14:textId="77777777">
        <w:tc>
          <w:tcPr>
            <w:tcW w:w="1271" w:type="dxa"/>
          </w:tcPr>
          <w:p w14:paraId="7DC1CAE0"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I</w:t>
            </w:r>
          </w:p>
        </w:tc>
        <w:tc>
          <w:tcPr>
            <w:tcW w:w="4536" w:type="dxa"/>
          </w:tcPr>
          <w:p w14:paraId="0E90F95A" w14:textId="0A80F1A5"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皮肤苍白；头发为红色或金色；眼睛是蓝</w:t>
            </w:r>
            <w:r>
              <w:rPr>
                <w:rFonts w:ascii="Times New Roman" w:eastAsia="宋体" w:hAnsi="Times New Roman" w:cs="Times New Roman" w:hint="eastAsia"/>
                <w:szCs w:val="21"/>
              </w:rPr>
              <w:t>/</w:t>
            </w:r>
            <w:r>
              <w:rPr>
                <w:rFonts w:ascii="Times New Roman" w:eastAsia="宋体" w:hAnsi="Times New Roman" w:cs="Times New Roman" w:hint="eastAsia"/>
                <w:szCs w:val="21"/>
              </w:rPr>
              <w:t>绿色</w:t>
            </w:r>
          </w:p>
        </w:tc>
        <w:tc>
          <w:tcPr>
            <w:tcW w:w="3367" w:type="dxa"/>
          </w:tcPr>
          <w:p w14:paraId="6ABA9C7A"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总是被晒伤，不会被晒黑</w:t>
            </w:r>
          </w:p>
        </w:tc>
      </w:tr>
      <w:tr w:rsidR="00727F4F" w14:paraId="5F04DDAA" w14:textId="77777777">
        <w:tc>
          <w:tcPr>
            <w:tcW w:w="1271" w:type="dxa"/>
          </w:tcPr>
          <w:p w14:paraId="0E3DBD1B"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I</w:t>
            </w:r>
            <w:r>
              <w:rPr>
                <w:rFonts w:ascii="Times New Roman" w:eastAsia="宋体" w:hAnsi="Times New Roman" w:cs="Times New Roman"/>
                <w:szCs w:val="21"/>
              </w:rPr>
              <w:t>I</w:t>
            </w:r>
          </w:p>
        </w:tc>
        <w:tc>
          <w:tcPr>
            <w:tcW w:w="4536" w:type="dxa"/>
          </w:tcPr>
          <w:p w14:paraId="718C7DF0"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皮肤白；头发为红色或金色；眼睛为蓝色、淡褐色或绿色</w:t>
            </w:r>
          </w:p>
        </w:tc>
        <w:tc>
          <w:tcPr>
            <w:tcW w:w="3367" w:type="dxa"/>
          </w:tcPr>
          <w:p w14:paraId="35C844D1"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容易晒伤，很难晒黑</w:t>
            </w:r>
          </w:p>
        </w:tc>
      </w:tr>
      <w:tr w:rsidR="00727F4F" w14:paraId="2A3F4B62" w14:textId="77777777">
        <w:tc>
          <w:tcPr>
            <w:tcW w:w="1271" w:type="dxa"/>
          </w:tcPr>
          <w:p w14:paraId="58B8B77F"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I</w:t>
            </w:r>
            <w:r>
              <w:rPr>
                <w:rFonts w:ascii="Times New Roman" w:eastAsia="宋体" w:hAnsi="Times New Roman" w:cs="Times New Roman"/>
                <w:szCs w:val="21"/>
              </w:rPr>
              <w:t>II</w:t>
            </w:r>
          </w:p>
        </w:tc>
        <w:tc>
          <w:tcPr>
            <w:tcW w:w="4536" w:type="dxa"/>
          </w:tcPr>
          <w:p w14:paraId="41645CD3"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深白色；眼睛和头发为任何颜色</w:t>
            </w:r>
          </w:p>
        </w:tc>
        <w:tc>
          <w:tcPr>
            <w:tcW w:w="3367" w:type="dxa"/>
          </w:tcPr>
          <w:p w14:paraId="4249F4C0"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有时轻度晒伤，逐渐被晒黑</w:t>
            </w:r>
          </w:p>
        </w:tc>
      </w:tr>
      <w:tr w:rsidR="00727F4F" w14:paraId="29E3BC5A" w14:textId="77777777">
        <w:tc>
          <w:tcPr>
            <w:tcW w:w="1271" w:type="dxa"/>
          </w:tcPr>
          <w:p w14:paraId="593BBC14"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I</w:t>
            </w:r>
            <w:r>
              <w:rPr>
                <w:rFonts w:ascii="Times New Roman" w:eastAsia="宋体" w:hAnsi="Times New Roman" w:cs="Times New Roman"/>
                <w:szCs w:val="21"/>
              </w:rPr>
              <w:t>V</w:t>
            </w:r>
          </w:p>
        </w:tc>
        <w:tc>
          <w:tcPr>
            <w:tcW w:w="4536" w:type="dxa"/>
          </w:tcPr>
          <w:p w14:paraId="63AB1E0F"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皮肤为浅棕色</w:t>
            </w:r>
          </w:p>
        </w:tc>
        <w:tc>
          <w:tcPr>
            <w:tcW w:w="3367" w:type="dxa"/>
          </w:tcPr>
          <w:p w14:paraId="36AD1AA3"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仅轻度晒伤，容易晒黑</w:t>
            </w:r>
          </w:p>
        </w:tc>
      </w:tr>
      <w:tr w:rsidR="00727F4F" w14:paraId="0F18095E" w14:textId="77777777">
        <w:tc>
          <w:tcPr>
            <w:tcW w:w="1271" w:type="dxa"/>
          </w:tcPr>
          <w:p w14:paraId="20BD9A12"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V</w:t>
            </w:r>
          </w:p>
        </w:tc>
        <w:tc>
          <w:tcPr>
            <w:tcW w:w="4536" w:type="dxa"/>
          </w:tcPr>
          <w:p w14:paraId="24CC620F"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棕色皮肤</w:t>
            </w:r>
          </w:p>
        </w:tc>
        <w:tc>
          <w:tcPr>
            <w:tcW w:w="3367" w:type="dxa"/>
          </w:tcPr>
          <w:p w14:paraId="4FDA91CB"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很少被晒伤，容易晒得很黑</w:t>
            </w:r>
          </w:p>
        </w:tc>
      </w:tr>
      <w:tr w:rsidR="00727F4F" w14:paraId="223B7556" w14:textId="77777777">
        <w:tc>
          <w:tcPr>
            <w:tcW w:w="1271" w:type="dxa"/>
          </w:tcPr>
          <w:p w14:paraId="282C0EDA"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V</w:t>
            </w:r>
            <w:r>
              <w:rPr>
                <w:rFonts w:ascii="Times New Roman" w:eastAsia="宋体" w:hAnsi="Times New Roman" w:cs="Times New Roman"/>
                <w:szCs w:val="21"/>
              </w:rPr>
              <w:t>I</w:t>
            </w:r>
          </w:p>
        </w:tc>
        <w:tc>
          <w:tcPr>
            <w:tcW w:w="4536" w:type="dxa"/>
          </w:tcPr>
          <w:p w14:paraId="3D428169"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皮肤为深褐色或黑色</w:t>
            </w:r>
          </w:p>
        </w:tc>
        <w:tc>
          <w:tcPr>
            <w:tcW w:w="3367" w:type="dxa"/>
          </w:tcPr>
          <w:p w14:paraId="3B6B662C" w14:textId="77777777" w:rsidR="00727F4F" w:rsidRDefault="00815E52">
            <w:pPr>
              <w:spacing w:beforeLines="0" w:before="0" w:afterLines="0" w:after="0" w:line="24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从来不会被晒伤，始终很容易晒黑</w:t>
            </w:r>
          </w:p>
        </w:tc>
      </w:tr>
    </w:tbl>
    <w:p w14:paraId="5E11256E" w14:textId="77777777" w:rsidR="00727F4F" w:rsidRDefault="00727F4F">
      <w:pPr>
        <w:spacing w:beforeLines="0" w:before="0" w:afterLines="0" w:after="0" w:line="240" w:lineRule="auto"/>
        <w:ind w:firstLineChars="0" w:firstLine="0"/>
        <w:rPr>
          <w:rFonts w:ascii="Calibri" w:eastAsia="宋体" w:hAnsi="Calibri" w:cs="Calibri"/>
          <w:kern w:val="0"/>
          <w:sz w:val="22"/>
        </w:rPr>
      </w:pPr>
    </w:p>
    <w:p w14:paraId="52D5C7D9" w14:textId="77777777" w:rsidR="00727F4F" w:rsidRDefault="00815E52">
      <w:pPr>
        <w:spacing w:beforeLines="0" w:before="0" w:afterLines="0" w:after="0" w:line="240" w:lineRule="auto"/>
        <w:ind w:firstLineChars="0" w:firstLine="0"/>
        <w:jc w:val="center"/>
        <w:rPr>
          <w:rFonts w:ascii="Times New Roman" w:eastAsia="宋体" w:hAnsi="Times New Roman" w:cs="Times New Roman"/>
          <w:b/>
          <w:bCs/>
          <w:iCs/>
          <w:sz w:val="24"/>
          <w:szCs w:val="28"/>
        </w:rPr>
      </w:pPr>
      <w:r>
        <w:rPr>
          <w:rFonts w:ascii="Times New Roman" w:eastAsia="宋体" w:hAnsi="Times New Roman" w:cs="Times New Roman" w:hint="eastAsia"/>
          <w:b/>
          <w:bCs/>
          <w:iCs/>
          <w:sz w:val="24"/>
          <w:szCs w:val="28"/>
        </w:rPr>
        <w:t>全局美容效果分级量表（</w:t>
      </w:r>
      <w:r>
        <w:rPr>
          <w:rFonts w:ascii="Times New Roman" w:eastAsia="宋体" w:hAnsi="Times New Roman" w:cs="Times New Roman" w:hint="eastAsia"/>
          <w:b/>
          <w:bCs/>
          <w:iCs/>
          <w:sz w:val="24"/>
          <w:szCs w:val="28"/>
        </w:rPr>
        <w:t>G</w:t>
      </w:r>
      <w:r>
        <w:rPr>
          <w:rFonts w:ascii="Times New Roman" w:eastAsia="宋体" w:hAnsi="Times New Roman" w:cs="Times New Roman"/>
          <w:b/>
          <w:bCs/>
          <w:iCs/>
          <w:sz w:val="24"/>
          <w:szCs w:val="28"/>
        </w:rPr>
        <w:t>AIS</w:t>
      </w:r>
      <w:r>
        <w:rPr>
          <w:rFonts w:ascii="Times New Roman" w:eastAsia="宋体" w:hAnsi="Times New Roman" w:cs="Times New Roman" w:hint="eastAsia"/>
          <w:b/>
          <w:bCs/>
          <w:iCs/>
          <w:sz w:val="24"/>
          <w:szCs w:val="28"/>
        </w:rPr>
        <w:t>）</w:t>
      </w:r>
    </w:p>
    <w:tbl>
      <w:tblPr>
        <w:tblW w:w="4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2918"/>
      </w:tblGrid>
      <w:tr w:rsidR="00727F4F" w14:paraId="1CCDA885" w14:textId="77777777">
        <w:trPr>
          <w:trHeight w:val="397"/>
          <w:jc w:val="center"/>
        </w:trPr>
        <w:tc>
          <w:tcPr>
            <w:tcW w:w="1188" w:type="dxa"/>
            <w:shd w:val="clear" w:color="auto" w:fill="7F7F7F" w:themeFill="text1" w:themeFillTint="80"/>
            <w:vAlign w:val="center"/>
          </w:tcPr>
          <w:p w14:paraId="6E60B655" w14:textId="77777777" w:rsidR="00727F4F" w:rsidRDefault="00815E52">
            <w:pPr>
              <w:autoSpaceDE w:val="0"/>
              <w:autoSpaceDN w:val="0"/>
              <w:adjustRightInd w:val="0"/>
              <w:spacing w:beforeLines="0" w:before="0" w:afterLines="0" w:after="0" w:line="240" w:lineRule="atLeast"/>
              <w:ind w:firstLineChars="0" w:firstLine="0"/>
              <w:jc w:val="left"/>
              <w:rPr>
                <w:rFonts w:ascii="Times New Roman" w:eastAsia="宋体" w:hAnsi="Times New Roman" w:cs="Times New Roman"/>
                <w:b/>
                <w:bCs/>
                <w:color w:val="FFFFFF" w:themeColor="background1"/>
                <w:kern w:val="0"/>
                <w:szCs w:val="21"/>
              </w:rPr>
            </w:pPr>
            <w:r>
              <w:rPr>
                <w:rFonts w:ascii="Times New Roman" w:eastAsia="宋体" w:hAnsi="Times New Roman" w:cs="Times New Roman"/>
                <w:b/>
                <w:bCs/>
                <w:color w:val="FFFFFF" w:themeColor="background1"/>
                <w:kern w:val="0"/>
                <w:szCs w:val="21"/>
              </w:rPr>
              <w:t>分级</w:t>
            </w:r>
          </w:p>
        </w:tc>
        <w:tc>
          <w:tcPr>
            <w:tcW w:w="2918" w:type="dxa"/>
            <w:shd w:val="clear" w:color="auto" w:fill="7F7F7F" w:themeFill="text1" w:themeFillTint="80"/>
            <w:vAlign w:val="center"/>
          </w:tcPr>
          <w:p w14:paraId="0F3FC74E" w14:textId="77777777" w:rsidR="00727F4F" w:rsidRDefault="00815E52">
            <w:pPr>
              <w:autoSpaceDE w:val="0"/>
              <w:autoSpaceDN w:val="0"/>
              <w:adjustRightInd w:val="0"/>
              <w:spacing w:beforeLines="0" w:before="0" w:afterLines="0" w:after="0" w:line="240" w:lineRule="atLeast"/>
              <w:ind w:firstLineChars="0" w:firstLine="0"/>
              <w:jc w:val="left"/>
              <w:rPr>
                <w:rFonts w:ascii="Times New Roman" w:eastAsia="宋体" w:hAnsi="Times New Roman" w:cs="Times New Roman"/>
                <w:b/>
                <w:bCs/>
                <w:color w:val="FFFFFF" w:themeColor="background1"/>
                <w:kern w:val="0"/>
                <w:szCs w:val="21"/>
              </w:rPr>
            </w:pPr>
            <w:r>
              <w:rPr>
                <w:rFonts w:ascii="Times New Roman" w:eastAsia="宋体" w:hAnsi="Times New Roman" w:cs="Times New Roman"/>
                <w:b/>
                <w:bCs/>
                <w:color w:val="FFFFFF" w:themeColor="background1"/>
                <w:kern w:val="0"/>
                <w:szCs w:val="21"/>
              </w:rPr>
              <w:t>全局美容效果</w:t>
            </w:r>
          </w:p>
        </w:tc>
      </w:tr>
      <w:tr w:rsidR="00727F4F" w14:paraId="5729D4A1" w14:textId="77777777">
        <w:trPr>
          <w:trHeight w:val="397"/>
          <w:jc w:val="center"/>
        </w:trPr>
        <w:tc>
          <w:tcPr>
            <w:tcW w:w="1188" w:type="dxa"/>
            <w:vAlign w:val="center"/>
          </w:tcPr>
          <w:p w14:paraId="18C6BE1A" w14:textId="77777777" w:rsidR="00727F4F" w:rsidRDefault="00815E52">
            <w:pPr>
              <w:autoSpaceDE w:val="0"/>
              <w:autoSpaceDN w:val="0"/>
              <w:adjustRightInd w:val="0"/>
              <w:spacing w:beforeLines="0" w:before="0" w:afterLines="0" w:after="0"/>
              <w:ind w:firstLineChars="95" w:firstLine="199"/>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5</w:t>
            </w:r>
          </w:p>
        </w:tc>
        <w:tc>
          <w:tcPr>
            <w:tcW w:w="2918" w:type="dxa"/>
            <w:vAlign w:val="center"/>
          </w:tcPr>
          <w:p w14:paraId="1B779F60" w14:textId="77777777" w:rsidR="00727F4F" w:rsidRDefault="00815E52">
            <w:pPr>
              <w:autoSpaceDE w:val="0"/>
              <w:autoSpaceDN w:val="0"/>
              <w:adjustRightInd w:val="0"/>
              <w:spacing w:beforeLines="0" w:before="0" w:afterLines="0" w:after="0"/>
              <w:ind w:firstLineChars="0" w:firstLine="0"/>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明显</w:t>
            </w:r>
            <w:r>
              <w:rPr>
                <w:rFonts w:ascii="Times New Roman" w:eastAsia="宋体" w:hAnsi="Times New Roman" w:cs="Times New Roman" w:hint="eastAsia"/>
                <w:color w:val="000000"/>
                <w:kern w:val="0"/>
                <w:szCs w:val="21"/>
              </w:rPr>
              <w:t>改善</w:t>
            </w:r>
          </w:p>
        </w:tc>
      </w:tr>
      <w:tr w:rsidR="00727F4F" w14:paraId="49330DBC" w14:textId="77777777">
        <w:trPr>
          <w:trHeight w:val="397"/>
          <w:jc w:val="center"/>
        </w:trPr>
        <w:tc>
          <w:tcPr>
            <w:tcW w:w="1188" w:type="dxa"/>
            <w:vAlign w:val="center"/>
          </w:tcPr>
          <w:p w14:paraId="7ACF0B83" w14:textId="77777777" w:rsidR="00727F4F" w:rsidRDefault="00815E52">
            <w:pPr>
              <w:autoSpaceDE w:val="0"/>
              <w:autoSpaceDN w:val="0"/>
              <w:adjustRightInd w:val="0"/>
              <w:spacing w:beforeLines="0" w:before="0" w:afterLines="0" w:after="0"/>
              <w:ind w:firstLineChars="95" w:firstLine="199"/>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4</w:t>
            </w:r>
          </w:p>
        </w:tc>
        <w:tc>
          <w:tcPr>
            <w:tcW w:w="2918" w:type="dxa"/>
            <w:vAlign w:val="center"/>
          </w:tcPr>
          <w:p w14:paraId="73F9976C" w14:textId="77777777" w:rsidR="00727F4F" w:rsidRDefault="00815E52">
            <w:pPr>
              <w:autoSpaceDE w:val="0"/>
              <w:autoSpaceDN w:val="0"/>
              <w:adjustRightInd w:val="0"/>
              <w:spacing w:beforeLines="0" w:before="0" w:afterLines="0" w:after="0"/>
              <w:ind w:firstLineChars="0" w:firstLine="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中度</w:t>
            </w:r>
            <w:r>
              <w:rPr>
                <w:rFonts w:ascii="Times New Roman" w:eastAsia="宋体" w:hAnsi="Times New Roman" w:cs="Times New Roman"/>
                <w:color w:val="000000"/>
                <w:kern w:val="0"/>
                <w:szCs w:val="21"/>
              </w:rPr>
              <w:t>改善</w:t>
            </w:r>
          </w:p>
        </w:tc>
      </w:tr>
      <w:tr w:rsidR="00727F4F" w14:paraId="7E082299" w14:textId="77777777">
        <w:trPr>
          <w:trHeight w:val="397"/>
          <w:jc w:val="center"/>
        </w:trPr>
        <w:tc>
          <w:tcPr>
            <w:tcW w:w="1188" w:type="dxa"/>
            <w:vAlign w:val="center"/>
          </w:tcPr>
          <w:p w14:paraId="46A2B6BE" w14:textId="77777777" w:rsidR="00727F4F" w:rsidRDefault="00815E52">
            <w:pPr>
              <w:autoSpaceDE w:val="0"/>
              <w:autoSpaceDN w:val="0"/>
              <w:adjustRightInd w:val="0"/>
              <w:spacing w:beforeLines="0" w:before="0" w:afterLines="0" w:after="0"/>
              <w:ind w:firstLineChars="95" w:firstLine="199"/>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3</w:t>
            </w:r>
          </w:p>
        </w:tc>
        <w:tc>
          <w:tcPr>
            <w:tcW w:w="2918" w:type="dxa"/>
            <w:vAlign w:val="center"/>
          </w:tcPr>
          <w:p w14:paraId="6B4981DE" w14:textId="77777777" w:rsidR="00727F4F" w:rsidRDefault="00815E52">
            <w:pPr>
              <w:autoSpaceDE w:val="0"/>
              <w:autoSpaceDN w:val="0"/>
              <w:adjustRightInd w:val="0"/>
              <w:spacing w:beforeLines="0" w:before="0" w:afterLines="0" w:after="0"/>
              <w:ind w:firstLineChars="0" w:firstLine="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轻</w:t>
            </w:r>
            <w:r>
              <w:rPr>
                <w:rFonts w:ascii="Times New Roman" w:eastAsia="宋体" w:hAnsi="Times New Roman" w:cs="Times New Roman"/>
                <w:color w:val="000000"/>
                <w:kern w:val="0"/>
                <w:szCs w:val="21"/>
              </w:rPr>
              <w:t>度改善</w:t>
            </w:r>
          </w:p>
        </w:tc>
      </w:tr>
      <w:tr w:rsidR="00727F4F" w14:paraId="54BAA0A5" w14:textId="77777777">
        <w:trPr>
          <w:trHeight w:val="397"/>
          <w:jc w:val="center"/>
        </w:trPr>
        <w:tc>
          <w:tcPr>
            <w:tcW w:w="1188" w:type="dxa"/>
            <w:vAlign w:val="center"/>
          </w:tcPr>
          <w:p w14:paraId="192438A7" w14:textId="77777777" w:rsidR="00727F4F" w:rsidRDefault="00815E52">
            <w:pPr>
              <w:autoSpaceDE w:val="0"/>
              <w:autoSpaceDN w:val="0"/>
              <w:adjustRightInd w:val="0"/>
              <w:spacing w:beforeLines="0" w:before="0" w:afterLines="0" w:after="0"/>
              <w:ind w:firstLineChars="95" w:firstLine="199"/>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2</w:t>
            </w:r>
          </w:p>
        </w:tc>
        <w:tc>
          <w:tcPr>
            <w:tcW w:w="2918" w:type="dxa"/>
            <w:vAlign w:val="center"/>
          </w:tcPr>
          <w:p w14:paraId="1D9E15E4" w14:textId="77777777" w:rsidR="00727F4F" w:rsidRDefault="00815E52">
            <w:pPr>
              <w:autoSpaceDE w:val="0"/>
              <w:autoSpaceDN w:val="0"/>
              <w:adjustRightInd w:val="0"/>
              <w:spacing w:beforeLines="0" w:before="0" w:afterLines="0" w:after="0"/>
              <w:ind w:firstLineChars="0" w:firstLine="0"/>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没有</w:t>
            </w:r>
            <w:r>
              <w:rPr>
                <w:rFonts w:ascii="Times New Roman" w:eastAsia="宋体" w:hAnsi="Times New Roman" w:cs="Times New Roman" w:hint="eastAsia"/>
                <w:color w:val="000000"/>
                <w:kern w:val="0"/>
                <w:szCs w:val="21"/>
              </w:rPr>
              <w:t>改善</w:t>
            </w:r>
          </w:p>
        </w:tc>
      </w:tr>
      <w:tr w:rsidR="00727F4F" w14:paraId="0238125C" w14:textId="77777777">
        <w:trPr>
          <w:trHeight w:val="397"/>
          <w:jc w:val="center"/>
        </w:trPr>
        <w:tc>
          <w:tcPr>
            <w:tcW w:w="1188" w:type="dxa"/>
            <w:vAlign w:val="center"/>
          </w:tcPr>
          <w:p w14:paraId="16B1CB76" w14:textId="77777777" w:rsidR="00727F4F" w:rsidRDefault="00815E52">
            <w:pPr>
              <w:autoSpaceDE w:val="0"/>
              <w:autoSpaceDN w:val="0"/>
              <w:adjustRightInd w:val="0"/>
              <w:spacing w:beforeLines="0" w:before="0" w:afterLines="0" w:after="0"/>
              <w:ind w:firstLineChars="95" w:firstLine="199"/>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1</w:t>
            </w:r>
          </w:p>
        </w:tc>
        <w:tc>
          <w:tcPr>
            <w:tcW w:w="2918" w:type="dxa"/>
            <w:vAlign w:val="center"/>
          </w:tcPr>
          <w:p w14:paraId="3DD72876" w14:textId="77777777" w:rsidR="00727F4F" w:rsidRDefault="00815E52">
            <w:pPr>
              <w:autoSpaceDE w:val="0"/>
              <w:autoSpaceDN w:val="0"/>
              <w:adjustRightInd w:val="0"/>
              <w:spacing w:beforeLines="0" w:before="0" w:afterLines="0" w:after="0"/>
              <w:ind w:firstLineChars="0" w:firstLine="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恶化</w:t>
            </w:r>
          </w:p>
        </w:tc>
      </w:tr>
    </w:tbl>
    <w:p w14:paraId="3C24FE95" w14:textId="77777777" w:rsidR="00727F4F" w:rsidRDefault="00727F4F">
      <w:pPr>
        <w:spacing w:beforeLines="0" w:before="0" w:afterLines="0" w:after="0" w:line="240" w:lineRule="auto"/>
        <w:ind w:firstLineChars="0" w:firstLine="0"/>
        <w:jc w:val="center"/>
        <w:rPr>
          <w:rFonts w:ascii="Calibri" w:eastAsia="宋体" w:hAnsi="Calibri" w:cs="Calibri"/>
          <w:kern w:val="0"/>
          <w:sz w:val="22"/>
        </w:rPr>
      </w:pPr>
    </w:p>
    <w:p w14:paraId="72476595" w14:textId="77777777" w:rsidR="00727F4F" w:rsidRDefault="00815E52">
      <w:pPr>
        <w:spacing w:beforeLines="0" w:before="0" w:afterLines="0" w:after="0" w:line="240" w:lineRule="auto"/>
        <w:ind w:firstLineChars="0" w:firstLine="0"/>
        <w:jc w:val="center"/>
        <w:rPr>
          <w:rFonts w:ascii="Times New Roman" w:eastAsia="宋体" w:hAnsi="Times New Roman" w:cs="Times New Roman"/>
          <w:b/>
          <w:bCs/>
          <w:kern w:val="0"/>
          <w:sz w:val="24"/>
          <w:szCs w:val="24"/>
        </w:rPr>
      </w:pPr>
      <w:r>
        <w:rPr>
          <w:rFonts w:ascii="Times New Roman" w:eastAsia="宋体" w:hAnsi="Times New Roman" w:cs="Times New Roman"/>
          <w:b/>
          <w:bCs/>
          <w:kern w:val="0"/>
          <w:sz w:val="24"/>
          <w:szCs w:val="24"/>
        </w:rPr>
        <w:t>视觉模拟评分量表（</w:t>
      </w:r>
      <w:r>
        <w:rPr>
          <w:rFonts w:ascii="Times New Roman" w:eastAsia="宋体" w:hAnsi="Times New Roman" w:cs="Times New Roman"/>
          <w:b/>
          <w:bCs/>
          <w:kern w:val="0"/>
          <w:sz w:val="24"/>
          <w:szCs w:val="24"/>
        </w:rPr>
        <w:t>VAS</w:t>
      </w:r>
      <w:r>
        <w:rPr>
          <w:rFonts w:ascii="Times New Roman" w:eastAsia="宋体" w:hAnsi="Times New Roman" w:cs="Times New Roman"/>
          <w:b/>
          <w:bCs/>
          <w:kern w:val="0"/>
          <w:sz w:val="24"/>
          <w:szCs w:val="24"/>
        </w:rPr>
        <w:t>）</w:t>
      </w:r>
    </w:p>
    <w:p w14:paraId="3810F29A" w14:textId="77777777" w:rsidR="00727F4F" w:rsidRDefault="00815E52">
      <w:pPr>
        <w:spacing w:beforeLines="0" w:before="0" w:afterLines="0" w:after="0" w:line="240" w:lineRule="auto"/>
        <w:ind w:firstLineChars="0" w:firstLine="0"/>
        <w:jc w:val="center"/>
        <w:rPr>
          <w:rFonts w:ascii="Calibri" w:eastAsia="宋体" w:hAnsi="Calibri" w:cs="Calibri"/>
          <w:kern w:val="0"/>
          <w:sz w:val="22"/>
        </w:rPr>
      </w:pPr>
      <w:r>
        <w:rPr>
          <w:noProof/>
        </w:rPr>
        <w:drawing>
          <wp:inline distT="0" distB="0" distL="0" distR="0" wp14:anchorId="296AADD2" wp14:editId="7C9B2667">
            <wp:extent cx="4262120" cy="1016000"/>
            <wp:effectExtent l="0" t="0" r="5080" b="0"/>
            <wp:docPr id="942285175" name="图片 94228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85175" name="图片 942285175"/>
                    <pic:cNvPicPr>
                      <a:picLocks noChangeAspect="1"/>
                    </pic:cNvPicPr>
                  </pic:nvPicPr>
                  <pic:blipFill>
                    <a:blip r:embed="rId16"/>
                    <a:stretch>
                      <a:fillRect/>
                    </a:stretch>
                  </pic:blipFill>
                  <pic:spPr>
                    <a:xfrm>
                      <a:off x="0" y="0"/>
                      <a:ext cx="4307854" cy="1026774"/>
                    </a:xfrm>
                    <a:prstGeom prst="rect">
                      <a:avLst/>
                    </a:prstGeom>
                  </pic:spPr>
                </pic:pic>
              </a:graphicData>
            </a:graphic>
          </wp:inline>
        </w:drawing>
      </w:r>
    </w:p>
    <w:p w14:paraId="7D37BFF4" w14:textId="77777777" w:rsidR="00727F4F" w:rsidRDefault="00815E52">
      <w:pPr>
        <w:spacing w:beforeLines="0" w:before="0" w:afterLines="0" w:after="0" w:line="240" w:lineRule="auto"/>
        <w:ind w:firstLineChars="0" w:firstLine="0"/>
        <w:jc w:val="center"/>
        <w:rPr>
          <w:rFonts w:ascii="Times New Roman" w:eastAsia="宋体" w:hAnsi="Times New Roman" w:cs="Times New Roman"/>
          <w:b/>
          <w:bCs/>
          <w:kern w:val="0"/>
          <w:sz w:val="24"/>
          <w:szCs w:val="24"/>
        </w:rPr>
      </w:pPr>
      <w:r>
        <w:rPr>
          <w:rFonts w:ascii="Times New Roman" w:eastAsia="宋体" w:hAnsi="Times New Roman" w:cs="Times New Roman"/>
          <w:b/>
          <w:bCs/>
          <w:kern w:val="0"/>
          <w:sz w:val="24"/>
          <w:szCs w:val="24"/>
        </w:rPr>
        <w:t>受试者满意度</w:t>
      </w:r>
      <w:r>
        <w:rPr>
          <w:rFonts w:ascii="Times New Roman" w:eastAsia="宋体" w:hAnsi="Times New Roman" w:cs="Times New Roman"/>
          <w:b/>
          <w:bCs/>
          <w:kern w:val="0"/>
          <w:sz w:val="24"/>
          <w:szCs w:val="24"/>
        </w:rPr>
        <w:t>Likert</w:t>
      </w:r>
      <w:r>
        <w:rPr>
          <w:rFonts w:ascii="Times New Roman" w:eastAsia="宋体" w:hAnsi="Times New Roman" w:cs="Times New Roman"/>
          <w:b/>
          <w:bCs/>
          <w:kern w:val="0"/>
          <w:sz w:val="24"/>
          <w:szCs w:val="24"/>
        </w:rPr>
        <w:t>量表</w:t>
      </w:r>
    </w:p>
    <w:tbl>
      <w:tblPr>
        <w:tblW w:w="4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2918"/>
      </w:tblGrid>
      <w:tr w:rsidR="00727F4F" w14:paraId="16B8DA0D" w14:textId="77777777">
        <w:trPr>
          <w:trHeight w:val="397"/>
          <w:jc w:val="center"/>
        </w:trPr>
        <w:tc>
          <w:tcPr>
            <w:tcW w:w="1188" w:type="dxa"/>
            <w:shd w:val="clear" w:color="auto" w:fill="7F7F7F" w:themeFill="text1" w:themeFillTint="80"/>
            <w:vAlign w:val="center"/>
          </w:tcPr>
          <w:p w14:paraId="5ECBF4D1" w14:textId="77777777" w:rsidR="00727F4F" w:rsidRDefault="00815E52">
            <w:pPr>
              <w:autoSpaceDE w:val="0"/>
              <w:autoSpaceDN w:val="0"/>
              <w:adjustRightInd w:val="0"/>
              <w:spacing w:beforeLines="0" w:before="0" w:afterLines="0" w:after="0" w:line="240" w:lineRule="atLeast"/>
              <w:ind w:firstLineChars="0" w:firstLine="0"/>
              <w:jc w:val="left"/>
              <w:rPr>
                <w:rFonts w:ascii="Times New Roman" w:eastAsia="宋体" w:hAnsi="Times New Roman" w:cs="Times New Roman"/>
                <w:b/>
                <w:bCs/>
                <w:color w:val="FFFFFF" w:themeColor="background1"/>
                <w:kern w:val="0"/>
                <w:szCs w:val="21"/>
              </w:rPr>
            </w:pPr>
            <w:r>
              <w:rPr>
                <w:rFonts w:ascii="Times New Roman" w:eastAsia="宋体" w:hAnsi="Times New Roman" w:cs="Times New Roman" w:hint="eastAsia"/>
                <w:b/>
                <w:bCs/>
                <w:color w:val="FFFFFF" w:themeColor="background1"/>
                <w:kern w:val="0"/>
                <w:szCs w:val="21"/>
              </w:rPr>
              <w:t>评分</w:t>
            </w:r>
          </w:p>
        </w:tc>
        <w:tc>
          <w:tcPr>
            <w:tcW w:w="2918" w:type="dxa"/>
            <w:shd w:val="clear" w:color="auto" w:fill="7F7F7F" w:themeFill="text1" w:themeFillTint="80"/>
            <w:vAlign w:val="center"/>
          </w:tcPr>
          <w:p w14:paraId="517BD575" w14:textId="77777777" w:rsidR="00727F4F" w:rsidRDefault="00815E52">
            <w:pPr>
              <w:autoSpaceDE w:val="0"/>
              <w:autoSpaceDN w:val="0"/>
              <w:adjustRightInd w:val="0"/>
              <w:spacing w:beforeLines="0" w:before="0" w:afterLines="0" w:after="0" w:line="240" w:lineRule="atLeast"/>
              <w:ind w:firstLineChars="0" w:firstLine="0"/>
              <w:jc w:val="left"/>
              <w:rPr>
                <w:rFonts w:ascii="Times New Roman" w:eastAsia="宋体" w:hAnsi="Times New Roman" w:cs="Times New Roman"/>
                <w:b/>
                <w:bCs/>
                <w:color w:val="FFFFFF" w:themeColor="background1"/>
                <w:kern w:val="0"/>
                <w:szCs w:val="21"/>
              </w:rPr>
            </w:pPr>
            <w:r>
              <w:rPr>
                <w:rFonts w:ascii="Times New Roman" w:eastAsia="宋体" w:hAnsi="Times New Roman" w:cs="Times New Roman" w:hint="eastAsia"/>
                <w:b/>
                <w:bCs/>
                <w:color w:val="FFFFFF" w:themeColor="background1"/>
                <w:kern w:val="0"/>
                <w:szCs w:val="21"/>
              </w:rPr>
              <w:t>满意度</w:t>
            </w:r>
          </w:p>
        </w:tc>
      </w:tr>
      <w:tr w:rsidR="00727F4F" w14:paraId="2940B9C2" w14:textId="77777777">
        <w:trPr>
          <w:trHeight w:val="397"/>
          <w:jc w:val="center"/>
        </w:trPr>
        <w:tc>
          <w:tcPr>
            <w:tcW w:w="1188" w:type="dxa"/>
            <w:vAlign w:val="center"/>
          </w:tcPr>
          <w:p w14:paraId="4C91D174" w14:textId="77777777" w:rsidR="00727F4F" w:rsidRDefault="00815E52">
            <w:pPr>
              <w:autoSpaceDE w:val="0"/>
              <w:autoSpaceDN w:val="0"/>
              <w:adjustRightInd w:val="0"/>
              <w:spacing w:beforeLines="0" w:before="0" w:afterLines="0" w:after="0"/>
              <w:ind w:firstLineChars="95" w:firstLine="199"/>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5</w:t>
            </w:r>
          </w:p>
        </w:tc>
        <w:tc>
          <w:tcPr>
            <w:tcW w:w="2918" w:type="dxa"/>
            <w:vAlign w:val="center"/>
          </w:tcPr>
          <w:p w14:paraId="111D39D7" w14:textId="77777777" w:rsidR="00727F4F" w:rsidRDefault="00815E52">
            <w:pPr>
              <w:autoSpaceDE w:val="0"/>
              <w:autoSpaceDN w:val="0"/>
              <w:adjustRightInd w:val="0"/>
              <w:spacing w:beforeLines="0" w:before="0" w:afterLines="0" w:after="0"/>
              <w:ind w:firstLineChars="0" w:firstLine="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很满意</w:t>
            </w:r>
          </w:p>
        </w:tc>
      </w:tr>
      <w:tr w:rsidR="00727F4F" w14:paraId="4CDD0AA4" w14:textId="77777777">
        <w:trPr>
          <w:trHeight w:val="397"/>
          <w:jc w:val="center"/>
        </w:trPr>
        <w:tc>
          <w:tcPr>
            <w:tcW w:w="1188" w:type="dxa"/>
            <w:vAlign w:val="center"/>
          </w:tcPr>
          <w:p w14:paraId="33231A59" w14:textId="77777777" w:rsidR="00727F4F" w:rsidRDefault="00815E52">
            <w:pPr>
              <w:autoSpaceDE w:val="0"/>
              <w:autoSpaceDN w:val="0"/>
              <w:adjustRightInd w:val="0"/>
              <w:spacing w:beforeLines="0" w:before="0" w:afterLines="0" w:after="0"/>
              <w:ind w:firstLineChars="95" w:firstLine="199"/>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4</w:t>
            </w:r>
          </w:p>
        </w:tc>
        <w:tc>
          <w:tcPr>
            <w:tcW w:w="2918" w:type="dxa"/>
            <w:vAlign w:val="center"/>
          </w:tcPr>
          <w:p w14:paraId="64B69E1F" w14:textId="77777777" w:rsidR="00727F4F" w:rsidRDefault="00815E52">
            <w:pPr>
              <w:autoSpaceDE w:val="0"/>
              <w:autoSpaceDN w:val="0"/>
              <w:adjustRightInd w:val="0"/>
              <w:spacing w:beforeLines="0" w:before="0" w:afterLines="0" w:after="0"/>
              <w:ind w:firstLineChars="0" w:firstLine="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满意</w:t>
            </w:r>
          </w:p>
        </w:tc>
      </w:tr>
      <w:tr w:rsidR="00727F4F" w14:paraId="6A40FAB1" w14:textId="77777777">
        <w:trPr>
          <w:trHeight w:val="397"/>
          <w:jc w:val="center"/>
        </w:trPr>
        <w:tc>
          <w:tcPr>
            <w:tcW w:w="1188" w:type="dxa"/>
            <w:vAlign w:val="center"/>
          </w:tcPr>
          <w:p w14:paraId="56EE0753" w14:textId="77777777" w:rsidR="00727F4F" w:rsidRDefault="00815E52">
            <w:pPr>
              <w:autoSpaceDE w:val="0"/>
              <w:autoSpaceDN w:val="0"/>
              <w:adjustRightInd w:val="0"/>
              <w:spacing w:beforeLines="0" w:before="0" w:afterLines="0" w:after="0"/>
              <w:ind w:firstLineChars="95" w:firstLine="199"/>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3</w:t>
            </w:r>
          </w:p>
        </w:tc>
        <w:tc>
          <w:tcPr>
            <w:tcW w:w="2918" w:type="dxa"/>
            <w:vAlign w:val="center"/>
          </w:tcPr>
          <w:p w14:paraId="049BDB84" w14:textId="77777777" w:rsidR="00727F4F" w:rsidRDefault="00815E52">
            <w:pPr>
              <w:autoSpaceDE w:val="0"/>
              <w:autoSpaceDN w:val="0"/>
              <w:adjustRightInd w:val="0"/>
              <w:spacing w:beforeLines="0" w:before="0" w:afterLines="0" w:after="0"/>
              <w:ind w:firstLineChars="0" w:firstLine="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不置可否</w:t>
            </w:r>
          </w:p>
        </w:tc>
      </w:tr>
      <w:tr w:rsidR="00727F4F" w14:paraId="45A8952B" w14:textId="77777777">
        <w:trPr>
          <w:trHeight w:val="397"/>
          <w:jc w:val="center"/>
        </w:trPr>
        <w:tc>
          <w:tcPr>
            <w:tcW w:w="1188" w:type="dxa"/>
            <w:vAlign w:val="center"/>
          </w:tcPr>
          <w:p w14:paraId="59DE4ACA" w14:textId="77777777" w:rsidR="00727F4F" w:rsidRDefault="00815E52">
            <w:pPr>
              <w:autoSpaceDE w:val="0"/>
              <w:autoSpaceDN w:val="0"/>
              <w:adjustRightInd w:val="0"/>
              <w:spacing w:beforeLines="0" w:before="0" w:afterLines="0" w:after="0"/>
              <w:ind w:firstLineChars="95" w:firstLine="199"/>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2</w:t>
            </w:r>
          </w:p>
        </w:tc>
        <w:tc>
          <w:tcPr>
            <w:tcW w:w="2918" w:type="dxa"/>
            <w:vAlign w:val="center"/>
          </w:tcPr>
          <w:p w14:paraId="3FE81634" w14:textId="77777777" w:rsidR="00727F4F" w:rsidRDefault="00815E52">
            <w:pPr>
              <w:autoSpaceDE w:val="0"/>
              <w:autoSpaceDN w:val="0"/>
              <w:adjustRightInd w:val="0"/>
              <w:spacing w:beforeLines="0" w:before="0" w:afterLines="0" w:after="0"/>
              <w:ind w:firstLineChars="0" w:firstLine="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不满意</w:t>
            </w:r>
          </w:p>
        </w:tc>
      </w:tr>
      <w:tr w:rsidR="00727F4F" w14:paraId="00C6CC8E" w14:textId="77777777">
        <w:trPr>
          <w:trHeight w:val="397"/>
          <w:jc w:val="center"/>
        </w:trPr>
        <w:tc>
          <w:tcPr>
            <w:tcW w:w="1188" w:type="dxa"/>
            <w:vAlign w:val="center"/>
          </w:tcPr>
          <w:p w14:paraId="6F6F6903" w14:textId="77777777" w:rsidR="00727F4F" w:rsidRDefault="00815E52">
            <w:pPr>
              <w:autoSpaceDE w:val="0"/>
              <w:autoSpaceDN w:val="0"/>
              <w:adjustRightInd w:val="0"/>
              <w:spacing w:beforeLines="0" w:before="0" w:afterLines="0" w:after="0"/>
              <w:ind w:firstLineChars="95" w:firstLine="199"/>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1</w:t>
            </w:r>
          </w:p>
        </w:tc>
        <w:tc>
          <w:tcPr>
            <w:tcW w:w="2918" w:type="dxa"/>
            <w:vAlign w:val="center"/>
          </w:tcPr>
          <w:p w14:paraId="201C827E" w14:textId="77777777" w:rsidR="00727F4F" w:rsidRDefault="00815E52">
            <w:pPr>
              <w:autoSpaceDE w:val="0"/>
              <w:autoSpaceDN w:val="0"/>
              <w:adjustRightInd w:val="0"/>
              <w:spacing w:beforeLines="0" w:before="0" w:afterLines="0" w:after="0"/>
              <w:ind w:firstLineChars="0" w:firstLine="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很不满意</w:t>
            </w:r>
          </w:p>
        </w:tc>
      </w:tr>
    </w:tbl>
    <w:p w14:paraId="65A22093" w14:textId="77777777" w:rsidR="00727F4F" w:rsidRDefault="00727F4F">
      <w:pPr>
        <w:spacing w:beforeLines="0" w:before="0" w:afterLines="0" w:after="0" w:line="240" w:lineRule="auto"/>
        <w:ind w:firstLineChars="0" w:firstLine="0"/>
        <w:jc w:val="center"/>
        <w:rPr>
          <w:rFonts w:ascii="Calibri" w:eastAsia="宋体" w:hAnsi="Calibri" w:cs="Calibri"/>
          <w:b/>
          <w:bCs/>
          <w:kern w:val="0"/>
          <w:sz w:val="22"/>
        </w:rPr>
      </w:pPr>
    </w:p>
    <w:p w14:paraId="17C8A210" w14:textId="77777777" w:rsidR="00727F4F" w:rsidRDefault="00815E52">
      <w:pPr>
        <w:spacing w:beforeLines="0" w:before="0" w:afterLines="0" w:after="0" w:line="240" w:lineRule="auto"/>
        <w:ind w:firstLineChars="0" w:firstLine="0"/>
        <w:jc w:val="center"/>
        <w:rPr>
          <w:rFonts w:ascii="Calibri" w:eastAsia="宋体" w:hAnsi="Calibri" w:cs="Calibri"/>
          <w:b/>
          <w:bCs/>
          <w:kern w:val="0"/>
          <w:sz w:val="22"/>
        </w:rPr>
      </w:pPr>
      <w:r>
        <w:rPr>
          <w:rFonts w:ascii="Calibri" w:eastAsia="宋体" w:hAnsi="Calibri" w:cs="Calibri"/>
          <w:b/>
          <w:bCs/>
          <w:kern w:val="0"/>
          <w:sz w:val="22"/>
        </w:rPr>
        <w:tab/>
      </w:r>
      <w:r>
        <w:rPr>
          <w:rFonts w:ascii="Calibri" w:eastAsia="宋体" w:hAnsi="Calibri" w:cs="Calibri"/>
          <w:b/>
          <w:bCs/>
          <w:kern w:val="0"/>
          <w:sz w:val="22"/>
        </w:rPr>
        <w:br w:type="page"/>
      </w:r>
    </w:p>
    <w:p w14:paraId="06FE0C05" w14:textId="77777777" w:rsidR="00727F4F" w:rsidRDefault="00815E52">
      <w:pPr>
        <w:spacing w:beforeLines="0" w:before="0" w:afterLines="0" w:after="0" w:line="240" w:lineRule="auto"/>
        <w:ind w:left="482" w:firstLineChars="0" w:firstLine="0"/>
        <w:rPr>
          <w:rFonts w:ascii="Times New Roman" w:eastAsia="宋体" w:hAnsi="Times New Roman" w:cs="Times New Roman"/>
          <w:b/>
          <w:bCs/>
          <w:iCs/>
          <w:sz w:val="24"/>
          <w:szCs w:val="28"/>
        </w:rPr>
      </w:pPr>
      <w:r>
        <w:rPr>
          <w:rFonts w:ascii="Times New Roman" w:eastAsia="宋体" w:hAnsi="Times New Roman" w:cs="Times New Roman"/>
          <w:b/>
          <w:bCs/>
          <w:iCs/>
          <w:sz w:val="24"/>
          <w:szCs w:val="28"/>
        </w:rPr>
        <w:lastRenderedPageBreak/>
        <w:t xml:space="preserve"> </w:t>
      </w:r>
    </w:p>
    <w:p w14:paraId="5B1FC4E0" w14:textId="77777777" w:rsidR="00727F4F" w:rsidRDefault="00815E52">
      <w:pPr>
        <w:pStyle w:val="1"/>
        <w:keepNext w:val="0"/>
        <w:keepLines w:val="0"/>
        <w:numPr>
          <w:ilvl w:val="0"/>
          <w:numId w:val="0"/>
        </w:numPr>
        <w:spacing w:beforeLines="0" w:before="0" w:afterLines="0" w:after="0"/>
        <w:ind w:left="432" w:hanging="432"/>
        <w:jc w:val="center"/>
        <w:rPr>
          <w:rFonts w:ascii="Times New Roman" w:eastAsia="宋体" w:hAnsi="Times New Roman"/>
          <w:sz w:val="28"/>
        </w:rPr>
      </w:pPr>
      <w:bookmarkStart w:id="235" w:name="_Toc157589816"/>
      <w:r>
        <w:rPr>
          <w:rFonts w:ascii="Times New Roman" w:eastAsia="宋体" w:hAnsi="Times New Roman" w:hint="eastAsia"/>
          <w:sz w:val="28"/>
        </w:rPr>
        <w:t>研究者声明</w:t>
      </w:r>
      <w:bookmarkEnd w:id="235"/>
    </w:p>
    <w:p w14:paraId="6CD0B3E4" w14:textId="77777777" w:rsidR="00727F4F" w:rsidRDefault="00815E52">
      <w:pPr>
        <w:snapToGrid w:val="0"/>
        <w:spacing w:beforeLines="0" w:before="0" w:afterLines="0" w:after="0"/>
        <w:ind w:firstLineChars="71" w:firstLine="170"/>
        <w:rPr>
          <w:rFonts w:ascii="Times New Roman" w:eastAsia="宋体" w:hAnsi="Times New Roman" w:cs="Arial"/>
          <w:sz w:val="24"/>
          <w:szCs w:val="24"/>
        </w:rPr>
      </w:pPr>
      <w:r>
        <w:rPr>
          <w:rFonts w:ascii="Times New Roman" w:eastAsia="宋体" w:hAnsi="Times New Roman" w:cs="Arial" w:hint="eastAsia"/>
          <w:sz w:val="24"/>
          <w:szCs w:val="24"/>
        </w:rPr>
        <w:t>我同意：</w:t>
      </w:r>
    </w:p>
    <w:p w14:paraId="1D922EF6" w14:textId="77777777" w:rsidR="00727F4F" w:rsidRDefault="00815E52">
      <w:pPr>
        <w:pStyle w:val="11"/>
        <w:numPr>
          <w:ilvl w:val="0"/>
          <w:numId w:val="62"/>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严格按照赫尔辛基宣言、中国现行法规、以及试验方案的要求进行本次临床试验。</w:t>
      </w:r>
    </w:p>
    <w:p w14:paraId="0C205409" w14:textId="77777777" w:rsidR="00727F4F" w:rsidRDefault="00815E52">
      <w:pPr>
        <w:pStyle w:val="11"/>
        <w:numPr>
          <w:ilvl w:val="0"/>
          <w:numId w:val="62"/>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将所要求的全部数据准确记录于</w:t>
      </w:r>
      <w:r>
        <w:rPr>
          <w:rFonts w:ascii="Times New Roman" w:eastAsia="宋体" w:hAnsi="Times New Roman" w:cs="Arial" w:hint="eastAsia"/>
          <w:sz w:val="24"/>
          <w:szCs w:val="24"/>
        </w:rPr>
        <w:t>CRF</w:t>
      </w:r>
      <w:r>
        <w:rPr>
          <w:rFonts w:ascii="Times New Roman" w:eastAsia="宋体" w:hAnsi="Times New Roman" w:cs="Arial" w:hint="eastAsia"/>
          <w:sz w:val="24"/>
          <w:szCs w:val="24"/>
        </w:rPr>
        <w:t>中，配合完成临床试验报告。</w:t>
      </w:r>
    </w:p>
    <w:p w14:paraId="4F448761" w14:textId="77777777" w:rsidR="00727F4F" w:rsidRDefault="00815E52">
      <w:pPr>
        <w:pStyle w:val="11"/>
        <w:numPr>
          <w:ilvl w:val="0"/>
          <w:numId w:val="62"/>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试验医疗器械仅用于本次临床试验，在临床试验过程中完整准确地记录试验医疗器械的接收和使用情况，并保存记录。</w:t>
      </w:r>
    </w:p>
    <w:p w14:paraId="130A713A" w14:textId="77777777" w:rsidR="00727F4F" w:rsidRDefault="00815E52">
      <w:pPr>
        <w:pStyle w:val="11"/>
        <w:numPr>
          <w:ilvl w:val="0"/>
          <w:numId w:val="62"/>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允许申办者授权或派遣的监查员、稽查员和监管部门对该项临床试验进行监查、稽查和检查。</w:t>
      </w:r>
    </w:p>
    <w:p w14:paraId="12A68182" w14:textId="77777777" w:rsidR="00727F4F" w:rsidRDefault="00815E52">
      <w:pPr>
        <w:pStyle w:val="11"/>
        <w:numPr>
          <w:ilvl w:val="0"/>
          <w:numId w:val="62"/>
        </w:numPr>
        <w:snapToGrid w:val="0"/>
        <w:spacing w:beforeLines="0" w:before="0" w:afterLines="0" w:after="0"/>
        <w:ind w:firstLineChars="0"/>
        <w:rPr>
          <w:rFonts w:ascii="Times New Roman" w:eastAsia="宋体" w:hAnsi="Times New Roman" w:cs="Arial"/>
          <w:sz w:val="24"/>
          <w:szCs w:val="24"/>
        </w:rPr>
      </w:pPr>
      <w:r>
        <w:rPr>
          <w:rFonts w:ascii="Times New Roman" w:eastAsia="宋体" w:hAnsi="Times New Roman" w:cs="Arial" w:hint="eastAsia"/>
          <w:sz w:val="24"/>
          <w:szCs w:val="24"/>
        </w:rPr>
        <w:t>严格履行各方签署的临床试验合同</w:t>
      </w:r>
      <w:r>
        <w:rPr>
          <w:rFonts w:ascii="Times New Roman" w:eastAsia="宋体" w:hAnsi="Times New Roman" w:cs="Arial" w:hint="eastAsia"/>
          <w:sz w:val="24"/>
          <w:szCs w:val="24"/>
        </w:rPr>
        <w:t>/</w:t>
      </w:r>
      <w:r>
        <w:rPr>
          <w:rFonts w:ascii="Times New Roman" w:eastAsia="宋体" w:hAnsi="Times New Roman" w:cs="Arial" w:hint="eastAsia"/>
          <w:sz w:val="24"/>
          <w:szCs w:val="24"/>
        </w:rPr>
        <w:t>协议条款。</w:t>
      </w:r>
    </w:p>
    <w:p w14:paraId="18C31DFD" w14:textId="77777777" w:rsidR="00727F4F" w:rsidRDefault="00815E52">
      <w:pPr>
        <w:snapToGrid w:val="0"/>
        <w:spacing w:beforeLines="0" w:before="0" w:afterLines="0" w:after="0"/>
        <w:ind w:firstLineChars="71" w:firstLine="170"/>
        <w:rPr>
          <w:rFonts w:ascii="Times New Roman" w:eastAsia="宋体" w:hAnsi="Times New Roman" w:cs="Arial"/>
          <w:sz w:val="24"/>
          <w:szCs w:val="24"/>
        </w:rPr>
      </w:pPr>
      <w:r>
        <w:rPr>
          <w:rFonts w:ascii="Times New Roman" w:eastAsia="宋体" w:hAnsi="Times New Roman" w:cs="Arial" w:hint="eastAsia"/>
          <w:sz w:val="24"/>
          <w:szCs w:val="24"/>
        </w:rPr>
        <w:t>我已全部阅读了临床试验方案，包括以上的声明，我同意以上全部内容。</w:t>
      </w:r>
    </w:p>
    <w:p w14:paraId="10622A83" w14:textId="77777777" w:rsidR="00727F4F" w:rsidRDefault="00727F4F">
      <w:pPr>
        <w:snapToGrid w:val="0"/>
        <w:spacing w:beforeLines="0" w:before="0" w:afterLines="0" w:after="0"/>
        <w:ind w:firstLineChars="0" w:firstLine="0"/>
        <w:rPr>
          <w:rFonts w:ascii="Times New Roman" w:eastAsia="宋体" w:hAnsi="Times New Roman" w:cs="Arial"/>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0"/>
      </w:tblGrid>
      <w:tr w:rsidR="00727F4F" w14:paraId="2C005780" w14:textId="77777777">
        <w:trPr>
          <w:trHeight w:val="1814"/>
        </w:trPr>
        <w:tc>
          <w:tcPr>
            <w:tcW w:w="5000" w:type="pct"/>
            <w:tcBorders>
              <w:top w:val="single" w:sz="4" w:space="0" w:color="auto"/>
              <w:left w:val="single" w:sz="4" w:space="0" w:color="auto"/>
              <w:bottom w:val="single" w:sz="4" w:space="0" w:color="auto"/>
              <w:right w:val="single" w:sz="4" w:space="0" w:color="auto"/>
            </w:tcBorders>
          </w:tcPr>
          <w:p w14:paraId="21058E87" w14:textId="77777777" w:rsidR="00727F4F" w:rsidRDefault="00815E52">
            <w:pPr>
              <w:snapToGrid w:val="0"/>
              <w:spacing w:beforeLines="0" w:before="0" w:afterLines="0" w:after="0" w:line="240" w:lineRule="auto"/>
              <w:ind w:firstLineChars="0" w:firstLine="0"/>
              <w:rPr>
                <w:rFonts w:ascii="Times New Roman" w:eastAsia="宋体" w:hAnsi="Times New Roman" w:cs="Arial"/>
                <w:sz w:val="24"/>
                <w:szCs w:val="24"/>
              </w:rPr>
            </w:pPr>
            <w:r>
              <w:rPr>
                <w:rFonts w:ascii="Times New Roman" w:eastAsia="宋体" w:hAnsi="Times New Roman" w:cs="Arial" w:hint="eastAsia"/>
                <w:sz w:val="24"/>
                <w:szCs w:val="24"/>
              </w:rPr>
              <w:t>主要研究者</w:t>
            </w:r>
          </w:p>
          <w:p w14:paraId="6D398797" w14:textId="77777777" w:rsidR="00727F4F" w:rsidRDefault="00727F4F">
            <w:pPr>
              <w:snapToGrid w:val="0"/>
              <w:spacing w:beforeLines="0" w:before="0" w:afterLines="0" w:after="0" w:line="240" w:lineRule="auto"/>
              <w:ind w:firstLineChars="0" w:firstLine="0"/>
              <w:rPr>
                <w:rFonts w:ascii="Times New Roman" w:eastAsia="宋体" w:hAnsi="Times New Roman" w:cs="Arial"/>
                <w:sz w:val="24"/>
                <w:szCs w:val="24"/>
              </w:rPr>
            </w:pPr>
          </w:p>
          <w:p w14:paraId="53138EAF" w14:textId="77777777" w:rsidR="00727F4F" w:rsidRDefault="00727F4F">
            <w:pPr>
              <w:snapToGrid w:val="0"/>
              <w:spacing w:beforeLines="0" w:before="0" w:afterLines="0" w:after="0" w:line="240" w:lineRule="auto"/>
              <w:ind w:firstLineChars="0" w:firstLine="0"/>
              <w:rPr>
                <w:rFonts w:ascii="Times New Roman" w:eastAsia="宋体" w:hAnsi="Times New Roman" w:cs="Arial"/>
                <w:sz w:val="24"/>
                <w:szCs w:val="24"/>
              </w:rPr>
            </w:pPr>
          </w:p>
          <w:p w14:paraId="3055BFE5" w14:textId="77777777" w:rsidR="00727F4F" w:rsidRDefault="00815E52">
            <w:pPr>
              <w:wordWrap w:val="0"/>
              <w:snapToGrid w:val="0"/>
              <w:spacing w:beforeLines="0" w:before="0" w:afterLines="0" w:after="0" w:line="240" w:lineRule="auto"/>
              <w:ind w:firstLineChars="0" w:firstLine="0"/>
              <w:jc w:val="right"/>
              <w:rPr>
                <w:rFonts w:ascii="Times New Roman" w:eastAsia="宋体" w:hAnsi="Times New Roman" w:cs="Arial"/>
                <w:sz w:val="24"/>
                <w:szCs w:val="24"/>
              </w:rPr>
            </w:pPr>
            <w:r>
              <w:rPr>
                <w:rFonts w:ascii="Times New Roman" w:eastAsia="宋体" w:hAnsi="Times New Roman" w:cs="Arial" w:hint="eastAsia"/>
                <w:sz w:val="24"/>
                <w:szCs w:val="24"/>
              </w:rPr>
              <w:t>签名</w:t>
            </w:r>
            <w:r>
              <w:rPr>
                <w:rFonts w:ascii="Times New Roman" w:eastAsia="宋体" w:hAnsi="Times New Roman" w:cs="Arial" w:hint="eastAsia"/>
                <w:sz w:val="24"/>
                <w:szCs w:val="24"/>
              </w:rPr>
              <w:t xml:space="preserve"> </w:t>
            </w:r>
            <w:r>
              <w:rPr>
                <w:rFonts w:ascii="Times New Roman" w:eastAsia="宋体" w:hAnsi="Times New Roman" w:cs="Arial"/>
                <w:sz w:val="24"/>
                <w:szCs w:val="24"/>
              </w:rPr>
              <w:t xml:space="preserve">       </w:t>
            </w:r>
            <w:r>
              <w:rPr>
                <w:rFonts w:ascii="Times New Roman" w:eastAsia="宋体" w:hAnsi="Times New Roman" w:cs="Arial" w:hint="eastAsia"/>
                <w:sz w:val="24"/>
                <w:szCs w:val="24"/>
              </w:rPr>
              <w:t xml:space="preserve"> </w:t>
            </w:r>
            <w:r>
              <w:rPr>
                <w:rFonts w:ascii="Times New Roman" w:eastAsia="宋体" w:hAnsi="Times New Roman" w:cs="Arial"/>
                <w:sz w:val="24"/>
                <w:szCs w:val="24"/>
              </w:rPr>
              <w:t xml:space="preserve">         </w:t>
            </w:r>
          </w:p>
          <w:p w14:paraId="64AF7261" w14:textId="77777777" w:rsidR="00727F4F" w:rsidRDefault="00727F4F">
            <w:pPr>
              <w:snapToGrid w:val="0"/>
              <w:spacing w:beforeLines="0" w:before="0" w:afterLines="0" w:after="0" w:line="240" w:lineRule="auto"/>
              <w:ind w:firstLineChars="0" w:firstLine="0"/>
              <w:jc w:val="right"/>
              <w:rPr>
                <w:rFonts w:ascii="Times New Roman" w:eastAsia="宋体" w:hAnsi="Times New Roman" w:cs="Arial"/>
                <w:sz w:val="24"/>
                <w:szCs w:val="24"/>
              </w:rPr>
            </w:pPr>
          </w:p>
          <w:p w14:paraId="39C3EA4D" w14:textId="77777777" w:rsidR="00727F4F" w:rsidRDefault="00815E52">
            <w:pPr>
              <w:snapToGrid w:val="0"/>
              <w:spacing w:beforeLines="0" w:before="0" w:afterLines="0" w:after="0" w:line="240" w:lineRule="auto"/>
              <w:ind w:firstLineChars="0" w:firstLine="0"/>
              <w:jc w:val="right"/>
              <w:rPr>
                <w:rFonts w:ascii="Times New Roman" w:eastAsia="宋体" w:hAnsi="Times New Roman" w:cs="Arial"/>
                <w:sz w:val="24"/>
                <w:szCs w:val="24"/>
              </w:rPr>
            </w:pPr>
            <w:r>
              <w:rPr>
                <w:rFonts w:ascii="Times New Roman" w:eastAsia="宋体" w:hAnsi="Times New Roman" w:cs="Arial" w:hint="eastAsia"/>
                <w:sz w:val="24"/>
                <w:szCs w:val="24"/>
              </w:rPr>
              <w:t xml:space="preserve">　　　　年　　月　　日</w:t>
            </w:r>
          </w:p>
        </w:tc>
      </w:tr>
    </w:tbl>
    <w:p w14:paraId="2429A6F0" w14:textId="77777777" w:rsidR="00727F4F" w:rsidRDefault="00727F4F">
      <w:pPr>
        <w:snapToGrid w:val="0"/>
        <w:spacing w:beforeLines="0" w:before="0" w:afterLines="0" w:after="0"/>
        <w:ind w:firstLineChars="0" w:firstLine="0"/>
        <w:rPr>
          <w:rFonts w:ascii="Times New Roman" w:eastAsia="宋体" w:hAnsi="Times New Roman"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0"/>
      </w:tblGrid>
      <w:tr w:rsidR="00727F4F" w14:paraId="5ED3B038" w14:textId="77777777">
        <w:trPr>
          <w:trHeight w:val="1814"/>
        </w:trPr>
        <w:tc>
          <w:tcPr>
            <w:tcW w:w="5000" w:type="pct"/>
          </w:tcPr>
          <w:p w14:paraId="6CF60C11" w14:textId="77777777" w:rsidR="00727F4F" w:rsidRDefault="00815E52">
            <w:pPr>
              <w:snapToGrid w:val="0"/>
              <w:spacing w:beforeLines="0" w:before="0" w:afterLines="0" w:after="0" w:line="240" w:lineRule="auto"/>
              <w:ind w:firstLineChars="0" w:firstLine="0"/>
              <w:rPr>
                <w:rFonts w:ascii="Times New Roman" w:eastAsia="宋体" w:hAnsi="Times New Roman" w:cs="Arial"/>
                <w:sz w:val="24"/>
                <w:szCs w:val="24"/>
              </w:rPr>
            </w:pPr>
            <w:r>
              <w:rPr>
                <w:rFonts w:ascii="Times New Roman" w:eastAsia="宋体" w:hAnsi="Times New Roman" w:cs="Arial" w:hint="eastAsia"/>
                <w:sz w:val="24"/>
                <w:szCs w:val="24"/>
              </w:rPr>
              <w:t>医疗器械临床试验机构</w:t>
            </w:r>
          </w:p>
          <w:p w14:paraId="3639E1EF" w14:textId="77777777" w:rsidR="00727F4F" w:rsidRDefault="00727F4F">
            <w:pPr>
              <w:snapToGrid w:val="0"/>
              <w:spacing w:beforeLines="0" w:before="0" w:afterLines="0" w:after="0" w:line="240" w:lineRule="auto"/>
              <w:ind w:firstLineChars="0" w:firstLine="0"/>
              <w:rPr>
                <w:rFonts w:ascii="Times New Roman" w:eastAsia="宋体" w:hAnsi="Times New Roman" w:cs="Arial"/>
                <w:sz w:val="24"/>
                <w:szCs w:val="24"/>
              </w:rPr>
            </w:pPr>
          </w:p>
          <w:p w14:paraId="659D6E1B" w14:textId="77777777" w:rsidR="00727F4F" w:rsidRDefault="00727F4F">
            <w:pPr>
              <w:snapToGrid w:val="0"/>
              <w:spacing w:beforeLines="0" w:before="0" w:afterLines="0" w:after="0" w:line="240" w:lineRule="auto"/>
              <w:ind w:firstLineChars="0" w:firstLine="0"/>
              <w:rPr>
                <w:rFonts w:ascii="Times New Roman" w:eastAsia="宋体" w:hAnsi="Times New Roman" w:cs="Arial"/>
                <w:sz w:val="24"/>
                <w:szCs w:val="24"/>
              </w:rPr>
            </w:pPr>
          </w:p>
          <w:p w14:paraId="6395EB4E" w14:textId="77777777" w:rsidR="00727F4F" w:rsidRDefault="00815E52">
            <w:pPr>
              <w:wordWrap w:val="0"/>
              <w:snapToGrid w:val="0"/>
              <w:spacing w:beforeLines="0" w:before="0" w:afterLines="0" w:after="0" w:line="240" w:lineRule="auto"/>
              <w:ind w:firstLineChars="0" w:firstLine="0"/>
              <w:jc w:val="right"/>
              <w:rPr>
                <w:rFonts w:ascii="Times New Roman" w:eastAsia="宋体" w:hAnsi="Times New Roman" w:cs="Arial"/>
                <w:sz w:val="24"/>
                <w:szCs w:val="24"/>
              </w:rPr>
            </w:pPr>
            <w:r>
              <w:rPr>
                <w:rFonts w:ascii="Times New Roman" w:eastAsia="宋体" w:hAnsi="Times New Roman" w:cs="Arial" w:hint="eastAsia"/>
                <w:sz w:val="24"/>
                <w:szCs w:val="24"/>
              </w:rPr>
              <w:t>签章</w:t>
            </w:r>
            <w:r>
              <w:rPr>
                <w:rFonts w:ascii="Times New Roman" w:eastAsia="宋体" w:hAnsi="Times New Roman" w:cs="Arial" w:hint="eastAsia"/>
                <w:sz w:val="24"/>
                <w:szCs w:val="24"/>
              </w:rPr>
              <w:t xml:space="preserve"> </w:t>
            </w:r>
            <w:r>
              <w:rPr>
                <w:rFonts w:ascii="Times New Roman" w:eastAsia="宋体" w:hAnsi="Times New Roman" w:cs="Arial"/>
                <w:sz w:val="24"/>
                <w:szCs w:val="24"/>
              </w:rPr>
              <w:t xml:space="preserve">                 </w:t>
            </w:r>
          </w:p>
          <w:p w14:paraId="097105F3" w14:textId="77777777" w:rsidR="00727F4F" w:rsidRDefault="00727F4F">
            <w:pPr>
              <w:snapToGrid w:val="0"/>
              <w:spacing w:beforeLines="0" w:before="0" w:afterLines="0" w:after="0" w:line="240" w:lineRule="auto"/>
              <w:ind w:firstLineChars="0" w:firstLine="0"/>
              <w:jc w:val="right"/>
              <w:rPr>
                <w:rFonts w:ascii="Times New Roman" w:eastAsia="宋体" w:hAnsi="Times New Roman" w:cs="Arial"/>
                <w:sz w:val="24"/>
                <w:szCs w:val="24"/>
              </w:rPr>
            </w:pPr>
          </w:p>
          <w:p w14:paraId="4FFE035C" w14:textId="77777777" w:rsidR="00727F4F" w:rsidRDefault="00815E52">
            <w:pPr>
              <w:snapToGrid w:val="0"/>
              <w:spacing w:beforeLines="0" w:before="0" w:afterLines="0" w:after="0" w:line="240" w:lineRule="auto"/>
              <w:ind w:firstLineChars="0" w:firstLine="0"/>
              <w:jc w:val="right"/>
              <w:rPr>
                <w:rFonts w:ascii="Times New Roman" w:eastAsia="宋体" w:hAnsi="Times New Roman" w:cs="Arial"/>
                <w:sz w:val="24"/>
                <w:szCs w:val="24"/>
              </w:rPr>
            </w:pPr>
            <w:r>
              <w:rPr>
                <w:rFonts w:ascii="Times New Roman" w:eastAsia="宋体" w:hAnsi="Times New Roman" w:cs="Arial" w:hint="eastAsia"/>
                <w:sz w:val="24"/>
                <w:szCs w:val="24"/>
              </w:rPr>
              <w:t xml:space="preserve">　　　　年　　月　　日</w:t>
            </w:r>
          </w:p>
        </w:tc>
      </w:tr>
    </w:tbl>
    <w:p w14:paraId="7A1C3F57" w14:textId="77777777" w:rsidR="00727F4F" w:rsidRDefault="00727F4F">
      <w:pPr>
        <w:snapToGrid w:val="0"/>
        <w:spacing w:beforeLines="0" w:before="0" w:afterLines="0" w:after="0"/>
        <w:ind w:firstLineChars="0" w:firstLine="0"/>
        <w:rPr>
          <w:rFonts w:ascii="Times New Roman" w:eastAsia="宋体" w:hAnsi="Times New Roman"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0"/>
      </w:tblGrid>
      <w:tr w:rsidR="00727F4F" w14:paraId="0AB2D474" w14:textId="77777777">
        <w:trPr>
          <w:trHeight w:val="1814"/>
        </w:trPr>
        <w:tc>
          <w:tcPr>
            <w:tcW w:w="5000" w:type="pct"/>
          </w:tcPr>
          <w:p w14:paraId="28B6D522" w14:textId="77777777" w:rsidR="00727F4F" w:rsidRDefault="00815E52">
            <w:pPr>
              <w:snapToGrid w:val="0"/>
              <w:spacing w:beforeLines="0" w:before="0" w:afterLines="0" w:after="0" w:line="240" w:lineRule="auto"/>
              <w:ind w:firstLineChars="0" w:firstLine="0"/>
              <w:rPr>
                <w:rFonts w:ascii="Times New Roman" w:eastAsia="宋体" w:hAnsi="Times New Roman" w:cs="Arial"/>
                <w:sz w:val="24"/>
                <w:szCs w:val="24"/>
              </w:rPr>
            </w:pPr>
            <w:r>
              <w:rPr>
                <w:rFonts w:ascii="Times New Roman" w:eastAsia="宋体" w:hAnsi="Times New Roman" w:cs="Arial" w:hint="eastAsia"/>
                <w:sz w:val="24"/>
                <w:szCs w:val="24"/>
              </w:rPr>
              <w:t>申办者</w:t>
            </w:r>
          </w:p>
          <w:p w14:paraId="091B3BD1" w14:textId="77777777" w:rsidR="00727F4F" w:rsidRDefault="00727F4F">
            <w:pPr>
              <w:snapToGrid w:val="0"/>
              <w:spacing w:beforeLines="0" w:before="0" w:afterLines="0" w:after="0" w:line="240" w:lineRule="auto"/>
              <w:ind w:firstLineChars="0" w:firstLine="0"/>
              <w:rPr>
                <w:rFonts w:ascii="Times New Roman" w:eastAsia="宋体" w:hAnsi="Times New Roman" w:cs="Arial"/>
                <w:sz w:val="24"/>
                <w:szCs w:val="24"/>
              </w:rPr>
            </w:pPr>
          </w:p>
          <w:p w14:paraId="74D278D2" w14:textId="77777777" w:rsidR="00727F4F" w:rsidRDefault="00727F4F">
            <w:pPr>
              <w:snapToGrid w:val="0"/>
              <w:spacing w:beforeLines="0" w:before="0" w:afterLines="0" w:after="0" w:line="240" w:lineRule="auto"/>
              <w:ind w:firstLineChars="0" w:firstLine="0"/>
              <w:rPr>
                <w:rFonts w:ascii="Times New Roman" w:eastAsia="宋体" w:hAnsi="Times New Roman" w:cs="Arial"/>
                <w:sz w:val="24"/>
                <w:szCs w:val="24"/>
              </w:rPr>
            </w:pPr>
          </w:p>
          <w:p w14:paraId="4971FD76" w14:textId="77777777" w:rsidR="00727F4F" w:rsidRDefault="00815E52">
            <w:pPr>
              <w:wordWrap w:val="0"/>
              <w:snapToGrid w:val="0"/>
              <w:spacing w:beforeLines="0" w:before="0" w:afterLines="0" w:after="0" w:line="240" w:lineRule="auto"/>
              <w:ind w:firstLineChars="0" w:firstLine="0"/>
              <w:jc w:val="right"/>
              <w:rPr>
                <w:rFonts w:ascii="Times New Roman" w:eastAsia="宋体" w:hAnsi="Times New Roman" w:cs="Arial"/>
                <w:sz w:val="24"/>
                <w:szCs w:val="24"/>
              </w:rPr>
            </w:pPr>
            <w:r>
              <w:rPr>
                <w:rFonts w:ascii="Times New Roman" w:eastAsia="宋体" w:hAnsi="Times New Roman" w:cs="Arial" w:hint="eastAsia"/>
                <w:sz w:val="24"/>
                <w:szCs w:val="24"/>
              </w:rPr>
              <w:t>签章</w:t>
            </w:r>
            <w:r>
              <w:rPr>
                <w:rFonts w:ascii="Times New Roman" w:eastAsia="宋体" w:hAnsi="Times New Roman" w:cs="Arial" w:hint="eastAsia"/>
                <w:sz w:val="24"/>
                <w:szCs w:val="24"/>
              </w:rPr>
              <w:t xml:space="preserve"> </w:t>
            </w:r>
            <w:r>
              <w:rPr>
                <w:rFonts w:ascii="Times New Roman" w:eastAsia="宋体" w:hAnsi="Times New Roman" w:cs="Arial"/>
                <w:sz w:val="24"/>
                <w:szCs w:val="24"/>
              </w:rPr>
              <w:t xml:space="preserve">                 </w:t>
            </w:r>
          </w:p>
          <w:p w14:paraId="3515645F" w14:textId="77777777" w:rsidR="00727F4F" w:rsidRDefault="00727F4F">
            <w:pPr>
              <w:snapToGrid w:val="0"/>
              <w:spacing w:beforeLines="0" w:before="0" w:afterLines="0" w:after="0" w:line="240" w:lineRule="auto"/>
              <w:ind w:firstLineChars="0" w:firstLine="0"/>
              <w:jc w:val="right"/>
              <w:rPr>
                <w:rFonts w:ascii="Times New Roman" w:eastAsia="宋体" w:hAnsi="Times New Roman" w:cs="Arial"/>
                <w:sz w:val="24"/>
                <w:szCs w:val="24"/>
              </w:rPr>
            </w:pPr>
          </w:p>
          <w:p w14:paraId="10B85573" w14:textId="77777777" w:rsidR="00727F4F" w:rsidRDefault="00815E52">
            <w:pPr>
              <w:snapToGrid w:val="0"/>
              <w:spacing w:beforeLines="0" w:before="0" w:afterLines="0" w:after="0" w:line="240" w:lineRule="auto"/>
              <w:ind w:firstLineChars="0" w:firstLine="0"/>
              <w:jc w:val="right"/>
              <w:rPr>
                <w:rFonts w:ascii="Times New Roman" w:eastAsia="宋体" w:hAnsi="Times New Roman" w:cs="Arial"/>
                <w:sz w:val="24"/>
                <w:szCs w:val="24"/>
              </w:rPr>
            </w:pPr>
            <w:r>
              <w:rPr>
                <w:rFonts w:ascii="Times New Roman" w:eastAsia="宋体" w:hAnsi="Times New Roman" w:cs="Arial" w:hint="eastAsia"/>
                <w:sz w:val="24"/>
                <w:szCs w:val="24"/>
              </w:rPr>
              <w:t xml:space="preserve">　　　　年　　月　　日</w:t>
            </w:r>
          </w:p>
        </w:tc>
      </w:tr>
    </w:tbl>
    <w:p w14:paraId="098D180C" w14:textId="77777777" w:rsidR="00727F4F" w:rsidRDefault="00727F4F">
      <w:pPr>
        <w:snapToGrid w:val="0"/>
        <w:spacing w:beforeLines="0" w:before="0" w:afterLines="0" w:after="0" w:line="240" w:lineRule="auto"/>
        <w:ind w:firstLineChars="0" w:firstLine="0"/>
        <w:rPr>
          <w:rFonts w:ascii="Times New Roman" w:eastAsia="宋体" w:hAnsi="Times New Roman" w:cs="Arial"/>
          <w:sz w:val="20"/>
          <w:szCs w:val="20"/>
        </w:rPr>
      </w:pPr>
    </w:p>
    <w:sectPr w:rsidR="00727F4F">
      <w:pgSz w:w="11906" w:h="16838"/>
      <w:pgMar w:top="1247" w:right="1361" w:bottom="1247" w:left="1361" w:header="680" w:footer="567"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0E1B7E" w14:textId="77777777" w:rsidR="00B92D8D" w:rsidRDefault="00B92D8D">
      <w:pPr>
        <w:spacing w:before="120" w:after="120" w:line="240" w:lineRule="auto"/>
        <w:ind w:firstLine="420"/>
      </w:pPr>
      <w:r>
        <w:separator/>
      </w:r>
    </w:p>
  </w:endnote>
  <w:endnote w:type="continuationSeparator" w:id="0">
    <w:p w14:paraId="1440A33B" w14:textId="77777777" w:rsidR="00B92D8D" w:rsidRDefault="00B92D8D">
      <w:pPr>
        <w:spacing w:before="120" w:after="120" w:line="240" w:lineRule="auto"/>
        <w:ind w:firstLine="420"/>
      </w:pPr>
      <w:r>
        <w:continuationSeparator/>
      </w:r>
    </w:p>
  </w:endnote>
  <w:endnote w:type="continuationNotice" w:id="1">
    <w:p w14:paraId="6008FFA7" w14:textId="77777777" w:rsidR="00B92D8D" w:rsidRDefault="00B92D8D">
      <w:pPr>
        <w:spacing w:before="120" w:after="120" w:line="240" w:lineRule="auto"/>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Times New Roman Regular">
    <w:altName w:val="Times New Roman"/>
    <w:charset w:val="00"/>
    <w:family w:val="roman"/>
    <w:pitch w:val="default"/>
    <w:sig w:usb0="00000000" w:usb1="00000000"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5285E" w14:textId="77777777" w:rsidR="00727F4F" w:rsidRDefault="00727F4F">
    <w:pPr>
      <w:pStyle w:val="a9"/>
      <w:spacing w:before="120" w:after="120"/>
      <w:ind w:firstLine="360"/>
    </w:pPr>
  </w:p>
  <w:p w14:paraId="304A73F1" w14:textId="77777777" w:rsidR="00727F4F" w:rsidRDefault="00727F4F">
    <w:pPr>
      <w:spacing w:before="120" w:after="120"/>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40486543"/>
  <w:p w14:paraId="045C1E02" w14:textId="77777777" w:rsidR="00727F4F" w:rsidRDefault="000C65DE">
    <w:pPr>
      <w:pStyle w:val="a9"/>
      <w:tabs>
        <w:tab w:val="clear" w:pos="4153"/>
        <w:tab w:val="clear" w:pos="8306"/>
        <w:tab w:val="center" w:pos="4395"/>
        <w:tab w:val="right" w:pos="8931"/>
      </w:tabs>
      <w:spacing w:before="120" w:after="120"/>
      <w:ind w:firstLineChars="0" w:firstLine="0"/>
      <w:rPr>
        <w:rFonts w:ascii="Times New Roman" w:eastAsia="宋体" w:hAnsi="Times New Roman"/>
      </w:rPr>
    </w:pPr>
    <w:sdt>
      <w:sdtPr>
        <w:id w:val="-278647817"/>
      </w:sdtPr>
      <w:sdtEndPr>
        <w:rPr>
          <w:rFonts w:ascii="Times New Roman" w:eastAsia="宋体" w:hAnsi="Times New Roman"/>
        </w:rPr>
      </w:sdtEndPr>
      <w:sdtContent>
        <w:r w:rsidR="00815E52">
          <w:rPr>
            <w:rFonts w:ascii="Times New Roman" w:eastAsia="宋体" w:hAnsi="Times New Roman" w:hint="eastAsia"/>
          </w:rPr>
          <w:t>武汉奇致激光技术股份有限公司</w:t>
        </w:r>
        <w:bookmarkEnd w:id="1"/>
        <w:r w:rsidR="00815E52">
          <w:rPr>
            <w:rFonts w:ascii="Times New Roman" w:eastAsia="宋体" w:hAnsi="Times New Roman"/>
          </w:rPr>
          <w:tab/>
        </w:r>
        <w:r w:rsidR="00815E52">
          <w:rPr>
            <w:rFonts w:ascii="Times New Roman" w:eastAsia="宋体" w:hAnsi="Times New Roman" w:hint="eastAsia"/>
          </w:rPr>
          <w:t>保密资料</w:t>
        </w:r>
        <w:r w:rsidR="00815E52">
          <w:rPr>
            <w:rFonts w:ascii="Times New Roman" w:eastAsia="宋体" w:hAnsi="Times New Roman"/>
          </w:rPr>
          <w:tab/>
        </w:r>
        <w:r w:rsidR="00815E52">
          <w:rPr>
            <w:rFonts w:ascii="Times New Roman" w:eastAsia="宋体" w:hAnsi="Times New Roman" w:hint="eastAsia"/>
          </w:rPr>
          <w:t>第</w:t>
        </w:r>
        <w:r w:rsidR="00815E52">
          <w:rPr>
            <w:rFonts w:ascii="Times New Roman" w:eastAsia="宋体" w:hAnsi="Times New Roman" w:cs="Arial"/>
            <w:lang w:val="zh-CN"/>
          </w:rPr>
          <w:t xml:space="preserve"> </w:t>
        </w:r>
        <w:r w:rsidR="00815E52">
          <w:rPr>
            <w:rFonts w:ascii="Times New Roman" w:eastAsia="宋体" w:hAnsi="Times New Roman" w:cs="Arial"/>
            <w:b/>
            <w:bCs/>
          </w:rPr>
          <w:fldChar w:fldCharType="begin"/>
        </w:r>
        <w:r w:rsidR="00815E52">
          <w:rPr>
            <w:rFonts w:ascii="Times New Roman" w:eastAsia="宋体" w:hAnsi="Times New Roman" w:cs="Arial"/>
            <w:b/>
            <w:bCs/>
          </w:rPr>
          <w:instrText>PAGE</w:instrText>
        </w:r>
        <w:r w:rsidR="00815E52">
          <w:rPr>
            <w:rFonts w:ascii="Times New Roman" w:eastAsia="宋体" w:hAnsi="Times New Roman" w:cs="Arial"/>
            <w:b/>
            <w:bCs/>
          </w:rPr>
          <w:fldChar w:fldCharType="separate"/>
        </w:r>
        <w:r w:rsidR="00815E52">
          <w:rPr>
            <w:rFonts w:ascii="Times New Roman" w:eastAsia="宋体" w:hAnsi="Times New Roman" w:cs="Arial"/>
            <w:b/>
            <w:bCs/>
          </w:rPr>
          <w:t>38</w:t>
        </w:r>
        <w:r w:rsidR="00815E52">
          <w:rPr>
            <w:rFonts w:ascii="Times New Roman" w:eastAsia="宋体" w:hAnsi="Times New Roman" w:cs="Arial"/>
            <w:b/>
            <w:bCs/>
          </w:rPr>
          <w:fldChar w:fldCharType="end"/>
        </w:r>
        <w:r w:rsidR="00815E52">
          <w:rPr>
            <w:rFonts w:ascii="Times New Roman" w:eastAsia="宋体" w:hAnsi="Times New Roman" w:cs="Arial"/>
            <w:lang w:val="zh-CN"/>
          </w:rPr>
          <w:t xml:space="preserve"> / </w:t>
        </w:r>
        <w:r w:rsidR="00815E52">
          <w:rPr>
            <w:rFonts w:ascii="Times New Roman" w:eastAsia="宋体" w:hAnsi="Times New Roman" w:cs="Arial"/>
            <w:b/>
            <w:bCs/>
          </w:rPr>
          <w:fldChar w:fldCharType="begin"/>
        </w:r>
        <w:r w:rsidR="00815E52">
          <w:rPr>
            <w:rFonts w:ascii="Times New Roman" w:eastAsia="宋体" w:hAnsi="Times New Roman" w:cs="Arial"/>
            <w:b/>
            <w:bCs/>
          </w:rPr>
          <w:instrText>NUMPAGES</w:instrText>
        </w:r>
        <w:r w:rsidR="00815E52">
          <w:rPr>
            <w:rFonts w:ascii="Times New Roman" w:eastAsia="宋体" w:hAnsi="Times New Roman" w:cs="Arial"/>
            <w:b/>
            <w:bCs/>
          </w:rPr>
          <w:fldChar w:fldCharType="separate"/>
        </w:r>
        <w:r w:rsidR="00815E52">
          <w:rPr>
            <w:rFonts w:ascii="Times New Roman" w:eastAsia="宋体" w:hAnsi="Times New Roman" w:cs="Arial"/>
            <w:b/>
            <w:bCs/>
          </w:rPr>
          <w:t>54</w:t>
        </w:r>
        <w:r w:rsidR="00815E52">
          <w:rPr>
            <w:rFonts w:ascii="Times New Roman" w:eastAsia="宋体" w:hAnsi="Times New Roman" w:cs="Arial"/>
            <w:b/>
            <w:bCs/>
          </w:rPr>
          <w:fldChar w:fldCharType="end"/>
        </w:r>
        <w:r w:rsidR="00815E52">
          <w:rPr>
            <w:rFonts w:ascii="Times New Roman" w:eastAsia="宋体" w:hAnsi="Times New Roman" w:cs="Arial"/>
            <w:b/>
            <w:bCs/>
          </w:rPr>
          <w:t xml:space="preserve"> </w:t>
        </w:r>
        <w:r w:rsidR="00815E52">
          <w:rPr>
            <w:rFonts w:ascii="Times New Roman" w:eastAsia="宋体" w:hAnsi="Times New Roman" w:cs="Arial" w:hint="eastAsia"/>
            <w:bCs/>
          </w:rPr>
          <w:t>页</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0797F" w14:textId="77777777" w:rsidR="00727F4F" w:rsidRDefault="00727F4F">
    <w:pPr>
      <w:pStyle w:val="a9"/>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B60DCE" w14:textId="77777777" w:rsidR="00B92D8D" w:rsidRDefault="00B92D8D">
      <w:pPr>
        <w:spacing w:before="120" w:after="120"/>
        <w:ind w:firstLine="420"/>
      </w:pPr>
      <w:r>
        <w:separator/>
      </w:r>
    </w:p>
  </w:footnote>
  <w:footnote w:type="continuationSeparator" w:id="0">
    <w:p w14:paraId="4DA2B9E0" w14:textId="77777777" w:rsidR="00B92D8D" w:rsidRDefault="00B92D8D">
      <w:pPr>
        <w:spacing w:before="120" w:after="120"/>
        <w:ind w:firstLine="420"/>
      </w:pPr>
      <w:r>
        <w:continuationSeparator/>
      </w:r>
    </w:p>
  </w:footnote>
  <w:footnote w:type="continuationNotice" w:id="1">
    <w:p w14:paraId="7CAAD578" w14:textId="77777777" w:rsidR="00B92D8D" w:rsidRDefault="00B92D8D">
      <w:pPr>
        <w:spacing w:before="120" w:after="120" w:line="240" w:lineRule="auto"/>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47634" w14:textId="77777777" w:rsidR="00727F4F" w:rsidRDefault="00727F4F">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7EEF9F" w14:textId="2F4F2ED1" w:rsidR="00727F4F" w:rsidRDefault="00815E52">
    <w:pPr>
      <w:pStyle w:val="ab"/>
    </w:pPr>
    <w:r>
      <w:t>Nd:YAG</w:t>
    </w:r>
    <w:r>
      <w:t>皮秒激光治疗机治疗表皮色素增加性皮肤病的临床试验方案</w:t>
    </w:r>
    <w:r>
      <w:tab/>
    </w:r>
    <w:r>
      <w:t>版本号及日期：</w:t>
    </w:r>
    <w:r>
      <w:t>V1.1</w:t>
    </w:r>
    <w:r w:rsidR="00576DEA">
      <w:rPr>
        <w:rFonts w:hint="eastAsia"/>
      </w:rPr>
      <w:t>，</w:t>
    </w:r>
    <w:r>
      <w:t>2024</w:t>
    </w:r>
    <w:r>
      <w:t>年</w:t>
    </w:r>
    <w:r>
      <w:t>9</w:t>
    </w:r>
    <w:r>
      <w:t>月</w:t>
    </w:r>
    <w:r>
      <w:t>2</w:t>
    </w:r>
    <w:r>
      <w:t>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D858DE" w14:textId="77777777" w:rsidR="00727F4F" w:rsidRDefault="00727F4F">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6477D"/>
    <w:multiLevelType w:val="multilevel"/>
    <w:tmpl w:val="0126477D"/>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32304CB"/>
    <w:multiLevelType w:val="multilevel"/>
    <w:tmpl w:val="032304CB"/>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03231522"/>
    <w:multiLevelType w:val="multilevel"/>
    <w:tmpl w:val="032315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70015E"/>
    <w:multiLevelType w:val="multilevel"/>
    <w:tmpl w:val="0770015E"/>
    <w:lvl w:ilvl="0">
      <w:start w:val="1"/>
      <w:numFmt w:val="bullet"/>
      <w:lvlText w:val=""/>
      <w:lvlJc w:val="left"/>
      <w:pPr>
        <w:ind w:left="1100" w:hanging="440"/>
      </w:pPr>
      <w:rPr>
        <w:rFonts w:ascii="Symbol" w:hAnsi="Symbol" w:hint="default"/>
        <w:lang w:val="en-US"/>
      </w:rPr>
    </w:lvl>
    <w:lvl w:ilvl="1">
      <w:start w:val="1"/>
      <w:numFmt w:val="bullet"/>
      <w:lvlText w:val=""/>
      <w:lvlJc w:val="left"/>
      <w:pPr>
        <w:ind w:left="1540" w:hanging="440"/>
      </w:pPr>
      <w:rPr>
        <w:rFonts w:ascii="Wingdings" w:hAnsi="Wingdings" w:hint="default"/>
      </w:rPr>
    </w:lvl>
    <w:lvl w:ilvl="2">
      <w:start w:val="1"/>
      <w:numFmt w:val="bullet"/>
      <w:lvlText w:val=""/>
      <w:lvlJc w:val="left"/>
      <w:pPr>
        <w:ind w:left="1980" w:hanging="440"/>
      </w:pPr>
      <w:rPr>
        <w:rFonts w:ascii="Wingdings" w:hAnsi="Wingdings" w:hint="default"/>
      </w:rPr>
    </w:lvl>
    <w:lvl w:ilvl="3">
      <w:start w:val="1"/>
      <w:numFmt w:val="bullet"/>
      <w:lvlText w:val=""/>
      <w:lvlJc w:val="left"/>
      <w:pPr>
        <w:ind w:left="2420" w:hanging="440"/>
      </w:pPr>
      <w:rPr>
        <w:rFonts w:ascii="Wingdings" w:hAnsi="Wingdings" w:hint="default"/>
      </w:rPr>
    </w:lvl>
    <w:lvl w:ilvl="4">
      <w:start w:val="1"/>
      <w:numFmt w:val="bullet"/>
      <w:lvlText w:val=""/>
      <w:lvlJc w:val="left"/>
      <w:pPr>
        <w:ind w:left="2860" w:hanging="440"/>
      </w:pPr>
      <w:rPr>
        <w:rFonts w:ascii="Wingdings" w:hAnsi="Wingdings" w:hint="default"/>
      </w:rPr>
    </w:lvl>
    <w:lvl w:ilvl="5">
      <w:start w:val="1"/>
      <w:numFmt w:val="bullet"/>
      <w:lvlText w:val=""/>
      <w:lvlJc w:val="left"/>
      <w:pPr>
        <w:ind w:left="3300" w:hanging="440"/>
      </w:pPr>
      <w:rPr>
        <w:rFonts w:ascii="Wingdings" w:hAnsi="Wingdings" w:hint="default"/>
      </w:rPr>
    </w:lvl>
    <w:lvl w:ilvl="6">
      <w:start w:val="1"/>
      <w:numFmt w:val="bullet"/>
      <w:lvlText w:val=""/>
      <w:lvlJc w:val="left"/>
      <w:pPr>
        <w:ind w:left="3740" w:hanging="440"/>
      </w:pPr>
      <w:rPr>
        <w:rFonts w:ascii="Wingdings" w:hAnsi="Wingdings" w:hint="default"/>
      </w:rPr>
    </w:lvl>
    <w:lvl w:ilvl="7">
      <w:start w:val="1"/>
      <w:numFmt w:val="bullet"/>
      <w:lvlText w:val=""/>
      <w:lvlJc w:val="left"/>
      <w:pPr>
        <w:ind w:left="4180" w:hanging="440"/>
      </w:pPr>
      <w:rPr>
        <w:rFonts w:ascii="Wingdings" w:hAnsi="Wingdings" w:hint="default"/>
      </w:rPr>
    </w:lvl>
    <w:lvl w:ilvl="8">
      <w:start w:val="1"/>
      <w:numFmt w:val="bullet"/>
      <w:lvlText w:val=""/>
      <w:lvlJc w:val="left"/>
      <w:pPr>
        <w:ind w:left="4620" w:hanging="440"/>
      </w:pPr>
      <w:rPr>
        <w:rFonts w:ascii="Wingdings" w:hAnsi="Wingdings" w:hint="default"/>
      </w:rPr>
    </w:lvl>
  </w:abstractNum>
  <w:abstractNum w:abstractNumId="4" w15:restartNumberingAfterBreak="0">
    <w:nsid w:val="0A1D3CA0"/>
    <w:multiLevelType w:val="multilevel"/>
    <w:tmpl w:val="0A1D3CA0"/>
    <w:lvl w:ilvl="0">
      <w:start w:val="1"/>
      <w:numFmt w:val="decimal"/>
      <w:lvlText w:val="%1)"/>
      <w:lvlJc w:val="left"/>
      <w:pPr>
        <w:ind w:left="1519" w:hanging="420"/>
      </w:pPr>
    </w:lvl>
    <w:lvl w:ilvl="1">
      <w:start w:val="1"/>
      <w:numFmt w:val="lowerLetter"/>
      <w:lvlText w:val="%2)"/>
      <w:lvlJc w:val="left"/>
      <w:pPr>
        <w:ind w:left="1939" w:hanging="420"/>
      </w:pPr>
    </w:lvl>
    <w:lvl w:ilvl="2">
      <w:start w:val="1"/>
      <w:numFmt w:val="lowerRoman"/>
      <w:lvlText w:val="%3."/>
      <w:lvlJc w:val="right"/>
      <w:pPr>
        <w:ind w:left="2359" w:hanging="420"/>
      </w:pPr>
    </w:lvl>
    <w:lvl w:ilvl="3">
      <w:start w:val="1"/>
      <w:numFmt w:val="decimal"/>
      <w:lvlText w:val="%4."/>
      <w:lvlJc w:val="left"/>
      <w:pPr>
        <w:ind w:left="2779" w:hanging="420"/>
      </w:pPr>
    </w:lvl>
    <w:lvl w:ilvl="4">
      <w:start w:val="1"/>
      <w:numFmt w:val="lowerLetter"/>
      <w:lvlText w:val="%5)"/>
      <w:lvlJc w:val="left"/>
      <w:pPr>
        <w:ind w:left="3199" w:hanging="420"/>
      </w:pPr>
    </w:lvl>
    <w:lvl w:ilvl="5">
      <w:start w:val="1"/>
      <w:numFmt w:val="lowerRoman"/>
      <w:lvlText w:val="%6."/>
      <w:lvlJc w:val="right"/>
      <w:pPr>
        <w:ind w:left="3619" w:hanging="420"/>
      </w:pPr>
    </w:lvl>
    <w:lvl w:ilvl="6">
      <w:start w:val="1"/>
      <w:numFmt w:val="decimal"/>
      <w:lvlText w:val="%7."/>
      <w:lvlJc w:val="left"/>
      <w:pPr>
        <w:ind w:left="4039" w:hanging="420"/>
      </w:pPr>
    </w:lvl>
    <w:lvl w:ilvl="7">
      <w:start w:val="1"/>
      <w:numFmt w:val="lowerLetter"/>
      <w:lvlText w:val="%8)"/>
      <w:lvlJc w:val="left"/>
      <w:pPr>
        <w:ind w:left="4459" w:hanging="420"/>
      </w:pPr>
    </w:lvl>
    <w:lvl w:ilvl="8">
      <w:start w:val="1"/>
      <w:numFmt w:val="lowerRoman"/>
      <w:lvlText w:val="%9."/>
      <w:lvlJc w:val="right"/>
      <w:pPr>
        <w:ind w:left="4879" w:hanging="420"/>
      </w:pPr>
    </w:lvl>
  </w:abstractNum>
  <w:abstractNum w:abstractNumId="5" w15:restartNumberingAfterBreak="0">
    <w:nsid w:val="0B9B649C"/>
    <w:multiLevelType w:val="multilevel"/>
    <w:tmpl w:val="0B9B649C"/>
    <w:lvl w:ilvl="0">
      <w:start w:val="1"/>
      <w:numFmt w:val="bullet"/>
      <w:lvlText w:val=""/>
      <w:lvlJc w:val="left"/>
      <w:pPr>
        <w:ind w:left="420" w:hanging="420"/>
      </w:pPr>
      <w:rPr>
        <w:rFonts w:ascii="Wingdings" w:hAnsi="Wingdings" w:hint="default"/>
        <w:w w:val="100"/>
        <w:sz w:val="21"/>
        <w:szCs w:val="2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0BCB129F"/>
    <w:multiLevelType w:val="multilevel"/>
    <w:tmpl w:val="0BCB129F"/>
    <w:lvl w:ilvl="0">
      <w:start w:val="1"/>
      <w:numFmt w:val="decimal"/>
      <w:lvlText w:val="%1)"/>
      <w:lvlJc w:val="left"/>
      <w:pPr>
        <w:ind w:left="902" w:hanging="42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7" w15:restartNumberingAfterBreak="0">
    <w:nsid w:val="0F4F0386"/>
    <w:multiLevelType w:val="multilevel"/>
    <w:tmpl w:val="0F4F0386"/>
    <w:lvl w:ilvl="0">
      <w:start w:val="1"/>
      <w:numFmt w:val="decimal"/>
      <w:lvlText w:val="%1)"/>
      <w:lvlJc w:val="left"/>
      <w:pPr>
        <w:ind w:left="900" w:hanging="4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101657D9"/>
    <w:multiLevelType w:val="multilevel"/>
    <w:tmpl w:val="101657D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decimal"/>
      <w:lvlText w:val="%3)"/>
      <w:lvlJc w:val="left"/>
      <w:pPr>
        <w:ind w:left="1260" w:hanging="420"/>
      </w:pPr>
      <w:rPr>
        <w:rFonts w:hint="default"/>
        <w:i w:val="0"/>
        <w:sz w:val="24"/>
        <w:szCs w:val="24"/>
      </w:rPr>
    </w:lvl>
    <w:lvl w:ilvl="3">
      <w:start w:val="1"/>
      <w:numFmt w:val="bullet"/>
      <w:lvlText w:val=""/>
      <w:lvlJc w:val="left"/>
      <w:pPr>
        <w:ind w:left="900" w:hanging="420"/>
      </w:pPr>
      <w:rPr>
        <w:rFonts w:ascii="Symbol" w:eastAsia="Symbol" w:hAnsi="Symbol" w:hint="default"/>
        <w:w w:val="100"/>
        <w:sz w:val="21"/>
        <w:szCs w:val="2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11E6FBD"/>
    <w:multiLevelType w:val="multilevel"/>
    <w:tmpl w:val="111E6FB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11256AB3"/>
    <w:multiLevelType w:val="multilevel"/>
    <w:tmpl w:val="11256AB3"/>
    <w:lvl w:ilvl="0">
      <w:start w:val="1"/>
      <w:numFmt w:val="decimal"/>
      <w:lvlText w:val="%1."/>
      <w:lvlJc w:val="left"/>
      <w:pPr>
        <w:ind w:left="590" w:hanging="420"/>
      </w:pPr>
    </w:lvl>
    <w:lvl w:ilvl="1">
      <w:start w:val="1"/>
      <w:numFmt w:val="lowerLetter"/>
      <w:lvlText w:val="%2)"/>
      <w:lvlJc w:val="left"/>
      <w:pPr>
        <w:ind w:left="1010" w:hanging="420"/>
      </w:pPr>
    </w:lvl>
    <w:lvl w:ilvl="2">
      <w:start w:val="1"/>
      <w:numFmt w:val="lowerRoman"/>
      <w:lvlText w:val="%3."/>
      <w:lvlJc w:val="right"/>
      <w:pPr>
        <w:ind w:left="1430" w:hanging="420"/>
      </w:pPr>
    </w:lvl>
    <w:lvl w:ilvl="3">
      <w:start w:val="1"/>
      <w:numFmt w:val="decimal"/>
      <w:lvlText w:val="%4."/>
      <w:lvlJc w:val="left"/>
      <w:pPr>
        <w:ind w:left="1850" w:hanging="420"/>
      </w:pPr>
    </w:lvl>
    <w:lvl w:ilvl="4">
      <w:start w:val="1"/>
      <w:numFmt w:val="lowerLetter"/>
      <w:lvlText w:val="%5)"/>
      <w:lvlJc w:val="left"/>
      <w:pPr>
        <w:ind w:left="2270" w:hanging="420"/>
      </w:pPr>
    </w:lvl>
    <w:lvl w:ilvl="5">
      <w:start w:val="1"/>
      <w:numFmt w:val="lowerRoman"/>
      <w:lvlText w:val="%6."/>
      <w:lvlJc w:val="right"/>
      <w:pPr>
        <w:ind w:left="2690" w:hanging="420"/>
      </w:pPr>
    </w:lvl>
    <w:lvl w:ilvl="6">
      <w:start w:val="1"/>
      <w:numFmt w:val="decimal"/>
      <w:lvlText w:val="%7."/>
      <w:lvlJc w:val="left"/>
      <w:pPr>
        <w:ind w:left="3110" w:hanging="420"/>
      </w:pPr>
    </w:lvl>
    <w:lvl w:ilvl="7">
      <w:start w:val="1"/>
      <w:numFmt w:val="lowerLetter"/>
      <w:lvlText w:val="%8)"/>
      <w:lvlJc w:val="left"/>
      <w:pPr>
        <w:ind w:left="3530" w:hanging="420"/>
      </w:pPr>
    </w:lvl>
    <w:lvl w:ilvl="8">
      <w:start w:val="1"/>
      <w:numFmt w:val="lowerRoman"/>
      <w:lvlText w:val="%9."/>
      <w:lvlJc w:val="right"/>
      <w:pPr>
        <w:ind w:left="3950" w:hanging="420"/>
      </w:pPr>
    </w:lvl>
  </w:abstractNum>
  <w:abstractNum w:abstractNumId="11" w15:restartNumberingAfterBreak="0">
    <w:nsid w:val="114234F6"/>
    <w:multiLevelType w:val="multilevel"/>
    <w:tmpl w:val="114234F6"/>
    <w:lvl w:ilvl="0">
      <w:start w:val="1"/>
      <w:numFmt w:val="decimal"/>
      <w:lvlText w:val="%1)"/>
      <w:lvlJc w:val="left"/>
      <w:pPr>
        <w:ind w:left="845" w:hanging="420"/>
      </w:pPr>
      <w:rPr>
        <w:rFonts w:hint="default"/>
        <w:sz w:val="24"/>
        <w:szCs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1158015F"/>
    <w:multiLevelType w:val="multilevel"/>
    <w:tmpl w:val="1158015F"/>
    <w:lvl w:ilvl="0">
      <w:start w:val="1"/>
      <w:numFmt w:val="bullet"/>
      <w:lvlText w:val=""/>
      <w:lvlJc w:val="left"/>
      <w:pPr>
        <w:ind w:left="900" w:hanging="420"/>
      </w:pPr>
      <w:rPr>
        <w:rFonts w:ascii="Symbol" w:hAnsi="Symbol"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15:restartNumberingAfterBreak="0">
    <w:nsid w:val="172F204A"/>
    <w:multiLevelType w:val="multilevel"/>
    <w:tmpl w:val="172F204A"/>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17D57DB6"/>
    <w:multiLevelType w:val="multilevel"/>
    <w:tmpl w:val="17D57DB6"/>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F9D0AEE"/>
    <w:multiLevelType w:val="multilevel"/>
    <w:tmpl w:val="1F9D0AEE"/>
    <w:lvl w:ilvl="0">
      <w:start w:val="1"/>
      <w:numFmt w:val="decimal"/>
      <w:lvlText w:val="%1)"/>
      <w:lvlJc w:val="left"/>
      <w:pPr>
        <w:ind w:left="420" w:hanging="420"/>
      </w:pPr>
      <w:rPr>
        <w:rFonts w:hint="default"/>
        <w:sz w:val="24"/>
        <w:szCs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20F51B9A"/>
    <w:multiLevelType w:val="multilevel"/>
    <w:tmpl w:val="20F51B9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21782C4A"/>
    <w:multiLevelType w:val="multilevel"/>
    <w:tmpl w:val="21782C4A"/>
    <w:lvl w:ilvl="0">
      <w:start w:val="1"/>
      <w:numFmt w:val="decimal"/>
      <w:lvlText w:val="%1)"/>
      <w:lvlJc w:val="left"/>
      <w:pPr>
        <w:ind w:left="420" w:hanging="42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26111C38"/>
    <w:multiLevelType w:val="multilevel"/>
    <w:tmpl w:val="26111C38"/>
    <w:lvl w:ilvl="0">
      <w:start w:val="1"/>
      <w:numFmt w:val="bullet"/>
      <w:lvlText w:val=""/>
      <w:lvlJc w:val="left"/>
      <w:pPr>
        <w:ind w:left="1404" w:hanging="440"/>
      </w:pPr>
      <w:rPr>
        <w:rFonts w:ascii="Wingdings" w:hAnsi="Wingdings" w:hint="default"/>
      </w:rPr>
    </w:lvl>
    <w:lvl w:ilvl="1">
      <w:start w:val="1"/>
      <w:numFmt w:val="bullet"/>
      <w:lvlText w:val=""/>
      <w:lvlJc w:val="left"/>
      <w:pPr>
        <w:ind w:left="1844" w:hanging="440"/>
      </w:pPr>
      <w:rPr>
        <w:rFonts w:ascii="Wingdings" w:hAnsi="Wingdings" w:hint="default"/>
      </w:rPr>
    </w:lvl>
    <w:lvl w:ilvl="2">
      <w:start w:val="1"/>
      <w:numFmt w:val="bullet"/>
      <w:lvlText w:val=""/>
      <w:lvlJc w:val="left"/>
      <w:pPr>
        <w:ind w:left="2284" w:hanging="440"/>
      </w:pPr>
      <w:rPr>
        <w:rFonts w:ascii="Wingdings" w:hAnsi="Wingdings" w:hint="default"/>
      </w:rPr>
    </w:lvl>
    <w:lvl w:ilvl="3">
      <w:start w:val="1"/>
      <w:numFmt w:val="bullet"/>
      <w:lvlText w:val=""/>
      <w:lvlJc w:val="left"/>
      <w:pPr>
        <w:ind w:left="2724" w:hanging="440"/>
      </w:pPr>
      <w:rPr>
        <w:rFonts w:ascii="Wingdings" w:hAnsi="Wingdings" w:hint="default"/>
      </w:rPr>
    </w:lvl>
    <w:lvl w:ilvl="4">
      <w:start w:val="1"/>
      <w:numFmt w:val="bullet"/>
      <w:lvlText w:val=""/>
      <w:lvlJc w:val="left"/>
      <w:pPr>
        <w:ind w:left="3164" w:hanging="440"/>
      </w:pPr>
      <w:rPr>
        <w:rFonts w:ascii="Wingdings" w:hAnsi="Wingdings" w:hint="default"/>
      </w:rPr>
    </w:lvl>
    <w:lvl w:ilvl="5">
      <w:start w:val="1"/>
      <w:numFmt w:val="bullet"/>
      <w:lvlText w:val=""/>
      <w:lvlJc w:val="left"/>
      <w:pPr>
        <w:ind w:left="3604" w:hanging="440"/>
      </w:pPr>
      <w:rPr>
        <w:rFonts w:ascii="Wingdings" w:hAnsi="Wingdings" w:hint="default"/>
      </w:rPr>
    </w:lvl>
    <w:lvl w:ilvl="6">
      <w:start w:val="1"/>
      <w:numFmt w:val="bullet"/>
      <w:lvlText w:val=""/>
      <w:lvlJc w:val="left"/>
      <w:pPr>
        <w:ind w:left="4044" w:hanging="440"/>
      </w:pPr>
      <w:rPr>
        <w:rFonts w:ascii="Wingdings" w:hAnsi="Wingdings" w:hint="default"/>
      </w:rPr>
    </w:lvl>
    <w:lvl w:ilvl="7">
      <w:start w:val="1"/>
      <w:numFmt w:val="bullet"/>
      <w:lvlText w:val=""/>
      <w:lvlJc w:val="left"/>
      <w:pPr>
        <w:ind w:left="4484" w:hanging="440"/>
      </w:pPr>
      <w:rPr>
        <w:rFonts w:ascii="Wingdings" w:hAnsi="Wingdings" w:hint="default"/>
      </w:rPr>
    </w:lvl>
    <w:lvl w:ilvl="8">
      <w:start w:val="1"/>
      <w:numFmt w:val="bullet"/>
      <w:lvlText w:val=""/>
      <w:lvlJc w:val="left"/>
      <w:pPr>
        <w:ind w:left="4924" w:hanging="440"/>
      </w:pPr>
      <w:rPr>
        <w:rFonts w:ascii="Wingdings" w:hAnsi="Wingdings" w:hint="default"/>
      </w:rPr>
    </w:lvl>
  </w:abstractNum>
  <w:abstractNum w:abstractNumId="19" w15:restartNumberingAfterBreak="0">
    <w:nsid w:val="263F6B0F"/>
    <w:multiLevelType w:val="multilevel"/>
    <w:tmpl w:val="263F6B0F"/>
    <w:lvl w:ilvl="0">
      <w:start w:val="1"/>
      <w:numFmt w:val="decimal"/>
      <w:lvlText w:val="%1）"/>
      <w:lvlJc w:val="left"/>
      <w:pPr>
        <w:ind w:left="797" w:hanging="420"/>
      </w:pPr>
      <w:rPr>
        <w:rFonts w:ascii="Times New Roman" w:eastAsia="宋体" w:hAnsi="Times New Roman" w:cs="Arial"/>
        <w:sz w:val="24"/>
        <w:szCs w:val="24"/>
      </w:rPr>
    </w:lvl>
    <w:lvl w:ilvl="1">
      <w:start w:val="1"/>
      <w:numFmt w:val="lowerLetter"/>
      <w:lvlText w:val="%2)"/>
      <w:lvlJc w:val="left"/>
      <w:pPr>
        <w:ind w:left="792" w:hanging="420"/>
      </w:pPr>
      <w:rPr>
        <w:rFonts w:hint="eastAsia"/>
      </w:rPr>
    </w:lvl>
    <w:lvl w:ilvl="2">
      <w:start w:val="1"/>
      <w:numFmt w:val="lowerRoman"/>
      <w:lvlText w:val="%3."/>
      <w:lvlJc w:val="right"/>
      <w:pPr>
        <w:ind w:left="1212" w:hanging="420"/>
      </w:pPr>
      <w:rPr>
        <w:rFonts w:hint="eastAsia"/>
      </w:rPr>
    </w:lvl>
    <w:lvl w:ilvl="3">
      <w:start w:val="1"/>
      <w:numFmt w:val="decimal"/>
      <w:lvlText w:val="%4."/>
      <w:lvlJc w:val="left"/>
      <w:pPr>
        <w:ind w:left="1632" w:hanging="420"/>
      </w:pPr>
      <w:rPr>
        <w:rFonts w:hint="eastAsia"/>
      </w:rPr>
    </w:lvl>
    <w:lvl w:ilvl="4">
      <w:start w:val="1"/>
      <w:numFmt w:val="lowerLetter"/>
      <w:lvlText w:val="%5)"/>
      <w:lvlJc w:val="left"/>
      <w:pPr>
        <w:ind w:left="2052" w:hanging="420"/>
      </w:pPr>
      <w:rPr>
        <w:rFonts w:hint="eastAsia"/>
      </w:rPr>
    </w:lvl>
    <w:lvl w:ilvl="5">
      <w:start w:val="1"/>
      <w:numFmt w:val="lowerRoman"/>
      <w:lvlText w:val="%6."/>
      <w:lvlJc w:val="right"/>
      <w:pPr>
        <w:ind w:left="2472" w:hanging="420"/>
      </w:pPr>
      <w:rPr>
        <w:rFonts w:hint="eastAsia"/>
      </w:rPr>
    </w:lvl>
    <w:lvl w:ilvl="6">
      <w:start w:val="1"/>
      <w:numFmt w:val="decimal"/>
      <w:lvlText w:val="%7."/>
      <w:lvlJc w:val="left"/>
      <w:pPr>
        <w:ind w:left="2892" w:hanging="420"/>
      </w:pPr>
      <w:rPr>
        <w:rFonts w:hint="eastAsia"/>
      </w:rPr>
    </w:lvl>
    <w:lvl w:ilvl="7">
      <w:start w:val="1"/>
      <w:numFmt w:val="lowerLetter"/>
      <w:lvlText w:val="%8)"/>
      <w:lvlJc w:val="left"/>
      <w:pPr>
        <w:ind w:left="3312" w:hanging="420"/>
      </w:pPr>
      <w:rPr>
        <w:rFonts w:hint="eastAsia"/>
      </w:rPr>
    </w:lvl>
    <w:lvl w:ilvl="8">
      <w:start w:val="1"/>
      <w:numFmt w:val="lowerRoman"/>
      <w:lvlText w:val="%9."/>
      <w:lvlJc w:val="right"/>
      <w:pPr>
        <w:ind w:left="3732" w:hanging="420"/>
      </w:pPr>
      <w:rPr>
        <w:rFonts w:hint="eastAsia"/>
      </w:rPr>
    </w:lvl>
  </w:abstractNum>
  <w:abstractNum w:abstractNumId="20" w15:restartNumberingAfterBreak="0">
    <w:nsid w:val="272279AE"/>
    <w:multiLevelType w:val="multilevel"/>
    <w:tmpl w:val="272279AE"/>
    <w:lvl w:ilvl="0">
      <w:start w:val="1"/>
      <w:numFmt w:val="decimal"/>
      <w:lvlText w:val="%1."/>
      <w:lvlJc w:val="left"/>
      <w:pPr>
        <w:ind w:left="420" w:hanging="420"/>
      </w:p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2A111523"/>
    <w:multiLevelType w:val="multilevel"/>
    <w:tmpl w:val="2A111523"/>
    <w:lvl w:ilvl="0">
      <w:start w:val="1"/>
      <w:numFmt w:val="decimal"/>
      <w:pStyle w:val="1"/>
      <w:lvlText w:val="%1"/>
      <w:lvlJc w:val="left"/>
      <w:pPr>
        <w:ind w:left="715" w:hanging="432"/>
      </w:pPr>
      <w:rPr>
        <w:rFonts w:ascii="Times New Roman" w:hAnsi="Times New Roman" w:cs="Times New Roman" w:hint="default"/>
        <w:b/>
        <w:i w:val="0"/>
        <w:sz w:val="24"/>
        <w:szCs w:val="24"/>
      </w:rPr>
    </w:lvl>
    <w:lvl w:ilvl="1">
      <w:start w:val="1"/>
      <w:numFmt w:val="decimal"/>
      <w:pStyle w:val="2"/>
      <w:suff w:val="space"/>
      <w:lvlText w:val="%1.%2"/>
      <w:lvlJc w:val="left"/>
      <w:pPr>
        <w:ind w:left="576" w:hanging="576"/>
      </w:pPr>
      <w:rPr>
        <w:rFonts w:ascii="Times New Roman" w:hAnsi="Times New Roman" w:cs="Times New Roman" w:hint="default"/>
        <w:b/>
        <w:i w:val="0"/>
        <w:sz w:val="24"/>
        <w:szCs w:val="24"/>
      </w:rPr>
    </w:lvl>
    <w:lvl w:ilvl="2">
      <w:start w:val="1"/>
      <w:numFmt w:val="decimal"/>
      <w:pStyle w:val="3"/>
      <w:lvlText w:val="%1.%2.%3"/>
      <w:lvlJc w:val="left"/>
      <w:pPr>
        <w:ind w:left="720" w:hanging="720"/>
      </w:pPr>
      <w:rPr>
        <w:rFonts w:ascii="Times New Roman" w:hAnsi="Times New Roman" w:cs="Times New Roman" w:hint="default"/>
      </w:rPr>
    </w:lvl>
    <w:lvl w:ilvl="3">
      <w:start w:val="1"/>
      <w:numFmt w:val="decimal"/>
      <w:pStyle w:val="4"/>
      <w:lvlText w:val="%1.%2.%3.%4"/>
      <w:lvlJc w:val="left"/>
      <w:pPr>
        <w:ind w:left="864" w:hanging="864"/>
      </w:pPr>
      <w:rPr>
        <w:rFonts w:ascii="Times New Roman" w:hAnsi="Times New Roman" w:cs="Times New Roman" w:hint="default"/>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22" w15:restartNumberingAfterBreak="0">
    <w:nsid w:val="2BDA7563"/>
    <w:multiLevelType w:val="multilevel"/>
    <w:tmpl w:val="2BDA7563"/>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2C447045"/>
    <w:multiLevelType w:val="multilevel"/>
    <w:tmpl w:val="2C447045"/>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4" w15:restartNumberingAfterBreak="0">
    <w:nsid w:val="2C492069"/>
    <w:multiLevelType w:val="multilevel"/>
    <w:tmpl w:val="2C492069"/>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5" w15:restartNumberingAfterBreak="0">
    <w:nsid w:val="2F87009C"/>
    <w:multiLevelType w:val="multilevel"/>
    <w:tmpl w:val="2F87009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308F27F1"/>
    <w:multiLevelType w:val="multilevel"/>
    <w:tmpl w:val="308F27F1"/>
    <w:lvl w:ilvl="0">
      <w:start w:val="1"/>
      <w:numFmt w:val="decimal"/>
      <w:lvlText w:val="%1）"/>
      <w:lvlJc w:val="left"/>
      <w:pPr>
        <w:ind w:left="797" w:hanging="420"/>
      </w:pPr>
      <w:rPr>
        <w:rFonts w:ascii="Times New Roman" w:eastAsia="宋体" w:hAnsi="Times New Roman" w:cs="Arial"/>
        <w:sz w:val="24"/>
        <w:szCs w:val="24"/>
      </w:rPr>
    </w:lvl>
    <w:lvl w:ilvl="1">
      <w:start w:val="1"/>
      <w:numFmt w:val="lowerLetter"/>
      <w:lvlText w:val="%2)"/>
      <w:lvlJc w:val="left"/>
      <w:pPr>
        <w:ind w:left="792" w:hanging="420"/>
      </w:pPr>
      <w:rPr>
        <w:rFonts w:hint="eastAsia"/>
      </w:rPr>
    </w:lvl>
    <w:lvl w:ilvl="2">
      <w:start w:val="1"/>
      <w:numFmt w:val="lowerRoman"/>
      <w:lvlText w:val="%3."/>
      <w:lvlJc w:val="right"/>
      <w:pPr>
        <w:ind w:left="1212" w:hanging="420"/>
      </w:pPr>
      <w:rPr>
        <w:rFonts w:hint="eastAsia"/>
      </w:rPr>
    </w:lvl>
    <w:lvl w:ilvl="3">
      <w:start w:val="1"/>
      <w:numFmt w:val="decimal"/>
      <w:lvlText w:val="%4."/>
      <w:lvlJc w:val="left"/>
      <w:pPr>
        <w:ind w:left="1632" w:hanging="420"/>
      </w:pPr>
      <w:rPr>
        <w:rFonts w:hint="eastAsia"/>
      </w:rPr>
    </w:lvl>
    <w:lvl w:ilvl="4">
      <w:start w:val="1"/>
      <w:numFmt w:val="lowerLetter"/>
      <w:lvlText w:val="%5)"/>
      <w:lvlJc w:val="left"/>
      <w:pPr>
        <w:ind w:left="2052" w:hanging="420"/>
      </w:pPr>
      <w:rPr>
        <w:rFonts w:hint="eastAsia"/>
      </w:rPr>
    </w:lvl>
    <w:lvl w:ilvl="5">
      <w:start w:val="1"/>
      <w:numFmt w:val="lowerRoman"/>
      <w:lvlText w:val="%6."/>
      <w:lvlJc w:val="right"/>
      <w:pPr>
        <w:ind w:left="2472" w:hanging="420"/>
      </w:pPr>
      <w:rPr>
        <w:rFonts w:hint="eastAsia"/>
      </w:rPr>
    </w:lvl>
    <w:lvl w:ilvl="6">
      <w:start w:val="1"/>
      <w:numFmt w:val="decimal"/>
      <w:lvlText w:val="%7."/>
      <w:lvlJc w:val="left"/>
      <w:pPr>
        <w:ind w:left="2892" w:hanging="420"/>
      </w:pPr>
      <w:rPr>
        <w:rFonts w:hint="eastAsia"/>
      </w:rPr>
    </w:lvl>
    <w:lvl w:ilvl="7">
      <w:start w:val="1"/>
      <w:numFmt w:val="lowerLetter"/>
      <w:lvlText w:val="%8)"/>
      <w:lvlJc w:val="left"/>
      <w:pPr>
        <w:ind w:left="3312" w:hanging="420"/>
      </w:pPr>
      <w:rPr>
        <w:rFonts w:hint="eastAsia"/>
      </w:rPr>
    </w:lvl>
    <w:lvl w:ilvl="8">
      <w:start w:val="1"/>
      <w:numFmt w:val="lowerRoman"/>
      <w:lvlText w:val="%9."/>
      <w:lvlJc w:val="right"/>
      <w:pPr>
        <w:ind w:left="3732" w:hanging="420"/>
      </w:pPr>
      <w:rPr>
        <w:rFonts w:hint="eastAsia"/>
      </w:rPr>
    </w:lvl>
  </w:abstractNum>
  <w:abstractNum w:abstractNumId="27" w15:restartNumberingAfterBreak="0">
    <w:nsid w:val="348F1AE4"/>
    <w:multiLevelType w:val="multilevel"/>
    <w:tmpl w:val="348F1AE4"/>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8" w15:restartNumberingAfterBreak="0">
    <w:nsid w:val="377F349D"/>
    <w:multiLevelType w:val="multilevel"/>
    <w:tmpl w:val="377F34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379337DC"/>
    <w:multiLevelType w:val="multilevel"/>
    <w:tmpl w:val="379337D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0" w15:restartNumberingAfterBreak="0">
    <w:nsid w:val="3A9364FE"/>
    <w:multiLevelType w:val="multilevel"/>
    <w:tmpl w:val="3A9364F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D693799"/>
    <w:multiLevelType w:val="multilevel"/>
    <w:tmpl w:val="3D69379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43C52103"/>
    <w:multiLevelType w:val="multilevel"/>
    <w:tmpl w:val="43C52103"/>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44BA5513"/>
    <w:multiLevelType w:val="multilevel"/>
    <w:tmpl w:val="44BA5513"/>
    <w:lvl w:ilvl="0">
      <w:start w:val="1"/>
      <w:numFmt w:val="decimal"/>
      <w:lvlText w:val="%1)"/>
      <w:lvlJc w:val="left"/>
      <w:pPr>
        <w:ind w:left="902" w:hanging="420"/>
      </w:pPr>
      <w:rPr>
        <w:rFonts w:ascii="Times New Roman" w:hAnsi="Times New Roman" w:cs="Times New Roman" w:hint="default"/>
        <w:b w:val="0"/>
        <w:bCs w:val="0"/>
        <w:sz w:val="24"/>
        <w:szCs w:val="24"/>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34" w15:restartNumberingAfterBreak="0">
    <w:nsid w:val="492F4206"/>
    <w:multiLevelType w:val="multilevel"/>
    <w:tmpl w:val="492F4206"/>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494F2CCD"/>
    <w:multiLevelType w:val="multilevel"/>
    <w:tmpl w:val="494F2CCD"/>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4D2954AE"/>
    <w:multiLevelType w:val="multilevel"/>
    <w:tmpl w:val="4D2954AE"/>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4D5E4ADC"/>
    <w:multiLevelType w:val="multilevel"/>
    <w:tmpl w:val="4D5E4ADC"/>
    <w:lvl w:ilvl="0">
      <w:start w:val="1"/>
      <w:numFmt w:val="decimal"/>
      <w:lvlText w:val="%1)"/>
      <w:lvlJc w:val="left"/>
      <w:pPr>
        <w:ind w:left="902" w:hanging="42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38" w15:restartNumberingAfterBreak="0">
    <w:nsid w:val="4DBF4AE2"/>
    <w:multiLevelType w:val="multilevel"/>
    <w:tmpl w:val="4DBF4AE2"/>
    <w:lvl w:ilvl="0">
      <w:start w:val="1"/>
      <w:numFmt w:val="decimal"/>
      <w:lvlText w:val="%1）"/>
      <w:lvlJc w:val="left"/>
      <w:pPr>
        <w:ind w:left="845" w:hanging="420"/>
      </w:pPr>
      <w:rPr>
        <w:rFonts w:ascii="Times New Roman" w:eastAsia="宋体" w:hAnsi="Times New Roman" w:cs="Arial"/>
        <w:sz w:val="24"/>
        <w:szCs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9" w15:restartNumberingAfterBreak="0">
    <w:nsid w:val="4E880C70"/>
    <w:multiLevelType w:val="multilevel"/>
    <w:tmpl w:val="4E880C70"/>
    <w:lvl w:ilvl="0">
      <w:start w:val="1"/>
      <w:numFmt w:val="bullet"/>
      <w:lvlText w:val=""/>
      <w:lvlJc w:val="left"/>
      <w:pPr>
        <w:ind w:left="860" w:hanging="440"/>
      </w:pPr>
      <w:rPr>
        <w:rFonts w:ascii="Symbol" w:hAnsi="Symbol" w:hint="default"/>
        <w:lang w:val="en-US"/>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0" w15:restartNumberingAfterBreak="0">
    <w:nsid w:val="522A65E2"/>
    <w:multiLevelType w:val="multilevel"/>
    <w:tmpl w:val="522A65E2"/>
    <w:lvl w:ilvl="0">
      <w:start w:val="1"/>
      <w:numFmt w:val="chineseCountingThousand"/>
      <w:lvlText w:val="(%1)"/>
      <w:lvlJc w:val="left"/>
      <w:pPr>
        <w:ind w:left="986" w:hanging="420"/>
      </w:pPr>
    </w:lvl>
    <w:lvl w:ilvl="1">
      <w:start w:val="1"/>
      <w:numFmt w:val="lowerLetter"/>
      <w:lvlText w:val="%2)"/>
      <w:lvlJc w:val="left"/>
      <w:pPr>
        <w:ind w:left="1406" w:hanging="420"/>
      </w:pPr>
    </w:lvl>
    <w:lvl w:ilvl="2">
      <w:start w:val="1"/>
      <w:numFmt w:val="lowerRoman"/>
      <w:lvlText w:val="%3."/>
      <w:lvlJc w:val="right"/>
      <w:pPr>
        <w:ind w:left="1826" w:hanging="420"/>
      </w:pPr>
    </w:lvl>
    <w:lvl w:ilvl="3">
      <w:start w:val="1"/>
      <w:numFmt w:val="decimal"/>
      <w:lvlText w:val="%4."/>
      <w:lvlJc w:val="left"/>
      <w:pPr>
        <w:ind w:left="2246" w:hanging="420"/>
      </w:pPr>
    </w:lvl>
    <w:lvl w:ilvl="4">
      <w:start w:val="1"/>
      <w:numFmt w:val="lowerLetter"/>
      <w:lvlText w:val="%5)"/>
      <w:lvlJc w:val="left"/>
      <w:pPr>
        <w:ind w:left="2666" w:hanging="420"/>
      </w:pPr>
    </w:lvl>
    <w:lvl w:ilvl="5">
      <w:start w:val="1"/>
      <w:numFmt w:val="lowerRoman"/>
      <w:lvlText w:val="%6."/>
      <w:lvlJc w:val="right"/>
      <w:pPr>
        <w:ind w:left="3086" w:hanging="420"/>
      </w:pPr>
    </w:lvl>
    <w:lvl w:ilvl="6">
      <w:start w:val="1"/>
      <w:numFmt w:val="decimal"/>
      <w:lvlText w:val="%7."/>
      <w:lvlJc w:val="left"/>
      <w:pPr>
        <w:ind w:left="3506" w:hanging="420"/>
      </w:pPr>
    </w:lvl>
    <w:lvl w:ilvl="7">
      <w:start w:val="1"/>
      <w:numFmt w:val="lowerLetter"/>
      <w:lvlText w:val="%8)"/>
      <w:lvlJc w:val="left"/>
      <w:pPr>
        <w:ind w:left="3926" w:hanging="420"/>
      </w:pPr>
    </w:lvl>
    <w:lvl w:ilvl="8">
      <w:start w:val="1"/>
      <w:numFmt w:val="lowerRoman"/>
      <w:lvlText w:val="%9."/>
      <w:lvlJc w:val="right"/>
      <w:pPr>
        <w:ind w:left="4346" w:hanging="420"/>
      </w:pPr>
    </w:lvl>
  </w:abstractNum>
  <w:abstractNum w:abstractNumId="41" w15:restartNumberingAfterBreak="0">
    <w:nsid w:val="54341854"/>
    <w:multiLevelType w:val="multilevel"/>
    <w:tmpl w:val="54341854"/>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55B54124"/>
    <w:multiLevelType w:val="multilevel"/>
    <w:tmpl w:val="55B54124"/>
    <w:lvl w:ilvl="0">
      <w:start w:val="1"/>
      <w:numFmt w:val="decimal"/>
      <w:lvlText w:val="%1）"/>
      <w:lvlJc w:val="left"/>
      <w:pPr>
        <w:ind w:left="797" w:hanging="420"/>
      </w:pPr>
      <w:rPr>
        <w:rFonts w:ascii="Times New Roman" w:eastAsia="宋体" w:hAnsi="Times New Roman" w:cs="Arial"/>
        <w:sz w:val="24"/>
        <w:szCs w:val="24"/>
      </w:rPr>
    </w:lvl>
    <w:lvl w:ilvl="1">
      <w:start w:val="1"/>
      <w:numFmt w:val="lowerLetter"/>
      <w:lvlText w:val="%2)"/>
      <w:lvlJc w:val="left"/>
      <w:pPr>
        <w:ind w:left="792" w:hanging="420"/>
      </w:pPr>
      <w:rPr>
        <w:rFonts w:hint="eastAsia"/>
      </w:rPr>
    </w:lvl>
    <w:lvl w:ilvl="2">
      <w:start w:val="1"/>
      <w:numFmt w:val="lowerRoman"/>
      <w:lvlText w:val="%3."/>
      <w:lvlJc w:val="right"/>
      <w:pPr>
        <w:ind w:left="1212" w:hanging="420"/>
      </w:pPr>
      <w:rPr>
        <w:rFonts w:hint="eastAsia"/>
      </w:rPr>
    </w:lvl>
    <w:lvl w:ilvl="3">
      <w:start w:val="1"/>
      <w:numFmt w:val="decimal"/>
      <w:lvlText w:val="%4."/>
      <w:lvlJc w:val="left"/>
      <w:pPr>
        <w:ind w:left="1632" w:hanging="420"/>
      </w:pPr>
      <w:rPr>
        <w:rFonts w:hint="eastAsia"/>
      </w:rPr>
    </w:lvl>
    <w:lvl w:ilvl="4">
      <w:start w:val="1"/>
      <w:numFmt w:val="lowerLetter"/>
      <w:lvlText w:val="%5)"/>
      <w:lvlJc w:val="left"/>
      <w:pPr>
        <w:ind w:left="2052" w:hanging="420"/>
      </w:pPr>
      <w:rPr>
        <w:rFonts w:hint="eastAsia"/>
      </w:rPr>
    </w:lvl>
    <w:lvl w:ilvl="5">
      <w:start w:val="1"/>
      <w:numFmt w:val="lowerRoman"/>
      <w:lvlText w:val="%6."/>
      <w:lvlJc w:val="right"/>
      <w:pPr>
        <w:ind w:left="2472" w:hanging="420"/>
      </w:pPr>
      <w:rPr>
        <w:rFonts w:hint="eastAsia"/>
      </w:rPr>
    </w:lvl>
    <w:lvl w:ilvl="6">
      <w:start w:val="1"/>
      <w:numFmt w:val="decimal"/>
      <w:lvlText w:val="%7."/>
      <w:lvlJc w:val="left"/>
      <w:pPr>
        <w:ind w:left="2892" w:hanging="420"/>
      </w:pPr>
      <w:rPr>
        <w:rFonts w:hint="eastAsia"/>
      </w:rPr>
    </w:lvl>
    <w:lvl w:ilvl="7">
      <w:start w:val="1"/>
      <w:numFmt w:val="lowerLetter"/>
      <w:lvlText w:val="%8)"/>
      <w:lvlJc w:val="left"/>
      <w:pPr>
        <w:ind w:left="3312" w:hanging="420"/>
      </w:pPr>
      <w:rPr>
        <w:rFonts w:hint="eastAsia"/>
      </w:rPr>
    </w:lvl>
    <w:lvl w:ilvl="8">
      <w:start w:val="1"/>
      <w:numFmt w:val="lowerRoman"/>
      <w:lvlText w:val="%9."/>
      <w:lvlJc w:val="right"/>
      <w:pPr>
        <w:ind w:left="3732" w:hanging="420"/>
      </w:pPr>
      <w:rPr>
        <w:rFonts w:hint="eastAsia"/>
      </w:rPr>
    </w:lvl>
  </w:abstractNum>
  <w:abstractNum w:abstractNumId="43" w15:restartNumberingAfterBreak="0">
    <w:nsid w:val="58657368"/>
    <w:multiLevelType w:val="multilevel"/>
    <w:tmpl w:val="5865736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4" w15:restartNumberingAfterBreak="0">
    <w:nsid w:val="603B104B"/>
    <w:multiLevelType w:val="multilevel"/>
    <w:tmpl w:val="603B104B"/>
    <w:lvl w:ilvl="0">
      <w:start w:val="1"/>
      <w:numFmt w:val="decimal"/>
      <w:lvlText w:val="%1)"/>
      <w:lvlJc w:val="left"/>
      <w:pPr>
        <w:ind w:left="902" w:hanging="420"/>
      </w:pPr>
      <w:rPr>
        <w:b w:val="0"/>
        <w:bCs w:val="0"/>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45" w15:restartNumberingAfterBreak="0">
    <w:nsid w:val="61676BDC"/>
    <w:multiLevelType w:val="multilevel"/>
    <w:tmpl w:val="61676BDC"/>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62C568E7"/>
    <w:multiLevelType w:val="multilevel"/>
    <w:tmpl w:val="62C568E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7" w15:restartNumberingAfterBreak="0">
    <w:nsid w:val="63E525BD"/>
    <w:multiLevelType w:val="multilevel"/>
    <w:tmpl w:val="63E525B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65860D5D"/>
    <w:multiLevelType w:val="multilevel"/>
    <w:tmpl w:val="65860D5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9" w15:restartNumberingAfterBreak="0">
    <w:nsid w:val="67D34B2F"/>
    <w:multiLevelType w:val="multilevel"/>
    <w:tmpl w:val="67D34B2F"/>
    <w:lvl w:ilvl="0">
      <w:start w:val="1"/>
      <w:numFmt w:val="decimal"/>
      <w:lvlText w:val="%1)"/>
      <w:lvlJc w:val="left"/>
      <w:pPr>
        <w:ind w:left="860" w:hanging="420"/>
      </w:pPr>
    </w:lvl>
    <w:lvl w:ilvl="1">
      <w:start w:val="1"/>
      <w:numFmt w:val="lowerLetter"/>
      <w:lvlText w:val="%2)"/>
      <w:lvlJc w:val="left"/>
      <w:pPr>
        <w:ind w:left="1280" w:hanging="420"/>
      </w:pPr>
    </w:lvl>
    <w:lvl w:ilvl="2">
      <w:start w:val="1"/>
      <w:numFmt w:val="lowerRoman"/>
      <w:lvlText w:val="%3."/>
      <w:lvlJc w:val="right"/>
      <w:pPr>
        <w:ind w:left="1700" w:hanging="420"/>
      </w:pPr>
    </w:lvl>
    <w:lvl w:ilvl="3">
      <w:start w:val="1"/>
      <w:numFmt w:val="decimal"/>
      <w:lvlText w:val="%4."/>
      <w:lvlJc w:val="left"/>
      <w:pPr>
        <w:ind w:left="2120" w:hanging="420"/>
      </w:pPr>
    </w:lvl>
    <w:lvl w:ilvl="4">
      <w:start w:val="1"/>
      <w:numFmt w:val="lowerLetter"/>
      <w:lvlText w:val="%5)"/>
      <w:lvlJc w:val="left"/>
      <w:pPr>
        <w:ind w:left="2540" w:hanging="420"/>
      </w:pPr>
    </w:lvl>
    <w:lvl w:ilvl="5">
      <w:start w:val="1"/>
      <w:numFmt w:val="lowerRoman"/>
      <w:lvlText w:val="%6."/>
      <w:lvlJc w:val="right"/>
      <w:pPr>
        <w:ind w:left="2960" w:hanging="420"/>
      </w:pPr>
    </w:lvl>
    <w:lvl w:ilvl="6">
      <w:start w:val="1"/>
      <w:numFmt w:val="decimal"/>
      <w:lvlText w:val="%7."/>
      <w:lvlJc w:val="left"/>
      <w:pPr>
        <w:ind w:left="3380" w:hanging="420"/>
      </w:pPr>
    </w:lvl>
    <w:lvl w:ilvl="7">
      <w:start w:val="1"/>
      <w:numFmt w:val="lowerLetter"/>
      <w:lvlText w:val="%8)"/>
      <w:lvlJc w:val="left"/>
      <w:pPr>
        <w:ind w:left="3800" w:hanging="420"/>
      </w:pPr>
    </w:lvl>
    <w:lvl w:ilvl="8">
      <w:start w:val="1"/>
      <w:numFmt w:val="lowerRoman"/>
      <w:lvlText w:val="%9."/>
      <w:lvlJc w:val="right"/>
      <w:pPr>
        <w:ind w:left="4220" w:hanging="420"/>
      </w:pPr>
    </w:lvl>
  </w:abstractNum>
  <w:abstractNum w:abstractNumId="50" w15:restartNumberingAfterBreak="0">
    <w:nsid w:val="6A64431D"/>
    <w:multiLevelType w:val="multilevel"/>
    <w:tmpl w:val="6A64431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1" w15:restartNumberingAfterBreak="0">
    <w:nsid w:val="6B6A0327"/>
    <w:multiLevelType w:val="multilevel"/>
    <w:tmpl w:val="6B6A0327"/>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 w15:restartNumberingAfterBreak="0">
    <w:nsid w:val="6F043D3F"/>
    <w:multiLevelType w:val="multilevel"/>
    <w:tmpl w:val="6F043D3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6FA13FE2"/>
    <w:multiLevelType w:val="multilevel"/>
    <w:tmpl w:val="6FA13FE2"/>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4" w15:restartNumberingAfterBreak="0">
    <w:nsid w:val="711344CA"/>
    <w:multiLevelType w:val="multilevel"/>
    <w:tmpl w:val="711344C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55" w15:restartNumberingAfterBreak="0">
    <w:nsid w:val="72271BD5"/>
    <w:multiLevelType w:val="multilevel"/>
    <w:tmpl w:val="72271BD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737A5A6C"/>
    <w:multiLevelType w:val="multilevel"/>
    <w:tmpl w:val="737A5A6C"/>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7" w15:restartNumberingAfterBreak="0">
    <w:nsid w:val="773D2A6B"/>
    <w:multiLevelType w:val="multilevel"/>
    <w:tmpl w:val="773D2A6B"/>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8" w15:restartNumberingAfterBreak="0">
    <w:nsid w:val="7742638B"/>
    <w:multiLevelType w:val="multilevel"/>
    <w:tmpl w:val="7742638B"/>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7AB305C6"/>
    <w:multiLevelType w:val="multilevel"/>
    <w:tmpl w:val="7AB305C6"/>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0" w15:restartNumberingAfterBreak="0">
    <w:nsid w:val="7E00278D"/>
    <w:multiLevelType w:val="multilevel"/>
    <w:tmpl w:val="7E00278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 w15:restartNumberingAfterBreak="0">
    <w:nsid w:val="7E3A57E0"/>
    <w:multiLevelType w:val="multilevel"/>
    <w:tmpl w:val="7E3A57E0"/>
    <w:lvl w:ilvl="0">
      <w:start w:val="1"/>
      <w:numFmt w:val="decimal"/>
      <w:lvlText w:val="%1)"/>
      <w:lvlJc w:val="left"/>
      <w:pPr>
        <w:ind w:left="902" w:hanging="42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2" w15:restartNumberingAfterBreak="0">
    <w:nsid w:val="7F331E02"/>
    <w:multiLevelType w:val="multilevel"/>
    <w:tmpl w:val="7F331E02"/>
    <w:lvl w:ilvl="0">
      <w:start w:val="10"/>
      <w:numFmt w:val="decimal"/>
      <w:lvlText w:val="%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16cid:durableId="1200243801">
    <w:abstractNumId w:val="21"/>
  </w:num>
  <w:num w:numId="2" w16cid:durableId="558983556">
    <w:abstractNumId w:val="5"/>
  </w:num>
  <w:num w:numId="3" w16cid:durableId="499203327">
    <w:abstractNumId w:val="54"/>
  </w:num>
  <w:num w:numId="4" w16cid:durableId="1306549611">
    <w:abstractNumId w:val="29"/>
  </w:num>
  <w:num w:numId="5" w16cid:durableId="151220465">
    <w:abstractNumId w:val="30"/>
  </w:num>
  <w:num w:numId="6" w16cid:durableId="2099328795">
    <w:abstractNumId w:val="2"/>
  </w:num>
  <w:num w:numId="7" w16cid:durableId="850267407">
    <w:abstractNumId w:val="20"/>
  </w:num>
  <w:num w:numId="8" w16cid:durableId="1273704953">
    <w:abstractNumId w:val="46"/>
  </w:num>
  <w:num w:numId="9" w16cid:durableId="2024166400">
    <w:abstractNumId w:val="47"/>
  </w:num>
  <w:num w:numId="10" w16cid:durableId="1927686018">
    <w:abstractNumId w:val="49"/>
  </w:num>
  <w:num w:numId="11" w16cid:durableId="540020728">
    <w:abstractNumId w:val="16"/>
  </w:num>
  <w:num w:numId="12" w16cid:durableId="455832790">
    <w:abstractNumId w:val="39"/>
  </w:num>
  <w:num w:numId="13" w16cid:durableId="439955645">
    <w:abstractNumId w:val="12"/>
  </w:num>
  <w:num w:numId="14" w16cid:durableId="1402482614">
    <w:abstractNumId w:val="8"/>
  </w:num>
  <w:num w:numId="15" w16cid:durableId="634873742">
    <w:abstractNumId w:val="1"/>
  </w:num>
  <w:num w:numId="16" w16cid:durableId="2009480169">
    <w:abstractNumId w:val="59"/>
  </w:num>
  <w:num w:numId="17" w16cid:durableId="346834197">
    <w:abstractNumId w:val="17"/>
  </w:num>
  <w:num w:numId="18" w16cid:durableId="142284689">
    <w:abstractNumId w:val="57"/>
  </w:num>
  <w:num w:numId="19" w16cid:durableId="821775374">
    <w:abstractNumId w:val="33"/>
  </w:num>
  <w:num w:numId="20" w16cid:durableId="543441977">
    <w:abstractNumId w:val="44"/>
  </w:num>
  <w:num w:numId="21" w16cid:durableId="62684592">
    <w:abstractNumId w:val="18"/>
  </w:num>
  <w:num w:numId="22" w16cid:durableId="170266196">
    <w:abstractNumId w:val="6"/>
  </w:num>
  <w:num w:numId="23" w16cid:durableId="779447119">
    <w:abstractNumId w:val="37"/>
  </w:num>
  <w:num w:numId="24" w16cid:durableId="1945920524">
    <w:abstractNumId w:val="61"/>
  </w:num>
  <w:num w:numId="25" w16cid:durableId="876742736">
    <w:abstractNumId w:val="23"/>
  </w:num>
  <w:num w:numId="26" w16cid:durableId="1323314739">
    <w:abstractNumId w:val="48"/>
  </w:num>
  <w:num w:numId="27" w16cid:durableId="686911457">
    <w:abstractNumId w:val="4"/>
  </w:num>
  <w:num w:numId="28" w16cid:durableId="1503010501">
    <w:abstractNumId w:val="55"/>
  </w:num>
  <w:num w:numId="29" w16cid:durableId="600070769">
    <w:abstractNumId w:val="62"/>
  </w:num>
  <w:num w:numId="30" w16cid:durableId="1723674100">
    <w:abstractNumId w:val="11"/>
  </w:num>
  <w:num w:numId="31" w16cid:durableId="363604302">
    <w:abstractNumId w:val="3"/>
  </w:num>
  <w:num w:numId="32" w16cid:durableId="1302077391">
    <w:abstractNumId w:val="38"/>
  </w:num>
  <w:num w:numId="33" w16cid:durableId="1366171861">
    <w:abstractNumId w:val="26"/>
  </w:num>
  <w:num w:numId="34" w16cid:durableId="1963612173">
    <w:abstractNumId w:val="42"/>
  </w:num>
  <w:num w:numId="35" w16cid:durableId="1130323661">
    <w:abstractNumId w:val="15"/>
  </w:num>
  <w:num w:numId="36" w16cid:durableId="413211093">
    <w:abstractNumId w:val="27"/>
  </w:num>
  <w:num w:numId="37" w16cid:durableId="1335453953">
    <w:abstractNumId w:val="24"/>
  </w:num>
  <w:num w:numId="38" w16cid:durableId="1842426679">
    <w:abstractNumId w:val="50"/>
  </w:num>
  <w:num w:numId="39" w16cid:durableId="295255874">
    <w:abstractNumId w:val="53"/>
  </w:num>
  <w:num w:numId="40" w16cid:durableId="1711108900">
    <w:abstractNumId w:val="43"/>
  </w:num>
  <w:num w:numId="41" w16cid:durableId="737938488">
    <w:abstractNumId w:val="56"/>
  </w:num>
  <w:num w:numId="42" w16cid:durableId="1813987387">
    <w:abstractNumId w:val="28"/>
  </w:num>
  <w:num w:numId="43" w16cid:durableId="1140730891">
    <w:abstractNumId w:val="9"/>
  </w:num>
  <w:num w:numId="44" w16cid:durableId="758868156">
    <w:abstractNumId w:val="7"/>
  </w:num>
  <w:num w:numId="45" w16cid:durableId="767778282">
    <w:abstractNumId w:val="40"/>
  </w:num>
  <w:num w:numId="46" w16cid:durableId="1465850337">
    <w:abstractNumId w:val="25"/>
  </w:num>
  <w:num w:numId="47" w16cid:durableId="1430849801">
    <w:abstractNumId w:val="58"/>
  </w:num>
  <w:num w:numId="48" w16cid:durableId="1986474039">
    <w:abstractNumId w:val="0"/>
  </w:num>
  <w:num w:numId="49" w16cid:durableId="1743865178">
    <w:abstractNumId w:val="32"/>
  </w:num>
  <w:num w:numId="50" w16cid:durableId="620265117">
    <w:abstractNumId w:val="45"/>
  </w:num>
  <w:num w:numId="51" w16cid:durableId="263194432">
    <w:abstractNumId w:val="14"/>
  </w:num>
  <w:num w:numId="52" w16cid:durableId="2138330884">
    <w:abstractNumId w:val="35"/>
  </w:num>
  <w:num w:numId="53" w16cid:durableId="80611365">
    <w:abstractNumId w:val="13"/>
  </w:num>
  <w:num w:numId="54" w16cid:durableId="1433739754">
    <w:abstractNumId w:val="60"/>
  </w:num>
  <w:num w:numId="55" w16cid:durableId="538206498">
    <w:abstractNumId w:val="31"/>
  </w:num>
  <w:num w:numId="56" w16cid:durableId="1720939917">
    <w:abstractNumId w:val="41"/>
  </w:num>
  <w:num w:numId="57" w16cid:durableId="2093310024">
    <w:abstractNumId w:val="51"/>
  </w:num>
  <w:num w:numId="58" w16cid:durableId="1010452782">
    <w:abstractNumId w:val="36"/>
  </w:num>
  <w:num w:numId="59" w16cid:durableId="106892920">
    <w:abstractNumId w:val="34"/>
  </w:num>
  <w:num w:numId="60" w16cid:durableId="2115055161">
    <w:abstractNumId w:val="22"/>
  </w:num>
  <w:num w:numId="61" w16cid:durableId="1683362850">
    <w:abstractNumId w:val="52"/>
  </w:num>
  <w:num w:numId="62" w16cid:durableId="2128965200">
    <w:abstractNumId w:val="10"/>
  </w:num>
  <w:num w:numId="63" w16cid:durableId="1810975486">
    <w:abstractNumId w:val="1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forms" w:enforcement="0"/>
  <w:defaultTabStop w:val="4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commondata" w:val="eyJoZGlkIjoiNGRmZWUyYWNjNzRkYmY0NWZjNWIzNDQxZjIwYjFjM2YifQ=="/>
    <w:docVar w:name="KSO_WPS_MARK_KEY" w:val="8bd47d98-8094-48b5-9f33-af3a408b2b71"/>
    <w:docVar w:name="KY_MEDREF_DOCUID" w:val="{0CDCD965-55C7-4144-8063-71F3940D39C2}"/>
    <w:docVar w:name="KY_MEDREF_VERSION" w:val="3"/>
  </w:docVars>
  <w:rsids>
    <w:rsidRoot w:val="00172A27"/>
    <w:rsid w:val="F97FD24C"/>
    <w:rsid w:val="000007A4"/>
    <w:rsid w:val="000013D0"/>
    <w:rsid w:val="0000216C"/>
    <w:rsid w:val="00003B3E"/>
    <w:rsid w:val="000047FC"/>
    <w:rsid w:val="00004D4D"/>
    <w:rsid w:val="0000512F"/>
    <w:rsid w:val="000067A1"/>
    <w:rsid w:val="000069BC"/>
    <w:rsid w:val="00006A0F"/>
    <w:rsid w:val="00006A9A"/>
    <w:rsid w:val="00007CE3"/>
    <w:rsid w:val="000107DF"/>
    <w:rsid w:val="00010817"/>
    <w:rsid w:val="00010AC4"/>
    <w:rsid w:val="00010ECD"/>
    <w:rsid w:val="000113A1"/>
    <w:rsid w:val="000116E6"/>
    <w:rsid w:val="000125E7"/>
    <w:rsid w:val="00012993"/>
    <w:rsid w:val="00013030"/>
    <w:rsid w:val="0001306E"/>
    <w:rsid w:val="00013217"/>
    <w:rsid w:val="00013802"/>
    <w:rsid w:val="000144D4"/>
    <w:rsid w:val="00014BB9"/>
    <w:rsid w:val="00015177"/>
    <w:rsid w:val="000154BC"/>
    <w:rsid w:val="0001627F"/>
    <w:rsid w:val="000166C7"/>
    <w:rsid w:val="000170FC"/>
    <w:rsid w:val="00020EF2"/>
    <w:rsid w:val="00021310"/>
    <w:rsid w:val="0002162C"/>
    <w:rsid w:val="000217B0"/>
    <w:rsid w:val="00021907"/>
    <w:rsid w:val="00022413"/>
    <w:rsid w:val="00023562"/>
    <w:rsid w:val="0002454F"/>
    <w:rsid w:val="00024563"/>
    <w:rsid w:val="000248EE"/>
    <w:rsid w:val="00024959"/>
    <w:rsid w:val="00025F19"/>
    <w:rsid w:val="000273C5"/>
    <w:rsid w:val="0002771C"/>
    <w:rsid w:val="00027907"/>
    <w:rsid w:val="00027B2B"/>
    <w:rsid w:val="00027D49"/>
    <w:rsid w:val="00027E39"/>
    <w:rsid w:val="000307E3"/>
    <w:rsid w:val="0003119B"/>
    <w:rsid w:val="0003119F"/>
    <w:rsid w:val="000314E1"/>
    <w:rsid w:val="00031886"/>
    <w:rsid w:val="00031AF7"/>
    <w:rsid w:val="00031C34"/>
    <w:rsid w:val="00031F9C"/>
    <w:rsid w:val="00032155"/>
    <w:rsid w:val="00032403"/>
    <w:rsid w:val="000325F1"/>
    <w:rsid w:val="000327AC"/>
    <w:rsid w:val="00033725"/>
    <w:rsid w:val="00033C35"/>
    <w:rsid w:val="00033C57"/>
    <w:rsid w:val="00034156"/>
    <w:rsid w:val="000342F7"/>
    <w:rsid w:val="000345A6"/>
    <w:rsid w:val="0003461B"/>
    <w:rsid w:val="00034C54"/>
    <w:rsid w:val="00034F72"/>
    <w:rsid w:val="000350CB"/>
    <w:rsid w:val="000353F1"/>
    <w:rsid w:val="000363F2"/>
    <w:rsid w:val="0003674A"/>
    <w:rsid w:val="00036EAF"/>
    <w:rsid w:val="00037E5B"/>
    <w:rsid w:val="00041090"/>
    <w:rsid w:val="000415C5"/>
    <w:rsid w:val="0004175B"/>
    <w:rsid w:val="00041B4C"/>
    <w:rsid w:val="00041CF7"/>
    <w:rsid w:val="0004251A"/>
    <w:rsid w:val="000432E9"/>
    <w:rsid w:val="00043D67"/>
    <w:rsid w:val="00043E19"/>
    <w:rsid w:val="00045CA0"/>
    <w:rsid w:val="00045CE2"/>
    <w:rsid w:val="00045DB8"/>
    <w:rsid w:val="00046512"/>
    <w:rsid w:val="00046894"/>
    <w:rsid w:val="00046FF1"/>
    <w:rsid w:val="00047284"/>
    <w:rsid w:val="00047553"/>
    <w:rsid w:val="00047BA1"/>
    <w:rsid w:val="000502FA"/>
    <w:rsid w:val="000522C7"/>
    <w:rsid w:val="00052490"/>
    <w:rsid w:val="00052EE3"/>
    <w:rsid w:val="00053270"/>
    <w:rsid w:val="00053614"/>
    <w:rsid w:val="00053FE5"/>
    <w:rsid w:val="000555AE"/>
    <w:rsid w:val="00055680"/>
    <w:rsid w:val="00055BF2"/>
    <w:rsid w:val="00056402"/>
    <w:rsid w:val="00056C2B"/>
    <w:rsid w:val="00057D2A"/>
    <w:rsid w:val="00057F48"/>
    <w:rsid w:val="00057FB7"/>
    <w:rsid w:val="000606AF"/>
    <w:rsid w:val="0006082C"/>
    <w:rsid w:val="00061839"/>
    <w:rsid w:val="000619BF"/>
    <w:rsid w:val="00062674"/>
    <w:rsid w:val="00063896"/>
    <w:rsid w:val="00063B1E"/>
    <w:rsid w:val="00063FB8"/>
    <w:rsid w:val="00064044"/>
    <w:rsid w:val="0006418E"/>
    <w:rsid w:val="00064267"/>
    <w:rsid w:val="0006475A"/>
    <w:rsid w:val="00064B43"/>
    <w:rsid w:val="00064BD5"/>
    <w:rsid w:val="00065719"/>
    <w:rsid w:val="00065995"/>
    <w:rsid w:val="000662D8"/>
    <w:rsid w:val="00066A5A"/>
    <w:rsid w:val="00067835"/>
    <w:rsid w:val="00070531"/>
    <w:rsid w:val="0007092D"/>
    <w:rsid w:val="00071437"/>
    <w:rsid w:val="00072195"/>
    <w:rsid w:val="00072782"/>
    <w:rsid w:val="000729FB"/>
    <w:rsid w:val="00072B5A"/>
    <w:rsid w:val="000736BC"/>
    <w:rsid w:val="00073C3D"/>
    <w:rsid w:val="00073F75"/>
    <w:rsid w:val="00074D26"/>
    <w:rsid w:val="00074EC5"/>
    <w:rsid w:val="000758BD"/>
    <w:rsid w:val="00075A9E"/>
    <w:rsid w:val="000767A6"/>
    <w:rsid w:val="00077200"/>
    <w:rsid w:val="00077388"/>
    <w:rsid w:val="00077472"/>
    <w:rsid w:val="00077C85"/>
    <w:rsid w:val="00080D68"/>
    <w:rsid w:val="0008123C"/>
    <w:rsid w:val="000827D7"/>
    <w:rsid w:val="00083AD6"/>
    <w:rsid w:val="000846B7"/>
    <w:rsid w:val="000849F1"/>
    <w:rsid w:val="00085645"/>
    <w:rsid w:val="0008641A"/>
    <w:rsid w:val="00086C2E"/>
    <w:rsid w:val="00087138"/>
    <w:rsid w:val="00087232"/>
    <w:rsid w:val="00090954"/>
    <w:rsid w:val="00090D83"/>
    <w:rsid w:val="00090E5B"/>
    <w:rsid w:val="00090F03"/>
    <w:rsid w:val="000910AA"/>
    <w:rsid w:val="0009185E"/>
    <w:rsid w:val="00092AFD"/>
    <w:rsid w:val="00093444"/>
    <w:rsid w:val="00093D74"/>
    <w:rsid w:val="00094DB5"/>
    <w:rsid w:val="000950F9"/>
    <w:rsid w:val="0009542A"/>
    <w:rsid w:val="00096116"/>
    <w:rsid w:val="00096138"/>
    <w:rsid w:val="0009618A"/>
    <w:rsid w:val="00096983"/>
    <w:rsid w:val="00097220"/>
    <w:rsid w:val="000976F9"/>
    <w:rsid w:val="000A021A"/>
    <w:rsid w:val="000A02A1"/>
    <w:rsid w:val="000A0FF9"/>
    <w:rsid w:val="000A1024"/>
    <w:rsid w:val="000A10B0"/>
    <w:rsid w:val="000A2298"/>
    <w:rsid w:val="000A2F5D"/>
    <w:rsid w:val="000A383F"/>
    <w:rsid w:val="000A4577"/>
    <w:rsid w:val="000A46DD"/>
    <w:rsid w:val="000A4AD5"/>
    <w:rsid w:val="000A51B4"/>
    <w:rsid w:val="000A54A0"/>
    <w:rsid w:val="000A54FC"/>
    <w:rsid w:val="000A696F"/>
    <w:rsid w:val="000A69B9"/>
    <w:rsid w:val="000A6D0B"/>
    <w:rsid w:val="000A74F3"/>
    <w:rsid w:val="000A758D"/>
    <w:rsid w:val="000A7746"/>
    <w:rsid w:val="000B05B4"/>
    <w:rsid w:val="000B06EC"/>
    <w:rsid w:val="000B0DF5"/>
    <w:rsid w:val="000B19F4"/>
    <w:rsid w:val="000B1F66"/>
    <w:rsid w:val="000B2392"/>
    <w:rsid w:val="000B270B"/>
    <w:rsid w:val="000B3203"/>
    <w:rsid w:val="000B3875"/>
    <w:rsid w:val="000B3D7F"/>
    <w:rsid w:val="000B3E97"/>
    <w:rsid w:val="000B44F4"/>
    <w:rsid w:val="000B4938"/>
    <w:rsid w:val="000B52DA"/>
    <w:rsid w:val="000B536F"/>
    <w:rsid w:val="000B584B"/>
    <w:rsid w:val="000B5902"/>
    <w:rsid w:val="000B598F"/>
    <w:rsid w:val="000B7B07"/>
    <w:rsid w:val="000C0231"/>
    <w:rsid w:val="000C06AA"/>
    <w:rsid w:val="000C1B74"/>
    <w:rsid w:val="000C2858"/>
    <w:rsid w:val="000C2E3C"/>
    <w:rsid w:val="000C3665"/>
    <w:rsid w:val="000C3726"/>
    <w:rsid w:val="000C405B"/>
    <w:rsid w:val="000C47CA"/>
    <w:rsid w:val="000C4ED1"/>
    <w:rsid w:val="000C5282"/>
    <w:rsid w:val="000C5563"/>
    <w:rsid w:val="000C58F3"/>
    <w:rsid w:val="000C5A9D"/>
    <w:rsid w:val="000C63D1"/>
    <w:rsid w:val="000C65DE"/>
    <w:rsid w:val="000C6796"/>
    <w:rsid w:val="000C6864"/>
    <w:rsid w:val="000C6881"/>
    <w:rsid w:val="000C69CF"/>
    <w:rsid w:val="000C6AF4"/>
    <w:rsid w:val="000D0584"/>
    <w:rsid w:val="000D2608"/>
    <w:rsid w:val="000D2D3B"/>
    <w:rsid w:val="000D3723"/>
    <w:rsid w:val="000D3E9F"/>
    <w:rsid w:val="000D3F52"/>
    <w:rsid w:val="000D4240"/>
    <w:rsid w:val="000D54B2"/>
    <w:rsid w:val="000D56B3"/>
    <w:rsid w:val="000D5882"/>
    <w:rsid w:val="000D605B"/>
    <w:rsid w:val="000D7CFF"/>
    <w:rsid w:val="000E0B34"/>
    <w:rsid w:val="000E21FB"/>
    <w:rsid w:val="000E23DF"/>
    <w:rsid w:val="000E34C1"/>
    <w:rsid w:val="000E38BB"/>
    <w:rsid w:val="000E4166"/>
    <w:rsid w:val="000E53CF"/>
    <w:rsid w:val="000E5E3C"/>
    <w:rsid w:val="000E5FCB"/>
    <w:rsid w:val="000E644A"/>
    <w:rsid w:val="000E7BFE"/>
    <w:rsid w:val="000F09C5"/>
    <w:rsid w:val="000F0D98"/>
    <w:rsid w:val="000F113C"/>
    <w:rsid w:val="000F1BCE"/>
    <w:rsid w:val="000F232F"/>
    <w:rsid w:val="000F287E"/>
    <w:rsid w:val="000F355A"/>
    <w:rsid w:val="000F3B49"/>
    <w:rsid w:val="000F3FD1"/>
    <w:rsid w:val="000F46D7"/>
    <w:rsid w:val="000F566B"/>
    <w:rsid w:val="000F5CC7"/>
    <w:rsid w:val="000F6515"/>
    <w:rsid w:val="000F7E27"/>
    <w:rsid w:val="000F7EBF"/>
    <w:rsid w:val="00100167"/>
    <w:rsid w:val="001012ED"/>
    <w:rsid w:val="001017BE"/>
    <w:rsid w:val="00102EBC"/>
    <w:rsid w:val="0010346D"/>
    <w:rsid w:val="00103F3C"/>
    <w:rsid w:val="00105CB6"/>
    <w:rsid w:val="00105EE1"/>
    <w:rsid w:val="001063C9"/>
    <w:rsid w:val="001065CB"/>
    <w:rsid w:val="00106D83"/>
    <w:rsid w:val="00106E0A"/>
    <w:rsid w:val="00106F67"/>
    <w:rsid w:val="00107552"/>
    <w:rsid w:val="00107F2E"/>
    <w:rsid w:val="00110A15"/>
    <w:rsid w:val="00110B63"/>
    <w:rsid w:val="00110D50"/>
    <w:rsid w:val="00111655"/>
    <w:rsid w:val="00112621"/>
    <w:rsid w:val="00113676"/>
    <w:rsid w:val="00113971"/>
    <w:rsid w:val="001142B4"/>
    <w:rsid w:val="001147DB"/>
    <w:rsid w:val="0011595C"/>
    <w:rsid w:val="00115D3B"/>
    <w:rsid w:val="001163D8"/>
    <w:rsid w:val="00117498"/>
    <w:rsid w:val="00117D15"/>
    <w:rsid w:val="00117F14"/>
    <w:rsid w:val="00117F76"/>
    <w:rsid w:val="0012063F"/>
    <w:rsid w:val="00120703"/>
    <w:rsid w:val="001208E2"/>
    <w:rsid w:val="00120B0C"/>
    <w:rsid w:val="0012108B"/>
    <w:rsid w:val="00121D60"/>
    <w:rsid w:val="0012274C"/>
    <w:rsid w:val="00123638"/>
    <w:rsid w:val="00123683"/>
    <w:rsid w:val="0012390B"/>
    <w:rsid w:val="00123CED"/>
    <w:rsid w:val="001248E8"/>
    <w:rsid w:val="00124ACD"/>
    <w:rsid w:val="00124F41"/>
    <w:rsid w:val="001255A1"/>
    <w:rsid w:val="00125645"/>
    <w:rsid w:val="00125CA2"/>
    <w:rsid w:val="00125E90"/>
    <w:rsid w:val="001275F9"/>
    <w:rsid w:val="00127823"/>
    <w:rsid w:val="00127DD0"/>
    <w:rsid w:val="00127E00"/>
    <w:rsid w:val="00130673"/>
    <w:rsid w:val="00131170"/>
    <w:rsid w:val="00131DD0"/>
    <w:rsid w:val="00131E15"/>
    <w:rsid w:val="001328A3"/>
    <w:rsid w:val="00132EDB"/>
    <w:rsid w:val="00133096"/>
    <w:rsid w:val="001339DA"/>
    <w:rsid w:val="00134940"/>
    <w:rsid w:val="0013550A"/>
    <w:rsid w:val="00135825"/>
    <w:rsid w:val="001372C8"/>
    <w:rsid w:val="0013787D"/>
    <w:rsid w:val="00141F6F"/>
    <w:rsid w:val="001422F3"/>
    <w:rsid w:val="00142AD1"/>
    <w:rsid w:val="00143021"/>
    <w:rsid w:val="001431AD"/>
    <w:rsid w:val="001436E7"/>
    <w:rsid w:val="00144A97"/>
    <w:rsid w:val="00144C1E"/>
    <w:rsid w:val="00144D89"/>
    <w:rsid w:val="00144F8C"/>
    <w:rsid w:val="0014516C"/>
    <w:rsid w:val="001459D8"/>
    <w:rsid w:val="00145B0F"/>
    <w:rsid w:val="001466CD"/>
    <w:rsid w:val="00146B07"/>
    <w:rsid w:val="00147FDD"/>
    <w:rsid w:val="001500A4"/>
    <w:rsid w:val="00150853"/>
    <w:rsid w:val="001513CC"/>
    <w:rsid w:val="00152183"/>
    <w:rsid w:val="00153444"/>
    <w:rsid w:val="00153789"/>
    <w:rsid w:val="00154387"/>
    <w:rsid w:val="00155569"/>
    <w:rsid w:val="0015581B"/>
    <w:rsid w:val="00155DDB"/>
    <w:rsid w:val="00156880"/>
    <w:rsid w:val="00157ABB"/>
    <w:rsid w:val="00157B58"/>
    <w:rsid w:val="00161BC5"/>
    <w:rsid w:val="00162B70"/>
    <w:rsid w:val="00163852"/>
    <w:rsid w:val="001639CD"/>
    <w:rsid w:val="00164048"/>
    <w:rsid w:val="0016538D"/>
    <w:rsid w:val="001654F4"/>
    <w:rsid w:val="0016575C"/>
    <w:rsid w:val="001657D9"/>
    <w:rsid w:val="00165DA4"/>
    <w:rsid w:val="0016640A"/>
    <w:rsid w:val="0016664E"/>
    <w:rsid w:val="00166687"/>
    <w:rsid w:val="00167013"/>
    <w:rsid w:val="001701B8"/>
    <w:rsid w:val="00170501"/>
    <w:rsid w:val="001709B3"/>
    <w:rsid w:val="00170B22"/>
    <w:rsid w:val="00171B38"/>
    <w:rsid w:val="00172956"/>
    <w:rsid w:val="00172A27"/>
    <w:rsid w:val="00173397"/>
    <w:rsid w:val="0017356D"/>
    <w:rsid w:val="0017385F"/>
    <w:rsid w:val="0017391D"/>
    <w:rsid w:val="001739B1"/>
    <w:rsid w:val="0017425F"/>
    <w:rsid w:val="001745BB"/>
    <w:rsid w:val="0017568F"/>
    <w:rsid w:val="00176345"/>
    <w:rsid w:val="00177705"/>
    <w:rsid w:val="00177DF9"/>
    <w:rsid w:val="00177FC1"/>
    <w:rsid w:val="00180663"/>
    <w:rsid w:val="00180C86"/>
    <w:rsid w:val="001813F0"/>
    <w:rsid w:val="00181CEA"/>
    <w:rsid w:val="001828CB"/>
    <w:rsid w:val="00182B6A"/>
    <w:rsid w:val="001831E9"/>
    <w:rsid w:val="00183F18"/>
    <w:rsid w:val="001840A0"/>
    <w:rsid w:val="0018428D"/>
    <w:rsid w:val="001847AA"/>
    <w:rsid w:val="0018533F"/>
    <w:rsid w:val="001858EB"/>
    <w:rsid w:val="00185F50"/>
    <w:rsid w:val="00186525"/>
    <w:rsid w:val="00186AE0"/>
    <w:rsid w:val="001876CA"/>
    <w:rsid w:val="0018772B"/>
    <w:rsid w:val="00187C27"/>
    <w:rsid w:val="00190000"/>
    <w:rsid w:val="001904C2"/>
    <w:rsid w:val="001909D7"/>
    <w:rsid w:val="00190A05"/>
    <w:rsid w:val="00190C13"/>
    <w:rsid w:val="0019171A"/>
    <w:rsid w:val="00192774"/>
    <w:rsid w:val="00193C21"/>
    <w:rsid w:val="00193D5A"/>
    <w:rsid w:val="0019452E"/>
    <w:rsid w:val="00194B0D"/>
    <w:rsid w:val="00194CE9"/>
    <w:rsid w:val="00195485"/>
    <w:rsid w:val="00195AD0"/>
    <w:rsid w:val="00195B8F"/>
    <w:rsid w:val="001966B4"/>
    <w:rsid w:val="00196BA9"/>
    <w:rsid w:val="00197005"/>
    <w:rsid w:val="0019796C"/>
    <w:rsid w:val="00197B21"/>
    <w:rsid w:val="00197BFF"/>
    <w:rsid w:val="00197E09"/>
    <w:rsid w:val="001A0C46"/>
    <w:rsid w:val="001A0D9B"/>
    <w:rsid w:val="001A12A4"/>
    <w:rsid w:val="001A15E5"/>
    <w:rsid w:val="001A194B"/>
    <w:rsid w:val="001A1F7D"/>
    <w:rsid w:val="001A20D1"/>
    <w:rsid w:val="001A2110"/>
    <w:rsid w:val="001A301E"/>
    <w:rsid w:val="001A355F"/>
    <w:rsid w:val="001A3C57"/>
    <w:rsid w:val="001A3F9B"/>
    <w:rsid w:val="001A4942"/>
    <w:rsid w:val="001A6222"/>
    <w:rsid w:val="001A7BA9"/>
    <w:rsid w:val="001B091B"/>
    <w:rsid w:val="001B0D5A"/>
    <w:rsid w:val="001B139C"/>
    <w:rsid w:val="001B1B75"/>
    <w:rsid w:val="001B1F71"/>
    <w:rsid w:val="001B2C40"/>
    <w:rsid w:val="001B3085"/>
    <w:rsid w:val="001B3325"/>
    <w:rsid w:val="001B333C"/>
    <w:rsid w:val="001B3485"/>
    <w:rsid w:val="001B34DF"/>
    <w:rsid w:val="001B3752"/>
    <w:rsid w:val="001B3889"/>
    <w:rsid w:val="001B407E"/>
    <w:rsid w:val="001B4412"/>
    <w:rsid w:val="001B4556"/>
    <w:rsid w:val="001B4922"/>
    <w:rsid w:val="001B7916"/>
    <w:rsid w:val="001B7C97"/>
    <w:rsid w:val="001C0439"/>
    <w:rsid w:val="001C07E2"/>
    <w:rsid w:val="001C09B2"/>
    <w:rsid w:val="001C0E0C"/>
    <w:rsid w:val="001C1209"/>
    <w:rsid w:val="001C207B"/>
    <w:rsid w:val="001C2357"/>
    <w:rsid w:val="001C352C"/>
    <w:rsid w:val="001C35B2"/>
    <w:rsid w:val="001C3D28"/>
    <w:rsid w:val="001C4556"/>
    <w:rsid w:val="001C4FA8"/>
    <w:rsid w:val="001C4FCA"/>
    <w:rsid w:val="001C56DC"/>
    <w:rsid w:val="001C57D9"/>
    <w:rsid w:val="001C66F4"/>
    <w:rsid w:val="001C6A4A"/>
    <w:rsid w:val="001C734E"/>
    <w:rsid w:val="001C7BCD"/>
    <w:rsid w:val="001C7D91"/>
    <w:rsid w:val="001D1833"/>
    <w:rsid w:val="001D1884"/>
    <w:rsid w:val="001D18FC"/>
    <w:rsid w:val="001D1FC4"/>
    <w:rsid w:val="001D2080"/>
    <w:rsid w:val="001D27BC"/>
    <w:rsid w:val="001D335B"/>
    <w:rsid w:val="001D3F92"/>
    <w:rsid w:val="001D481C"/>
    <w:rsid w:val="001D4A5D"/>
    <w:rsid w:val="001D4FB4"/>
    <w:rsid w:val="001D54B2"/>
    <w:rsid w:val="001D5726"/>
    <w:rsid w:val="001D5FD0"/>
    <w:rsid w:val="001D67BF"/>
    <w:rsid w:val="001D69A4"/>
    <w:rsid w:val="001D6C18"/>
    <w:rsid w:val="001E2220"/>
    <w:rsid w:val="001E225B"/>
    <w:rsid w:val="001E2A1C"/>
    <w:rsid w:val="001E3737"/>
    <w:rsid w:val="001E3F08"/>
    <w:rsid w:val="001E48F8"/>
    <w:rsid w:val="001E54C4"/>
    <w:rsid w:val="001E5BCA"/>
    <w:rsid w:val="001E5FE7"/>
    <w:rsid w:val="001E6191"/>
    <w:rsid w:val="001E6B70"/>
    <w:rsid w:val="001E6E10"/>
    <w:rsid w:val="001E703D"/>
    <w:rsid w:val="001E756E"/>
    <w:rsid w:val="001E7EEE"/>
    <w:rsid w:val="001F0041"/>
    <w:rsid w:val="001F0AC7"/>
    <w:rsid w:val="001F0E4B"/>
    <w:rsid w:val="001F1438"/>
    <w:rsid w:val="001F17E3"/>
    <w:rsid w:val="001F182C"/>
    <w:rsid w:val="001F18D7"/>
    <w:rsid w:val="001F1AAB"/>
    <w:rsid w:val="001F21A4"/>
    <w:rsid w:val="001F2A9A"/>
    <w:rsid w:val="001F300A"/>
    <w:rsid w:val="001F46B6"/>
    <w:rsid w:val="001F5119"/>
    <w:rsid w:val="001F56E6"/>
    <w:rsid w:val="001F5B84"/>
    <w:rsid w:val="001F615D"/>
    <w:rsid w:val="001F6755"/>
    <w:rsid w:val="001F6CB7"/>
    <w:rsid w:val="001F7138"/>
    <w:rsid w:val="001F71CB"/>
    <w:rsid w:val="001F7C5A"/>
    <w:rsid w:val="0020171D"/>
    <w:rsid w:val="00201A86"/>
    <w:rsid w:val="00201FCD"/>
    <w:rsid w:val="002020C8"/>
    <w:rsid w:val="002022D8"/>
    <w:rsid w:val="00202540"/>
    <w:rsid w:val="00202580"/>
    <w:rsid w:val="00202CF8"/>
    <w:rsid w:val="00203658"/>
    <w:rsid w:val="00204337"/>
    <w:rsid w:val="00204B63"/>
    <w:rsid w:val="00204C6B"/>
    <w:rsid w:val="002050C2"/>
    <w:rsid w:val="00205B80"/>
    <w:rsid w:val="00205F1E"/>
    <w:rsid w:val="002061C4"/>
    <w:rsid w:val="002066FF"/>
    <w:rsid w:val="00206835"/>
    <w:rsid w:val="00207383"/>
    <w:rsid w:val="002073E9"/>
    <w:rsid w:val="00207577"/>
    <w:rsid w:val="00207AAF"/>
    <w:rsid w:val="00207F81"/>
    <w:rsid w:val="00210A86"/>
    <w:rsid w:val="00210DAA"/>
    <w:rsid w:val="00210ECD"/>
    <w:rsid w:val="0021162A"/>
    <w:rsid w:val="00211E43"/>
    <w:rsid w:val="00212833"/>
    <w:rsid w:val="00212A08"/>
    <w:rsid w:val="00212A77"/>
    <w:rsid w:val="0021448E"/>
    <w:rsid w:val="00214592"/>
    <w:rsid w:val="00214A74"/>
    <w:rsid w:val="00214E91"/>
    <w:rsid w:val="0021510B"/>
    <w:rsid w:val="00215CD2"/>
    <w:rsid w:val="00216D1D"/>
    <w:rsid w:val="002175A2"/>
    <w:rsid w:val="002175E3"/>
    <w:rsid w:val="0021789F"/>
    <w:rsid w:val="00220A42"/>
    <w:rsid w:val="00221B21"/>
    <w:rsid w:val="00221FCF"/>
    <w:rsid w:val="00223639"/>
    <w:rsid w:val="00223CC8"/>
    <w:rsid w:val="00225440"/>
    <w:rsid w:val="00225CFA"/>
    <w:rsid w:val="00225ED4"/>
    <w:rsid w:val="00230118"/>
    <w:rsid w:val="002324BD"/>
    <w:rsid w:val="00232EA5"/>
    <w:rsid w:val="00233B3F"/>
    <w:rsid w:val="00234893"/>
    <w:rsid w:val="0023587D"/>
    <w:rsid w:val="00236C67"/>
    <w:rsid w:val="0023730D"/>
    <w:rsid w:val="00237D37"/>
    <w:rsid w:val="002406EB"/>
    <w:rsid w:val="002409F1"/>
    <w:rsid w:val="00240BD4"/>
    <w:rsid w:val="00240D2E"/>
    <w:rsid w:val="00242A4B"/>
    <w:rsid w:val="00242E6D"/>
    <w:rsid w:val="0024316F"/>
    <w:rsid w:val="00243969"/>
    <w:rsid w:val="002447EB"/>
    <w:rsid w:val="00244D61"/>
    <w:rsid w:val="002452DC"/>
    <w:rsid w:val="0024533A"/>
    <w:rsid w:val="00245374"/>
    <w:rsid w:val="00245753"/>
    <w:rsid w:val="00245E44"/>
    <w:rsid w:val="00246AE9"/>
    <w:rsid w:val="00247657"/>
    <w:rsid w:val="0024779C"/>
    <w:rsid w:val="00250BC0"/>
    <w:rsid w:val="002533C1"/>
    <w:rsid w:val="002537D8"/>
    <w:rsid w:val="00253AB3"/>
    <w:rsid w:val="00254133"/>
    <w:rsid w:val="00255213"/>
    <w:rsid w:val="00255B95"/>
    <w:rsid w:val="002567FF"/>
    <w:rsid w:val="00256867"/>
    <w:rsid w:val="00256FC1"/>
    <w:rsid w:val="00257792"/>
    <w:rsid w:val="00257821"/>
    <w:rsid w:val="00257B9A"/>
    <w:rsid w:val="00257C07"/>
    <w:rsid w:val="00257E52"/>
    <w:rsid w:val="00257F3A"/>
    <w:rsid w:val="002600BF"/>
    <w:rsid w:val="002606D2"/>
    <w:rsid w:val="002608FC"/>
    <w:rsid w:val="00260A8E"/>
    <w:rsid w:val="00261495"/>
    <w:rsid w:val="00262089"/>
    <w:rsid w:val="002626AF"/>
    <w:rsid w:val="00264105"/>
    <w:rsid w:val="00264555"/>
    <w:rsid w:val="0026492C"/>
    <w:rsid w:val="00265C3E"/>
    <w:rsid w:val="00266DE2"/>
    <w:rsid w:val="00267152"/>
    <w:rsid w:val="002677F6"/>
    <w:rsid w:val="00267EA7"/>
    <w:rsid w:val="00270682"/>
    <w:rsid w:val="00270EB8"/>
    <w:rsid w:val="00270F99"/>
    <w:rsid w:val="00271404"/>
    <w:rsid w:val="00271483"/>
    <w:rsid w:val="0027176D"/>
    <w:rsid w:val="002717DE"/>
    <w:rsid w:val="00271C3A"/>
    <w:rsid w:val="0027230E"/>
    <w:rsid w:val="0027254A"/>
    <w:rsid w:val="00272803"/>
    <w:rsid w:val="002729F8"/>
    <w:rsid w:val="00272D8E"/>
    <w:rsid w:val="00273615"/>
    <w:rsid w:val="002739CB"/>
    <w:rsid w:val="00276037"/>
    <w:rsid w:val="0027636F"/>
    <w:rsid w:val="002764F3"/>
    <w:rsid w:val="0027666C"/>
    <w:rsid w:val="00277980"/>
    <w:rsid w:val="00277A2D"/>
    <w:rsid w:val="00277D3F"/>
    <w:rsid w:val="002807D2"/>
    <w:rsid w:val="0028101E"/>
    <w:rsid w:val="002813DD"/>
    <w:rsid w:val="002815A6"/>
    <w:rsid w:val="002829F7"/>
    <w:rsid w:val="0028430D"/>
    <w:rsid w:val="00284648"/>
    <w:rsid w:val="0028714C"/>
    <w:rsid w:val="002872CF"/>
    <w:rsid w:val="00290E80"/>
    <w:rsid w:val="00291762"/>
    <w:rsid w:val="00292822"/>
    <w:rsid w:val="002929C5"/>
    <w:rsid w:val="00292C02"/>
    <w:rsid w:val="00293187"/>
    <w:rsid w:val="00293513"/>
    <w:rsid w:val="00293565"/>
    <w:rsid w:val="00293DB5"/>
    <w:rsid w:val="00293F73"/>
    <w:rsid w:val="0029400D"/>
    <w:rsid w:val="00295672"/>
    <w:rsid w:val="0029585B"/>
    <w:rsid w:val="00296188"/>
    <w:rsid w:val="00297A1F"/>
    <w:rsid w:val="002A02F2"/>
    <w:rsid w:val="002A070E"/>
    <w:rsid w:val="002A0F66"/>
    <w:rsid w:val="002A1D3B"/>
    <w:rsid w:val="002A1DDA"/>
    <w:rsid w:val="002A237D"/>
    <w:rsid w:val="002A26E0"/>
    <w:rsid w:val="002A2A69"/>
    <w:rsid w:val="002A2E09"/>
    <w:rsid w:val="002A2FEF"/>
    <w:rsid w:val="002A355B"/>
    <w:rsid w:val="002A3D27"/>
    <w:rsid w:val="002A4502"/>
    <w:rsid w:val="002A4716"/>
    <w:rsid w:val="002A4823"/>
    <w:rsid w:val="002A559E"/>
    <w:rsid w:val="002A5994"/>
    <w:rsid w:val="002A63D7"/>
    <w:rsid w:val="002A66D5"/>
    <w:rsid w:val="002A6A02"/>
    <w:rsid w:val="002A70C7"/>
    <w:rsid w:val="002A7128"/>
    <w:rsid w:val="002A713D"/>
    <w:rsid w:val="002A7161"/>
    <w:rsid w:val="002B0293"/>
    <w:rsid w:val="002B0CFF"/>
    <w:rsid w:val="002B0F35"/>
    <w:rsid w:val="002B18A9"/>
    <w:rsid w:val="002B1BEF"/>
    <w:rsid w:val="002B2E8F"/>
    <w:rsid w:val="002B32F4"/>
    <w:rsid w:val="002B37A9"/>
    <w:rsid w:val="002B3942"/>
    <w:rsid w:val="002B3A38"/>
    <w:rsid w:val="002B49FE"/>
    <w:rsid w:val="002B5825"/>
    <w:rsid w:val="002B6068"/>
    <w:rsid w:val="002B6196"/>
    <w:rsid w:val="002B628C"/>
    <w:rsid w:val="002B6627"/>
    <w:rsid w:val="002B7611"/>
    <w:rsid w:val="002B76E0"/>
    <w:rsid w:val="002B7961"/>
    <w:rsid w:val="002B7BDA"/>
    <w:rsid w:val="002B7D04"/>
    <w:rsid w:val="002B7DB4"/>
    <w:rsid w:val="002C0514"/>
    <w:rsid w:val="002C0812"/>
    <w:rsid w:val="002C0D41"/>
    <w:rsid w:val="002C23FD"/>
    <w:rsid w:val="002C30BB"/>
    <w:rsid w:val="002C3CC7"/>
    <w:rsid w:val="002C3E8B"/>
    <w:rsid w:val="002C3F79"/>
    <w:rsid w:val="002C4A3D"/>
    <w:rsid w:val="002C4BC6"/>
    <w:rsid w:val="002C5065"/>
    <w:rsid w:val="002C55E3"/>
    <w:rsid w:val="002C5DA5"/>
    <w:rsid w:val="002C5E01"/>
    <w:rsid w:val="002C63B9"/>
    <w:rsid w:val="002C6414"/>
    <w:rsid w:val="002C6420"/>
    <w:rsid w:val="002C65E0"/>
    <w:rsid w:val="002C65FB"/>
    <w:rsid w:val="002C6A48"/>
    <w:rsid w:val="002C6E87"/>
    <w:rsid w:val="002C725A"/>
    <w:rsid w:val="002C7C09"/>
    <w:rsid w:val="002D06AB"/>
    <w:rsid w:val="002D0A8B"/>
    <w:rsid w:val="002D0B1B"/>
    <w:rsid w:val="002D0CED"/>
    <w:rsid w:val="002D1183"/>
    <w:rsid w:val="002D2C04"/>
    <w:rsid w:val="002D3689"/>
    <w:rsid w:val="002D44A2"/>
    <w:rsid w:val="002D5373"/>
    <w:rsid w:val="002D5FC3"/>
    <w:rsid w:val="002D675D"/>
    <w:rsid w:val="002D7514"/>
    <w:rsid w:val="002D79DA"/>
    <w:rsid w:val="002D7C07"/>
    <w:rsid w:val="002D7CFE"/>
    <w:rsid w:val="002E08B1"/>
    <w:rsid w:val="002E0F50"/>
    <w:rsid w:val="002E1070"/>
    <w:rsid w:val="002E1AE9"/>
    <w:rsid w:val="002E2667"/>
    <w:rsid w:val="002E3418"/>
    <w:rsid w:val="002E37FE"/>
    <w:rsid w:val="002E392C"/>
    <w:rsid w:val="002E3F09"/>
    <w:rsid w:val="002E420C"/>
    <w:rsid w:val="002E4731"/>
    <w:rsid w:val="002E5D84"/>
    <w:rsid w:val="002E6BCD"/>
    <w:rsid w:val="002E6E11"/>
    <w:rsid w:val="002E70B8"/>
    <w:rsid w:val="002E7233"/>
    <w:rsid w:val="002E75B1"/>
    <w:rsid w:val="002E7A05"/>
    <w:rsid w:val="002E7EA9"/>
    <w:rsid w:val="002F01FB"/>
    <w:rsid w:val="002F050F"/>
    <w:rsid w:val="002F0890"/>
    <w:rsid w:val="002F0B65"/>
    <w:rsid w:val="002F16B7"/>
    <w:rsid w:val="002F17D7"/>
    <w:rsid w:val="002F209C"/>
    <w:rsid w:val="002F298F"/>
    <w:rsid w:val="002F351D"/>
    <w:rsid w:val="002F3828"/>
    <w:rsid w:val="002F3A38"/>
    <w:rsid w:val="002F3B00"/>
    <w:rsid w:val="002F4817"/>
    <w:rsid w:val="002F5037"/>
    <w:rsid w:val="002F5CB6"/>
    <w:rsid w:val="002F652B"/>
    <w:rsid w:val="002F6553"/>
    <w:rsid w:val="002F6F54"/>
    <w:rsid w:val="0030099A"/>
    <w:rsid w:val="00301933"/>
    <w:rsid w:val="00302092"/>
    <w:rsid w:val="00302194"/>
    <w:rsid w:val="00303FA5"/>
    <w:rsid w:val="0030423E"/>
    <w:rsid w:val="0030439A"/>
    <w:rsid w:val="0030550E"/>
    <w:rsid w:val="003067AF"/>
    <w:rsid w:val="003104C1"/>
    <w:rsid w:val="003105A5"/>
    <w:rsid w:val="003109EF"/>
    <w:rsid w:val="00311DB5"/>
    <w:rsid w:val="00311E95"/>
    <w:rsid w:val="0031282F"/>
    <w:rsid w:val="003138EC"/>
    <w:rsid w:val="00314123"/>
    <w:rsid w:val="00314615"/>
    <w:rsid w:val="00314B5B"/>
    <w:rsid w:val="00314E28"/>
    <w:rsid w:val="00314E4D"/>
    <w:rsid w:val="00315C7A"/>
    <w:rsid w:val="0031621B"/>
    <w:rsid w:val="0031630C"/>
    <w:rsid w:val="00316D27"/>
    <w:rsid w:val="00316D2D"/>
    <w:rsid w:val="00317780"/>
    <w:rsid w:val="00317AFA"/>
    <w:rsid w:val="00317F06"/>
    <w:rsid w:val="003217D3"/>
    <w:rsid w:val="00321964"/>
    <w:rsid w:val="00321B22"/>
    <w:rsid w:val="0032314A"/>
    <w:rsid w:val="0032338F"/>
    <w:rsid w:val="003236F1"/>
    <w:rsid w:val="003243C0"/>
    <w:rsid w:val="003248C5"/>
    <w:rsid w:val="00325A1F"/>
    <w:rsid w:val="00325E6E"/>
    <w:rsid w:val="00327309"/>
    <w:rsid w:val="0032736D"/>
    <w:rsid w:val="00327552"/>
    <w:rsid w:val="00327678"/>
    <w:rsid w:val="0033054C"/>
    <w:rsid w:val="003311A7"/>
    <w:rsid w:val="00331B6D"/>
    <w:rsid w:val="00331F97"/>
    <w:rsid w:val="00332B42"/>
    <w:rsid w:val="00332E42"/>
    <w:rsid w:val="00333018"/>
    <w:rsid w:val="0033332F"/>
    <w:rsid w:val="00333439"/>
    <w:rsid w:val="003337CB"/>
    <w:rsid w:val="003338F5"/>
    <w:rsid w:val="00333DBF"/>
    <w:rsid w:val="003342FD"/>
    <w:rsid w:val="00337153"/>
    <w:rsid w:val="0034001A"/>
    <w:rsid w:val="003401DA"/>
    <w:rsid w:val="00341251"/>
    <w:rsid w:val="00341A5D"/>
    <w:rsid w:val="00341F0B"/>
    <w:rsid w:val="003429AC"/>
    <w:rsid w:val="00343E7B"/>
    <w:rsid w:val="00344092"/>
    <w:rsid w:val="00344522"/>
    <w:rsid w:val="003448D3"/>
    <w:rsid w:val="00344C8A"/>
    <w:rsid w:val="00344F78"/>
    <w:rsid w:val="00345046"/>
    <w:rsid w:val="00345823"/>
    <w:rsid w:val="00346318"/>
    <w:rsid w:val="0034657C"/>
    <w:rsid w:val="0034717F"/>
    <w:rsid w:val="00347982"/>
    <w:rsid w:val="00347B79"/>
    <w:rsid w:val="00350B0F"/>
    <w:rsid w:val="00350BF9"/>
    <w:rsid w:val="003514DF"/>
    <w:rsid w:val="00351B33"/>
    <w:rsid w:val="00351C29"/>
    <w:rsid w:val="00351C9B"/>
    <w:rsid w:val="00352331"/>
    <w:rsid w:val="00352CEA"/>
    <w:rsid w:val="003543D1"/>
    <w:rsid w:val="00354ABF"/>
    <w:rsid w:val="0035502D"/>
    <w:rsid w:val="00355DC6"/>
    <w:rsid w:val="003560B9"/>
    <w:rsid w:val="00356687"/>
    <w:rsid w:val="00356880"/>
    <w:rsid w:val="0035780D"/>
    <w:rsid w:val="00357CE7"/>
    <w:rsid w:val="003601C7"/>
    <w:rsid w:val="003609C9"/>
    <w:rsid w:val="00360F53"/>
    <w:rsid w:val="00361209"/>
    <w:rsid w:val="0036177C"/>
    <w:rsid w:val="00361B33"/>
    <w:rsid w:val="00361D69"/>
    <w:rsid w:val="00361D85"/>
    <w:rsid w:val="00362963"/>
    <w:rsid w:val="00362D41"/>
    <w:rsid w:val="00362F6D"/>
    <w:rsid w:val="003632B6"/>
    <w:rsid w:val="00364B4A"/>
    <w:rsid w:val="00364BBA"/>
    <w:rsid w:val="003651A2"/>
    <w:rsid w:val="00365921"/>
    <w:rsid w:val="0036697C"/>
    <w:rsid w:val="00367081"/>
    <w:rsid w:val="00367157"/>
    <w:rsid w:val="003677D7"/>
    <w:rsid w:val="00367A90"/>
    <w:rsid w:val="00367B4C"/>
    <w:rsid w:val="00367C5B"/>
    <w:rsid w:val="00367DD4"/>
    <w:rsid w:val="00370775"/>
    <w:rsid w:val="00370BCE"/>
    <w:rsid w:val="003713AE"/>
    <w:rsid w:val="00371FBA"/>
    <w:rsid w:val="003720EE"/>
    <w:rsid w:val="00372505"/>
    <w:rsid w:val="00372541"/>
    <w:rsid w:val="003728C1"/>
    <w:rsid w:val="00372E35"/>
    <w:rsid w:val="00374211"/>
    <w:rsid w:val="00375134"/>
    <w:rsid w:val="00375555"/>
    <w:rsid w:val="00375AF8"/>
    <w:rsid w:val="00375FCE"/>
    <w:rsid w:val="00377C70"/>
    <w:rsid w:val="00377E56"/>
    <w:rsid w:val="00377E5C"/>
    <w:rsid w:val="0038090B"/>
    <w:rsid w:val="00380997"/>
    <w:rsid w:val="003819E3"/>
    <w:rsid w:val="003823D0"/>
    <w:rsid w:val="003829BD"/>
    <w:rsid w:val="0038309B"/>
    <w:rsid w:val="003830AA"/>
    <w:rsid w:val="003836B4"/>
    <w:rsid w:val="003838E2"/>
    <w:rsid w:val="0038412A"/>
    <w:rsid w:val="003842BD"/>
    <w:rsid w:val="00384353"/>
    <w:rsid w:val="003847F1"/>
    <w:rsid w:val="00384C7F"/>
    <w:rsid w:val="0038506E"/>
    <w:rsid w:val="00385731"/>
    <w:rsid w:val="00386507"/>
    <w:rsid w:val="00386CB6"/>
    <w:rsid w:val="00387506"/>
    <w:rsid w:val="003875CD"/>
    <w:rsid w:val="00391AC2"/>
    <w:rsid w:val="0039210B"/>
    <w:rsid w:val="00392217"/>
    <w:rsid w:val="00392286"/>
    <w:rsid w:val="00392867"/>
    <w:rsid w:val="00393512"/>
    <w:rsid w:val="003938CC"/>
    <w:rsid w:val="00393C6B"/>
    <w:rsid w:val="00393FAC"/>
    <w:rsid w:val="00394E3A"/>
    <w:rsid w:val="00394F18"/>
    <w:rsid w:val="00395462"/>
    <w:rsid w:val="00395704"/>
    <w:rsid w:val="00397292"/>
    <w:rsid w:val="003A09D0"/>
    <w:rsid w:val="003A0E4E"/>
    <w:rsid w:val="003A15C0"/>
    <w:rsid w:val="003A19B3"/>
    <w:rsid w:val="003A2FB1"/>
    <w:rsid w:val="003A3316"/>
    <w:rsid w:val="003A4756"/>
    <w:rsid w:val="003A4E83"/>
    <w:rsid w:val="003A5798"/>
    <w:rsid w:val="003A5B28"/>
    <w:rsid w:val="003A64CC"/>
    <w:rsid w:val="003A66CC"/>
    <w:rsid w:val="003A6B21"/>
    <w:rsid w:val="003B09FE"/>
    <w:rsid w:val="003B10A5"/>
    <w:rsid w:val="003B12A3"/>
    <w:rsid w:val="003B1BCD"/>
    <w:rsid w:val="003B301B"/>
    <w:rsid w:val="003B351D"/>
    <w:rsid w:val="003B35E0"/>
    <w:rsid w:val="003B4019"/>
    <w:rsid w:val="003B4078"/>
    <w:rsid w:val="003B4598"/>
    <w:rsid w:val="003B46CB"/>
    <w:rsid w:val="003B5296"/>
    <w:rsid w:val="003B531E"/>
    <w:rsid w:val="003B5558"/>
    <w:rsid w:val="003B5F04"/>
    <w:rsid w:val="003B6545"/>
    <w:rsid w:val="003B7111"/>
    <w:rsid w:val="003C08BE"/>
    <w:rsid w:val="003C09BA"/>
    <w:rsid w:val="003C0A4E"/>
    <w:rsid w:val="003C0EE6"/>
    <w:rsid w:val="003C1B0E"/>
    <w:rsid w:val="003C2F20"/>
    <w:rsid w:val="003C30BB"/>
    <w:rsid w:val="003C32BE"/>
    <w:rsid w:val="003C3491"/>
    <w:rsid w:val="003C3B3A"/>
    <w:rsid w:val="003C5719"/>
    <w:rsid w:val="003C61FF"/>
    <w:rsid w:val="003C6995"/>
    <w:rsid w:val="003C6FCF"/>
    <w:rsid w:val="003C74F3"/>
    <w:rsid w:val="003C7505"/>
    <w:rsid w:val="003C7CDD"/>
    <w:rsid w:val="003C7F7A"/>
    <w:rsid w:val="003D100F"/>
    <w:rsid w:val="003D11FC"/>
    <w:rsid w:val="003D16BB"/>
    <w:rsid w:val="003D27CB"/>
    <w:rsid w:val="003D32B0"/>
    <w:rsid w:val="003D3490"/>
    <w:rsid w:val="003D3B06"/>
    <w:rsid w:val="003D3B20"/>
    <w:rsid w:val="003D401A"/>
    <w:rsid w:val="003D42DD"/>
    <w:rsid w:val="003D4573"/>
    <w:rsid w:val="003D468F"/>
    <w:rsid w:val="003D4AB0"/>
    <w:rsid w:val="003D52F1"/>
    <w:rsid w:val="003D5F1C"/>
    <w:rsid w:val="003D624F"/>
    <w:rsid w:val="003D703D"/>
    <w:rsid w:val="003D7360"/>
    <w:rsid w:val="003E0093"/>
    <w:rsid w:val="003E018E"/>
    <w:rsid w:val="003E0278"/>
    <w:rsid w:val="003E135E"/>
    <w:rsid w:val="003E13F0"/>
    <w:rsid w:val="003E1DDD"/>
    <w:rsid w:val="003E2B2D"/>
    <w:rsid w:val="003E2BDF"/>
    <w:rsid w:val="003E2C4E"/>
    <w:rsid w:val="003E4F12"/>
    <w:rsid w:val="003E5255"/>
    <w:rsid w:val="003E53FB"/>
    <w:rsid w:val="003E5BFE"/>
    <w:rsid w:val="003E61FA"/>
    <w:rsid w:val="003E6339"/>
    <w:rsid w:val="003E67B8"/>
    <w:rsid w:val="003E76DD"/>
    <w:rsid w:val="003E7794"/>
    <w:rsid w:val="003E78B7"/>
    <w:rsid w:val="003E79DB"/>
    <w:rsid w:val="003F00FF"/>
    <w:rsid w:val="003F0CFF"/>
    <w:rsid w:val="003F2BD5"/>
    <w:rsid w:val="003F3158"/>
    <w:rsid w:val="003F3552"/>
    <w:rsid w:val="003F4C45"/>
    <w:rsid w:val="003F5575"/>
    <w:rsid w:val="003F5D75"/>
    <w:rsid w:val="00400220"/>
    <w:rsid w:val="00400278"/>
    <w:rsid w:val="004002BC"/>
    <w:rsid w:val="0040034B"/>
    <w:rsid w:val="00400948"/>
    <w:rsid w:val="00401C0C"/>
    <w:rsid w:val="00401DC7"/>
    <w:rsid w:val="00401E3C"/>
    <w:rsid w:val="00402782"/>
    <w:rsid w:val="00404D0F"/>
    <w:rsid w:val="00405D25"/>
    <w:rsid w:val="00406255"/>
    <w:rsid w:val="004065DE"/>
    <w:rsid w:val="00406A58"/>
    <w:rsid w:val="00407E15"/>
    <w:rsid w:val="00410851"/>
    <w:rsid w:val="004111F4"/>
    <w:rsid w:val="004113B0"/>
    <w:rsid w:val="00412062"/>
    <w:rsid w:val="0041261D"/>
    <w:rsid w:val="00412B39"/>
    <w:rsid w:val="00413332"/>
    <w:rsid w:val="0041360B"/>
    <w:rsid w:val="004143FD"/>
    <w:rsid w:val="004144EB"/>
    <w:rsid w:val="00415CCB"/>
    <w:rsid w:val="00415DAE"/>
    <w:rsid w:val="004163D8"/>
    <w:rsid w:val="00416595"/>
    <w:rsid w:val="004200BB"/>
    <w:rsid w:val="00420265"/>
    <w:rsid w:val="00421642"/>
    <w:rsid w:val="00421942"/>
    <w:rsid w:val="004224DA"/>
    <w:rsid w:val="004227D1"/>
    <w:rsid w:val="00422C05"/>
    <w:rsid w:val="004230EA"/>
    <w:rsid w:val="0042345F"/>
    <w:rsid w:val="00423581"/>
    <w:rsid w:val="00424835"/>
    <w:rsid w:val="00424ADE"/>
    <w:rsid w:val="00424CCB"/>
    <w:rsid w:val="004255E3"/>
    <w:rsid w:val="00425B28"/>
    <w:rsid w:val="00425E9E"/>
    <w:rsid w:val="004266BE"/>
    <w:rsid w:val="00426956"/>
    <w:rsid w:val="00427791"/>
    <w:rsid w:val="004279F0"/>
    <w:rsid w:val="00431E03"/>
    <w:rsid w:val="0043224B"/>
    <w:rsid w:val="00432DC9"/>
    <w:rsid w:val="004333D8"/>
    <w:rsid w:val="004333FF"/>
    <w:rsid w:val="00433ECF"/>
    <w:rsid w:val="004342C9"/>
    <w:rsid w:val="00435574"/>
    <w:rsid w:val="00435814"/>
    <w:rsid w:val="004359F6"/>
    <w:rsid w:val="004362C1"/>
    <w:rsid w:val="0043711C"/>
    <w:rsid w:val="004377DD"/>
    <w:rsid w:val="004379CC"/>
    <w:rsid w:val="00437CF4"/>
    <w:rsid w:val="00437D7E"/>
    <w:rsid w:val="00437F8B"/>
    <w:rsid w:val="0044140C"/>
    <w:rsid w:val="0044193F"/>
    <w:rsid w:val="00442162"/>
    <w:rsid w:val="00442868"/>
    <w:rsid w:val="00442BAC"/>
    <w:rsid w:val="00442CA6"/>
    <w:rsid w:val="00442EC0"/>
    <w:rsid w:val="004433AC"/>
    <w:rsid w:val="004445C6"/>
    <w:rsid w:val="00444971"/>
    <w:rsid w:val="00444CC5"/>
    <w:rsid w:val="00444F75"/>
    <w:rsid w:val="0044520E"/>
    <w:rsid w:val="0044587B"/>
    <w:rsid w:val="004458B3"/>
    <w:rsid w:val="00446371"/>
    <w:rsid w:val="0044656F"/>
    <w:rsid w:val="0044668F"/>
    <w:rsid w:val="00446C49"/>
    <w:rsid w:val="004500DA"/>
    <w:rsid w:val="004516D9"/>
    <w:rsid w:val="00451C31"/>
    <w:rsid w:val="00452559"/>
    <w:rsid w:val="00452971"/>
    <w:rsid w:val="00452D69"/>
    <w:rsid w:val="00453ADD"/>
    <w:rsid w:val="00453DDA"/>
    <w:rsid w:val="00454420"/>
    <w:rsid w:val="00454BE0"/>
    <w:rsid w:val="00455051"/>
    <w:rsid w:val="004559BA"/>
    <w:rsid w:val="004559FC"/>
    <w:rsid w:val="0045602C"/>
    <w:rsid w:val="00457F48"/>
    <w:rsid w:val="0046000D"/>
    <w:rsid w:val="004606D8"/>
    <w:rsid w:val="00460F7F"/>
    <w:rsid w:val="004612BB"/>
    <w:rsid w:val="004616AD"/>
    <w:rsid w:val="00461EA3"/>
    <w:rsid w:val="00463381"/>
    <w:rsid w:val="004637C1"/>
    <w:rsid w:val="00463D94"/>
    <w:rsid w:val="00463DEA"/>
    <w:rsid w:val="004641AD"/>
    <w:rsid w:val="00464608"/>
    <w:rsid w:val="00464A82"/>
    <w:rsid w:val="00464F18"/>
    <w:rsid w:val="00465288"/>
    <w:rsid w:val="004656B8"/>
    <w:rsid w:val="00466A90"/>
    <w:rsid w:val="004702DE"/>
    <w:rsid w:val="004705DA"/>
    <w:rsid w:val="00470680"/>
    <w:rsid w:val="0047140C"/>
    <w:rsid w:val="0047179F"/>
    <w:rsid w:val="00471D3A"/>
    <w:rsid w:val="00471D76"/>
    <w:rsid w:val="00471FAE"/>
    <w:rsid w:val="004722CF"/>
    <w:rsid w:val="004729E7"/>
    <w:rsid w:val="00472E49"/>
    <w:rsid w:val="00473C33"/>
    <w:rsid w:val="00473C72"/>
    <w:rsid w:val="00474756"/>
    <w:rsid w:val="00474EF7"/>
    <w:rsid w:val="00475356"/>
    <w:rsid w:val="00475C7B"/>
    <w:rsid w:val="004764B5"/>
    <w:rsid w:val="004766FD"/>
    <w:rsid w:val="00477123"/>
    <w:rsid w:val="004772B2"/>
    <w:rsid w:val="0047734D"/>
    <w:rsid w:val="00477A3C"/>
    <w:rsid w:val="00477D78"/>
    <w:rsid w:val="00477EA5"/>
    <w:rsid w:val="004801A3"/>
    <w:rsid w:val="0048041E"/>
    <w:rsid w:val="00480DE8"/>
    <w:rsid w:val="0048176A"/>
    <w:rsid w:val="00482104"/>
    <w:rsid w:val="00482710"/>
    <w:rsid w:val="0048288D"/>
    <w:rsid w:val="00482A17"/>
    <w:rsid w:val="00482E17"/>
    <w:rsid w:val="0048322F"/>
    <w:rsid w:val="004837CA"/>
    <w:rsid w:val="00483BBF"/>
    <w:rsid w:val="00483C9C"/>
    <w:rsid w:val="004841C1"/>
    <w:rsid w:val="0048451A"/>
    <w:rsid w:val="00484BD2"/>
    <w:rsid w:val="00485BFE"/>
    <w:rsid w:val="00485FE7"/>
    <w:rsid w:val="004862EE"/>
    <w:rsid w:val="00486372"/>
    <w:rsid w:val="004866A7"/>
    <w:rsid w:val="00486762"/>
    <w:rsid w:val="0048680F"/>
    <w:rsid w:val="00487180"/>
    <w:rsid w:val="00490107"/>
    <w:rsid w:val="0049030C"/>
    <w:rsid w:val="0049049E"/>
    <w:rsid w:val="00490B8B"/>
    <w:rsid w:val="00490BF1"/>
    <w:rsid w:val="004913E5"/>
    <w:rsid w:val="00491529"/>
    <w:rsid w:val="004928C6"/>
    <w:rsid w:val="00492906"/>
    <w:rsid w:val="00492AC9"/>
    <w:rsid w:val="00494462"/>
    <w:rsid w:val="004946D0"/>
    <w:rsid w:val="00494D67"/>
    <w:rsid w:val="00495250"/>
    <w:rsid w:val="00495A17"/>
    <w:rsid w:val="004968B8"/>
    <w:rsid w:val="004A08A7"/>
    <w:rsid w:val="004A0A96"/>
    <w:rsid w:val="004A2C6F"/>
    <w:rsid w:val="004A306F"/>
    <w:rsid w:val="004A3956"/>
    <w:rsid w:val="004A503F"/>
    <w:rsid w:val="004A5126"/>
    <w:rsid w:val="004A6C95"/>
    <w:rsid w:val="004A6CAC"/>
    <w:rsid w:val="004B17A3"/>
    <w:rsid w:val="004B1B82"/>
    <w:rsid w:val="004B1E19"/>
    <w:rsid w:val="004B2BA2"/>
    <w:rsid w:val="004B2D25"/>
    <w:rsid w:val="004B3013"/>
    <w:rsid w:val="004B34D2"/>
    <w:rsid w:val="004B3E16"/>
    <w:rsid w:val="004B3E5C"/>
    <w:rsid w:val="004B54B7"/>
    <w:rsid w:val="004B5A88"/>
    <w:rsid w:val="004B62A8"/>
    <w:rsid w:val="004B6E34"/>
    <w:rsid w:val="004B718C"/>
    <w:rsid w:val="004B72D7"/>
    <w:rsid w:val="004B7C73"/>
    <w:rsid w:val="004C079C"/>
    <w:rsid w:val="004C13CD"/>
    <w:rsid w:val="004C17FE"/>
    <w:rsid w:val="004C1BD0"/>
    <w:rsid w:val="004C34F3"/>
    <w:rsid w:val="004C393A"/>
    <w:rsid w:val="004C3A30"/>
    <w:rsid w:val="004C3F42"/>
    <w:rsid w:val="004C4763"/>
    <w:rsid w:val="004C5692"/>
    <w:rsid w:val="004C5DA5"/>
    <w:rsid w:val="004C63B5"/>
    <w:rsid w:val="004C6A07"/>
    <w:rsid w:val="004C6DBB"/>
    <w:rsid w:val="004C7D35"/>
    <w:rsid w:val="004D0952"/>
    <w:rsid w:val="004D0AA7"/>
    <w:rsid w:val="004D1750"/>
    <w:rsid w:val="004D1F7D"/>
    <w:rsid w:val="004D2767"/>
    <w:rsid w:val="004D27CD"/>
    <w:rsid w:val="004D2AEF"/>
    <w:rsid w:val="004D30E9"/>
    <w:rsid w:val="004D331A"/>
    <w:rsid w:val="004D3566"/>
    <w:rsid w:val="004D3BB1"/>
    <w:rsid w:val="004D40AC"/>
    <w:rsid w:val="004D4B9F"/>
    <w:rsid w:val="004D4D11"/>
    <w:rsid w:val="004D5535"/>
    <w:rsid w:val="004D616E"/>
    <w:rsid w:val="004D63E4"/>
    <w:rsid w:val="004D66E4"/>
    <w:rsid w:val="004D716C"/>
    <w:rsid w:val="004D7443"/>
    <w:rsid w:val="004D75AC"/>
    <w:rsid w:val="004D7B90"/>
    <w:rsid w:val="004E08D4"/>
    <w:rsid w:val="004E142E"/>
    <w:rsid w:val="004E1BCF"/>
    <w:rsid w:val="004E1C34"/>
    <w:rsid w:val="004E1D27"/>
    <w:rsid w:val="004E20F8"/>
    <w:rsid w:val="004E2187"/>
    <w:rsid w:val="004E276E"/>
    <w:rsid w:val="004E2CB6"/>
    <w:rsid w:val="004E2CEF"/>
    <w:rsid w:val="004E2DC6"/>
    <w:rsid w:val="004E3C04"/>
    <w:rsid w:val="004E4377"/>
    <w:rsid w:val="004E437A"/>
    <w:rsid w:val="004E4502"/>
    <w:rsid w:val="004E4842"/>
    <w:rsid w:val="004E4AE8"/>
    <w:rsid w:val="004E5228"/>
    <w:rsid w:val="004E57C9"/>
    <w:rsid w:val="004E5EE8"/>
    <w:rsid w:val="004E6828"/>
    <w:rsid w:val="004E6D00"/>
    <w:rsid w:val="004E715A"/>
    <w:rsid w:val="004E7EC6"/>
    <w:rsid w:val="004F09ED"/>
    <w:rsid w:val="004F103C"/>
    <w:rsid w:val="004F150B"/>
    <w:rsid w:val="004F19AD"/>
    <w:rsid w:val="004F30A9"/>
    <w:rsid w:val="004F32D5"/>
    <w:rsid w:val="004F47EA"/>
    <w:rsid w:val="004F5021"/>
    <w:rsid w:val="004F5769"/>
    <w:rsid w:val="004F7CA1"/>
    <w:rsid w:val="005002ED"/>
    <w:rsid w:val="00500E39"/>
    <w:rsid w:val="00500E84"/>
    <w:rsid w:val="00501270"/>
    <w:rsid w:val="00502392"/>
    <w:rsid w:val="005027C0"/>
    <w:rsid w:val="00502A05"/>
    <w:rsid w:val="005035F6"/>
    <w:rsid w:val="00503E64"/>
    <w:rsid w:val="005044B6"/>
    <w:rsid w:val="0050452B"/>
    <w:rsid w:val="00504AEE"/>
    <w:rsid w:val="00504B09"/>
    <w:rsid w:val="00504F2D"/>
    <w:rsid w:val="0050595E"/>
    <w:rsid w:val="00506066"/>
    <w:rsid w:val="0050610E"/>
    <w:rsid w:val="005068BE"/>
    <w:rsid w:val="005070C8"/>
    <w:rsid w:val="005073F3"/>
    <w:rsid w:val="0050785A"/>
    <w:rsid w:val="005079AC"/>
    <w:rsid w:val="00507D18"/>
    <w:rsid w:val="005101E2"/>
    <w:rsid w:val="005105C3"/>
    <w:rsid w:val="005108D1"/>
    <w:rsid w:val="00510E1F"/>
    <w:rsid w:val="00511DA6"/>
    <w:rsid w:val="00511EB7"/>
    <w:rsid w:val="0051291F"/>
    <w:rsid w:val="00512A20"/>
    <w:rsid w:val="00512C21"/>
    <w:rsid w:val="00513967"/>
    <w:rsid w:val="005144DE"/>
    <w:rsid w:val="00514586"/>
    <w:rsid w:val="0051494E"/>
    <w:rsid w:val="00514C5E"/>
    <w:rsid w:val="00514D42"/>
    <w:rsid w:val="00514F29"/>
    <w:rsid w:val="00515068"/>
    <w:rsid w:val="00515CCD"/>
    <w:rsid w:val="00515E45"/>
    <w:rsid w:val="00516008"/>
    <w:rsid w:val="005161C3"/>
    <w:rsid w:val="00516662"/>
    <w:rsid w:val="00516665"/>
    <w:rsid w:val="005169C2"/>
    <w:rsid w:val="00517511"/>
    <w:rsid w:val="005177C9"/>
    <w:rsid w:val="00517E93"/>
    <w:rsid w:val="00520106"/>
    <w:rsid w:val="00520F55"/>
    <w:rsid w:val="00521639"/>
    <w:rsid w:val="00521BCE"/>
    <w:rsid w:val="00521D12"/>
    <w:rsid w:val="005225F1"/>
    <w:rsid w:val="00522AA0"/>
    <w:rsid w:val="00523AF6"/>
    <w:rsid w:val="00523BF3"/>
    <w:rsid w:val="005244B7"/>
    <w:rsid w:val="00525101"/>
    <w:rsid w:val="005258B5"/>
    <w:rsid w:val="005259DA"/>
    <w:rsid w:val="005271A5"/>
    <w:rsid w:val="00527E96"/>
    <w:rsid w:val="0053034C"/>
    <w:rsid w:val="00530DBD"/>
    <w:rsid w:val="00530E0E"/>
    <w:rsid w:val="00530FD1"/>
    <w:rsid w:val="005313C9"/>
    <w:rsid w:val="00532449"/>
    <w:rsid w:val="0053284D"/>
    <w:rsid w:val="0053304A"/>
    <w:rsid w:val="00533F88"/>
    <w:rsid w:val="00533F90"/>
    <w:rsid w:val="0053490A"/>
    <w:rsid w:val="00534E76"/>
    <w:rsid w:val="00535B15"/>
    <w:rsid w:val="005361A9"/>
    <w:rsid w:val="005363BE"/>
    <w:rsid w:val="005363EB"/>
    <w:rsid w:val="005367C4"/>
    <w:rsid w:val="00536FBB"/>
    <w:rsid w:val="005370C0"/>
    <w:rsid w:val="0053751B"/>
    <w:rsid w:val="005377CE"/>
    <w:rsid w:val="00537BB1"/>
    <w:rsid w:val="00540453"/>
    <w:rsid w:val="005409BE"/>
    <w:rsid w:val="00540DE8"/>
    <w:rsid w:val="00540E3D"/>
    <w:rsid w:val="00540F6E"/>
    <w:rsid w:val="00541499"/>
    <w:rsid w:val="0054193D"/>
    <w:rsid w:val="00541987"/>
    <w:rsid w:val="00541BBB"/>
    <w:rsid w:val="00541D31"/>
    <w:rsid w:val="00542217"/>
    <w:rsid w:val="005423A7"/>
    <w:rsid w:val="005431D1"/>
    <w:rsid w:val="0054324C"/>
    <w:rsid w:val="00543B95"/>
    <w:rsid w:val="00544279"/>
    <w:rsid w:val="0054446D"/>
    <w:rsid w:val="005467EA"/>
    <w:rsid w:val="00547080"/>
    <w:rsid w:val="005502B6"/>
    <w:rsid w:val="005505F9"/>
    <w:rsid w:val="00550629"/>
    <w:rsid w:val="005521F3"/>
    <w:rsid w:val="005522DE"/>
    <w:rsid w:val="00552309"/>
    <w:rsid w:val="005525AE"/>
    <w:rsid w:val="00552B3B"/>
    <w:rsid w:val="00552DC9"/>
    <w:rsid w:val="0055325E"/>
    <w:rsid w:val="0055484C"/>
    <w:rsid w:val="00554C89"/>
    <w:rsid w:val="005550D4"/>
    <w:rsid w:val="00555153"/>
    <w:rsid w:val="00555705"/>
    <w:rsid w:val="005558F4"/>
    <w:rsid w:val="00555E1A"/>
    <w:rsid w:val="00556948"/>
    <w:rsid w:val="005577CA"/>
    <w:rsid w:val="00560262"/>
    <w:rsid w:val="00560CF1"/>
    <w:rsid w:val="0056179C"/>
    <w:rsid w:val="00561EDD"/>
    <w:rsid w:val="005636A0"/>
    <w:rsid w:val="0056391F"/>
    <w:rsid w:val="005642E6"/>
    <w:rsid w:val="005643A4"/>
    <w:rsid w:val="0056536C"/>
    <w:rsid w:val="005677FC"/>
    <w:rsid w:val="00570710"/>
    <w:rsid w:val="00571316"/>
    <w:rsid w:val="00571C0D"/>
    <w:rsid w:val="00572329"/>
    <w:rsid w:val="00573D6C"/>
    <w:rsid w:val="00573EB8"/>
    <w:rsid w:val="00574308"/>
    <w:rsid w:val="00575A81"/>
    <w:rsid w:val="00575BF4"/>
    <w:rsid w:val="00576D4F"/>
    <w:rsid w:val="00576DEA"/>
    <w:rsid w:val="00576E16"/>
    <w:rsid w:val="00576FC7"/>
    <w:rsid w:val="00577562"/>
    <w:rsid w:val="005814AC"/>
    <w:rsid w:val="005818FF"/>
    <w:rsid w:val="00581A18"/>
    <w:rsid w:val="00582D8F"/>
    <w:rsid w:val="00582FDB"/>
    <w:rsid w:val="005830C6"/>
    <w:rsid w:val="005837D2"/>
    <w:rsid w:val="0058384B"/>
    <w:rsid w:val="00583D93"/>
    <w:rsid w:val="0058424D"/>
    <w:rsid w:val="0058489B"/>
    <w:rsid w:val="00585126"/>
    <w:rsid w:val="005851E5"/>
    <w:rsid w:val="00585453"/>
    <w:rsid w:val="005859E1"/>
    <w:rsid w:val="00585FD1"/>
    <w:rsid w:val="00586195"/>
    <w:rsid w:val="0058646D"/>
    <w:rsid w:val="005875C4"/>
    <w:rsid w:val="0058765D"/>
    <w:rsid w:val="00587C33"/>
    <w:rsid w:val="005902B4"/>
    <w:rsid w:val="005905F0"/>
    <w:rsid w:val="00591C15"/>
    <w:rsid w:val="00591E73"/>
    <w:rsid w:val="00592356"/>
    <w:rsid w:val="005926C9"/>
    <w:rsid w:val="00593659"/>
    <w:rsid w:val="005937A4"/>
    <w:rsid w:val="005949B5"/>
    <w:rsid w:val="00594A6A"/>
    <w:rsid w:val="00594D04"/>
    <w:rsid w:val="00594EE9"/>
    <w:rsid w:val="00595843"/>
    <w:rsid w:val="00595C76"/>
    <w:rsid w:val="0059679C"/>
    <w:rsid w:val="005969DD"/>
    <w:rsid w:val="00596A16"/>
    <w:rsid w:val="00596C7E"/>
    <w:rsid w:val="00596CCA"/>
    <w:rsid w:val="00597445"/>
    <w:rsid w:val="00597932"/>
    <w:rsid w:val="00597D5A"/>
    <w:rsid w:val="005A0394"/>
    <w:rsid w:val="005A0468"/>
    <w:rsid w:val="005A0D71"/>
    <w:rsid w:val="005A108B"/>
    <w:rsid w:val="005A32E6"/>
    <w:rsid w:val="005A394A"/>
    <w:rsid w:val="005A488D"/>
    <w:rsid w:val="005A57C8"/>
    <w:rsid w:val="005A7A22"/>
    <w:rsid w:val="005B08BB"/>
    <w:rsid w:val="005B0ED9"/>
    <w:rsid w:val="005B1677"/>
    <w:rsid w:val="005B19A8"/>
    <w:rsid w:val="005B1DBB"/>
    <w:rsid w:val="005B335E"/>
    <w:rsid w:val="005B43C1"/>
    <w:rsid w:val="005B4643"/>
    <w:rsid w:val="005B465B"/>
    <w:rsid w:val="005B4A74"/>
    <w:rsid w:val="005B4B57"/>
    <w:rsid w:val="005B5A04"/>
    <w:rsid w:val="005B5E09"/>
    <w:rsid w:val="005B6660"/>
    <w:rsid w:val="005B78D7"/>
    <w:rsid w:val="005B7951"/>
    <w:rsid w:val="005B7BAD"/>
    <w:rsid w:val="005B7DD6"/>
    <w:rsid w:val="005C0264"/>
    <w:rsid w:val="005C0C2B"/>
    <w:rsid w:val="005C14D8"/>
    <w:rsid w:val="005C1D8D"/>
    <w:rsid w:val="005C2CAA"/>
    <w:rsid w:val="005C2D8A"/>
    <w:rsid w:val="005C30DE"/>
    <w:rsid w:val="005C33AA"/>
    <w:rsid w:val="005C35E4"/>
    <w:rsid w:val="005C3B79"/>
    <w:rsid w:val="005C4260"/>
    <w:rsid w:val="005C47BE"/>
    <w:rsid w:val="005C4C20"/>
    <w:rsid w:val="005C4FE0"/>
    <w:rsid w:val="005C56FE"/>
    <w:rsid w:val="005C58DD"/>
    <w:rsid w:val="005C779D"/>
    <w:rsid w:val="005C7992"/>
    <w:rsid w:val="005C79E0"/>
    <w:rsid w:val="005C7A7C"/>
    <w:rsid w:val="005C7D31"/>
    <w:rsid w:val="005D094F"/>
    <w:rsid w:val="005D1272"/>
    <w:rsid w:val="005D1DF0"/>
    <w:rsid w:val="005D2755"/>
    <w:rsid w:val="005D3BCD"/>
    <w:rsid w:val="005D43B9"/>
    <w:rsid w:val="005D4415"/>
    <w:rsid w:val="005D475B"/>
    <w:rsid w:val="005D4B2D"/>
    <w:rsid w:val="005D5FAC"/>
    <w:rsid w:val="005D6AE7"/>
    <w:rsid w:val="005D7179"/>
    <w:rsid w:val="005D7864"/>
    <w:rsid w:val="005D7969"/>
    <w:rsid w:val="005E003E"/>
    <w:rsid w:val="005E023F"/>
    <w:rsid w:val="005E11C5"/>
    <w:rsid w:val="005E19DC"/>
    <w:rsid w:val="005E2E39"/>
    <w:rsid w:val="005E2E54"/>
    <w:rsid w:val="005E302E"/>
    <w:rsid w:val="005E3582"/>
    <w:rsid w:val="005E3C52"/>
    <w:rsid w:val="005E49E7"/>
    <w:rsid w:val="005E538D"/>
    <w:rsid w:val="005E57CB"/>
    <w:rsid w:val="005E6030"/>
    <w:rsid w:val="005E6DBE"/>
    <w:rsid w:val="005E73D4"/>
    <w:rsid w:val="005E77FB"/>
    <w:rsid w:val="005E7C38"/>
    <w:rsid w:val="005E7E22"/>
    <w:rsid w:val="005E7FA4"/>
    <w:rsid w:val="005F018D"/>
    <w:rsid w:val="005F0467"/>
    <w:rsid w:val="005F0948"/>
    <w:rsid w:val="005F1186"/>
    <w:rsid w:val="005F1915"/>
    <w:rsid w:val="005F1D96"/>
    <w:rsid w:val="005F1FFD"/>
    <w:rsid w:val="005F3BC7"/>
    <w:rsid w:val="005F430D"/>
    <w:rsid w:val="005F49F1"/>
    <w:rsid w:val="005F5B9C"/>
    <w:rsid w:val="005F5CF6"/>
    <w:rsid w:val="005F6BC8"/>
    <w:rsid w:val="005F7A7C"/>
    <w:rsid w:val="005F7F03"/>
    <w:rsid w:val="0060006F"/>
    <w:rsid w:val="006001CE"/>
    <w:rsid w:val="006007A2"/>
    <w:rsid w:val="0060103F"/>
    <w:rsid w:val="006010A5"/>
    <w:rsid w:val="006014BD"/>
    <w:rsid w:val="00601E25"/>
    <w:rsid w:val="00601F57"/>
    <w:rsid w:val="00601F74"/>
    <w:rsid w:val="00602CA4"/>
    <w:rsid w:val="00602DBA"/>
    <w:rsid w:val="00604370"/>
    <w:rsid w:val="0060475C"/>
    <w:rsid w:val="00605000"/>
    <w:rsid w:val="00606176"/>
    <w:rsid w:val="006065A8"/>
    <w:rsid w:val="006066A3"/>
    <w:rsid w:val="00606795"/>
    <w:rsid w:val="00606E8A"/>
    <w:rsid w:val="006073B2"/>
    <w:rsid w:val="00607B08"/>
    <w:rsid w:val="00611449"/>
    <w:rsid w:val="00611A34"/>
    <w:rsid w:val="00611B88"/>
    <w:rsid w:val="00612144"/>
    <w:rsid w:val="00612685"/>
    <w:rsid w:val="0061276D"/>
    <w:rsid w:val="00613071"/>
    <w:rsid w:val="006136FD"/>
    <w:rsid w:val="00613EE9"/>
    <w:rsid w:val="00613F29"/>
    <w:rsid w:val="006142AF"/>
    <w:rsid w:val="006144B7"/>
    <w:rsid w:val="00614A5F"/>
    <w:rsid w:val="006152CD"/>
    <w:rsid w:val="00615689"/>
    <w:rsid w:val="006169BE"/>
    <w:rsid w:val="0061730F"/>
    <w:rsid w:val="00617440"/>
    <w:rsid w:val="00617750"/>
    <w:rsid w:val="00617CCB"/>
    <w:rsid w:val="00617EC9"/>
    <w:rsid w:val="00621048"/>
    <w:rsid w:val="0062110F"/>
    <w:rsid w:val="00621160"/>
    <w:rsid w:val="006212EF"/>
    <w:rsid w:val="006233F9"/>
    <w:rsid w:val="00623709"/>
    <w:rsid w:val="006237CA"/>
    <w:rsid w:val="00624B92"/>
    <w:rsid w:val="00625129"/>
    <w:rsid w:val="006253FA"/>
    <w:rsid w:val="00626E5E"/>
    <w:rsid w:val="00627FEB"/>
    <w:rsid w:val="006306E1"/>
    <w:rsid w:val="00631211"/>
    <w:rsid w:val="00631497"/>
    <w:rsid w:val="00632EB4"/>
    <w:rsid w:val="00633EE2"/>
    <w:rsid w:val="00634D9D"/>
    <w:rsid w:val="00635506"/>
    <w:rsid w:val="00635D9A"/>
    <w:rsid w:val="00636135"/>
    <w:rsid w:val="006367B0"/>
    <w:rsid w:val="00636A6B"/>
    <w:rsid w:val="00637E15"/>
    <w:rsid w:val="00640CF5"/>
    <w:rsid w:val="0064148A"/>
    <w:rsid w:val="0064179A"/>
    <w:rsid w:val="00642048"/>
    <w:rsid w:val="00642F80"/>
    <w:rsid w:val="00643B4E"/>
    <w:rsid w:val="00643D56"/>
    <w:rsid w:val="00644A78"/>
    <w:rsid w:val="00646DAD"/>
    <w:rsid w:val="00647DF4"/>
    <w:rsid w:val="00650063"/>
    <w:rsid w:val="00650229"/>
    <w:rsid w:val="006505DD"/>
    <w:rsid w:val="00650733"/>
    <w:rsid w:val="006510E3"/>
    <w:rsid w:val="0065123C"/>
    <w:rsid w:val="00651797"/>
    <w:rsid w:val="00652084"/>
    <w:rsid w:val="00653013"/>
    <w:rsid w:val="0065304A"/>
    <w:rsid w:val="006530E6"/>
    <w:rsid w:val="00653A13"/>
    <w:rsid w:val="00653C6C"/>
    <w:rsid w:val="00654C9A"/>
    <w:rsid w:val="00655C5B"/>
    <w:rsid w:val="00655F40"/>
    <w:rsid w:val="00656BD6"/>
    <w:rsid w:val="0066010C"/>
    <w:rsid w:val="006607A1"/>
    <w:rsid w:val="0066090F"/>
    <w:rsid w:val="006609C0"/>
    <w:rsid w:val="00660BD4"/>
    <w:rsid w:val="00661BE8"/>
    <w:rsid w:val="00662CBD"/>
    <w:rsid w:val="00662D18"/>
    <w:rsid w:val="00662DF0"/>
    <w:rsid w:val="006632F1"/>
    <w:rsid w:val="00664030"/>
    <w:rsid w:val="006645D5"/>
    <w:rsid w:val="00664D7A"/>
    <w:rsid w:val="00664FA8"/>
    <w:rsid w:val="0066640B"/>
    <w:rsid w:val="00666E96"/>
    <w:rsid w:val="00667261"/>
    <w:rsid w:val="00667935"/>
    <w:rsid w:val="0066795B"/>
    <w:rsid w:val="00667BB9"/>
    <w:rsid w:val="00667EC1"/>
    <w:rsid w:val="006708CC"/>
    <w:rsid w:val="00670D21"/>
    <w:rsid w:val="006713D5"/>
    <w:rsid w:val="006721DD"/>
    <w:rsid w:val="00673C4F"/>
    <w:rsid w:val="006740F8"/>
    <w:rsid w:val="006745E3"/>
    <w:rsid w:val="006751EF"/>
    <w:rsid w:val="0067786F"/>
    <w:rsid w:val="00677D47"/>
    <w:rsid w:val="00680A41"/>
    <w:rsid w:val="00680BF0"/>
    <w:rsid w:val="00681460"/>
    <w:rsid w:val="00682F4D"/>
    <w:rsid w:val="0068333A"/>
    <w:rsid w:val="0068395C"/>
    <w:rsid w:val="00683B1D"/>
    <w:rsid w:val="00683F7D"/>
    <w:rsid w:val="00684266"/>
    <w:rsid w:val="006849C9"/>
    <w:rsid w:val="00684BD0"/>
    <w:rsid w:val="00684F2B"/>
    <w:rsid w:val="0068546B"/>
    <w:rsid w:val="006855B9"/>
    <w:rsid w:val="006856B4"/>
    <w:rsid w:val="00685EB7"/>
    <w:rsid w:val="0068710D"/>
    <w:rsid w:val="0068717C"/>
    <w:rsid w:val="00687A56"/>
    <w:rsid w:val="00687C81"/>
    <w:rsid w:val="00687DCA"/>
    <w:rsid w:val="00690437"/>
    <w:rsid w:val="00690B60"/>
    <w:rsid w:val="00691346"/>
    <w:rsid w:val="00691B68"/>
    <w:rsid w:val="00692780"/>
    <w:rsid w:val="00692FAC"/>
    <w:rsid w:val="006931E6"/>
    <w:rsid w:val="00693AA5"/>
    <w:rsid w:val="006941CD"/>
    <w:rsid w:val="0069499A"/>
    <w:rsid w:val="00694A19"/>
    <w:rsid w:val="00694C0A"/>
    <w:rsid w:val="00695942"/>
    <w:rsid w:val="006966D3"/>
    <w:rsid w:val="00696A8E"/>
    <w:rsid w:val="00696AD7"/>
    <w:rsid w:val="00697298"/>
    <w:rsid w:val="006A0350"/>
    <w:rsid w:val="006A05A8"/>
    <w:rsid w:val="006A0669"/>
    <w:rsid w:val="006A103F"/>
    <w:rsid w:val="006A15B0"/>
    <w:rsid w:val="006A1959"/>
    <w:rsid w:val="006A200E"/>
    <w:rsid w:val="006A4ADE"/>
    <w:rsid w:val="006A4B44"/>
    <w:rsid w:val="006A4EC3"/>
    <w:rsid w:val="006A519E"/>
    <w:rsid w:val="006A5AAE"/>
    <w:rsid w:val="006A5BD1"/>
    <w:rsid w:val="006A601E"/>
    <w:rsid w:val="006A6128"/>
    <w:rsid w:val="006A6E58"/>
    <w:rsid w:val="006A715F"/>
    <w:rsid w:val="006A7587"/>
    <w:rsid w:val="006A7A0E"/>
    <w:rsid w:val="006A7C66"/>
    <w:rsid w:val="006B002A"/>
    <w:rsid w:val="006B030B"/>
    <w:rsid w:val="006B0D0E"/>
    <w:rsid w:val="006B1103"/>
    <w:rsid w:val="006B1160"/>
    <w:rsid w:val="006B1651"/>
    <w:rsid w:val="006B183C"/>
    <w:rsid w:val="006B2453"/>
    <w:rsid w:val="006B2D05"/>
    <w:rsid w:val="006B317C"/>
    <w:rsid w:val="006B31B0"/>
    <w:rsid w:val="006B3390"/>
    <w:rsid w:val="006B3537"/>
    <w:rsid w:val="006B3682"/>
    <w:rsid w:val="006B3879"/>
    <w:rsid w:val="006B4430"/>
    <w:rsid w:val="006B4465"/>
    <w:rsid w:val="006B4700"/>
    <w:rsid w:val="006B4897"/>
    <w:rsid w:val="006B48AC"/>
    <w:rsid w:val="006B4D8E"/>
    <w:rsid w:val="006B6251"/>
    <w:rsid w:val="006B6F32"/>
    <w:rsid w:val="006B72BA"/>
    <w:rsid w:val="006C05C9"/>
    <w:rsid w:val="006C061E"/>
    <w:rsid w:val="006C0A62"/>
    <w:rsid w:val="006C0E19"/>
    <w:rsid w:val="006C1AC8"/>
    <w:rsid w:val="006C21D4"/>
    <w:rsid w:val="006C23F5"/>
    <w:rsid w:val="006C2D50"/>
    <w:rsid w:val="006C2F01"/>
    <w:rsid w:val="006C2FF2"/>
    <w:rsid w:val="006C366A"/>
    <w:rsid w:val="006C43EA"/>
    <w:rsid w:val="006C4B04"/>
    <w:rsid w:val="006C4B99"/>
    <w:rsid w:val="006C558D"/>
    <w:rsid w:val="006C56BB"/>
    <w:rsid w:val="006C5B40"/>
    <w:rsid w:val="006C5D56"/>
    <w:rsid w:val="006C626C"/>
    <w:rsid w:val="006C6A7A"/>
    <w:rsid w:val="006C6D2B"/>
    <w:rsid w:val="006C76F7"/>
    <w:rsid w:val="006D00F9"/>
    <w:rsid w:val="006D0277"/>
    <w:rsid w:val="006D0D11"/>
    <w:rsid w:val="006D12B7"/>
    <w:rsid w:val="006D1AFA"/>
    <w:rsid w:val="006D1FF4"/>
    <w:rsid w:val="006D2792"/>
    <w:rsid w:val="006D36A6"/>
    <w:rsid w:val="006D3C14"/>
    <w:rsid w:val="006D4E0F"/>
    <w:rsid w:val="006D5528"/>
    <w:rsid w:val="006D5DD0"/>
    <w:rsid w:val="006D5EBB"/>
    <w:rsid w:val="006D715A"/>
    <w:rsid w:val="006D71E0"/>
    <w:rsid w:val="006D73D1"/>
    <w:rsid w:val="006D77B7"/>
    <w:rsid w:val="006D78C7"/>
    <w:rsid w:val="006D79EE"/>
    <w:rsid w:val="006E0448"/>
    <w:rsid w:val="006E0891"/>
    <w:rsid w:val="006E19BD"/>
    <w:rsid w:val="006E1D7D"/>
    <w:rsid w:val="006E214F"/>
    <w:rsid w:val="006E23E0"/>
    <w:rsid w:val="006E2F42"/>
    <w:rsid w:val="006E3232"/>
    <w:rsid w:val="006E3939"/>
    <w:rsid w:val="006E3CF8"/>
    <w:rsid w:val="006E41F9"/>
    <w:rsid w:val="006E472E"/>
    <w:rsid w:val="006E4755"/>
    <w:rsid w:val="006E4958"/>
    <w:rsid w:val="006E5639"/>
    <w:rsid w:val="006E5D8D"/>
    <w:rsid w:val="006E5DDE"/>
    <w:rsid w:val="006E62EC"/>
    <w:rsid w:val="006E63BE"/>
    <w:rsid w:val="006E6A58"/>
    <w:rsid w:val="006E7C09"/>
    <w:rsid w:val="006E7E40"/>
    <w:rsid w:val="006F0A01"/>
    <w:rsid w:val="006F12A0"/>
    <w:rsid w:val="006F162E"/>
    <w:rsid w:val="006F1913"/>
    <w:rsid w:val="006F2FFE"/>
    <w:rsid w:val="006F3A79"/>
    <w:rsid w:val="006F3DA2"/>
    <w:rsid w:val="006F3E7F"/>
    <w:rsid w:val="006F4B44"/>
    <w:rsid w:val="006F4DDB"/>
    <w:rsid w:val="006F50E2"/>
    <w:rsid w:val="006F524C"/>
    <w:rsid w:val="006F5EF8"/>
    <w:rsid w:val="006F6958"/>
    <w:rsid w:val="006F69F6"/>
    <w:rsid w:val="006F744F"/>
    <w:rsid w:val="00700D38"/>
    <w:rsid w:val="00701080"/>
    <w:rsid w:val="007015C6"/>
    <w:rsid w:val="0070166F"/>
    <w:rsid w:val="0070215D"/>
    <w:rsid w:val="0070227D"/>
    <w:rsid w:val="0070264A"/>
    <w:rsid w:val="00702978"/>
    <w:rsid w:val="007030C9"/>
    <w:rsid w:val="00703C90"/>
    <w:rsid w:val="00703EDD"/>
    <w:rsid w:val="007054D4"/>
    <w:rsid w:val="00706DA1"/>
    <w:rsid w:val="00707AA5"/>
    <w:rsid w:val="0071037C"/>
    <w:rsid w:val="00710750"/>
    <w:rsid w:val="007110AB"/>
    <w:rsid w:val="007116B8"/>
    <w:rsid w:val="00711F62"/>
    <w:rsid w:val="00712E97"/>
    <w:rsid w:val="007135E1"/>
    <w:rsid w:val="007136B1"/>
    <w:rsid w:val="00713A2C"/>
    <w:rsid w:val="00713C29"/>
    <w:rsid w:val="00713DFC"/>
    <w:rsid w:val="00714201"/>
    <w:rsid w:val="00714728"/>
    <w:rsid w:val="00714D7C"/>
    <w:rsid w:val="00716397"/>
    <w:rsid w:val="00716B75"/>
    <w:rsid w:val="00716F41"/>
    <w:rsid w:val="00717163"/>
    <w:rsid w:val="00717E7C"/>
    <w:rsid w:val="0072007E"/>
    <w:rsid w:val="00721F1A"/>
    <w:rsid w:val="00722252"/>
    <w:rsid w:val="007226FB"/>
    <w:rsid w:val="007229E6"/>
    <w:rsid w:val="00722EBC"/>
    <w:rsid w:val="00722FCA"/>
    <w:rsid w:val="007233DD"/>
    <w:rsid w:val="007238DA"/>
    <w:rsid w:val="00723945"/>
    <w:rsid w:val="00723C1A"/>
    <w:rsid w:val="00724253"/>
    <w:rsid w:val="00724700"/>
    <w:rsid w:val="0072520A"/>
    <w:rsid w:val="0072538E"/>
    <w:rsid w:val="00725A04"/>
    <w:rsid w:val="00726878"/>
    <w:rsid w:val="0072704C"/>
    <w:rsid w:val="007276E4"/>
    <w:rsid w:val="00727F4F"/>
    <w:rsid w:val="007303DD"/>
    <w:rsid w:val="00730746"/>
    <w:rsid w:val="00731027"/>
    <w:rsid w:val="007312BF"/>
    <w:rsid w:val="00731340"/>
    <w:rsid w:val="00731E61"/>
    <w:rsid w:val="0073202F"/>
    <w:rsid w:val="00732552"/>
    <w:rsid w:val="0073275E"/>
    <w:rsid w:val="00732D1D"/>
    <w:rsid w:val="0073398B"/>
    <w:rsid w:val="00734025"/>
    <w:rsid w:val="00734445"/>
    <w:rsid w:val="00736407"/>
    <w:rsid w:val="007366AE"/>
    <w:rsid w:val="00737391"/>
    <w:rsid w:val="007373FD"/>
    <w:rsid w:val="00737E33"/>
    <w:rsid w:val="00740103"/>
    <w:rsid w:val="0074072C"/>
    <w:rsid w:val="007407E5"/>
    <w:rsid w:val="00740C3C"/>
    <w:rsid w:val="00740D0D"/>
    <w:rsid w:val="00741BD2"/>
    <w:rsid w:val="00743927"/>
    <w:rsid w:val="007439E3"/>
    <w:rsid w:val="007440B3"/>
    <w:rsid w:val="00744111"/>
    <w:rsid w:val="007465AC"/>
    <w:rsid w:val="0074706B"/>
    <w:rsid w:val="00747328"/>
    <w:rsid w:val="0074791C"/>
    <w:rsid w:val="00747D68"/>
    <w:rsid w:val="0075090A"/>
    <w:rsid w:val="00750E9C"/>
    <w:rsid w:val="007523A0"/>
    <w:rsid w:val="00752575"/>
    <w:rsid w:val="007525ED"/>
    <w:rsid w:val="007532CE"/>
    <w:rsid w:val="007533BC"/>
    <w:rsid w:val="007533E0"/>
    <w:rsid w:val="00753B34"/>
    <w:rsid w:val="00754A82"/>
    <w:rsid w:val="00754F5C"/>
    <w:rsid w:val="00755D21"/>
    <w:rsid w:val="00755FCD"/>
    <w:rsid w:val="007564CE"/>
    <w:rsid w:val="00756553"/>
    <w:rsid w:val="00757ED5"/>
    <w:rsid w:val="00757FC8"/>
    <w:rsid w:val="00760114"/>
    <w:rsid w:val="00760982"/>
    <w:rsid w:val="00760C7F"/>
    <w:rsid w:val="007611CA"/>
    <w:rsid w:val="00761702"/>
    <w:rsid w:val="00761BA7"/>
    <w:rsid w:val="007641DE"/>
    <w:rsid w:val="00764638"/>
    <w:rsid w:val="00764EE5"/>
    <w:rsid w:val="00764F8A"/>
    <w:rsid w:val="007654A9"/>
    <w:rsid w:val="00765C75"/>
    <w:rsid w:val="00766334"/>
    <w:rsid w:val="00767E56"/>
    <w:rsid w:val="007700DE"/>
    <w:rsid w:val="007713B0"/>
    <w:rsid w:val="00771A08"/>
    <w:rsid w:val="007720A3"/>
    <w:rsid w:val="00772432"/>
    <w:rsid w:val="007748A9"/>
    <w:rsid w:val="00774AD4"/>
    <w:rsid w:val="00774E94"/>
    <w:rsid w:val="007755F9"/>
    <w:rsid w:val="007756A9"/>
    <w:rsid w:val="00775BAE"/>
    <w:rsid w:val="00776301"/>
    <w:rsid w:val="007763F7"/>
    <w:rsid w:val="00777124"/>
    <w:rsid w:val="007771F1"/>
    <w:rsid w:val="007801D5"/>
    <w:rsid w:val="00780792"/>
    <w:rsid w:val="00780E68"/>
    <w:rsid w:val="00781777"/>
    <w:rsid w:val="00781D90"/>
    <w:rsid w:val="007823E9"/>
    <w:rsid w:val="007824AB"/>
    <w:rsid w:val="00782BC2"/>
    <w:rsid w:val="00782EF0"/>
    <w:rsid w:val="00782F26"/>
    <w:rsid w:val="00783D48"/>
    <w:rsid w:val="00783D79"/>
    <w:rsid w:val="00783F49"/>
    <w:rsid w:val="00783FE1"/>
    <w:rsid w:val="00785421"/>
    <w:rsid w:val="0078589F"/>
    <w:rsid w:val="0078696F"/>
    <w:rsid w:val="00787E50"/>
    <w:rsid w:val="007922AC"/>
    <w:rsid w:val="00792DB4"/>
    <w:rsid w:val="00793355"/>
    <w:rsid w:val="00793CA4"/>
    <w:rsid w:val="00793EED"/>
    <w:rsid w:val="007945E3"/>
    <w:rsid w:val="00795566"/>
    <w:rsid w:val="00795688"/>
    <w:rsid w:val="00795D95"/>
    <w:rsid w:val="00795F90"/>
    <w:rsid w:val="00796223"/>
    <w:rsid w:val="007967B6"/>
    <w:rsid w:val="00796F2D"/>
    <w:rsid w:val="00797C11"/>
    <w:rsid w:val="00797EAF"/>
    <w:rsid w:val="007A00AC"/>
    <w:rsid w:val="007A068E"/>
    <w:rsid w:val="007A098D"/>
    <w:rsid w:val="007A1356"/>
    <w:rsid w:val="007A1445"/>
    <w:rsid w:val="007A3201"/>
    <w:rsid w:val="007A3456"/>
    <w:rsid w:val="007A350C"/>
    <w:rsid w:val="007A4AB2"/>
    <w:rsid w:val="007A4F42"/>
    <w:rsid w:val="007A54B9"/>
    <w:rsid w:val="007A5918"/>
    <w:rsid w:val="007A5FE3"/>
    <w:rsid w:val="007A63CD"/>
    <w:rsid w:val="007A665D"/>
    <w:rsid w:val="007A6DBA"/>
    <w:rsid w:val="007A75EF"/>
    <w:rsid w:val="007B001A"/>
    <w:rsid w:val="007B0099"/>
    <w:rsid w:val="007B09CF"/>
    <w:rsid w:val="007B1384"/>
    <w:rsid w:val="007B207A"/>
    <w:rsid w:val="007B2380"/>
    <w:rsid w:val="007B4E2C"/>
    <w:rsid w:val="007B4FB9"/>
    <w:rsid w:val="007B5556"/>
    <w:rsid w:val="007B558D"/>
    <w:rsid w:val="007B5732"/>
    <w:rsid w:val="007B5B2F"/>
    <w:rsid w:val="007B5DF3"/>
    <w:rsid w:val="007B5F59"/>
    <w:rsid w:val="007B5FEB"/>
    <w:rsid w:val="007B6087"/>
    <w:rsid w:val="007B6639"/>
    <w:rsid w:val="007B67E5"/>
    <w:rsid w:val="007B7861"/>
    <w:rsid w:val="007B79EC"/>
    <w:rsid w:val="007B7A4D"/>
    <w:rsid w:val="007B7F86"/>
    <w:rsid w:val="007C072A"/>
    <w:rsid w:val="007C1421"/>
    <w:rsid w:val="007C1B19"/>
    <w:rsid w:val="007C1BD2"/>
    <w:rsid w:val="007C1E87"/>
    <w:rsid w:val="007C2504"/>
    <w:rsid w:val="007C349E"/>
    <w:rsid w:val="007C37DC"/>
    <w:rsid w:val="007C3853"/>
    <w:rsid w:val="007C39BF"/>
    <w:rsid w:val="007C3AB4"/>
    <w:rsid w:val="007C410D"/>
    <w:rsid w:val="007C441D"/>
    <w:rsid w:val="007C4FC5"/>
    <w:rsid w:val="007C4FD3"/>
    <w:rsid w:val="007C58B5"/>
    <w:rsid w:val="007C641B"/>
    <w:rsid w:val="007C7031"/>
    <w:rsid w:val="007C75E2"/>
    <w:rsid w:val="007D0232"/>
    <w:rsid w:val="007D0A42"/>
    <w:rsid w:val="007D153C"/>
    <w:rsid w:val="007D2088"/>
    <w:rsid w:val="007D257D"/>
    <w:rsid w:val="007D28A7"/>
    <w:rsid w:val="007D3199"/>
    <w:rsid w:val="007D3408"/>
    <w:rsid w:val="007D4A60"/>
    <w:rsid w:val="007D4A80"/>
    <w:rsid w:val="007D5026"/>
    <w:rsid w:val="007D58C5"/>
    <w:rsid w:val="007D6123"/>
    <w:rsid w:val="007D625E"/>
    <w:rsid w:val="007D626D"/>
    <w:rsid w:val="007D664C"/>
    <w:rsid w:val="007D6980"/>
    <w:rsid w:val="007D6995"/>
    <w:rsid w:val="007D70F1"/>
    <w:rsid w:val="007D71DE"/>
    <w:rsid w:val="007E14ED"/>
    <w:rsid w:val="007E186F"/>
    <w:rsid w:val="007E1AFD"/>
    <w:rsid w:val="007E1E87"/>
    <w:rsid w:val="007E2389"/>
    <w:rsid w:val="007E2723"/>
    <w:rsid w:val="007E2F45"/>
    <w:rsid w:val="007E31DA"/>
    <w:rsid w:val="007E39D6"/>
    <w:rsid w:val="007E47C9"/>
    <w:rsid w:val="007E4C04"/>
    <w:rsid w:val="007E516E"/>
    <w:rsid w:val="007E5706"/>
    <w:rsid w:val="007E63FE"/>
    <w:rsid w:val="007E6645"/>
    <w:rsid w:val="007E67A7"/>
    <w:rsid w:val="007E74B8"/>
    <w:rsid w:val="007E74D1"/>
    <w:rsid w:val="007E7CE9"/>
    <w:rsid w:val="007F02F5"/>
    <w:rsid w:val="007F149A"/>
    <w:rsid w:val="007F153B"/>
    <w:rsid w:val="007F1F2F"/>
    <w:rsid w:val="007F232A"/>
    <w:rsid w:val="007F34E3"/>
    <w:rsid w:val="007F3F47"/>
    <w:rsid w:val="007F4BD5"/>
    <w:rsid w:val="007F4D49"/>
    <w:rsid w:val="007F51FB"/>
    <w:rsid w:val="007F534A"/>
    <w:rsid w:val="007F5C51"/>
    <w:rsid w:val="007F686D"/>
    <w:rsid w:val="007F692A"/>
    <w:rsid w:val="007F6967"/>
    <w:rsid w:val="007F73F0"/>
    <w:rsid w:val="007F74EC"/>
    <w:rsid w:val="007F7C9D"/>
    <w:rsid w:val="0080096A"/>
    <w:rsid w:val="00802683"/>
    <w:rsid w:val="00803063"/>
    <w:rsid w:val="00803F75"/>
    <w:rsid w:val="00804635"/>
    <w:rsid w:val="00804A9F"/>
    <w:rsid w:val="00804E12"/>
    <w:rsid w:val="008056E4"/>
    <w:rsid w:val="00805878"/>
    <w:rsid w:val="0080650A"/>
    <w:rsid w:val="008068AC"/>
    <w:rsid w:val="008068E7"/>
    <w:rsid w:val="008072C1"/>
    <w:rsid w:val="00807DB9"/>
    <w:rsid w:val="00807E0A"/>
    <w:rsid w:val="00810432"/>
    <w:rsid w:val="008107A7"/>
    <w:rsid w:val="00810E5B"/>
    <w:rsid w:val="00812980"/>
    <w:rsid w:val="00812A13"/>
    <w:rsid w:val="008130B5"/>
    <w:rsid w:val="0081373A"/>
    <w:rsid w:val="00813AD2"/>
    <w:rsid w:val="00813C17"/>
    <w:rsid w:val="00814F24"/>
    <w:rsid w:val="00815BD2"/>
    <w:rsid w:val="00815E52"/>
    <w:rsid w:val="00816605"/>
    <w:rsid w:val="00816A46"/>
    <w:rsid w:val="00816BF3"/>
    <w:rsid w:val="00816F01"/>
    <w:rsid w:val="008174F3"/>
    <w:rsid w:val="00820229"/>
    <w:rsid w:val="00820871"/>
    <w:rsid w:val="00820D4B"/>
    <w:rsid w:val="00821363"/>
    <w:rsid w:val="008216D3"/>
    <w:rsid w:val="00822223"/>
    <w:rsid w:val="00823BC6"/>
    <w:rsid w:val="00824720"/>
    <w:rsid w:val="00824C20"/>
    <w:rsid w:val="00824EC7"/>
    <w:rsid w:val="00825013"/>
    <w:rsid w:val="00825AD1"/>
    <w:rsid w:val="008262BB"/>
    <w:rsid w:val="008262C2"/>
    <w:rsid w:val="00826835"/>
    <w:rsid w:val="00826FF1"/>
    <w:rsid w:val="008276D6"/>
    <w:rsid w:val="008306C9"/>
    <w:rsid w:val="00830F82"/>
    <w:rsid w:val="00831606"/>
    <w:rsid w:val="008318D6"/>
    <w:rsid w:val="00831BAE"/>
    <w:rsid w:val="008323AC"/>
    <w:rsid w:val="0083389F"/>
    <w:rsid w:val="00833B9E"/>
    <w:rsid w:val="00833C69"/>
    <w:rsid w:val="00835693"/>
    <w:rsid w:val="008357C4"/>
    <w:rsid w:val="00836B1E"/>
    <w:rsid w:val="0083707C"/>
    <w:rsid w:val="0083717C"/>
    <w:rsid w:val="00837263"/>
    <w:rsid w:val="00837676"/>
    <w:rsid w:val="00837F79"/>
    <w:rsid w:val="00840038"/>
    <w:rsid w:val="008409C9"/>
    <w:rsid w:val="008410C3"/>
    <w:rsid w:val="008416C1"/>
    <w:rsid w:val="00841B91"/>
    <w:rsid w:val="00841BE0"/>
    <w:rsid w:val="008420C1"/>
    <w:rsid w:val="008425F2"/>
    <w:rsid w:val="008436F8"/>
    <w:rsid w:val="008443F3"/>
    <w:rsid w:val="00844F19"/>
    <w:rsid w:val="00846444"/>
    <w:rsid w:val="00846C85"/>
    <w:rsid w:val="008477B3"/>
    <w:rsid w:val="00847AFB"/>
    <w:rsid w:val="00847C52"/>
    <w:rsid w:val="00847F0B"/>
    <w:rsid w:val="00847F9F"/>
    <w:rsid w:val="00850028"/>
    <w:rsid w:val="00850774"/>
    <w:rsid w:val="0085096B"/>
    <w:rsid w:val="00850A2D"/>
    <w:rsid w:val="008519EF"/>
    <w:rsid w:val="00851A9E"/>
    <w:rsid w:val="00851DD9"/>
    <w:rsid w:val="008520CE"/>
    <w:rsid w:val="00853441"/>
    <w:rsid w:val="008537AD"/>
    <w:rsid w:val="00853E37"/>
    <w:rsid w:val="00853EA9"/>
    <w:rsid w:val="008544E7"/>
    <w:rsid w:val="0085465D"/>
    <w:rsid w:val="00854EB8"/>
    <w:rsid w:val="00856034"/>
    <w:rsid w:val="00856F99"/>
    <w:rsid w:val="00856FB7"/>
    <w:rsid w:val="0085717E"/>
    <w:rsid w:val="0085731E"/>
    <w:rsid w:val="0085778D"/>
    <w:rsid w:val="0086018A"/>
    <w:rsid w:val="00860A9E"/>
    <w:rsid w:val="00861795"/>
    <w:rsid w:val="00861DA9"/>
    <w:rsid w:val="008627EC"/>
    <w:rsid w:val="00863A40"/>
    <w:rsid w:val="00863ADB"/>
    <w:rsid w:val="008640A4"/>
    <w:rsid w:val="00864DF0"/>
    <w:rsid w:val="00864E1E"/>
    <w:rsid w:val="00865901"/>
    <w:rsid w:val="00865D2B"/>
    <w:rsid w:val="00865D41"/>
    <w:rsid w:val="00865DDD"/>
    <w:rsid w:val="008663D5"/>
    <w:rsid w:val="00866B68"/>
    <w:rsid w:val="0086721A"/>
    <w:rsid w:val="00870E66"/>
    <w:rsid w:val="00871C53"/>
    <w:rsid w:val="00872BE9"/>
    <w:rsid w:val="00873F51"/>
    <w:rsid w:val="00874233"/>
    <w:rsid w:val="0087438A"/>
    <w:rsid w:val="008743F0"/>
    <w:rsid w:val="00874CA2"/>
    <w:rsid w:val="008757B0"/>
    <w:rsid w:val="008757B1"/>
    <w:rsid w:val="008759CF"/>
    <w:rsid w:val="00875B57"/>
    <w:rsid w:val="00875F8C"/>
    <w:rsid w:val="0087631F"/>
    <w:rsid w:val="008769D3"/>
    <w:rsid w:val="00877564"/>
    <w:rsid w:val="00877956"/>
    <w:rsid w:val="0088218E"/>
    <w:rsid w:val="00882BDC"/>
    <w:rsid w:val="00882D06"/>
    <w:rsid w:val="00882EB5"/>
    <w:rsid w:val="00882FB0"/>
    <w:rsid w:val="00883255"/>
    <w:rsid w:val="00884D0B"/>
    <w:rsid w:val="00885605"/>
    <w:rsid w:val="00885B93"/>
    <w:rsid w:val="00885DA4"/>
    <w:rsid w:val="0088608D"/>
    <w:rsid w:val="008868F9"/>
    <w:rsid w:val="0088732B"/>
    <w:rsid w:val="00887956"/>
    <w:rsid w:val="00887AF9"/>
    <w:rsid w:val="0089065D"/>
    <w:rsid w:val="008916F5"/>
    <w:rsid w:val="0089216A"/>
    <w:rsid w:val="00892A18"/>
    <w:rsid w:val="008939D6"/>
    <w:rsid w:val="008942D5"/>
    <w:rsid w:val="0089549D"/>
    <w:rsid w:val="008956CF"/>
    <w:rsid w:val="00895A92"/>
    <w:rsid w:val="00895CEF"/>
    <w:rsid w:val="008962BB"/>
    <w:rsid w:val="00896392"/>
    <w:rsid w:val="008A0C9E"/>
    <w:rsid w:val="008A0EDE"/>
    <w:rsid w:val="008A2C0B"/>
    <w:rsid w:val="008A2E96"/>
    <w:rsid w:val="008A35B9"/>
    <w:rsid w:val="008A402D"/>
    <w:rsid w:val="008A4A9D"/>
    <w:rsid w:val="008A60E7"/>
    <w:rsid w:val="008A6157"/>
    <w:rsid w:val="008A6704"/>
    <w:rsid w:val="008A6B23"/>
    <w:rsid w:val="008A74A3"/>
    <w:rsid w:val="008A75CD"/>
    <w:rsid w:val="008B032B"/>
    <w:rsid w:val="008B066E"/>
    <w:rsid w:val="008B0C52"/>
    <w:rsid w:val="008B0E2C"/>
    <w:rsid w:val="008B0E69"/>
    <w:rsid w:val="008B1E4D"/>
    <w:rsid w:val="008B219A"/>
    <w:rsid w:val="008B2A70"/>
    <w:rsid w:val="008B2BB0"/>
    <w:rsid w:val="008B3156"/>
    <w:rsid w:val="008B41CE"/>
    <w:rsid w:val="008B53FF"/>
    <w:rsid w:val="008B54BA"/>
    <w:rsid w:val="008B5A43"/>
    <w:rsid w:val="008B5AFA"/>
    <w:rsid w:val="008B5B04"/>
    <w:rsid w:val="008B5D94"/>
    <w:rsid w:val="008B6B6E"/>
    <w:rsid w:val="008B6CC2"/>
    <w:rsid w:val="008B7D2A"/>
    <w:rsid w:val="008B7EE2"/>
    <w:rsid w:val="008C19D0"/>
    <w:rsid w:val="008C1DB5"/>
    <w:rsid w:val="008C2FC9"/>
    <w:rsid w:val="008C42AE"/>
    <w:rsid w:val="008C509F"/>
    <w:rsid w:val="008C58E4"/>
    <w:rsid w:val="008C6761"/>
    <w:rsid w:val="008C6776"/>
    <w:rsid w:val="008C6A5C"/>
    <w:rsid w:val="008C6E70"/>
    <w:rsid w:val="008C6FC1"/>
    <w:rsid w:val="008C7D40"/>
    <w:rsid w:val="008D0442"/>
    <w:rsid w:val="008D0763"/>
    <w:rsid w:val="008D1867"/>
    <w:rsid w:val="008D2C45"/>
    <w:rsid w:val="008D3165"/>
    <w:rsid w:val="008D31EA"/>
    <w:rsid w:val="008D3A74"/>
    <w:rsid w:val="008D4020"/>
    <w:rsid w:val="008D4C4C"/>
    <w:rsid w:val="008D4D4B"/>
    <w:rsid w:val="008D4F4A"/>
    <w:rsid w:val="008D4F7F"/>
    <w:rsid w:val="008D531E"/>
    <w:rsid w:val="008D5524"/>
    <w:rsid w:val="008D5595"/>
    <w:rsid w:val="008D5B2C"/>
    <w:rsid w:val="008D6780"/>
    <w:rsid w:val="008D7381"/>
    <w:rsid w:val="008D7C11"/>
    <w:rsid w:val="008D7E81"/>
    <w:rsid w:val="008E0965"/>
    <w:rsid w:val="008E1139"/>
    <w:rsid w:val="008E1A76"/>
    <w:rsid w:val="008E2218"/>
    <w:rsid w:val="008E366B"/>
    <w:rsid w:val="008E3A47"/>
    <w:rsid w:val="008E41AB"/>
    <w:rsid w:val="008E4376"/>
    <w:rsid w:val="008E4A40"/>
    <w:rsid w:val="008E4D1A"/>
    <w:rsid w:val="008E6273"/>
    <w:rsid w:val="008E692C"/>
    <w:rsid w:val="008E6962"/>
    <w:rsid w:val="008E6D03"/>
    <w:rsid w:val="008E6E0A"/>
    <w:rsid w:val="008E6FA0"/>
    <w:rsid w:val="008E754F"/>
    <w:rsid w:val="008E77F3"/>
    <w:rsid w:val="008E7B2B"/>
    <w:rsid w:val="008F1DFC"/>
    <w:rsid w:val="008F1E75"/>
    <w:rsid w:val="008F24AF"/>
    <w:rsid w:val="008F2792"/>
    <w:rsid w:val="008F2FAD"/>
    <w:rsid w:val="008F3974"/>
    <w:rsid w:val="008F3E1C"/>
    <w:rsid w:val="008F4405"/>
    <w:rsid w:val="008F50D1"/>
    <w:rsid w:val="008F5C74"/>
    <w:rsid w:val="008F63BF"/>
    <w:rsid w:val="008F69C0"/>
    <w:rsid w:val="008F6D0C"/>
    <w:rsid w:val="008F6DFC"/>
    <w:rsid w:val="008F726F"/>
    <w:rsid w:val="0090051E"/>
    <w:rsid w:val="00900F63"/>
    <w:rsid w:val="0090177C"/>
    <w:rsid w:val="00902AC0"/>
    <w:rsid w:val="00902CA6"/>
    <w:rsid w:val="00903D90"/>
    <w:rsid w:val="0090444D"/>
    <w:rsid w:val="00904B2C"/>
    <w:rsid w:val="00904F32"/>
    <w:rsid w:val="00905759"/>
    <w:rsid w:val="00905BD6"/>
    <w:rsid w:val="00905CE8"/>
    <w:rsid w:val="00905D91"/>
    <w:rsid w:val="00905F3E"/>
    <w:rsid w:val="0090626B"/>
    <w:rsid w:val="00906450"/>
    <w:rsid w:val="00906610"/>
    <w:rsid w:val="00906951"/>
    <w:rsid w:val="00906B65"/>
    <w:rsid w:val="00906D9D"/>
    <w:rsid w:val="009075F3"/>
    <w:rsid w:val="00910930"/>
    <w:rsid w:val="00910E0C"/>
    <w:rsid w:val="00910EF7"/>
    <w:rsid w:val="00911F8B"/>
    <w:rsid w:val="009121FE"/>
    <w:rsid w:val="009129F5"/>
    <w:rsid w:val="00912A14"/>
    <w:rsid w:val="00912B61"/>
    <w:rsid w:val="009134CB"/>
    <w:rsid w:val="00913600"/>
    <w:rsid w:val="00914AEA"/>
    <w:rsid w:val="0091536E"/>
    <w:rsid w:val="00915D5F"/>
    <w:rsid w:val="00916891"/>
    <w:rsid w:val="00916C02"/>
    <w:rsid w:val="00917B71"/>
    <w:rsid w:val="00920B45"/>
    <w:rsid w:val="00920B76"/>
    <w:rsid w:val="00920C1C"/>
    <w:rsid w:val="00921D52"/>
    <w:rsid w:val="00921FFC"/>
    <w:rsid w:val="00922531"/>
    <w:rsid w:val="009228CC"/>
    <w:rsid w:val="00922A3E"/>
    <w:rsid w:val="00922A4D"/>
    <w:rsid w:val="00922F40"/>
    <w:rsid w:val="0092365A"/>
    <w:rsid w:val="00923982"/>
    <w:rsid w:val="00924283"/>
    <w:rsid w:val="00924B7B"/>
    <w:rsid w:val="0092504C"/>
    <w:rsid w:val="009255FF"/>
    <w:rsid w:val="009261EB"/>
    <w:rsid w:val="0092790B"/>
    <w:rsid w:val="009301E4"/>
    <w:rsid w:val="009309DD"/>
    <w:rsid w:val="00931F41"/>
    <w:rsid w:val="00932867"/>
    <w:rsid w:val="0093301C"/>
    <w:rsid w:val="009331C1"/>
    <w:rsid w:val="009336A3"/>
    <w:rsid w:val="00933785"/>
    <w:rsid w:val="00934EDB"/>
    <w:rsid w:val="00935407"/>
    <w:rsid w:val="009363A9"/>
    <w:rsid w:val="00936914"/>
    <w:rsid w:val="0093740E"/>
    <w:rsid w:val="009374EA"/>
    <w:rsid w:val="00937637"/>
    <w:rsid w:val="0093766B"/>
    <w:rsid w:val="00937CA6"/>
    <w:rsid w:val="009401CB"/>
    <w:rsid w:val="00940F00"/>
    <w:rsid w:val="00941145"/>
    <w:rsid w:val="00942827"/>
    <w:rsid w:val="00944C9F"/>
    <w:rsid w:val="00944DFD"/>
    <w:rsid w:val="00945128"/>
    <w:rsid w:val="009454DD"/>
    <w:rsid w:val="00945ECF"/>
    <w:rsid w:val="00946316"/>
    <w:rsid w:val="009468AC"/>
    <w:rsid w:val="00946953"/>
    <w:rsid w:val="00946E35"/>
    <w:rsid w:val="00946EF0"/>
    <w:rsid w:val="009503D9"/>
    <w:rsid w:val="00950B6A"/>
    <w:rsid w:val="0095336E"/>
    <w:rsid w:val="009538DC"/>
    <w:rsid w:val="00953DC6"/>
    <w:rsid w:val="00955807"/>
    <w:rsid w:val="00955A01"/>
    <w:rsid w:val="00955A09"/>
    <w:rsid w:val="0095628C"/>
    <w:rsid w:val="0095630A"/>
    <w:rsid w:val="0095679F"/>
    <w:rsid w:val="009569D4"/>
    <w:rsid w:val="00957966"/>
    <w:rsid w:val="00957B3C"/>
    <w:rsid w:val="0096023B"/>
    <w:rsid w:val="00961A76"/>
    <w:rsid w:val="00961C53"/>
    <w:rsid w:val="00962FC4"/>
    <w:rsid w:val="009639D7"/>
    <w:rsid w:val="00963C7F"/>
    <w:rsid w:val="009645EE"/>
    <w:rsid w:val="00964832"/>
    <w:rsid w:val="00964BB4"/>
    <w:rsid w:val="00964DBA"/>
    <w:rsid w:val="00965A3E"/>
    <w:rsid w:val="00966420"/>
    <w:rsid w:val="00966E02"/>
    <w:rsid w:val="00967170"/>
    <w:rsid w:val="00967A8A"/>
    <w:rsid w:val="0097095E"/>
    <w:rsid w:val="00970A81"/>
    <w:rsid w:val="00970C6B"/>
    <w:rsid w:val="009720A8"/>
    <w:rsid w:val="0097227C"/>
    <w:rsid w:val="00972853"/>
    <w:rsid w:val="00972EA5"/>
    <w:rsid w:val="00973C42"/>
    <w:rsid w:val="00974198"/>
    <w:rsid w:val="00974D5D"/>
    <w:rsid w:val="00975924"/>
    <w:rsid w:val="00976578"/>
    <w:rsid w:val="00977615"/>
    <w:rsid w:val="009777F9"/>
    <w:rsid w:val="009779F8"/>
    <w:rsid w:val="0098059F"/>
    <w:rsid w:val="00980CD0"/>
    <w:rsid w:val="00980F19"/>
    <w:rsid w:val="00985063"/>
    <w:rsid w:val="00985306"/>
    <w:rsid w:val="00986F68"/>
    <w:rsid w:val="00987851"/>
    <w:rsid w:val="00987F32"/>
    <w:rsid w:val="009903AB"/>
    <w:rsid w:val="009907F5"/>
    <w:rsid w:val="00990DEF"/>
    <w:rsid w:val="00990E2C"/>
    <w:rsid w:val="00990EA7"/>
    <w:rsid w:val="009915BF"/>
    <w:rsid w:val="00991BAA"/>
    <w:rsid w:val="00991D7A"/>
    <w:rsid w:val="00991E2C"/>
    <w:rsid w:val="00992345"/>
    <w:rsid w:val="00992636"/>
    <w:rsid w:val="00993704"/>
    <w:rsid w:val="00993E96"/>
    <w:rsid w:val="00994395"/>
    <w:rsid w:val="0099480A"/>
    <w:rsid w:val="00994C44"/>
    <w:rsid w:val="00994D98"/>
    <w:rsid w:val="0099566F"/>
    <w:rsid w:val="00995FA0"/>
    <w:rsid w:val="009964ED"/>
    <w:rsid w:val="009A02FA"/>
    <w:rsid w:val="009A03F0"/>
    <w:rsid w:val="009A0743"/>
    <w:rsid w:val="009A0B5B"/>
    <w:rsid w:val="009A1802"/>
    <w:rsid w:val="009A18CC"/>
    <w:rsid w:val="009A292C"/>
    <w:rsid w:val="009A3C07"/>
    <w:rsid w:val="009A3D74"/>
    <w:rsid w:val="009A536C"/>
    <w:rsid w:val="009A54D6"/>
    <w:rsid w:val="009A5A3D"/>
    <w:rsid w:val="009A5EC7"/>
    <w:rsid w:val="009A68B3"/>
    <w:rsid w:val="009A7105"/>
    <w:rsid w:val="009A731D"/>
    <w:rsid w:val="009A7C90"/>
    <w:rsid w:val="009A7CC2"/>
    <w:rsid w:val="009B0C3B"/>
    <w:rsid w:val="009B2A11"/>
    <w:rsid w:val="009B334D"/>
    <w:rsid w:val="009B36BC"/>
    <w:rsid w:val="009B37C1"/>
    <w:rsid w:val="009B384B"/>
    <w:rsid w:val="009B3AF9"/>
    <w:rsid w:val="009B3F41"/>
    <w:rsid w:val="009B3FB1"/>
    <w:rsid w:val="009B4306"/>
    <w:rsid w:val="009B489D"/>
    <w:rsid w:val="009B4E3F"/>
    <w:rsid w:val="009B4FC6"/>
    <w:rsid w:val="009B51E8"/>
    <w:rsid w:val="009B54D3"/>
    <w:rsid w:val="009B666E"/>
    <w:rsid w:val="009B6952"/>
    <w:rsid w:val="009B6E9B"/>
    <w:rsid w:val="009B763F"/>
    <w:rsid w:val="009C05D9"/>
    <w:rsid w:val="009C07D9"/>
    <w:rsid w:val="009C0AE9"/>
    <w:rsid w:val="009C0BA7"/>
    <w:rsid w:val="009C0EE7"/>
    <w:rsid w:val="009C1042"/>
    <w:rsid w:val="009C125B"/>
    <w:rsid w:val="009C19C2"/>
    <w:rsid w:val="009C19C7"/>
    <w:rsid w:val="009C1B6D"/>
    <w:rsid w:val="009C1BB1"/>
    <w:rsid w:val="009C1C9F"/>
    <w:rsid w:val="009C27C0"/>
    <w:rsid w:val="009C3291"/>
    <w:rsid w:val="009C39DE"/>
    <w:rsid w:val="009C3D2B"/>
    <w:rsid w:val="009C3F3F"/>
    <w:rsid w:val="009C49BD"/>
    <w:rsid w:val="009C5DF7"/>
    <w:rsid w:val="009C60E0"/>
    <w:rsid w:val="009C7E5B"/>
    <w:rsid w:val="009D0955"/>
    <w:rsid w:val="009D0B18"/>
    <w:rsid w:val="009D367B"/>
    <w:rsid w:val="009D3AB5"/>
    <w:rsid w:val="009D3CA4"/>
    <w:rsid w:val="009D44B2"/>
    <w:rsid w:val="009D4B3C"/>
    <w:rsid w:val="009D502B"/>
    <w:rsid w:val="009D5069"/>
    <w:rsid w:val="009D561C"/>
    <w:rsid w:val="009D5A38"/>
    <w:rsid w:val="009D5EC6"/>
    <w:rsid w:val="009D649A"/>
    <w:rsid w:val="009D6F25"/>
    <w:rsid w:val="009D78BF"/>
    <w:rsid w:val="009E002A"/>
    <w:rsid w:val="009E0DEA"/>
    <w:rsid w:val="009E1CEF"/>
    <w:rsid w:val="009E249E"/>
    <w:rsid w:val="009E2E47"/>
    <w:rsid w:val="009E2EDF"/>
    <w:rsid w:val="009E369B"/>
    <w:rsid w:val="009E37F2"/>
    <w:rsid w:val="009E3C73"/>
    <w:rsid w:val="009E3F38"/>
    <w:rsid w:val="009E462B"/>
    <w:rsid w:val="009E4FC3"/>
    <w:rsid w:val="009E5B09"/>
    <w:rsid w:val="009E7026"/>
    <w:rsid w:val="009E764A"/>
    <w:rsid w:val="009E7798"/>
    <w:rsid w:val="009E7DAE"/>
    <w:rsid w:val="009F115C"/>
    <w:rsid w:val="009F14F1"/>
    <w:rsid w:val="009F18CC"/>
    <w:rsid w:val="009F1DFD"/>
    <w:rsid w:val="009F3064"/>
    <w:rsid w:val="009F33E4"/>
    <w:rsid w:val="009F3AE5"/>
    <w:rsid w:val="009F3FBA"/>
    <w:rsid w:val="009F5300"/>
    <w:rsid w:val="009F581F"/>
    <w:rsid w:val="009F590E"/>
    <w:rsid w:val="009F5F75"/>
    <w:rsid w:val="009F66B1"/>
    <w:rsid w:val="009F676C"/>
    <w:rsid w:val="009F6785"/>
    <w:rsid w:val="009F6826"/>
    <w:rsid w:val="009F7082"/>
    <w:rsid w:val="009F717E"/>
    <w:rsid w:val="009F74C3"/>
    <w:rsid w:val="009F7C96"/>
    <w:rsid w:val="00A0057F"/>
    <w:rsid w:val="00A01271"/>
    <w:rsid w:val="00A01E0F"/>
    <w:rsid w:val="00A0212D"/>
    <w:rsid w:val="00A02825"/>
    <w:rsid w:val="00A02BCF"/>
    <w:rsid w:val="00A02C4E"/>
    <w:rsid w:val="00A02E15"/>
    <w:rsid w:val="00A0320A"/>
    <w:rsid w:val="00A0330D"/>
    <w:rsid w:val="00A03E2A"/>
    <w:rsid w:val="00A0493D"/>
    <w:rsid w:val="00A05CDC"/>
    <w:rsid w:val="00A05F85"/>
    <w:rsid w:val="00A10035"/>
    <w:rsid w:val="00A109C9"/>
    <w:rsid w:val="00A10AAC"/>
    <w:rsid w:val="00A111B4"/>
    <w:rsid w:val="00A11241"/>
    <w:rsid w:val="00A11952"/>
    <w:rsid w:val="00A11A57"/>
    <w:rsid w:val="00A11BB4"/>
    <w:rsid w:val="00A11BB9"/>
    <w:rsid w:val="00A1227D"/>
    <w:rsid w:val="00A1265A"/>
    <w:rsid w:val="00A13DF7"/>
    <w:rsid w:val="00A147B2"/>
    <w:rsid w:val="00A158A9"/>
    <w:rsid w:val="00A16D48"/>
    <w:rsid w:val="00A2029E"/>
    <w:rsid w:val="00A20AE2"/>
    <w:rsid w:val="00A20CBA"/>
    <w:rsid w:val="00A21475"/>
    <w:rsid w:val="00A22213"/>
    <w:rsid w:val="00A22834"/>
    <w:rsid w:val="00A228C3"/>
    <w:rsid w:val="00A22A51"/>
    <w:rsid w:val="00A2429F"/>
    <w:rsid w:val="00A245D2"/>
    <w:rsid w:val="00A246BD"/>
    <w:rsid w:val="00A24806"/>
    <w:rsid w:val="00A2659C"/>
    <w:rsid w:val="00A26A69"/>
    <w:rsid w:val="00A26FBA"/>
    <w:rsid w:val="00A2756A"/>
    <w:rsid w:val="00A2790F"/>
    <w:rsid w:val="00A303F2"/>
    <w:rsid w:val="00A307AB"/>
    <w:rsid w:val="00A31663"/>
    <w:rsid w:val="00A316FC"/>
    <w:rsid w:val="00A318E5"/>
    <w:rsid w:val="00A32989"/>
    <w:rsid w:val="00A32B0D"/>
    <w:rsid w:val="00A330D8"/>
    <w:rsid w:val="00A331BA"/>
    <w:rsid w:val="00A33846"/>
    <w:rsid w:val="00A33FD0"/>
    <w:rsid w:val="00A3412A"/>
    <w:rsid w:val="00A3431A"/>
    <w:rsid w:val="00A344A9"/>
    <w:rsid w:val="00A34BAA"/>
    <w:rsid w:val="00A355EC"/>
    <w:rsid w:val="00A35A67"/>
    <w:rsid w:val="00A35B10"/>
    <w:rsid w:val="00A35E83"/>
    <w:rsid w:val="00A3607C"/>
    <w:rsid w:val="00A36DAC"/>
    <w:rsid w:val="00A37FC6"/>
    <w:rsid w:val="00A40835"/>
    <w:rsid w:val="00A41123"/>
    <w:rsid w:val="00A4171B"/>
    <w:rsid w:val="00A41E38"/>
    <w:rsid w:val="00A41FCC"/>
    <w:rsid w:val="00A426F9"/>
    <w:rsid w:val="00A427F9"/>
    <w:rsid w:val="00A42DDD"/>
    <w:rsid w:val="00A43556"/>
    <w:rsid w:val="00A4482D"/>
    <w:rsid w:val="00A459A2"/>
    <w:rsid w:val="00A45C52"/>
    <w:rsid w:val="00A46510"/>
    <w:rsid w:val="00A46828"/>
    <w:rsid w:val="00A470EE"/>
    <w:rsid w:val="00A5033C"/>
    <w:rsid w:val="00A50606"/>
    <w:rsid w:val="00A50D93"/>
    <w:rsid w:val="00A5237E"/>
    <w:rsid w:val="00A52EB7"/>
    <w:rsid w:val="00A52FF9"/>
    <w:rsid w:val="00A53ABC"/>
    <w:rsid w:val="00A54EFC"/>
    <w:rsid w:val="00A54F54"/>
    <w:rsid w:val="00A555EE"/>
    <w:rsid w:val="00A55636"/>
    <w:rsid w:val="00A55B06"/>
    <w:rsid w:val="00A55B59"/>
    <w:rsid w:val="00A55D8F"/>
    <w:rsid w:val="00A5732E"/>
    <w:rsid w:val="00A5736F"/>
    <w:rsid w:val="00A57789"/>
    <w:rsid w:val="00A6045D"/>
    <w:rsid w:val="00A60A6E"/>
    <w:rsid w:val="00A60C41"/>
    <w:rsid w:val="00A61637"/>
    <w:rsid w:val="00A618B1"/>
    <w:rsid w:val="00A61DCF"/>
    <w:rsid w:val="00A62222"/>
    <w:rsid w:val="00A62F48"/>
    <w:rsid w:val="00A63544"/>
    <w:rsid w:val="00A6359D"/>
    <w:rsid w:val="00A63C97"/>
    <w:rsid w:val="00A64003"/>
    <w:rsid w:val="00A66546"/>
    <w:rsid w:val="00A6711B"/>
    <w:rsid w:val="00A6769A"/>
    <w:rsid w:val="00A702BC"/>
    <w:rsid w:val="00A70AFF"/>
    <w:rsid w:val="00A70BDA"/>
    <w:rsid w:val="00A70C49"/>
    <w:rsid w:val="00A70E51"/>
    <w:rsid w:val="00A72D3A"/>
    <w:rsid w:val="00A732BF"/>
    <w:rsid w:val="00A745F0"/>
    <w:rsid w:val="00A7508E"/>
    <w:rsid w:val="00A750CA"/>
    <w:rsid w:val="00A766CF"/>
    <w:rsid w:val="00A7673B"/>
    <w:rsid w:val="00A76C3D"/>
    <w:rsid w:val="00A77157"/>
    <w:rsid w:val="00A7778C"/>
    <w:rsid w:val="00A80883"/>
    <w:rsid w:val="00A812A1"/>
    <w:rsid w:val="00A8184A"/>
    <w:rsid w:val="00A81C8C"/>
    <w:rsid w:val="00A81EFC"/>
    <w:rsid w:val="00A82EE9"/>
    <w:rsid w:val="00A83E34"/>
    <w:rsid w:val="00A83F70"/>
    <w:rsid w:val="00A84507"/>
    <w:rsid w:val="00A84F5F"/>
    <w:rsid w:val="00A8503F"/>
    <w:rsid w:val="00A85F65"/>
    <w:rsid w:val="00A8689D"/>
    <w:rsid w:val="00A86B8E"/>
    <w:rsid w:val="00A87133"/>
    <w:rsid w:val="00A87573"/>
    <w:rsid w:val="00A90678"/>
    <w:rsid w:val="00A90761"/>
    <w:rsid w:val="00A90BAD"/>
    <w:rsid w:val="00A921B8"/>
    <w:rsid w:val="00A92AB5"/>
    <w:rsid w:val="00A947DF"/>
    <w:rsid w:val="00A95124"/>
    <w:rsid w:val="00A9593A"/>
    <w:rsid w:val="00A95BFF"/>
    <w:rsid w:val="00A963B9"/>
    <w:rsid w:val="00A9661E"/>
    <w:rsid w:val="00A96C0B"/>
    <w:rsid w:val="00A96E8A"/>
    <w:rsid w:val="00A9724D"/>
    <w:rsid w:val="00AA0593"/>
    <w:rsid w:val="00AA0920"/>
    <w:rsid w:val="00AA0B56"/>
    <w:rsid w:val="00AA0F7A"/>
    <w:rsid w:val="00AA1542"/>
    <w:rsid w:val="00AA192C"/>
    <w:rsid w:val="00AA1C88"/>
    <w:rsid w:val="00AA29E6"/>
    <w:rsid w:val="00AA2DFB"/>
    <w:rsid w:val="00AA37B9"/>
    <w:rsid w:val="00AA44F1"/>
    <w:rsid w:val="00AA4BF3"/>
    <w:rsid w:val="00AA4FAD"/>
    <w:rsid w:val="00AA53CA"/>
    <w:rsid w:val="00AA5AB5"/>
    <w:rsid w:val="00AA7ABD"/>
    <w:rsid w:val="00AB1E8D"/>
    <w:rsid w:val="00AB20FA"/>
    <w:rsid w:val="00AB2A9C"/>
    <w:rsid w:val="00AB2EA4"/>
    <w:rsid w:val="00AB31D6"/>
    <w:rsid w:val="00AB3315"/>
    <w:rsid w:val="00AB350F"/>
    <w:rsid w:val="00AB3CC1"/>
    <w:rsid w:val="00AB41A5"/>
    <w:rsid w:val="00AB5060"/>
    <w:rsid w:val="00AB6EFF"/>
    <w:rsid w:val="00AB7880"/>
    <w:rsid w:val="00AB78D3"/>
    <w:rsid w:val="00AB7A9D"/>
    <w:rsid w:val="00AB7EBE"/>
    <w:rsid w:val="00AC0B03"/>
    <w:rsid w:val="00AC13E3"/>
    <w:rsid w:val="00AC1788"/>
    <w:rsid w:val="00AC1AA0"/>
    <w:rsid w:val="00AC2563"/>
    <w:rsid w:val="00AC321E"/>
    <w:rsid w:val="00AC4E0B"/>
    <w:rsid w:val="00AC56E3"/>
    <w:rsid w:val="00AC5892"/>
    <w:rsid w:val="00AC5F93"/>
    <w:rsid w:val="00AC6AC9"/>
    <w:rsid w:val="00AC6C30"/>
    <w:rsid w:val="00AC717B"/>
    <w:rsid w:val="00AC71D6"/>
    <w:rsid w:val="00AC754B"/>
    <w:rsid w:val="00AD0174"/>
    <w:rsid w:val="00AD0201"/>
    <w:rsid w:val="00AD0858"/>
    <w:rsid w:val="00AD1380"/>
    <w:rsid w:val="00AD2BF6"/>
    <w:rsid w:val="00AD3132"/>
    <w:rsid w:val="00AD35A6"/>
    <w:rsid w:val="00AD36B0"/>
    <w:rsid w:val="00AD4260"/>
    <w:rsid w:val="00AD4475"/>
    <w:rsid w:val="00AD4716"/>
    <w:rsid w:val="00AD528B"/>
    <w:rsid w:val="00AD5CA3"/>
    <w:rsid w:val="00AD6199"/>
    <w:rsid w:val="00AD75F8"/>
    <w:rsid w:val="00AD7D29"/>
    <w:rsid w:val="00AE044A"/>
    <w:rsid w:val="00AE05A4"/>
    <w:rsid w:val="00AE0707"/>
    <w:rsid w:val="00AE0C37"/>
    <w:rsid w:val="00AE16C3"/>
    <w:rsid w:val="00AE1A44"/>
    <w:rsid w:val="00AE1B83"/>
    <w:rsid w:val="00AE28CD"/>
    <w:rsid w:val="00AE2D30"/>
    <w:rsid w:val="00AE379B"/>
    <w:rsid w:val="00AE4A72"/>
    <w:rsid w:val="00AE5A37"/>
    <w:rsid w:val="00AE5B4B"/>
    <w:rsid w:val="00AE6141"/>
    <w:rsid w:val="00AE636A"/>
    <w:rsid w:val="00AE66EC"/>
    <w:rsid w:val="00AE69A7"/>
    <w:rsid w:val="00AE6B86"/>
    <w:rsid w:val="00AE6BE8"/>
    <w:rsid w:val="00AE6CD4"/>
    <w:rsid w:val="00AE7213"/>
    <w:rsid w:val="00AE7933"/>
    <w:rsid w:val="00AE7B0A"/>
    <w:rsid w:val="00AF1966"/>
    <w:rsid w:val="00AF1A76"/>
    <w:rsid w:val="00AF23AD"/>
    <w:rsid w:val="00AF299B"/>
    <w:rsid w:val="00AF4312"/>
    <w:rsid w:val="00AF436B"/>
    <w:rsid w:val="00AF43F6"/>
    <w:rsid w:val="00AF4B2D"/>
    <w:rsid w:val="00AF580F"/>
    <w:rsid w:val="00AF71FE"/>
    <w:rsid w:val="00AF761D"/>
    <w:rsid w:val="00AF775C"/>
    <w:rsid w:val="00AF7AE9"/>
    <w:rsid w:val="00B00251"/>
    <w:rsid w:val="00B007C9"/>
    <w:rsid w:val="00B0097A"/>
    <w:rsid w:val="00B00B82"/>
    <w:rsid w:val="00B0189F"/>
    <w:rsid w:val="00B01C72"/>
    <w:rsid w:val="00B01E0F"/>
    <w:rsid w:val="00B026FD"/>
    <w:rsid w:val="00B02B5E"/>
    <w:rsid w:val="00B039E9"/>
    <w:rsid w:val="00B03BAE"/>
    <w:rsid w:val="00B0526D"/>
    <w:rsid w:val="00B06855"/>
    <w:rsid w:val="00B06926"/>
    <w:rsid w:val="00B06A8F"/>
    <w:rsid w:val="00B06F8D"/>
    <w:rsid w:val="00B07D50"/>
    <w:rsid w:val="00B100BC"/>
    <w:rsid w:val="00B11E48"/>
    <w:rsid w:val="00B11F03"/>
    <w:rsid w:val="00B11F23"/>
    <w:rsid w:val="00B124A0"/>
    <w:rsid w:val="00B12B7C"/>
    <w:rsid w:val="00B12E7A"/>
    <w:rsid w:val="00B13930"/>
    <w:rsid w:val="00B139F5"/>
    <w:rsid w:val="00B141B2"/>
    <w:rsid w:val="00B14CB9"/>
    <w:rsid w:val="00B16681"/>
    <w:rsid w:val="00B16689"/>
    <w:rsid w:val="00B16697"/>
    <w:rsid w:val="00B17D9F"/>
    <w:rsid w:val="00B21B87"/>
    <w:rsid w:val="00B22016"/>
    <w:rsid w:val="00B23263"/>
    <w:rsid w:val="00B23390"/>
    <w:rsid w:val="00B239BF"/>
    <w:rsid w:val="00B2407A"/>
    <w:rsid w:val="00B24609"/>
    <w:rsid w:val="00B2469C"/>
    <w:rsid w:val="00B248EA"/>
    <w:rsid w:val="00B249FA"/>
    <w:rsid w:val="00B256F2"/>
    <w:rsid w:val="00B25C50"/>
    <w:rsid w:val="00B260A2"/>
    <w:rsid w:val="00B26284"/>
    <w:rsid w:val="00B263E4"/>
    <w:rsid w:val="00B27071"/>
    <w:rsid w:val="00B271D8"/>
    <w:rsid w:val="00B27A79"/>
    <w:rsid w:val="00B27B02"/>
    <w:rsid w:val="00B27F70"/>
    <w:rsid w:val="00B3045F"/>
    <w:rsid w:val="00B3065E"/>
    <w:rsid w:val="00B30CA9"/>
    <w:rsid w:val="00B310D2"/>
    <w:rsid w:val="00B31E9D"/>
    <w:rsid w:val="00B32657"/>
    <w:rsid w:val="00B327E7"/>
    <w:rsid w:val="00B32ED4"/>
    <w:rsid w:val="00B33708"/>
    <w:rsid w:val="00B337C6"/>
    <w:rsid w:val="00B34114"/>
    <w:rsid w:val="00B342A0"/>
    <w:rsid w:val="00B35B00"/>
    <w:rsid w:val="00B36C9A"/>
    <w:rsid w:val="00B36DF8"/>
    <w:rsid w:val="00B376EE"/>
    <w:rsid w:val="00B37E62"/>
    <w:rsid w:val="00B40360"/>
    <w:rsid w:val="00B4086D"/>
    <w:rsid w:val="00B40A9B"/>
    <w:rsid w:val="00B41D58"/>
    <w:rsid w:val="00B4279E"/>
    <w:rsid w:val="00B428D0"/>
    <w:rsid w:val="00B42F7F"/>
    <w:rsid w:val="00B43273"/>
    <w:rsid w:val="00B43A9C"/>
    <w:rsid w:val="00B43E58"/>
    <w:rsid w:val="00B44306"/>
    <w:rsid w:val="00B443E8"/>
    <w:rsid w:val="00B44DA0"/>
    <w:rsid w:val="00B45A03"/>
    <w:rsid w:val="00B45E11"/>
    <w:rsid w:val="00B4751D"/>
    <w:rsid w:val="00B50C56"/>
    <w:rsid w:val="00B51544"/>
    <w:rsid w:val="00B51C58"/>
    <w:rsid w:val="00B52395"/>
    <w:rsid w:val="00B53933"/>
    <w:rsid w:val="00B540F8"/>
    <w:rsid w:val="00B550A6"/>
    <w:rsid w:val="00B554D7"/>
    <w:rsid w:val="00B55A47"/>
    <w:rsid w:val="00B55BED"/>
    <w:rsid w:val="00B55C64"/>
    <w:rsid w:val="00B56462"/>
    <w:rsid w:val="00B575C9"/>
    <w:rsid w:val="00B575E7"/>
    <w:rsid w:val="00B57DEA"/>
    <w:rsid w:val="00B60B31"/>
    <w:rsid w:val="00B613FC"/>
    <w:rsid w:val="00B616CC"/>
    <w:rsid w:val="00B61D9F"/>
    <w:rsid w:val="00B61E68"/>
    <w:rsid w:val="00B628A0"/>
    <w:rsid w:val="00B62F9F"/>
    <w:rsid w:val="00B641BF"/>
    <w:rsid w:val="00B64F33"/>
    <w:rsid w:val="00B65035"/>
    <w:rsid w:val="00B653ED"/>
    <w:rsid w:val="00B65AA8"/>
    <w:rsid w:val="00B6626D"/>
    <w:rsid w:val="00B66796"/>
    <w:rsid w:val="00B67559"/>
    <w:rsid w:val="00B7038F"/>
    <w:rsid w:val="00B7047C"/>
    <w:rsid w:val="00B70A6C"/>
    <w:rsid w:val="00B710C4"/>
    <w:rsid w:val="00B7119E"/>
    <w:rsid w:val="00B71298"/>
    <w:rsid w:val="00B71D94"/>
    <w:rsid w:val="00B71E9B"/>
    <w:rsid w:val="00B72069"/>
    <w:rsid w:val="00B729BC"/>
    <w:rsid w:val="00B729D1"/>
    <w:rsid w:val="00B73D3A"/>
    <w:rsid w:val="00B74785"/>
    <w:rsid w:val="00B75AD6"/>
    <w:rsid w:val="00B766EA"/>
    <w:rsid w:val="00B76B2B"/>
    <w:rsid w:val="00B76F77"/>
    <w:rsid w:val="00B77640"/>
    <w:rsid w:val="00B77835"/>
    <w:rsid w:val="00B77CEE"/>
    <w:rsid w:val="00B80161"/>
    <w:rsid w:val="00B80CA9"/>
    <w:rsid w:val="00B811EE"/>
    <w:rsid w:val="00B8191C"/>
    <w:rsid w:val="00B81FCE"/>
    <w:rsid w:val="00B8214C"/>
    <w:rsid w:val="00B83243"/>
    <w:rsid w:val="00B83293"/>
    <w:rsid w:val="00B83613"/>
    <w:rsid w:val="00B83BC3"/>
    <w:rsid w:val="00B84F53"/>
    <w:rsid w:val="00B854F2"/>
    <w:rsid w:val="00B8599D"/>
    <w:rsid w:val="00B859B1"/>
    <w:rsid w:val="00B85ADC"/>
    <w:rsid w:val="00B863EC"/>
    <w:rsid w:val="00B87726"/>
    <w:rsid w:val="00B87B55"/>
    <w:rsid w:val="00B90C67"/>
    <w:rsid w:val="00B90CCD"/>
    <w:rsid w:val="00B91158"/>
    <w:rsid w:val="00B91214"/>
    <w:rsid w:val="00B91289"/>
    <w:rsid w:val="00B91C01"/>
    <w:rsid w:val="00B91CA5"/>
    <w:rsid w:val="00B9235A"/>
    <w:rsid w:val="00B92858"/>
    <w:rsid w:val="00B92C23"/>
    <w:rsid w:val="00B92D8D"/>
    <w:rsid w:val="00B936B1"/>
    <w:rsid w:val="00B938B2"/>
    <w:rsid w:val="00B941CB"/>
    <w:rsid w:val="00B9486E"/>
    <w:rsid w:val="00B94DEC"/>
    <w:rsid w:val="00B95E41"/>
    <w:rsid w:val="00B96840"/>
    <w:rsid w:val="00B975A8"/>
    <w:rsid w:val="00B9762E"/>
    <w:rsid w:val="00B976D7"/>
    <w:rsid w:val="00B97BA8"/>
    <w:rsid w:val="00BA0453"/>
    <w:rsid w:val="00BA070C"/>
    <w:rsid w:val="00BA07B7"/>
    <w:rsid w:val="00BA0FAD"/>
    <w:rsid w:val="00BA12D9"/>
    <w:rsid w:val="00BA1BB1"/>
    <w:rsid w:val="00BA213B"/>
    <w:rsid w:val="00BA2BFC"/>
    <w:rsid w:val="00BA2F94"/>
    <w:rsid w:val="00BA32A4"/>
    <w:rsid w:val="00BA34E2"/>
    <w:rsid w:val="00BA4D1D"/>
    <w:rsid w:val="00BA503A"/>
    <w:rsid w:val="00BA5441"/>
    <w:rsid w:val="00BA5891"/>
    <w:rsid w:val="00BA5C04"/>
    <w:rsid w:val="00BA5CAE"/>
    <w:rsid w:val="00BA5E34"/>
    <w:rsid w:val="00BA72B0"/>
    <w:rsid w:val="00BA75BD"/>
    <w:rsid w:val="00BB033F"/>
    <w:rsid w:val="00BB0BC4"/>
    <w:rsid w:val="00BB0CEF"/>
    <w:rsid w:val="00BB0EE5"/>
    <w:rsid w:val="00BB1D71"/>
    <w:rsid w:val="00BB1E90"/>
    <w:rsid w:val="00BB2219"/>
    <w:rsid w:val="00BB2ADE"/>
    <w:rsid w:val="00BB2BA0"/>
    <w:rsid w:val="00BB2BAD"/>
    <w:rsid w:val="00BB2CE1"/>
    <w:rsid w:val="00BB45B4"/>
    <w:rsid w:val="00BB5814"/>
    <w:rsid w:val="00BB5E8A"/>
    <w:rsid w:val="00BB6646"/>
    <w:rsid w:val="00BB6E57"/>
    <w:rsid w:val="00BB7125"/>
    <w:rsid w:val="00BC0324"/>
    <w:rsid w:val="00BC0B79"/>
    <w:rsid w:val="00BC2033"/>
    <w:rsid w:val="00BC3854"/>
    <w:rsid w:val="00BC3FD4"/>
    <w:rsid w:val="00BC56AE"/>
    <w:rsid w:val="00BC5758"/>
    <w:rsid w:val="00BC680B"/>
    <w:rsid w:val="00BC6AA2"/>
    <w:rsid w:val="00BC6DD6"/>
    <w:rsid w:val="00BC746E"/>
    <w:rsid w:val="00BC757F"/>
    <w:rsid w:val="00BC7A05"/>
    <w:rsid w:val="00BD1250"/>
    <w:rsid w:val="00BD1FE4"/>
    <w:rsid w:val="00BD2A16"/>
    <w:rsid w:val="00BD2E2A"/>
    <w:rsid w:val="00BD3075"/>
    <w:rsid w:val="00BD4088"/>
    <w:rsid w:val="00BD4168"/>
    <w:rsid w:val="00BD4694"/>
    <w:rsid w:val="00BD4F14"/>
    <w:rsid w:val="00BD73EF"/>
    <w:rsid w:val="00BE0951"/>
    <w:rsid w:val="00BE1299"/>
    <w:rsid w:val="00BE30BB"/>
    <w:rsid w:val="00BE30E7"/>
    <w:rsid w:val="00BE382E"/>
    <w:rsid w:val="00BE57F3"/>
    <w:rsid w:val="00BE5ED5"/>
    <w:rsid w:val="00BE5FC6"/>
    <w:rsid w:val="00BE72F6"/>
    <w:rsid w:val="00BE7C5C"/>
    <w:rsid w:val="00BF0416"/>
    <w:rsid w:val="00BF09B0"/>
    <w:rsid w:val="00BF310F"/>
    <w:rsid w:val="00BF31A6"/>
    <w:rsid w:val="00BF32A5"/>
    <w:rsid w:val="00BF4130"/>
    <w:rsid w:val="00BF43F9"/>
    <w:rsid w:val="00BF4C17"/>
    <w:rsid w:val="00BF4D53"/>
    <w:rsid w:val="00BF5391"/>
    <w:rsid w:val="00BF60EB"/>
    <w:rsid w:val="00BF6D74"/>
    <w:rsid w:val="00BF6DDE"/>
    <w:rsid w:val="00BF70B3"/>
    <w:rsid w:val="00BF7CBD"/>
    <w:rsid w:val="00C0114A"/>
    <w:rsid w:val="00C01253"/>
    <w:rsid w:val="00C0159A"/>
    <w:rsid w:val="00C01648"/>
    <w:rsid w:val="00C01922"/>
    <w:rsid w:val="00C01B11"/>
    <w:rsid w:val="00C01E09"/>
    <w:rsid w:val="00C02535"/>
    <w:rsid w:val="00C0257F"/>
    <w:rsid w:val="00C02765"/>
    <w:rsid w:val="00C03115"/>
    <w:rsid w:val="00C03944"/>
    <w:rsid w:val="00C0428E"/>
    <w:rsid w:val="00C045CD"/>
    <w:rsid w:val="00C060AD"/>
    <w:rsid w:val="00C06319"/>
    <w:rsid w:val="00C0641C"/>
    <w:rsid w:val="00C066B5"/>
    <w:rsid w:val="00C066B6"/>
    <w:rsid w:val="00C10105"/>
    <w:rsid w:val="00C1120A"/>
    <w:rsid w:val="00C118C1"/>
    <w:rsid w:val="00C12BF1"/>
    <w:rsid w:val="00C136F6"/>
    <w:rsid w:val="00C147B1"/>
    <w:rsid w:val="00C148BB"/>
    <w:rsid w:val="00C155EE"/>
    <w:rsid w:val="00C15A05"/>
    <w:rsid w:val="00C15D18"/>
    <w:rsid w:val="00C16013"/>
    <w:rsid w:val="00C164B1"/>
    <w:rsid w:val="00C16CAC"/>
    <w:rsid w:val="00C16F95"/>
    <w:rsid w:val="00C17425"/>
    <w:rsid w:val="00C1755B"/>
    <w:rsid w:val="00C20A55"/>
    <w:rsid w:val="00C20B14"/>
    <w:rsid w:val="00C20D9C"/>
    <w:rsid w:val="00C218DF"/>
    <w:rsid w:val="00C21D3F"/>
    <w:rsid w:val="00C21F69"/>
    <w:rsid w:val="00C23683"/>
    <w:rsid w:val="00C23A5C"/>
    <w:rsid w:val="00C23CD3"/>
    <w:rsid w:val="00C24D8C"/>
    <w:rsid w:val="00C255AA"/>
    <w:rsid w:val="00C25A10"/>
    <w:rsid w:val="00C25B32"/>
    <w:rsid w:val="00C26D84"/>
    <w:rsid w:val="00C278F7"/>
    <w:rsid w:val="00C27BBE"/>
    <w:rsid w:val="00C30088"/>
    <w:rsid w:val="00C300F5"/>
    <w:rsid w:val="00C30213"/>
    <w:rsid w:val="00C3095E"/>
    <w:rsid w:val="00C30B46"/>
    <w:rsid w:val="00C30CE3"/>
    <w:rsid w:val="00C30D86"/>
    <w:rsid w:val="00C317C7"/>
    <w:rsid w:val="00C32701"/>
    <w:rsid w:val="00C332D8"/>
    <w:rsid w:val="00C3436A"/>
    <w:rsid w:val="00C34693"/>
    <w:rsid w:val="00C34B32"/>
    <w:rsid w:val="00C34C93"/>
    <w:rsid w:val="00C34E85"/>
    <w:rsid w:val="00C35052"/>
    <w:rsid w:val="00C350D4"/>
    <w:rsid w:val="00C3543A"/>
    <w:rsid w:val="00C378A8"/>
    <w:rsid w:val="00C37D3B"/>
    <w:rsid w:val="00C40C1A"/>
    <w:rsid w:val="00C41C32"/>
    <w:rsid w:val="00C42118"/>
    <w:rsid w:val="00C427C4"/>
    <w:rsid w:val="00C42AEC"/>
    <w:rsid w:val="00C42C2A"/>
    <w:rsid w:val="00C430CD"/>
    <w:rsid w:val="00C43915"/>
    <w:rsid w:val="00C43F11"/>
    <w:rsid w:val="00C43F32"/>
    <w:rsid w:val="00C44B62"/>
    <w:rsid w:val="00C450A4"/>
    <w:rsid w:val="00C45365"/>
    <w:rsid w:val="00C4566B"/>
    <w:rsid w:val="00C45682"/>
    <w:rsid w:val="00C45E97"/>
    <w:rsid w:val="00C471D3"/>
    <w:rsid w:val="00C478B3"/>
    <w:rsid w:val="00C50C2C"/>
    <w:rsid w:val="00C50C65"/>
    <w:rsid w:val="00C50D4C"/>
    <w:rsid w:val="00C50E2F"/>
    <w:rsid w:val="00C513BC"/>
    <w:rsid w:val="00C51E1C"/>
    <w:rsid w:val="00C52E53"/>
    <w:rsid w:val="00C532A8"/>
    <w:rsid w:val="00C5434D"/>
    <w:rsid w:val="00C54D3D"/>
    <w:rsid w:val="00C5566C"/>
    <w:rsid w:val="00C5574F"/>
    <w:rsid w:val="00C55E15"/>
    <w:rsid w:val="00C56E3B"/>
    <w:rsid w:val="00C572E6"/>
    <w:rsid w:val="00C57978"/>
    <w:rsid w:val="00C57C44"/>
    <w:rsid w:val="00C6077E"/>
    <w:rsid w:val="00C607B1"/>
    <w:rsid w:val="00C61B25"/>
    <w:rsid w:val="00C6203C"/>
    <w:rsid w:val="00C62605"/>
    <w:rsid w:val="00C62D4D"/>
    <w:rsid w:val="00C6333D"/>
    <w:rsid w:val="00C63539"/>
    <w:rsid w:val="00C639C7"/>
    <w:rsid w:val="00C63D16"/>
    <w:rsid w:val="00C63DB9"/>
    <w:rsid w:val="00C64369"/>
    <w:rsid w:val="00C646B9"/>
    <w:rsid w:val="00C64C09"/>
    <w:rsid w:val="00C64EDF"/>
    <w:rsid w:val="00C65158"/>
    <w:rsid w:val="00C65543"/>
    <w:rsid w:val="00C65735"/>
    <w:rsid w:val="00C65A71"/>
    <w:rsid w:val="00C66D6A"/>
    <w:rsid w:val="00C66E72"/>
    <w:rsid w:val="00C67CEB"/>
    <w:rsid w:val="00C67FA8"/>
    <w:rsid w:val="00C7004E"/>
    <w:rsid w:val="00C71085"/>
    <w:rsid w:val="00C712FF"/>
    <w:rsid w:val="00C71DCB"/>
    <w:rsid w:val="00C72D37"/>
    <w:rsid w:val="00C72EA5"/>
    <w:rsid w:val="00C73D18"/>
    <w:rsid w:val="00C74927"/>
    <w:rsid w:val="00C74E62"/>
    <w:rsid w:val="00C74E68"/>
    <w:rsid w:val="00C74FDD"/>
    <w:rsid w:val="00C75BE3"/>
    <w:rsid w:val="00C75D3B"/>
    <w:rsid w:val="00C75E31"/>
    <w:rsid w:val="00C777A6"/>
    <w:rsid w:val="00C77C14"/>
    <w:rsid w:val="00C77EE8"/>
    <w:rsid w:val="00C801B7"/>
    <w:rsid w:val="00C801C2"/>
    <w:rsid w:val="00C803CF"/>
    <w:rsid w:val="00C80B99"/>
    <w:rsid w:val="00C80C04"/>
    <w:rsid w:val="00C80F45"/>
    <w:rsid w:val="00C81671"/>
    <w:rsid w:val="00C82183"/>
    <w:rsid w:val="00C82271"/>
    <w:rsid w:val="00C8230F"/>
    <w:rsid w:val="00C82D03"/>
    <w:rsid w:val="00C82DD2"/>
    <w:rsid w:val="00C83464"/>
    <w:rsid w:val="00C839E3"/>
    <w:rsid w:val="00C840B8"/>
    <w:rsid w:val="00C84385"/>
    <w:rsid w:val="00C8556F"/>
    <w:rsid w:val="00C857FC"/>
    <w:rsid w:val="00C859C1"/>
    <w:rsid w:val="00C86979"/>
    <w:rsid w:val="00C86C3F"/>
    <w:rsid w:val="00C86E00"/>
    <w:rsid w:val="00C87080"/>
    <w:rsid w:val="00C87287"/>
    <w:rsid w:val="00C87DD2"/>
    <w:rsid w:val="00C90A83"/>
    <w:rsid w:val="00C90C88"/>
    <w:rsid w:val="00C91432"/>
    <w:rsid w:val="00C91744"/>
    <w:rsid w:val="00C9188E"/>
    <w:rsid w:val="00C9294F"/>
    <w:rsid w:val="00C929CD"/>
    <w:rsid w:val="00C92F0B"/>
    <w:rsid w:val="00C93750"/>
    <w:rsid w:val="00C93E8C"/>
    <w:rsid w:val="00C93F79"/>
    <w:rsid w:val="00C942A5"/>
    <w:rsid w:val="00C94425"/>
    <w:rsid w:val="00C94534"/>
    <w:rsid w:val="00C945F8"/>
    <w:rsid w:val="00C94644"/>
    <w:rsid w:val="00C94AAB"/>
    <w:rsid w:val="00C94D1E"/>
    <w:rsid w:val="00C96537"/>
    <w:rsid w:val="00C97AB8"/>
    <w:rsid w:val="00C97BC2"/>
    <w:rsid w:val="00C97C48"/>
    <w:rsid w:val="00CA084D"/>
    <w:rsid w:val="00CA0BEA"/>
    <w:rsid w:val="00CA10A3"/>
    <w:rsid w:val="00CA1692"/>
    <w:rsid w:val="00CA1AE2"/>
    <w:rsid w:val="00CA2047"/>
    <w:rsid w:val="00CA2ADF"/>
    <w:rsid w:val="00CA3593"/>
    <w:rsid w:val="00CA35AD"/>
    <w:rsid w:val="00CA390C"/>
    <w:rsid w:val="00CA3DFC"/>
    <w:rsid w:val="00CA3EF1"/>
    <w:rsid w:val="00CA419D"/>
    <w:rsid w:val="00CA4351"/>
    <w:rsid w:val="00CA58A4"/>
    <w:rsid w:val="00CA6895"/>
    <w:rsid w:val="00CA6E7F"/>
    <w:rsid w:val="00CA6ED7"/>
    <w:rsid w:val="00CA78D0"/>
    <w:rsid w:val="00CA7A4D"/>
    <w:rsid w:val="00CA7EB5"/>
    <w:rsid w:val="00CB15D9"/>
    <w:rsid w:val="00CB1AC1"/>
    <w:rsid w:val="00CB2C14"/>
    <w:rsid w:val="00CB2EEF"/>
    <w:rsid w:val="00CB2EFE"/>
    <w:rsid w:val="00CB3690"/>
    <w:rsid w:val="00CB4623"/>
    <w:rsid w:val="00CB4775"/>
    <w:rsid w:val="00CB4CE0"/>
    <w:rsid w:val="00CB4E57"/>
    <w:rsid w:val="00CB5F57"/>
    <w:rsid w:val="00CB5FFA"/>
    <w:rsid w:val="00CB651E"/>
    <w:rsid w:val="00CB65AA"/>
    <w:rsid w:val="00CB6CFC"/>
    <w:rsid w:val="00CB7541"/>
    <w:rsid w:val="00CB7F37"/>
    <w:rsid w:val="00CC0109"/>
    <w:rsid w:val="00CC03EB"/>
    <w:rsid w:val="00CC1295"/>
    <w:rsid w:val="00CC16B9"/>
    <w:rsid w:val="00CC2025"/>
    <w:rsid w:val="00CC2084"/>
    <w:rsid w:val="00CC2192"/>
    <w:rsid w:val="00CC29BC"/>
    <w:rsid w:val="00CC2A7E"/>
    <w:rsid w:val="00CC3021"/>
    <w:rsid w:val="00CC39E7"/>
    <w:rsid w:val="00CC3A61"/>
    <w:rsid w:val="00CC3B0A"/>
    <w:rsid w:val="00CC43BD"/>
    <w:rsid w:val="00CC4AFE"/>
    <w:rsid w:val="00CC578A"/>
    <w:rsid w:val="00CC5DCC"/>
    <w:rsid w:val="00CC5E7C"/>
    <w:rsid w:val="00CC5EC8"/>
    <w:rsid w:val="00CC6190"/>
    <w:rsid w:val="00CC64A0"/>
    <w:rsid w:val="00CC6CE3"/>
    <w:rsid w:val="00CC6EE9"/>
    <w:rsid w:val="00CC6FA5"/>
    <w:rsid w:val="00CC708A"/>
    <w:rsid w:val="00CC74CF"/>
    <w:rsid w:val="00CC75AB"/>
    <w:rsid w:val="00CC797F"/>
    <w:rsid w:val="00CD0242"/>
    <w:rsid w:val="00CD0536"/>
    <w:rsid w:val="00CD0E03"/>
    <w:rsid w:val="00CD0F6B"/>
    <w:rsid w:val="00CD175C"/>
    <w:rsid w:val="00CD1B46"/>
    <w:rsid w:val="00CD1D1D"/>
    <w:rsid w:val="00CD1D1E"/>
    <w:rsid w:val="00CD1D23"/>
    <w:rsid w:val="00CD2217"/>
    <w:rsid w:val="00CD26A9"/>
    <w:rsid w:val="00CD2848"/>
    <w:rsid w:val="00CD2889"/>
    <w:rsid w:val="00CD3918"/>
    <w:rsid w:val="00CD3A89"/>
    <w:rsid w:val="00CD3DD4"/>
    <w:rsid w:val="00CD3E9A"/>
    <w:rsid w:val="00CD4CF6"/>
    <w:rsid w:val="00CD4F92"/>
    <w:rsid w:val="00CD587A"/>
    <w:rsid w:val="00CD5C11"/>
    <w:rsid w:val="00CD7166"/>
    <w:rsid w:val="00CD7735"/>
    <w:rsid w:val="00CD7BB7"/>
    <w:rsid w:val="00CE099A"/>
    <w:rsid w:val="00CE0EBA"/>
    <w:rsid w:val="00CE0EE0"/>
    <w:rsid w:val="00CE0F23"/>
    <w:rsid w:val="00CE223C"/>
    <w:rsid w:val="00CE279E"/>
    <w:rsid w:val="00CE2830"/>
    <w:rsid w:val="00CE2C0C"/>
    <w:rsid w:val="00CE3C8B"/>
    <w:rsid w:val="00CE7147"/>
    <w:rsid w:val="00CE7282"/>
    <w:rsid w:val="00CE77A5"/>
    <w:rsid w:val="00CE78D4"/>
    <w:rsid w:val="00CE7B48"/>
    <w:rsid w:val="00CF02D3"/>
    <w:rsid w:val="00CF2AFB"/>
    <w:rsid w:val="00CF2FA9"/>
    <w:rsid w:val="00CF311F"/>
    <w:rsid w:val="00CF3224"/>
    <w:rsid w:val="00CF325F"/>
    <w:rsid w:val="00CF3424"/>
    <w:rsid w:val="00CF3576"/>
    <w:rsid w:val="00CF37EC"/>
    <w:rsid w:val="00CF39A5"/>
    <w:rsid w:val="00CF3C18"/>
    <w:rsid w:val="00CF3C41"/>
    <w:rsid w:val="00CF3D6A"/>
    <w:rsid w:val="00CF48A7"/>
    <w:rsid w:val="00CF4A94"/>
    <w:rsid w:val="00CF4C22"/>
    <w:rsid w:val="00CF6BC3"/>
    <w:rsid w:val="00CF7167"/>
    <w:rsid w:val="00CF74E5"/>
    <w:rsid w:val="00CF7884"/>
    <w:rsid w:val="00CF7F56"/>
    <w:rsid w:val="00D00410"/>
    <w:rsid w:val="00D00A11"/>
    <w:rsid w:val="00D00C4D"/>
    <w:rsid w:val="00D01A54"/>
    <w:rsid w:val="00D02513"/>
    <w:rsid w:val="00D02D8E"/>
    <w:rsid w:val="00D03847"/>
    <w:rsid w:val="00D03DF3"/>
    <w:rsid w:val="00D03E8B"/>
    <w:rsid w:val="00D04252"/>
    <w:rsid w:val="00D04444"/>
    <w:rsid w:val="00D046B6"/>
    <w:rsid w:val="00D051FC"/>
    <w:rsid w:val="00D05348"/>
    <w:rsid w:val="00D068BD"/>
    <w:rsid w:val="00D06D9F"/>
    <w:rsid w:val="00D06E13"/>
    <w:rsid w:val="00D070E6"/>
    <w:rsid w:val="00D071D5"/>
    <w:rsid w:val="00D076BD"/>
    <w:rsid w:val="00D07D41"/>
    <w:rsid w:val="00D10364"/>
    <w:rsid w:val="00D10DC7"/>
    <w:rsid w:val="00D1125C"/>
    <w:rsid w:val="00D117DC"/>
    <w:rsid w:val="00D11C77"/>
    <w:rsid w:val="00D11CBB"/>
    <w:rsid w:val="00D12CFC"/>
    <w:rsid w:val="00D13645"/>
    <w:rsid w:val="00D13A5E"/>
    <w:rsid w:val="00D13CD1"/>
    <w:rsid w:val="00D1538F"/>
    <w:rsid w:val="00D1704B"/>
    <w:rsid w:val="00D17ACE"/>
    <w:rsid w:val="00D20765"/>
    <w:rsid w:val="00D223B0"/>
    <w:rsid w:val="00D2309E"/>
    <w:rsid w:val="00D23CA9"/>
    <w:rsid w:val="00D24A23"/>
    <w:rsid w:val="00D24F44"/>
    <w:rsid w:val="00D254CC"/>
    <w:rsid w:val="00D25F9A"/>
    <w:rsid w:val="00D26D8E"/>
    <w:rsid w:val="00D26DE8"/>
    <w:rsid w:val="00D274E9"/>
    <w:rsid w:val="00D27E3E"/>
    <w:rsid w:val="00D3005D"/>
    <w:rsid w:val="00D300FC"/>
    <w:rsid w:val="00D30ED7"/>
    <w:rsid w:val="00D31227"/>
    <w:rsid w:val="00D3150D"/>
    <w:rsid w:val="00D3165F"/>
    <w:rsid w:val="00D32E14"/>
    <w:rsid w:val="00D32E95"/>
    <w:rsid w:val="00D331CD"/>
    <w:rsid w:val="00D3479D"/>
    <w:rsid w:val="00D35C94"/>
    <w:rsid w:val="00D3647C"/>
    <w:rsid w:val="00D366A0"/>
    <w:rsid w:val="00D36B00"/>
    <w:rsid w:val="00D37B6C"/>
    <w:rsid w:val="00D40E8E"/>
    <w:rsid w:val="00D40FEA"/>
    <w:rsid w:val="00D4138C"/>
    <w:rsid w:val="00D41665"/>
    <w:rsid w:val="00D41AB2"/>
    <w:rsid w:val="00D42052"/>
    <w:rsid w:val="00D42FE6"/>
    <w:rsid w:val="00D43906"/>
    <w:rsid w:val="00D44570"/>
    <w:rsid w:val="00D44FBA"/>
    <w:rsid w:val="00D452A0"/>
    <w:rsid w:val="00D4558E"/>
    <w:rsid w:val="00D457C4"/>
    <w:rsid w:val="00D45D2A"/>
    <w:rsid w:val="00D462D7"/>
    <w:rsid w:val="00D46CB9"/>
    <w:rsid w:val="00D46EEB"/>
    <w:rsid w:val="00D46F44"/>
    <w:rsid w:val="00D4709F"/>
    <w:rsid w:val="00D471C5"/>
    <w:rsid w:val="00D4743A"/>
    <w:rsid w:val="00D47A40"/>
    <w:rsid w:val="00D50042"/>
    <w:rsid w:val="00D5019A"/>
    <w:rsid w:val="00D504EE"/>
    <w:rsid w:val="00D50894"/>
    <w:rsid w:val="00D50B75"/>
    <w:rsid w:val="00D50F69"/>
    <w:rsid w:val="00D51271"/>
    <w:rsid w:val="00D52EDC"/>
    <w:rsid w:val="00D532BF"/>
    <w:rsid w:val="00D54488"/>
    <w:rsid w:val="00D546EC"/>
    <w:rsid w:val="00D54BF8"/>
    <w:rsid w:val="00D54D41"/>
    <w:rsid w:val="00D54FAD"/>
    <w:rsid w:val="00D555A2"/>
    <w:rsid w:val="00D55FCC"/>
    <w:rsid w:val="00D56DEF"/>
    <w:rsid w:val="00D5750D"/>
    <w:rsid w:val="00D578E3"/>
    <w:rsid w:val="00D603AC"/>
    <w:rsid w:val="00D614BC"/>
    <w:rsid w:val="00D62D1D"/>
    <w:rsid w:val="00D638D7"/>
    <w:rsid w:val="00D63968"/>
    <w:rsid w:val="00D63C66"/>
    <w:rsid w:val="00D63EBC"/>
    <w:rsid w:val="00D64757"/>
    <w:rsid w:val="00D64AC8"/>
    <w:rsid w:val="00D64DE5"/>
    <w:rsid w:val="00D65317"/>
    <w:rsid w:val="00D655A1"/>
    <w:rsid w:val="00D65825"/>
    <w:rsid w:val="00D65A58"/>
    <w:rsid w:val="00D65C78"/>
    <w:rsid w:val="00D6666E"/>
    <w:rsid w:val="00D66C74"/>
    <w:rsid w:val="00D67722"/>
    <w:rsid w:val="00D677F9"/>
    <w:rsid w:val="00D709B0"/>
    <w:rsid w:val="00D70A81"/>
    <w:rsid w:val="00D70CEA"/>
    <w:rsid w:val="00D7117D"/>
    <w:rsid w:val="00D732D7"/>
    <w:rsid w:val="00D73B54"/>
    <w:rsid w:val="00D7411E"/>
    <w:rsid w:val="00D74D5E"/>
    <w:rsid w:val="00D74FB7"/>
    <w:rsid w:val="00D75AE2"/>
    <w:rsid w:val="00D75B7C"/>
    <w:rsid w:val="00D77725"/>
    <w:rsid w:val="00D77B76"/>
    <w:rsid w:val="00D8149D"/>
    <w:rsid w:val="00D8161C"/>
    <w:rsid w:val="00D817F1"/>
    <w:rsid w:val="00D818E8"/>
    <w:rsid w:val="00D81A7B"/>
    <w:rsid w:val="00D81C9B"/>
    <w:rsid w:val="00D8200F"/>
    <w:rsid w:val="00D820B2"/>
    <w:rsid w:val="00D821EC"/>
    <w:rsid w:val="00D830F6"/>
    <w:rsid w:val="00D83240"/>
    <w:rsid w:val="00D8406C"/>
    <w:rsid w:val="00D84F23"/>
    <w:rsid w:val="00D851C4"/>
    <w:rsid w:val="00D85687"/>
    <w:rsid w:val="00D85B6D"/>
    <w:rsid w:val="00D85B75"/>
    <w:rsid w:val="00D85D99"/>
    <w:rsid w:val="00D85F3E"/>
    <w:rsid w:val="00D8645E"/>
    <w:rsid w:val="00D86D35"/>
    <w:rsid w:val="00D87BA2"/>
    <w:rsid w:val="00D90479"/>
    <w:rsid w:val="00D90CDF"/>
    <w:rsid w:val="00D91692"/>
    <w:rsid w:val="00D92120"/>
    <w:rsid w:val="00D92597"/>
    <w:rsid w:val="00D9259F"/>
    <w:rsid w:val="00D92EFC"/>
    <w:rsid w:val="00D93482"/>
    <w:rsid w:val="00D9376F"/>
    <w:rsid w:val="00D94D04"/>
    <w:rsid w:val="00D966EE"/>
    <w:rsid w:val="00D97119"/>
    <w:rsid w:val="00D97199"/>
    <w:rsid w:val="00D97272"/>
    <w:rsid w:val="00D97542"/>
    <w:rsid w:val="00D97803"/>
    <w:rsid w:val="00D97BEB"/>
    <w:rsid w:val="00D97C0C"/>
    <w:rsid w:val="00DA0536"/>
    <w:rsid w:val="00DA06BA"/>
    <w:rsid w:val="00DA097D"/>
    <w:rsid w:val="00DA0FC3"/>
    <w:rsid w:val="00DA154D"/>
    <w:rsid w:val="00DA1BC5"/>
    <w:rsid w:val="00DA20B8"/>
    <w:rsid w:val="00DA2D1D"/>
    <w:rsid w:val="00DA3596"/>
    <w:rsid w:val="00DA43AB"/>
    <w:rsid w:val="00DA4A7A"/>
    <w:rsid w:val="00DA60BE"/>
    <w:rsid w:val="00DA626C"/>
    <w:rsid w:val="00DA6A1E"/>
    <w:rsid w:val="00DA6B61"/>
    <w:rsid w:val="00DA7081"/>
    <w:rsid w:val="00DA7636"/>
    <w:rsid w:val="00DA7665"/>
    <w:rsid w:val="00DA793E"/>
    <w:rsid w:val="00DA7E65"/>
    <w:rsid w:val="00DB0500"/>
    <w:rsid w:val="00DB0ACB"/>
    <w:rsid w:val="00DB0BCC"/>
    <w:rsid w:val="00DB0D6A"/>
    <w:rsid w:val="00DB0F3B"/>
    <w:rsid w:val="00DB1540"/>
    <w:rsid w:val="00DB18C4"/>
    <w:rsid w:val="00DB1ADD"/>
    <w:rsid w:val="00DB253A"/>
    <w:rsid w:val="00DB2B02"/>
    <w:rsid w:val="00DB2B5B"/>
    <w:rsid w:val="00DB33DA"/>
    <w:rsid w:val="00DB3885"/>
    <w:rsid w:val="00DB3A28"/>
    <w:rsid w:val="00DB3A3C"/>
    <w:rsid w:val="00DB3FE5"/>
    <w:rsid w:val="00DB4551"/>
    <w:rsid w:val="00DB50A2"/>
    <w:rsid w:val="00DB5CD5"/>
    <w:rsid w:val="00DB702C"/>
    <w:rsid w:val="00DB7B3E"/>
    <w:rsid w:val="00DB7BD3"/>
    <w:rsid w:val="00DB7F74"/>
    <w:rsid w:val="00DC0C51"/>
    <w:rsid w:val="00DC0FD6"/>
    <w:rsid w:val="00DC18C8"/>
    <w:rsid w:val="00DC42AB"/>
    <w:rsid w:val="00DC43E3"/>
    <w:rsid w:val="00DC4502"/>
    <w:rsid w:val="00DC4FF1"/>
    <w:rsid w:val="00DC5396"/>
    <w:rsid w:val="00DC5477"/>
    <w:rsid w:val="00DC5843"/>
    <w:rsid w:val="00DC5DE1"/>
    <w:rsid w:val="00DC5EBC"/>
    <w:rsid w:val="00DC699F"/>
    <w:rsid w:val="00DC6CDB"/>
    <w:rsid w:val="00DC7904"/>
    <w:rsid w:val="00DC7B51"/>
    <w:rsid w:val="00DC7C80"/>
    <w:rsid w:val="00DD0094"/>
    <w:rsid w:val="00DD0350"/>
    <w:rsid w:val="00DD04DE"/>
    <w:rsid w:val="00DD140A"/>
    <w:rsid w:val="00DD2040"/>
    <w:rsid w:val="00DD20ED"/>
    <w:rsid w:val="00DD235A"/>
    <w:rsid w:val="00DD285A"/>
    <w:rsid w:val="00DD3205"/>
    <w:rsid w:val="00DD32B3"/>
    <w:rsid w:val="00DD34A1"/>
    <w:rsid w:val="00DD4073"/>
    <w:rsid w:val="00DD4640"/>
    <w:rsid w:val="00DD4A64"/>
    <w:rsid w:val="00DD5A21"/>
    <w:rsid w:val="00DD5FB5"/>
    <w:rsid w:val="00DD6C15"/>
    <w:rsid w:val="00DD7AA8"/>
    <w:rsid w:val="00DD7CCC"/>
    <w:rsid w:val="00DE0FFD"/>
    <w:rsid w:val="00DE145A"/>
    <w:rsid w:val="00DE1D4D"/>
    <w:rsid w:val="00DE1FC2"/>
    <w:rsid w:val="00DE2261"/>
    <w:rsid w:val="00DE50E8"/>
    <w:rsid w:val="00DE60B7"/>
    <w:rsid w:val="00DE6F31"/>
    <w:rsid w:val="00DE7259"/>
    <w:rsid w:val="00DE740A"/>
    <w:rsid w:val="00DF00DC"/>
    <w:rsid w:val="00DF0BA4"/>
    <w:rsid w:val="00DF101E"/>
    <w:rsid w:val="00DF1195"/>
    <w:rsid w:val="00DF1640"/>
    <w:rsid w:val="00DF1FEC"/>
    <w:rsid w:val="00DF26CB"/>
    <w:rsid w:val="00DF2DDE"/>
    <w:rsid w:val="00DF523D"/>
    <w:rsid w:val="00DF56C9"/>
    <w:rsid w:val="00DF57E9"/>
    <w:rsid w:val="00DF69AF"/>
    <w:rsid w:val="00DF6D58"/>
    <w:rsid w:val="00DF7514"/>
    <w:rsid w:val="00DF7DA4"/>
    <w:rsid w:val="00DF7F64"/>
    <w:rsid w:val="00E000FD"/>
    <w:rsid w:val="00E00308"/>
    <w:rsid w:val="00E00A5D"/>
    <w:rsid w:val="00E0113A"/>
    <w:rsid w:val="00E01AC5"/>
    <w:rsid w:val="00E02184"/>
    <w:rsid w:val="00E0239C"/>
    <w:rsid w:val="00E027FA"/>
    <w:rsid w:val="00E0339E"/>
    <w:rsid w:val="00E036C3"/>
    <w:rsid w:val="00E039A2"/>
    <w:rsid w:val="00E03AF3"/>
    <w:rsid w:val="00E03D4D"/>
    <w:rsid w:val="00E0572F"/>
    <w:rsid w:val="00E05DF6"/>
    <w:rsid w:val="00E069C3"/>
    <w:rsid w:val="00E06C14"/>
    <w:rsid w:val="00E06EB7"/>
    <w:rsid w:val="00E07DD8"/>
    <w:rsid w:val="00E11A42"/>
    <w:rsid w:val="00E122F2"/>
    <w:rsid w:val="00E129DD"/>
    <w:rsid w:val="00E12EF5"/>
    <w:rsid w:val="00E13453"/>
    <w:rsid w:val="00E13EFF"/>
    <w:rsid w:val="00E146E4"/>
    <w:rsid w:val="00E149F6"/>
    <w:rsid w:val="00E14F62"/>
    <w:rsid w:val="00E16445"/>
    <w:rsid w:val="00E16D71"/>
    <w:rsid w:val="00E16FA2"/>
    <w:rsid w:val="00E17554"/>
    <w:rsid w:val="00E203ED"/>
    <w:rsid w:val="00E2117A"/>
    <w:rsid w:val="00E21E78"/>
    <w:rsid w:val="00E22AB6"/>
    <w:rsid w:val="00E232CC"/>
    <w:rsid w:val="00E23C47"/>
    <w:rsid w:val="00E24A33"/>
    <w:rsid w:val="00E24F52"/>
    <w:rsid w:val="00E24F82"/>
    <w:rsid w:val="00E259D7"/>
    <w:rsid w:val="00E259F7"/>
    <w:rsid w:val="00E25B77"/>
    <w:rsid w:val="00E273F6"/>
    <w:rsid w:val="00E275DB"/>
    <w:rsid w:val="00E27963"/>
    <w:rsid w:val="00E30792"/>
    <w:rsid w:val="00E3123A"/>
    <w:rsid w:val="00E3123C"/>
    <w:rsid w:val="00E31BB3"/>
    <w:rsid w:val="00E31CA0"/>
    <w:rsid w:val="00E328F1"/>
    <w:rsid w:val="00E330FD"/>
    <w:rsid w:val="00E357D6"/>
    <w:rsid w:val="00E35A5A"/>
    <w:rsid w:val="00E35A6A"/>
    <w:rsid w:val="00E35C95"/>
    <w:rsid w:val="00E36809"/>
    <w:rsid w:val="00E37E4F"/>
    <w:rsid w:val="00E40A41"/>
    <w:rsid w:val="00E41661"/>
    <w:rsid w:val="00E42AF8"/>
    <w:rsid w:val="00E433F3"/>
    <w:rsid w:val="00E43724"/>
    <w:rsid w:val="00E43C51"/>
    <w:rsid w:val="00E43F1F"/>
    <w:rsid w:val="00E45AEA"/>
    <w:rsid w:val="00E472CD"/>
    <w:rsid w:val="00E47474"/>
    <w:rsid w:val="00E4779E"/>
    <w:rsid w:val="00E478C1"/>
    <w:rsid w:val="00E47982"/>
    <w:rsid w:val="00E51703"/>
    <w:rsid w:val="00E51BE6"/>
    <w:rsid w:val="00E51C78"/>
    <w:rsid w:val="00E523BC"/>
    <w:rsid w:val="00E53228"/>
    <w:rsid w:val="00E53759"/>
    <w:rsid w:val="00E53A34"/>
    <w:rsid w:val="00E53C0E"/>
    <w:rsid w:val="00E5474F"/>
    <w:rsid w:val="00E5480A"/>
    <w:rsid w:val="00E54AB8"/>
    <w:rsid w:val="00E54B9B"/>
    <w:rsid w:val="00E54ECF"/>
    <w:rsid w:val="00E55696"/>
    <w:rsid w:val="00E5696D"/>
    <w:rsid w:val="00E578F7"/>
    <w:rsid w:val="00E6091F"/>
    <w:rsid w:val="00E60EC2"/>
    <w:rsid w:val="00E60F95"/>
    <w:rsid w:val="00E611B8"/>
    <w:rsid w:val="00E614CC"/>
    <w:rsid w:val="00E6161E"/>
    <w:rsid w:val="00E6254B"/>
    <w:rsid w:val="00E62575"/>
    <w:rsid w:val="00E626E6"/>
    <w:rsid w:val="00E62DE4"/>
    <w:rsid w:val="00E62E6C"/>
    <w:rsid w:val="00E640CF"/>
    <w:rsid w:val="00E6488F"/>
    <w:rsid w:val="00E64979"/>
    <w:rsid w:val="00E64F40"/>
    <w:rsid w:val="00E667D2"/>
    <w:rsid w:val="00E668D9"/>
    <w:rsid w:val="00E66BB6"/>
    <w:rsid w:val="00E66C8C"/>
    <w:rsid w:val="00E66CEF"/>
    <w:rsid w:val="00E701C5"/>
    <w:rsid w:val="00E70368"/>
    <w:rsid w:val="00E719FA"/>
    <w:rsid w:val="00E71A6C"/>
    <w:rsid w:val="00E72DCC"/>
    <w:rsid w:val="00E73450"/>
    <w:rsid w:val="00E7376F"/>
    <w:rsid w:val="00E73D0B"/>
    <w:rsid w:val="00E73DBA"/>
    <w:rsid w:val="00E740F7"/>
    <w:rsid w:val="00E74966"/>
    <w:rsid w:val="00E74AD9"/>
    <w:rsid w:val="00E74AF6"/>
    <w:rsid w:val="00E74B55"/>
    <w:rsid w:val="00E74CCC"/>
    <w:rsid w:val="00E75760"/>
    <w:rsid w:val="00E75D91"/>
    <w:rsid w:val="00E806C2"/>
    <w:rsid w:val="00E80FFC"/>
    <w:rsid w:val="00E812AF"/>
    <w:rsid w:val="00E8141C"/>
    <w:rsid w:val="00E82074"/>
    <w:rsid w:val="00E820D7"/>
    <w:rsid w:val="00E82573"/>
    <w:rsid w:val="00E83D8D"/>
    <w:rsid w:val="00E845E5"/>
    <w:rsid w:val="00E84972"/>
    <w:rsid w:val="00E8508B"/>
    <w:rsid w:val="00E858BB"/>
    <w:rsid w:val="00E85CBD"/>
    <w:rsid w:val="00E85E49"/>
    <w:rsid w:val="00E85EC2"/>
    <w:rsid w:val="00E8665E"/>
    <w:rsid w:val="00E869FD"/>
    <w:rsid w:val="00E86AE5"/>
    <w:rsid w:val="00E870A7"/>
    <w:rsid w:val="00E87EF3"/>
    <w:rsid w:val="00E92777"/>
    <w:rsid w:val="00E93633"/>
    <w:rsid w:val="00E9390D"/>
    <w:rsid w:val="00E94F5A"/>
    <w:rsid w:val="00E94F97"/>
    <w:rsid w:val="00E95326"/>
    <w:rsid w:val="00E95530"/>
    <w:rsid w:val="00E959F1"/>
    <w:rsid w:val="00E962AA"/>
    <w:rsid w:val="00E966D4"/>
    <w:rsid w:val="00E97E9F"/>
    <w:rsid w:val="00EA01F3"/>
    <w:rsid w:val="00EA0425"/>
    <w:rsid w:val="00EA1D26"/>
    <w:rsid w:val="00EA252C"/>
    <w:rsid w:val="00EA392B"/>
    <w:rsid w:val="00EA3990"/>
    <w:rsid w:val="00EA43C2"/>
    <w:rsid w:val="00EA4666"/>
    <w:rsid w:val="00EA51B2"/>
    <w:rsid w:val="00EA6822"/>
    <w:rsid w:val="00EA68AB"/>
    <w:rsid w:val="00EA6C62"/>
    <w:rsid w:val="00EA6E36"/>
    <w:rsid w:val="00EA73B7"/>
    <w:rsid w:val="00EA7D27"/>
    <w:rsid w:val="00EB0222"/>
    <w:rsid w:val="00EB1500"/>
    <w:rsid w:val="00EB260E"/>
    <w:rsid w:val="00EB291B"/>
    <w:rsid w:val="00EB2AFF"/>
    <w:rsid w:val="00EB2FE5"/>
    <w:rsid w:val="00EB3875"/>
    <w:rsid w:val="00EB3A51"/>
    <w:rsid w:val="00EB49DC"/>
    <w:rsid w:val="00EB4A19"/>
    <w:rsid w:val="00EB55EF"/>
    <w:rsid w:val="00EB5642"/>
    <w:rsid w:val="00EB566B"/>
    <w:rsid w:val="00EB5BD6"/>
    <w:rsid w:val="00EB645C"/>
    <w:rsid w:val="00EB64FD"/>
    <w:rsid w:val="00EB6573"/>
    <w:rsid w:val="00EB6B9F"/>
    <w:rsid w:val="00EB6DA1"/>
    <w:rsid w:val="00EB7428"/>
    <w:rsid w:val="00EC00D4"/>
    <w:rsid w:val="00EC0234"/>
    <w:rsid w:val="00EC0400"/>
    <w:rsid w:val="00EC0FC2"/>
    <w:rsid w:val="00EC124C"/>
    <w:rsid w:val="00EC138E"/>
    <w:rsid w:val="00EC196A"/>
    <w:rsid w:val="00EC23D8"/>
    <w:rsid w:val="00EC260A"/>
    <w:rsid w:val="00EC2A69"/>
    <w:rsid w:val="00EC3291"/>
    <w:rsid w:val="00EC39EC"/>
    <w:rsid w:val="00EC457C"/>
    <w:rsid w:val="00EC4624"/>
    <w:rsid w:val="00EC4716"/>
    <w:rsid w:val="00EC4C4E"/>
    <w:rsid w:val="00EC4ECE"/>
    <w:rsid w:val="00EC58CA"/>
    <w:rsid w:val="00EC5C7B"/>
    <w:rsid w:val="00EC5CC2"/>
    <w:rsid w:val="00EC6E51"/>
    <w:rsid w:val="00EC74CE"/>
    <w:rsid w:val="00EC7D92"/>
    <w:rsid w:val="00ED025B"/>
    <w:rsid w:val="00ED0B97"/>
    <w:rsid w:val="00ED1728"/>
    <w:rsid w:val="00ED20F7"/>
    <w:rsid w:val="00ED2904"/>
    <w:rsid w:val="00ED2E4D"/>
    <w:rsid w:val="00ED3F17"/>
    <w:rsid w:val="00ED49AD"/>
    <w:rsid w:val="00ED4B7B"/>
    <w:rsid w:val="00ED5C91"/>
    <w:rsid w:val="00ED67EE"/>
    <w:rsid w:val="00ED69F3"/>
    <w:rsid w:val="00ED7EDE"/>
    <w:rsid w:val="00EE000B"/>
    <w:rsid w:val="00EE012D"/>
    <w:rsid w:val="00EE0260"/>
    <w:rsid w:val="00EE0A9C"/>
    <w:rsid w:val="00EE0B7D"/>
    <w:rsid w:val="00EE0E54"/>
    <w:rsid w:val="00EE111A"/>
    <w:rsid w:val="00EE1305"/>
    <w:rsid w:val="00EE1CBB"/>
    <w:rsid w:val="00EE2676"/>
    <w:rsid w:val="00EE2D5D"/>
    <w:rsid w:val="00EE329A"/>
    <w:rsid w:val="00EE3C42"/>
    <w:rsid w:val="00EE3F92"/>
    <w:rsid w:val="00EE45FF"/>
    <w:rsid w:val="00EE4EC9"/>
    <w:rsid w:val="00EE542F"/>
    <w:rsid w:val="00EE547A"/>
    <w:rsid w:val="00EE5544"/>
    <w:rsid w:val="00EE57A8"/>
    <w:rsid w:val="00EE5ADC"/>
    <w:rsid w:val="00EE6526"/>
    <w:rsid w:val="00EE652C"/>
    <w:rsid w:val="00EE6ADF"/>
    <w:rsid w:val="00EE6B03"/>
    <w:rsid w:val="00EF0162"/>
    <w:rsid w:val="00EF0845"/>
    <w:rsid w:val="00EF0B5E"/>
    <w:rsid w:val="00EF17C0"/>
    <w:rsid w:val="00EF1AB4"/>
    <w:rsid w:val="00EF2975"/>
    <w:rsid w:val="00EF4203"/>
    <w:rsid w:val="00EF4ADC"/>
    <w:rsid w:val="00EF4CBB"/>
    <w:rsid w:val="00EF528D"/>
    <w:rsid w:val="00EF5AF2"/>
    <w:rsid w:val="00EF5BBD"/>
    <w:rsid w:val="00EF6996"/>
    <w:rsid w:val="00EF73FE"/>
    <w:rsid w:val="00F00576"/>
    <w:rsid w:val="00F007D1"/>
    <w:rsid w:val="00F01E5D"/>
    <w:rsid w:val="00F03905"/>
    <w:rsid w:val="00F03FC1"/>
    <w:rsid w:val="00F0429F"/>
    <w:rsid w:val="00F0446D"/>
    <w:rsid w:val="00F0581B"/>
    <w:rsid w:val="00F058A5"/>
    <w:rsid w:val="00F05C9E"/>
    <w:rsid w:val="00F06816"/>
    <w:rsid w:val="00F06926"/>
    <w:rsid w:val="00F0697D"/>
    <w:rsid w:val="00F06E33"/>
    <w:rsid w:val="00F07889"/>
    <w:rsid w:val="00F07C99"/>
    <w:rsid w:val="00F07FC2"/>
    <w:rsid w:val="00F106CE"/>
    <w:rsid w:val="00F10E4D"/>
    <w:rsid w:val="00F11087"/>
    <w:rsid w:val="00F11288"/>
    <w:rsid w:val="00F11EF6"/>
    <w:rsid w:val="00F1295A"/>
    <w:rsid w:val="00F13811"/>
    <w:rsid w:val="00F13C58"/>
    <w:rsid w:val="00F13E02"/>
    <w:rsid w:val="00F14394"/>
    <w:rsid w:val="00F158E6"/>
    <w:rsid w:val="00F15F59"/>
    <w:rsid w:val="00F16080"/>
    <w:rsid w:val="00F168D1"/>
    <w:rsid w:val="00F16B10"/>
    <w:rsid w:val="00F177CF"/>
    <w:rsid w:val="00F17C1E"/>
    <w:rsid w:val="00F21018"/>
    <w:rsid w:val="00F210C9"/>
    <w:rsid w:val="00F212D8"/>
    <w:rsid w:val="00F2183D"/>
    <w:rsid w:val="00F228CB"/>
    <w:rsid w:val="00F22F80"/>
    <w:rsid w:val="00F23B01"/>
    <w:rsid w:val="00F23B3B"/>
    <w:rsid w:val="00F242B0"/>
    <w:rsid w:val="00F24453"/>
    <w:rsid w:val="00F25C9D"/>
    <w:rsid w:val="00F26E0C"/>
    <w:rsid w:val="00F2743C"/>
    <w:rsid w:val="00F27BA0"/>
    <w:rsid w:val="00F27DD9"/>
    <w:rsid w:val="00F309E9"/>
    <w:rsid w:val="00F30FE0"/>
    <w:rsid w:val="00F3116C"/>
    <w:rsid w:val="00F31535"/>
    <w:rsid w:val="00F32D4B"/>
    <w:rsid w:val="00F339A3"/>
    <w:rsid w:val="00F342AE"/>
    <w:rsid w:val="00F3457F"/>
    <w:rsid w:val="00F3475D"/>
    <w:rsid w:val="00F34B5C"/>
    <w:rsid w:val="00F364BB"/>
    <w:rsid w:val="00F366EF"/>
    <w:rsid w:val="00F36D51"/>
    <w:rsid w:val="00F372FA"/>
    <w:rsid w:val="00F403C1"/>
    <w:rsid w:val="00F404F1"/>
    <w:rsid w:val="00F4060E"/>
    <w:rsid w:val="00F4082F"/>
    <w:rsid w:val="00F41054"/>
    <w:rsid w:val="00F42B81"/>
    <w:rsid w:val="00F42FC2"/>
    <w:rsid w:val="00F43C25"/>
    <w:rsid w:val="00F43C59"/>
    <w:rsid w:val="00F44063"/>
    <w:rsid w:val="00F4443F"/>
    <w:rsid w:val="00F4472D"/>
    <w:rsid w:val="00F447B3"/>
    <w:rsid w:val="00F44BEA"/>
    <w:rsid w:val="00F44EF5"/>
    <w:rsid w:val="00F45063"/>
    <w:rsid w:val="00F465F8"/>
    <w:rsid w:val="00F47641"/>
    <w:rsid w:val="00F4765F"/>
    <w:rsid w:val="00F50475"/>
    <w:rsid w:val="00F51542"/>
    <w:rsid w:val="00F51E94"/>
    <w:rsid w:val="00F5205D"/>
    <w:rsid w:val="00F5289D"/>
    <w:rsid w:val="00F52FEA"/>
    <w:rsid w:val="00F53228"/>
    <w:rsid w:val="00F54506"/>
    <w:rsid w:val="00F54B3E"/>
    <w:rsid w:val="00F55137"/>
    <w:rsid w:val="00F55FB1"/>
    <w:rsid w:val="00F56117"/>
    <w:rsid w:val="00F56263"/>
    <w:rsid w:val="00F567C6"/>
    <w:rsid w:val="00F56D70"/>
    <w:rsid w:val="00F6024F"/>
    <w:rsid w:val="00F60E22"/>
    <w:rsid w:val="00F61218"/>
    <w:rsid w:val="00F616B4"/>
    <w:rsid w:val="00F616FF"/>
    <w:rsid w:val="00F61751"/>
    <w:rsid w:val="00F61920"/>
    <w:rsid w:val="00F61BE3"/>
    <w:rsid w:val="00F61CEC"/>
    <w:rsid w:val="00F61DAD"/>
    <w:rsid w:val="00F62270"/>
    <w:rsid w:val="00F637D8"/>
    <w:rsid w:val="00F64310"/>
    <w:rsid w:val="00F64657"/>
    <w:rsid w:val="00F6485F"/>
    <w:rsid w:val="00F64ED9"/>
    <w:rsid w:val="00F65627"/>
    <w:rsid w:val="00F6569A"/>
    <w:rsid w:val="00F6621A"/>
    <w:rsid w:val="00F663A6"/>
    <w:rsid w:val="00F66F2D"/>
    <w:rsid w:val="00F66F72"/>
    <w:rsid w:val="00F70047"/>
    <w:rsid w:val="00F705CD"/>
    <w:rsid w:val="00F7078D"/>
    <w:rsid w:val="00F7147A"/>
    <w:rsid w:val="00F7214E"/>
    <w:rsid w:val="00F726DB"/>
    <w:rsid w:val="00F73E76"/>
    <w:rsid w:val="00F74B28"/>
    <w:rsid w:val="00F74FED"/>
    <w:rsid w:val="00F75477"/>
    <w:rsid w:val="00F76515"/>
    <w:rsid w:val="00F77240"/>
    <w:rsid w:val="00F77F87"/>
    <w:rsid w:val="00F80370"/>
    <w:rsid w:val="00F804AB"/>
    <w:rsid w:val="00F80889"/>
    <w:rsid w:val="00F80D2A"/>
    <w:rsid w:val="00F813A5"/>
    <w:rsid w:val="00F82338"/>
    <w:rsid w:val="00F82C5B"/>
    <w:rsid w:val="00F8304D"/>
    <w:rsid w:val="00F837A0"/>
    <w:rsid w:val="00F8582A"/>
    <w:rsid w:val="00F86341"/>
    <w:rsid w:val="00F86DDE"/>
    <w:rsid w:val="00F86EB9"/>
    <w:rsid w:val="00F8744A"/>
    <w:rsid w:val="00F900AB"/>
    <w:rsid w:val="00F90C15"/>
    <w:rsid w:val="00F90E2F"/>
    <w:rsid w:val="00F91389"/>
    <w:rsid w:val="00F9298F"/>
    <w:rsid w:val="00F93E36"/>
    <w:rsid w:val="00F93F86"/>
    <w:rsid w:val="00F94072"/>
    <w:rsid w:val="00F9454B"/>
    <w:rsid w:val="00F95809"/>
    <w:rsid w:val="00F95F27"/>
    <w:rsid w:val="00F96349"/>
    <w:rsid w:val="00F96834"/>
    <w:rsid w:val="00F96D82"/>
    <w:rsid w:val="00F96F24"/>
    <w:rsid w:val="00F97594"/>
    <w:rsid w:val="00F97619"/>
    <w:rsid w:val="00F97B3C"/>
    <w:rsid w:val="00FA0043"/>
    <w:rsid w:val="00FA024E"/>
    <w:rsid w:val="00FA05C4"/>
    <w:rsid w:val="00FA2238"/>
    <w:rsid w:val="00FA232C"/>
    <w:rsid w:val="00FA2A8A"/>
    <w:rsid w:val="00FA2EE9"/>
    <w:rsid w:val="00FA3181"/>
    <w:rsid w:val="00FA3349"/>
    <w:rsid w:val="00FA4038"/>
    <w:rsid w:val="00FA4606"/>
    <w:rsid w:val="00FA4C05"/>
    <w:rsid w:val="00FA74CF"/>
    <w:rsid w:val="00FA7624"/>
    <w:rsid w:val="00FA7904"/>
    <w:rsid w:val="00FB05EA"/>
    <w:rsid w:val="00FB0FDE"/>
    <w:rsid w:val="00FB1513"/>
    <w:rsid w:val="00FB1D5C"/>
    <w:rsid w:val="00FB205A"/>
    <w:rsid w:val="00FB2447"/>
    <w:rsid w:val="00FB3004"/>
    <w:rsid w:val="00FB3844"/>
    <w:rsid w:val="00FB453C"/>
    <w:rsid w:val="00FB5748"/>
    <w:rsid w:val="00FB58D3"/>
    <w:rsid w:val="00FB74AD"/>
    <w:rsid w:val="00FB75DF"/>
    <w:rsid w:val="00FB78B1"/>
    <w:rsid w:val="00FB7AB2"/>
    <w:rsid w:val="00FB7D4D"/>
    <w:rsid w:val="00FC0112"/>
    <w:rsid w:val="00FC0D95"/>
    <w:rsid w:val="00FC1CBB"/>
    <w:rsid w:val="00FC1CE3"/>
    <w:rsid w:val="00FC228C"/>
    <w:rsid w:val="00FC2B6A"/>
    <w:rsid w:val="00FC48B5"/>
    <w:rsid w:val="00FC51BE"/>
    <w:rsid w:val="00FC53B1"/>
    <w:rsid w:val="00FC5786"/>
    <w:rsid w:val="00FC5F84"/>
    <w:rsid w:val="00FC67E5"/>
    <w:rsid w:val="00FC6AEE"/>
    <w:rsid w:val="00FC6CBF"/>
    <w:rsid w:val="00FC7F83"/>
    <w:rsid w:val="00FD0B96"/>
    <w:rsid w:val="00FD0E1B"/>
    <w:rsid w:val="00FD0E54"/>
    <w:rsid w:val="00FD121A"/>
    <w:rsid w:val="00FD1CD2"/>
    <w:rsid w:val="00FD1FB5"/>
    <w:rsid w:val="00FD20AD"/>
    <w:rsid w:val="00FD218E"/>
    <w:rsid w:val="00FD2FB9"/>
    <w:rsid w:val="00FD33E9"/>
    <w:rsid w:val="00FD353A"/>
    <w:rsid w:val="00FD4278"/>
    <w:rsid w:val="00FD502E"/>
    <w:rsid w:val="00FD51C6"/>
    <w:rsid w:val="00FD5258"/>
    <w:rsid w:val="00FD5266"/>
    <w:rsid w:val="00FD53B0"/>
    <w:rsid w:val="00FD636B"/>
    <w:rsid w:val="00FD6424"/>
    <w:rsid w:val="00FD6E05"/>
    <w:rsid w:val="00FD7177"/>
    <w:rsid w:val="00FD7D74"/>
    <w:rsid w:val="00FE0EE4"/>
    <w:rsid w:val="00FE2653"/>
    <w:rsid w:val="00FE2791"/>
    <w:rsid w:val="00FE302F"/>
    <w:rsid w:val="00FE30F7"/>
    <w:rsid w:val="00FE3BFC"/>
    <w:rsid w:val="00FE43BD"/>
    <w:rsid w:val="00FE491E"/>
    <w:rsid w:val="00FE5286"/>
    <w:rsid w:val="00FE55A3"/>
    <w:rsid w:val="00FE73C4"/>
    <w:rsid w:val="00FE7CDA"/>
    <w:rsid w:val="00FF0B3E"/>
    <w:rsid w:val="00FF0E3A"/>
    <w:rsid w:val="00FF0F32"/>
    <w:rsid w:val="00FF2155"/>
    <w:rsid w:val="00FF2454"/>
    <w:rsid w:val="00FF24DF"/>
    <w:rsid w:val="00FF2FED"/>
    <w:rsid w:val="00FF3119"/>
    <w:rsid w:val="00FF3252"/>
    <w:rsid w:val="00FF3A73"/>
    <w:rsid w:val="00FF3A88"/>
    <w:rsid w:val="00FF4C71"/>
    <w:rsid w:val="00FF520B"/>
    <w:rsid w:val="00FF5801"/>
    <w:rsid w:val="00FF596F"/>
    <w:rsid w:val="00FF5E38"/>
    <w:rsid w:val="00FF6371"/>
    <w:rsid w:val="00FF641B"/>
    <w:rsid w:val="00FF77B6"/>
    <w:rsid w:val="00FF7C87"/>
    <w:rsid w:val="011A5AA4"/>
    <w:rsid w:val="016A347B"/>
    <w:rsid w:val="01987E6B"/>
    <w:rsid w:val="01A93FA3"/>
    <w:rsid w:val="01BF37C7"/>
    <w:rsid w:val="01D46B46"/>
    <w:rsid w:val="021C3811"/>
    <w:rsid w:val="02555ED9"/>
    <w:rsid w:val="03604B36"/>
    <w:rsid w:val="03F359AA"/>
    <w:rsid w:val="04082AD7"/>
    <w:rsid w:val="04137DFA"/>
    <w:rsid w:val="0438160E"/>
    <w:rsid w:val="04722B8B"/>
    <w:rsid w:val="04A3117E"/>
    <w:rsid w:val="06AE3E0A"/>
    <w:rsid w:val="073267E9"/>
    <w:rsid w:val="08E9737B"/>
    <w:rsid w:val="09B90AFC"/>
    <w:rsid w:val="09C94AB7"/>
    <w:rsid w:val="0AB473E4"/>
    <w:rsid w:val="0B1A7CC0"/>
    <w:rsid w:val="0B3D39AE"/>
    <w:rsid w:val="0B696551"/>
    <w:rsid w:val="0BBA6DAD"/>
    <w:rsid w:val="0C8A0BD7"/>
    <w:rsid w:val="0ECE329B"/>
    <w:rsid w:val="0F73174D"/>
    <w:rsid w:val="0F7F59AB"/>
    <w:rsid w:val="0F90217B"/>
    <w:rsid w:val="0FE65EDC"/>
    <w:rsid w:val="10A73DA4"/>
    <w:rsid w:val="11286567"/>
    <w:rsid w:val="11845E93"/>
    <w:rsid w:val="11E7239A"/>
    <w:rsid w:val="12BC78AF"/>
    <w:rsid w:val="139D4FEA"/>
    <w:rsid w:val="156009C5"/>
    <w:rsid w:val="15AC59B8"/>
    <w:rsid w:val="15B131C7"/>
    <w:rsid w:val="16160921"/>
    <w:rsid w:val="1732013F"/>
    <w:rsid w:val="178F10EE"/>
    <w:rsid w:val="17BE7A08"/>
    <w:rsid w:val="1890091A"/>
    <w:rsid w:val="18D94D16"/>
    <w:rsid w:val="1B216501"/>
    <w:rsid w:val="1BB235FD"/>
    <w:rsid w:val="1BC7354C"/>
    <w:rsid w:val="1C316620"/>
    <w:rsid w:val="1C3D380E"/>
    <w:rsid w:val="1CA32051"/>
    <w:rsid w:val="1CB166B7"/>
    <w:rsid w:val="1CBF5FD1"/>
    <w:rsid w:val="1DA04055"/>
    <w:rsid w:val="1E200CF1"/>
    <w:rsid w:val="1E48649A"/>
    <w:rsid w:val="1EBF52F1"/>
    <w:rsid w:val="1F647304"/>
    <w:rsid w:val="1F6D440A"/>
    <w:rsid w:val="1F903C55"/>
    <w:rsid w:val="1FAF67D1"/>
    <w:rsid w:val="1FE741BD"/>
    <w:rsid w:val="1FFF5D37"/>
    <w:rsid w:val="2000702C"/>
    <w:rsid w:val="2010786A"/>
    <w:rsid w:val="213D3C75"/>
    <w:rsid w:val="21B26104"/>
    <w:rsid w:val="228243D0"/>
    <w:rsid w:val="22947F00"/>
    <w:rsid w:val="23517B9F"/>
    <w:rsid w:val="23565B53"/>
    <w:rsid w:val="24AD52A9"/>
    <w:rsid w:val="25553977"/>
    <w:rsid w:val="255D6CCF"/>
    <w:rsid w:val="25AE12D9"/>
    <w:rsid w:val="264B6B28"/>
    <w:rsid w:val="26795443"/>
    <w:rsid w:val="269404CF"/>
    <w:rsid w:val="26D60AE7"/>
    <w:rsid w:val="28537F15"/>
    <w:rsid w:val="28DB23E5"/>
    <w:rsid w:val="29B4161B"/>
    <w:rsid w:val="2A0C65CE"/>
    <w:rsid w:val="2A740137"/>
    <w:rsid w:val="2AF26407"/>
    <w:rsid w:val="2BD80E5D"/>
    <w:rsid w:val="2C815051"/>
    <w:rsid w:val="2CA90A4C"/>
    <w:rsid w:val="2E2465DC"/>
    <w:rsid w:val="2ED649C4"/>
    <w:rsid w:val="300F506A"/>
    <w:rsid w:val="31307046"/>
    <w:rsid w:val="324A2389"/>
    <w:rsid w:val="360F1920"/>
    <w:rsid w:val="36176A26"/>
    <w:rsid w:val="37064154"/>
    <w:rsid w:val="383664B8"/>
    <w:rsid w:val="389E342F"/>
    <w:rsid w:val="3971469F"/>
    <w:rsid w:val="3A60099C"/>
    <w:rsid w:val="3A970136"/>
    <w:rsid w:val="3AA54601"/>
    <w:rsid w:val="3B181276"/>
    <w:rsid w:val="3B2E0A9A"/>
    <w:rsid w:val="3B6F4C0F"/>
    <w:rsid w:val="3BFA4E20"/>
    <w:rsid w:val="3CE138EA"/>
    <w:rsid w:val="3CF96E86"/>
    <w:rsid w:val="3D6E78F0"/>
    <w:rsid w:val="3DA84654"/>
    <w:rsid w:val="3E6D18D9"/>
    <w:rsid w:val="3ED92ACB"/>
    <w:rsid w:val="3F7153F9"/>
    <w:rsid w:val="408413F6"/>
    <w:rsid w:val="413E755D"/>
    <w:rsid w:val="426E3E72"/>
    <w:rsid w:val="436938C0"/>
    <w:rsid w:val="436C6603"/>
    <w:rsid w:val="439E2535"/>
    <w:rsid w:val="43DE6DD5"/>
    <w:rsid w:val="43F0652E"/>
    <w:rsid w:val="44562E10"/>
    <w:rsid w:val="45925EF3"/>
    <w:rsid w:val="45EF0EFF"/>
    <w:rsid w:val="46F801AE"/>
    <w:rsid w:val="47D15401"/>
    <w:rsid w:val="485D476D"/>
    <w:rsid w:val="48FC21D7"/>
    <w:rsid w:val="4973766A"/>
    <w:rsid w:val="4B17710D"/>
    <w:rsid w:val="4BA632D3"/>
    <w:rsid w:val="4C2C4B82"/>
    <w:rsid w:val="4D3006A2"/>
    <w:rsid w:val="4F7D3946"/>
    <w:rsid w:val="506B7C43"/>
    <w:rsid w:val="50E517A3"/>
    <w:rsid w:val="51F51D11"/>
    <w:rsid w:val="53055EA4"/>
    <w:rsid w:val="534C3D5B"/>
    <w:rsid w:val="546D3F89"/>
    <w:rsid w:val="54A43723"/>
    <w:rsid w:val="55852C7F"/>
    <w:rsid w:val="599C21AE"/>
    <w:rsid w:val="59FC2183"/>
    <w:rsid w:val="5B595267"/>
    <w:rsid w:val="5B5F03A4"/>
    <w:rsid w:val="5C734107"/>
    <w:rsid w:val="5CA442C0"/>
    <w:rsid w:val="5D465377"/>
    <w:rsid w:val="5DD377E3"/>
    <w:rsid w:val="5E316028"/>
    <w:rsid w:val="5FBB029F"/>
    <w:rsid w:val="600339F4"/>
    <w:rsid w:val="6085265B"/>
    <w:rsid w:val="60BB7E2A"/>
    <w:rsid w:val="60C2565D"/>
    <w:rsid w:val="61902754"/>
    <w:rsid w:val="61E33ADD"/>
    <w:rsid w:val="623405DA"/>
    <w:rsid w:val="63195D83"/>
    <w:rsid w:val="63B51154"/>
    <w:rsid w:val="63E8362C"/>
    <w:rsid w:val="64682077"/>
    <w:rsid w:val="64F16A0D"/>
    <w:rsid w:val="64FB113D"/>
    <w:rsid w:val="660D737A"/>
    <w:rsid w:val="667967BE"/>
    <w:rsid w:val="681542C4"/>
    <w:rsid w:val="689D5947"/>
    <w:rsid w:val="68B644AA"/>
    <w:rsid w:val="691E364C"/>
    <w:rsid w:val="69390486"/>
    <w:rsid w:val="6A306844"/>
    <w:rsid w:val="6A505A87"/>
    <w:rsid w:val="6A70612A"/>
    <w:rsid w:val="6AAA031E"/>
    <w:rsid w:val="6AC67AF8"/>
    <w:rsid w:val="6AFB3C45"/>
    <w:rsid w:val="6DCD73EF"/>
    <w:rsid w:val="6E7A1325"/>
    <w:rsid w:val="70761FC0"/>
    <w:rsid w:val="70891CF3"/>
    <w:rsid w:val="709B5583"/>
    <w:rsid w:val="71663DE2"/>
    <w:rsid w:val="7167FC1F"/>
    <w:rsid w:val="73EB6821"/>
    <w:rsid w:val="742C1313"/>
    <w:rsid w:val="744523D5"/>
    <w:rsid w:val="747B185C"/>
    <w:rsid w:val="754937FF"/>
    <w:rsid w:val="75722D56"/>
    <w:rsid w:val="75DC28C5"/>
    <w:rsid w:val="75EF25F8"/>
    <w:rsid w:val="7601232C"/>
    <w:rsid w:val="768B27F6"/>
    <w:rsid w:val="76B86E8E"/>
    <w:rsid w:val="7710169D"/>
    <w:rsid w:val="773F73D4"/>
    <w:rsid w:val="775546DD"/>
    <w:rsid w:val="78B813C8"/>
    <w:rsid w:val="78E0091E"/>
    <w:rsid w:val="7AA67A39"/>
    <w:rsid w:val="7C000A72"/>
    <w:rsid w:val="7C0D37D8"/>
    <w:rsid w:val="7C323F0A"/>
    <w:rsid w:val="7D8A2C07"/>
    <w:rsid w:val="7EEF71C5"/>
    <w:rsid w:val="7EF7469F"/>
    <w:rsid w:val="7FB328E9"/>
    <w:rsid w:val="7FB56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75E3D"/>
  <w15:docId w15:val="{1679326E-FF6D-4916-AA54-F6A62C13A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Lines="50" w:before="50" w:afterLines="50" w:after="50" w:line="360" w:lineRule="auto"/>
      <w:ind w:firstLineChars="200" w:firstLine="20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numPr>
        <w:numId w:val="1"/>
      </w:numPr>
      <w:ind w:firstLineChars="0" w:firstLine="0"/>
      <w:outlineLvl w:val="0"/>
    </w:pPr>
    <w:rPr>
      <w:b/>
      <w:bCs/>
      <w:kern w:val="44"/>
      <w:sz w:val="32"/>
      <w:szCs w:val="44"/>
    </w:rPr>
  </w:style>
  <w:style w:type="paragraph" w:styleId="2">
    <w:name w:val="heading 2"/>
    <w:basedOn w:val="a"/>
    <w:next w:val="a"/>
    <w:link w:val="20"/>
    <w:uiPriority w:val="9"/>
    <w:unhideWhenUsed/>
    <w:qFormat/>
    <w:pPr>
      <w:keepNext/>
      <w:keepLines/>
      <w:numPr>
        <w:ilvl w:val="1"/>
        <w:numId w:val="1"/>
      </w:numPr>
      <w:ind w:firstLineChars="0" w:firstLine="0"/>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pPr>
      <w:keepNext/>
      <w:keepLines/>
      <w:numPr>
        <w:ilvl w:val="2"/>
        <w:numId w:val="1"/>
      </w:numPr>
      <w:ind w:firstLineChars="0" w:firstLine="0"/>
      <w:outlineLvl w:val="2"/>
    </w:pPr>
    <w:rPr>
      <w:b/>
      <w:bCs/>
      <w:szCs w:val="32"/>
    </w:rPr>
  </w:style>
  <w:style w:type="paragraph" w:styleId="4">
    <w:name w:val="heading 4"/>
    <w:basedOn w:val="a"/>
    <w:next w:val="a"/>
    <w:link w:val="40"/>
    <w:unhideWhenUsed/>
    <w:qFormat/>
    <w:pPr>
      <w:keepNext/>
      <w:keepLines/>
      <w:numPr>
        <w:ilvl w:val="3"/>
        <w:numId w:val="1"/>
      </w:numPr>
      <w:ind w:firstLineChars="0" w:firstLine="0"/>
      <w:outlineLvl w:val="3"/>
    </w:pPr>
    <w:rPr>
      <w:rFonts w:cstheme="majorBidi"/>
      <w:b/>
      <w:bCs/>
      <w:szCs w:val="28"/>
    </w:rPr>
  </w:style>
  <w:style w:type="paragraph" w:styleId="5">
    <w:name w:val="heading 5"/>
    <w:basedOn w:val="a"/>
    <w:next w:val="a"/>
    <w:link w:val="50"/>
    <w:uiPriority w:val="9"/>
    <w:unhideWhenUsed/>
    <w:qFormat/>
    <w:pPr>
      <w:keepNext/>
      <w:keepLines/>
      <w:numPr>
        <w:ilvl w:val="4"/>
        <w:numId w:val="1"/>
      </w:numPr>
      <w:spacing w:beforeLines="0" w:before="280" w:afterLines="0" w:after="290" w:line="376" w:lineRule="auto"/>
      <w:ind w:firstLineChars="0" w:firstLine="0"/>
      <w:outlineLvl w:val="4"/>
    </w:pPr>
    <w:rPr>
      <w:rFonts w:ascii="仿宋_GB2312" w:hAnsi="宋体" w:cs="宋体"/>
      <w:b/>
      <w:bCs/>
      <w:color w:val="000000"/>
      <w:kern w:val="0"/>
      <w:sz w:val="28"/>
      <w:szCs w:val="28"/>
    </w:rPr>
  </w:style>
  <w:style w:type="paragraph" w:styleId="6">
    <w:name w:val="heading 6"/>
    <w:basedOn w:val="a"/>
    <w:next w:val="a"/>
    <w:link w:val="60"/>
    <w:uiPriority w:val="9"/>
    <w:unhideWhenUsed/>
    <w:qFormat/>
    <w:pPr>
      <w:keepNext/>
      <w:keepLines/>
      <w:numPr>
        <w:ilvl w:val="5"/>
        <w:numId w:val="1"/>
      </w:numPr>
      <w:spacing w:beforeLines="0" w:before="240" w:afterLines="0" w:after="64" w:line="320" w:lineRule="auto"/>
      <w:ind w:firstLineChars="0" w:firstLine="0"/>
      <w:outlineLvl w:val="5"/>
    </w:pPr>
    <w:rPr>
      <w:rFonts w:ascii="Cambria" w:hAnsi="Cambria" w:cs="Times New Roman"/>
      <w:b/>
      <w:bCs/>
      <w:color w:val="000000"/>
      <w:kern w:val="0"/>
      <w:szCs w:val="24"/>
    </w:rPr>
  </w:style>
  <w:style w:type="paragraph" w:styleId="7">
    <w:name w:val="heading 7"/>
    <w:basedOn w:val="a"/>
    <w:next w:val="a"/>
    <w:link w:val="70"/>
    <w:uiPriority w:val="9"/>
    <w:unhideWhenUsed/>
    <w:qFormat/>
    <w:pPr>
      <w:keepNext/>
      <w:keepLines/>
      <w:numPr>
        <w:ilvl w:val="6"/>
        <w:numId w:val="1"/>
      </w:numPr>
      <w:spacing w:beforeLines="0" w:before="240" w:afterLines="0" w:after="64" w:line="320" w:lineRule="auto"/>
      <w:ind w:firstLineChars="0" w:firstLine="0"/>
      <w:outlineLvl w:val="6"/>
    </w:pPr>
    <w:rPr>
      <w:rFonts w:ascii="仿宋_GB2312" w:hAnsi="宋体" w:cs="宋体"/>
      <w:b/>
      <w:bCs/>
      <w:color w:val="000000"/>
      <w:kern w:val="0"/>
      <w:szCs w:val="24"/>
    </w:rPr>
  </w:style>
  <w:style w:type="paragraph" w:styleId="8">
    <w:name w:val="heading 8"/>
    <w:basedOn w:val="a"/>
    <w:next w:val="a"/>
    <w:link w:val="80"/>
    <w:uiPriority w:val="9"/>
    <w:unhideWhenUsed/>
    <w:qFormat/>
    <w:pPr>
      <w:keepNext/>
      <w:keepLines/>
      <w:numPr>
        <w:ilvl w:val="7"/>
        <w:numId w:val="1"/>
      </w:numPr>
      <w:spacing w:beforeLines="0" w:before="240" w:afterLines="0" w:after="64" w:line="320" w:lineRule="auto"/>
      <w:ind w:firstLineChars="0" w:firstLine="0"/>
      <w:outlineLvl w:val="7"/>
    </w:pPr>
    <w:rPr>
      <w:rFonts w:ascii="Cambria" w:hAnsi="Cambria" w:cs="Times New Roman"/>
      <w:color w:val="000000"/>
      <w:kern w:val="0"/>
      <w:szCs w:val="24"/>
    </w:rPr>
  </w:style>
  <w:style w:type="paragraph" w:styleId="9">
    <w:name w:val="heading 9"/>
    <w:basedOn w:val="a"/>
    <w:next w:val="a"/>
    <w:link w:val="90"/>
    <w:uiPriority w:val="9"/>
    <w:unhideWhenUsed/>
    <w:qFormat/>
    <w:pPr>
      <w:keepNext/>
      <w:keepLines/>
      <w:numPr>
        <w:ilvl w:val="8"/>
        <w:numId w:val="1"/>
      </w:numPr>
      <w:spacing w:beforeLines="0" w:before="240" w:afterLines="0" w:after="64" w:line="320" w:lineRule="auto"/>
      <w:ind w:firstLineChars="0" w:firstLine="0"/>
      <w:outlineLvl w:val="8"/>
    </w:pPr>
    <w:rPr>
      <w:rFonts w:ascii="Cambria" w:hAnsi="Cambria" w:cs="Times New Roman"/>
      <w:color w:val="00000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spacing w:beforeLines="0" w:before="0" w:afterLines="0" w:after="0" w:line="240" w:lineRule="auto"/>
      <w:ind w:leftChars="1200" w:left="2520" w:firstLineChars="0" w:firstLine="0"/>
    </w:pPr>
  </w:style>
  <w:style w:type="paragraph" w:styleId="a3">
    <w:name w:val="caption"/>
    <w:basedOn w:val="a"/>
    <w:next w:val="a"/>
    <w:uiPriority w:val="35"/>
    <w:unhideWhenUsed/>
    <w:qFormat/>
    <w:pPr>
      <w:spacing w:line="240" w:lineRule="auto"/>
      <w:ind w:firstLineChars="0" w:firstLine="0"/>
      <w:jc w:val="center"/>
    </w:pPr>
    <w:rPr>
      <w:rFonts w:cstheme="majorBidi"/>
      <w:b/>
      <w:szCs w:val="20"/>
    </w:rPr>
  </w:style>
  <w:style w:type="paragraph" w:styleId="a4">
    <w:name w:val="annotation text"/>
    <w:basedOn w:val="a"/>
    <w:link w:val="a5"/>
    <w:uiPriority w:val="99"/>
    <w:unhideWhenUsed/>
    <w:qFormat/>
    <w:pPr>
      <w:jc w:val="left"/>
    </w:pPr>
  </w:style>
  <w:style w:type="paragraph" w:styleId="31">
    <w:name w:val="Body Text 3"/>
    <w:basedOn w:val="a"/>
    <w:link w:val="32"/>
    <w:qFormat/>
    <w:pPr>
      <w:widowControl/>
      <w:spacing w:beforeLines="0" w:before="0" w:afterLines="0" w:after="0" w:line="240" w:lineRule="auto"/>
      <w:ind w:firstLineChars="0" w:firstLine="0"/>
    </w:pPr>
    <w:rPr>
      <w:rFonts w:cs="Times New Roman"/>
      <w:b/>
      <w:kern w:val="0"/>
      <w:sz w:val="20"/>
      <w:szCs w:val="20"/>
      <w:lang w:val="en-GB" w:eastAsia="en-US"/>
    </w:rPr>
  </w:style>
  <w:style w:type="paragraph" w:styleId="a6">
    <w:name w:val="Body Text"/>
    <w:basedOn w:val="a"/>
    <w:semiHidden/>
    <w:qFormat/>
    <w:rPr>
      <w:rFonts w:ascii="宋体" w:eastAsia="宋体" w:hAnsi="宋体" w:cs="宋体"/>
      <w:sz w:val="28"/>
      <w:szCs w:val="28"/>
      <w:lang w:eastAsia="en-US"/>
    </w:rPr>
  </w:style>
  <w:style w:type="paragraph" w:styleId="TOC5">
    <w:name w:val="toc 5"/>
    <w:basedOn w:val="a"/>
    <w:next w:val="a"/>
    <w:uiPriority w:val="39"/>
    <w:unhideWhenUsed/>
    <w:qFormat/>
    <w:pPr>
      <w:spacing w:beforeLines="0" w:before="0" w:afterLines="0" w:after="0" w:line="240" w:lineRule="auto"/>
      <w:ind w:leftChars="800" w:left="1680" w:firstLineChars="0" w:firstLine="0"/>
    </w:pPr>
  </w:style>
  <w:style w:type="paragraph" w:styleId="TOC3">
    <w:name w:val="toc 3"/>
    <w:basedOn w:val="a"/>
    <w:next w:val="a"/>
    <w:uiPriority w:val="39"/>
    <w:unhideWhenUsed/>
    <w:qFormat/>
    <w:pPr>
      <w:tabs>
        <w:tab w:val="left" w:pos="1843"/>
        <w:tab w:val="right" w:leader="dot" w:pos="9345"/>
      </w:tabs>
      <w:spacing w:beforeLines="0" w:before="0" w:afterLines="0" w:after="0" w:line="240" w:lineRule="auto"/>
      <w:ind w:leftChars="540" w:left="2052" w:hangingChars="437" w:hanging="918"/>
    </w:pPr>
  </w:style>
  <w:style w:type="paragraph" w:styleId="TOC8">
    <w:name w:val="toc 8"/>
    <w:basedOn w:val="a"/>
    <w:next w:val="a"/>
    <w:uiPriority w:val="39"/>
    <w:unhideWhenUsed/>
    <w:qFormat/>
    <w:pPr>
      <w:spacing w:beforeLines="0" w:before="0" w:afterLines="0" w:after="0" w:line="240" w:lineRule="auto"/>
      <w:ind w:leftChars="1400" w:left="2940" w:firstLineChars="0" w:firstLine="0"/>
    </w:pPr>
  </w:style>
  <w:style w:type="paragraph" w:styleId="a7">
    <w:name w:val="Balloon Text"/>
    <w:basedOn w:val="a"/>
    <w:link w:val="a8"/>
    <w:uiPriority w:val="99"/>
    <w:unhideWhenUsed/>
    <w:qFormat/>
    <w:pPr>
      <w:spacing w:before="0" w:after="0" w:line="240" w:lineRule="auto"/>
    </w:pPr>
    <w:rPr>
      <w:sz w:val="18"/>
      <w:szCs w:val="18"/>
    </w:rPr>
  </w:style>
  <w:style w:type="paragraph" w:styleId="a9">
    <w:name w:val="footer"/>
    <w:basedOn w:val="a"/>
    <w:link w:val="aa"/>
    <w:autoRedefine/>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rsid w:val="000314E1"/>
    <w:pPr>
      <w:pBdr>
        <w:bottom w:val="single" w:sz="6" w:space="1" w:color="auto"/>
      </w:pBdr>
      <w:tabs>
        <w:tab w:val="left" w:pos="5812"/>
        <w:tab w:val="center" w:pos="7655"/>
        <w:tab w:val="right" w:pos="9184"/>
      </w:tabs>
      <w:snapToGrid w:val="0"/>
      <w:spacing w:beforeLines="0" w:before="0" w:afterLines="0" w:after="0" w:line="240" w:lineRule="auto"/>
      <w:ind w:firstLineChars="0" w:firstLine="0"/>
      <w:jc w:val="left"/>
    </w:pPr>
    <w:rPr>
      <w:rFonts w:ascii="Times New Roman" w:hAnsi="Times New Roman" w:cs="Times New Roman"/>
      <w:sz w:val="18"/>
      <w:szCs w:val="18"/>
    </w:rPr>
  </w:style>
  <w:style w:type="paragraph" w:styleId="TOC1">
    <w:name w:val="toc 1"/>
    <w:basedOn w:val="a"/>
    <w:next w:val="a"/>
    <w:uiPriority w:val="39"/>
    <w:unhideWhenUsed/>
    <w:qFormat/>
    <w:pPr>
      <w:tabs>
        <w:tab w:val="left" w:pos="426"/>
        <w:tab w:val="right" w:leader="dot" w:pos="9356"/>
      </w:tabs>
      <w:snapToGrid w:val="0"/>
      <w:spacing w:beforeLines="0" w:before="0" w:afterLines="0" w:after="0" w:line="240" w:lineRule="auto"/>
      <w:ind w:firstLineChars="0" w:firstLine="0"/>
      <w:jc w:val="center"/>
    </w:pPr>
    <w:rPr>
      <w:rFonts w:ascii="Times New Roman" w:eastAsia="宋体" w:hAnsi="Times New Roman" w:cs="Arial"/>
      <w:b/>
      <w:szCs w:val="21"/>
    </w:rPr>
  </w:style>
  <w:style w:type="paragraph" w:styleId="TOC4">
    <w:name w:val="toc 4"/>
    <w:basedOn w:val="a"/>
    <w:next w:val="a"/>
    <w:uiPriority w:val="39"/>
    <w:unhideWhenUsed/>
    <w:qFormat/>
    <w:pPr>
      <w:spacing w:beforeLines="0" w:before="0" w:afterLines="0" w:after="0" w:line="240" w:lineRule="auto"/>
      <w:ind w:leftChars="600" w:left="1260" w:firstLineChars="0" w:firstLine="0"/>
    </w:pPr>
  </w:style>
  <w:style w:type="paragraph" w:styleId="ad">
    <w:name w:val="List"/>
    <w:basedOn w:val="a"/>
    <w:autoRedefine/>
    <w:qFormat/>
    <w:pPr>
      <w:spacing w:beforeLines="0" w:before="0" w:afterLines="0" w:after="0" w:line="240" w:lineRule="auto"/>
      <w:ind w:left="200" w:hangingChars="200" w:hanging="200"/>
    </w:pPr>
    <w:rPr>
      <w:rFonts w:ascii="仿宋_GB2312" w:eastAsia="仿宋_GB2312" w:hAnsi="宋体" w:cs="宋体"/>
      <w:color w:val="000000"/>
      <w:kern w:val="0"/>
      <w:sz w:val="30"/>
      <w:szCs w:val="30"/>
    </w:rPr>
  </w:style>
  <w:style w:type="paragraph" w:styleId="ae">
    <w:name w:val="footnote text"/>
    <w:basedOn w:val="a"/>
    <w:link w:val="af"/>
    <w:uiPriority w:val="99"/>
    <w:unhideWhenUsed/>
    <w:qFormat/>
    <w:pPr>
      <w:snapToGrid w:val="0"/>
      <w:jc w:val="left"/>
    </w:pPr>
    <w:rPr>
      <w:sz w:val="18"/>
      <w:szCs w:val="18"/>
    </w:rPr>
  </w:style>
  <w:style w:type="paragraph" w:styleId="TOC6">
    <w:name w:val="toc 6"/>
    <w:basedOn w:val="a"/>
    <w:next w:val="a"/>
    <w:autoRedefine/>
    <w:uiPriority w:val="39"/>
    <w:unhideWhenUsed/>
    <w:qFormat/>
    <w:pPr>
      <w:spacing w:beforeLines="0" w:before="0" w:afterLines="0" w:after="0" w:line="240" w:lineRule="auto"/>
      <w:ind w:leftChars="1000" w:left="2100" w:firstLineChars="0" w:firstLine="0"/>
    </w:pPr>
  </w:style>
  <w:style w:type="paragraph" w:styleId="af0">
    <w:name w:val="table of figures"/>
    <w:basedOn w:val="a"/>
    <w:next w:val="a"/>
    <w:autoRedefine/>
    <w:uiPriority w:val="99"/>
    <w:unhideWhenUsed/>
    <w:qFormat/>
    <w:pPr>
      <w:ind w:leftChars="200" w:left="200" w:hangingChars="200" w:hanging="200"/>
    </w:pPr>
  </w:style>
  <w:style w:type="paragraph" w:styleId="TOC2">
    <w:name w:val="toc 2"/>
    <w:basedOn w:val="a"/>
    <w:next w:val="a"/>
    <w:autoRedefine/>
    <w:uiPriority w:val="39"/>
    <w:unhideWhenUsed/>
    <w:qFormat/>
    <w:pPr>
      <w:tabs>
        <w:tab w:val="left" w:pos="1050"/>
        <w:tab w:val="right" w:leader="dot" w:pos="9345"/>
      </w:tabs>
      <w:snapToGrid w:val="0"/>
      <w:spacing w:beforeLines="0" w:before="0" w:afterLines="0" w:after="0" w:line="240" w:lineRule="auto"/>
      <w:ind w:leftChars="202" w:left="424" w:firstLineChars="0" w:firstLine="0"/>
    </w:pPr>
  </w:style>
  <w:style w:type="paragraph" w:styleId="TOC9">
    <w:name w:val="toc 9"/>
    <w:basedOn w:val="a"/>
    <w:next w:val="a"/>
    <w:uiPriority w:val="39"/>
    <w:unhideWhenUsed/>
    <w:qFormat/>
    <w:pPr>
      <w:spacing w:beforeLines="0" w:before="0" w:afterLines="0" w:after="0" w:line="240" w:lineRule="auto"/>
      <w:ind w:leftChars="1600" w:left="3360" w:firstLineChars="0" w:firstLine="0"/>
    </w:pPr>
  </w:style>
  <w:style w:type="paragraph" w:styleId="af1">
    <w:name w:val="Normal (Web)"/>
    <w:basedOn w:val="a"/>
    <w:autoRedefine/>
    <w:uiPriority w:val="99"/>
    <w:unhideWhenUsed/>
    <w:qFormat/>
    <w:pPr>
      <w:spacing w:beforeLines="0" w:before="0" w:afterLines="0" w:after="0" w:line="240" w:lineRule="auto"/>
      <w:ind w:firstLineChars="0" w:firstLine="0"/>
    </w:pPr>
    <w:rPr>
      <w:rFonts w:ascii="宋体" w:eastAsia="宋体" w:hAnsi="宋体" w:cs="宋体"/>
      <w:kern w:val="0"/>
      <w:sz w:val="24"/>
      <w:szCs w:val="24"/>
    </w:rPr>
  </w:style>
  <w:style w:type="paragraph" w:styleId="af2">
    <w:name w:val="Title"/>
    <w:basedOn w:val="a"/>
    <w:next w:val="a"/>
    <w:link w:val="af3"/>
    <w:uiPriority w:val="10"/>
    <w:qFormat/>
    <w:pPr>
      <w:ind w:firstLineChars="0" w:firstLine="0"/>
      <w:jc w:val="center"/>
      <w:outlineLvl w:val="0"/>
    </w:pPr>
    <w:rPr>
      <w:rFonts w:asciiTheme="majorHAnsi" w:hAnsiTheme="majorHAnsi" w:cstheme="majorBidi"/>
      <w:b/>
      <w:bCs/>
      <w:sz w:val="32"/>
      <w:szCs w:val="32"/>
    </w:rPr>
  </w:style>
  <w:style w:type="paragraph" w:styleId="af4">
    <w:name w:val="annotation subject"/>
    <w:basedOn w:val="a4"/>
    <w:next w:val="a4"/>
    <w:link w:val="af5"/>
    <w:autoRedefine/>
    <w:uiPriority w:val="99"/>
    <w:unhideWhenUsed/>
    <w:qFormat/>
    <w:rPr>
      <w:b/>
      <w:bCs/>
    </w:rPr>
  </w:style>
  <w:style w:type="table" w:styleId="af6">
    <w:name w:val="Table Grid"/>
    <w:basedOn w:val="a1"/>
    <w:autoRedefine/>
    <w:uiPriority w:val="59"/>
    <w:qFormat/>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character" w:styleId="af7">
    <w:name w:val="page number"/>
    <w:basedOn w:val="a0"/>
    <w:qFormat/>
  </w:style>
  <w:style w:type="character" w:styleId="af8">
    <w:name w:val="Hyperlink"/>
    <w:basedOn w:val="a0"/>
    <w:uiPriority w:val="99"/>
    <w:unhideWhenUsed/>
    <w:qFormat/>
    <w:rPr>
      <w:color w:val="0000FF" w:themeColor="hyperlink"/>
      <w:u w:val="single"/>
    </w:rPr>
  </w:style>
  <w:style w:type="character" w:styleId="af9">
    <w:name w:val="annotation reference"/>
    <w:basedOn w:val="a0"/>
    <w:uiPriority w:val="99"/>
    <w:unhideWhenUsed/>
    <w:qFormat/>
    <w:rPr>
      <w:sz w:val="21"/>
      <w:szCs w:val="21"/>
    </w:rPr>
  </w:style>
  <w:style w:type="character" w:styleId="afa">
    <w:name w:val="footnote reference"/>
    <w:basedOn w:val="a0"/>
    <w:uiPriority w:val="99"/>
    <w:unhideWhenUsed/>
    <w:qFormat/>
    <w:rPr>
      <w:vertAlign w:val="superscript"/>
    </w:rPr>
  </w:style>
  <w:style w:type="character" w:customStyle="1" w:styleId="10">
    <w:name w:val="标题 1 字符"/>
    <w:basedOn w:val="a0"/>
    <w:link w:val="1"/>
    <w:autoRedefine/>
    <w:uiPriority w:val="9"/>
    <w:qFormat/>
    <w:rPr>
      <w:rFonts w:asciiTheme="minorHAnsi" w:eastAsiaTheme="minorEastAsia" w:hAnsiTheme="minorHAnsi" w:cstheme="minorBidi"/>
      <w:b/>
      <w:bCs/>
      <w:kern w:val="44"/>
      <w:sz w:val="32"/>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28"/>
      <w:szCs w:val="32"/>
    </w:rPr>
  </w:style>
  <w:style w:type="character" w:customStyle="1" w:styleId="30">
    <w:name w:val="标题 3 字符"/>
    <w:basedOn w:val="a0"/>
    <w:link w:val="3"/>
    <w:uiPriority w:val="9"/>
    <w:qFormat/>
    <w:rPr>
      <w:rFonts w:asciiTheme="minorHAnsi" w:eastAsiaTheme="minorEastAsia" w:hAnsiTheme="minorHAnsi" w:cstheme="minorBidi"/>
      <w:b/>
      <w:bCs/>
      <w:kern w:val="2"/>
      <w:sz w:val="21"/>
      <w:szCs w:val="32"/>
    </w:rPr>
  </w:style>
  <w:style w:type="character" w:customStyle="1" w:styleId="40">
    <w:name w:val="标题 4 字符"/>
    <w:basedOn w:val="a0"/>
    <w:link w:val="4"/>
    <w:qFormat/>
    <w:rPr>
      <w:rFonts w:asciiTheme="minorHAnsi" w:eastAsiaTheme="minorEastAsia" w:hAnsiTheme="minorHAnsi" w:cstheme="majorBidi"/>
      <w:b/>
      <w:bCs/>
      <w:kern w:val="2"/>
      <w:sz w:val="21"/>
      <w:szCs w:val="28"/>
    </w:rPr>
  </w:style>
  <w:style w:type="character" w:customStyle="1" w:styleId="ac">
    <w:name w:val="页眉 字符"/>
    <w:basedOn w:val="a0"/>
    <w:link w:val="ab"/>
    <w:uiPriority w:val="99"/>
    <w:qFormat/>
    <w:rPr>
      <w:rFonts w:eastAsiaTheme="minorEastAsia"/>
      <w:kern w:val="2"/>
      <w:sz w:val="18"/>
      <w:szCs w:val="18"/>
    </w:rPr>
  </w:style>
  <w:style w:type="character" w:customStyle="1" w:styleId="aa">
    <w:name w:val="页脚 字符"/>
    <w:basedOn w:val="a0"/>
    <w:link w:val="a9"/>
    <w:uiPriority w:val="99"/>
    <w:qFormat/>
    <w:rPr>
      <w:sz w:val="18"/>
      <w:szCs w:val="18"/>
    </w:rPr>
  </w:style>
  <w:style w:type="paragraph" w:customStyle="1" w:styleId="11">
    <w:name w:val="列表段落1"/>
    <w:basedOn w:val="a"/>
    <w:uiPriority w:val="34"/>
    <w:qFormat/>
    <w:pPr>
      <w:ind w:firstLine="420"/>
    </w:pPr>
  </w:style>
  <w:style w:type="character" w:customStyle="1" w:styleId="a8">
    <w:name w:val="批注框文本 字符"/>
    <w:basedOn w:val="a0"/>
    <w:link w:val="a7"/>
    <w:uiPriority w:val="99"/>
    <w:semiHidden/>
    <w:qFormat/>
    <w:rPr>
      <w:rFonts w:ascii="Times New Roman" w:eastAsia="宋体" w:hAnsi="Times New Roman"/>
      <w:sz w:val="18"/>
      <w:szCs w:val="18"/>
    </w:rPr>
  </w:style>
  <w:style w:type="character" w:customStyle="1" w:styleId="af3">
    <w:name w:val="标题 字符"/>
    <w:basedOn w:val="a0"/>
    <w:link w:val="af2"/>
    <w:uiPriority w:val="10"/>
    <w:qFormat/>
    <w:rPr>
      <w:rFonts w:asciiTheme="majorHAnsi" w:eastAsia="宋体" w:hAnsiTheme="majorHAnsi" w:cstheme="majorBidi"/>
      <w:b/>
      <w:bCs/>
      <w:sz w:val="32"/>
      <w:szCs w:val="32"/>
    </w:rPr>
  </w:style>
  <w:style w:type="character" w:customStyle="1" w:styleId="50">
    <w:name w:val="标题 5 字符"/>
    <w:basedOn w:val="a0"/>
    <w:link w:val="5"/>
    <w:uiPriority w:val="9"/>
    <w:qFormat/>
    <w:rPr>
      <w:rFonts w:ascii="仿宋_GB2312" w:eastAsiaTheme="minorEastAsia" w:hAnsi="宋体" w:cs="宋体"/>
      <w:b/>
      <w:bCs/>
      <w:color w:val="000000"/>
      <w:sz w:val="28"/>
      <w:szCs w:val="28"/>
    </w:rPr>
  </w:style>
  <w:style w:type="character" w:customStyle="1" w:styleId="60">
    <w:name w:val="标题 6 字符"/>
    <w:basedOn w:val="a0"/>
    <w:link w:val="6"/>
    <w:uiPriority w:val="9"/>
    <w:qFormat/>
    <w:rPr>
      <w:rFonts w:ascii="Cambria" w:eastAsiaTheme="minorEastAsia" w:hAnsi="Cambria"/>
      <w:b/>
      <w:bCs/>
      <w:color w:val="000000"/>
      <w:sz w:val="21"/>
      <w:szCs w:val="24"/>
    </w:rPr>
  </w:style>
  <w:style w:type="character" w:customStyle="1" w:styleId="70">
    <w:name w:val="标题 7 字符"/>
    <w:basedOn w:val="a0"/>
    <w:link w:val="7"/>
    <w:uiPriority w:val="9"/>
    <w:qFormat/>
    <w:rPr>
      <w:rFonts w:ascii="仿宋_GB2312" w:eastAsiaTheme="minorEastAsia" w:hAnsi="宋体" w:cs="宋体"/>
      <w:b/>
      <w:bCs/>
      <w:color w:val="000000"/>
      <w:sz w:val="21"/>
      <w:szCs w:val="24"/>
    </w:rPr>
  </w:style>
  <w:style w:type="character" w:customStyle="1" w:styleId="80">
    <w:name w:val="标题 8 字符"/>
    <w:basedOn w:val="a0"/>
    <w:link w:val="8"/>
    <w:uiPriority w:val="9"/>
    <w:qFormat/>
    <w:rPr>
      <w:rFonts w:ascii="Cambria" w:eastAsiaTheme="minorEastAsia" w:hAnsi="Cambria"/>
      <w:color w:val="000000"/>
      <w:sz w:val="21"/>
      <w:szCs w:val="24"/>
    </w:rPr>
  </w:style>
  <w:style w:type="character" w:customStyle="1" w:styleId="90">
    <w:name w:val="标题 9 字符"/>
    <w:basedOn w:val="a0"/>
    <w:link w:val="9"/>
    <w:uiPriority w:val="9"/>
    <w:qFormat/>
    <w:rPr>
      <w:rFonts w:ascii="Cambria" w:eastAsiaTheme="minorEastAsia" w:hAnsi="Cambria"/>
      <w:color w:val="000000"/>
      <w:sz w:val="21"/>
      <w:szCs w:val="21"/>
    </w:rPr>
  </w:style>
  <w:style w:type="paragraph" w:customStyle="1" w:styleId="TOC10">
    <w:name w:val="TOC 标题1"/>
    <w:basedOn w:val="1"/>
    <w:next w:val="a"/>
    <w:uiPriority w:val="39"/>
    <w:unhideWhenUsed/>
    <w:qFormat/>
    <w:pPr>
      <w:widowControl/>
      <w:numPr>
        <w:numId w:val="0"/>
      </w:numPr>
      <w:spacing w:beforeLines="0" w:before="480" w:afterLines="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a5">
    <w:name w:val="批注文字 字符"/>
    <w:basedOn w:val="a0"/>
    <w:link w:val="a4"/>
    <w:uiPriority w:val="99"/>
    <w:qFormat/>
    <w:rPr>
      <w:rFonts w:ascii="Times New Roman" w:eastAsia="宋体" w:hAnsi="Times New Roman"/>
      <w:sz w:val="24"/>
    </w:rPr>
  </w:style>
  <w:style w:type="character" w:customStyle="1" w:styleId="af5">
    <w:name w:val="批注主题 字符"/>
    <w:basedOn w:val="a5"/>
    <w:link w:val="af4"/>
    <w:uiPriority w:val="99"/>
    <w:semiHidden/>
    <w:qFormat/>
    <w:rPr>
      <w:rFonts w:ascii="Times New Roman" w:eastAsia="宋体" w:hAnsi="Times New Roman"/>
      <w:b/>
      <w:bCs/>
      <w:sz w:val="24"/>
    </w:rPr>
  </w:style>
  <w:style w:type="character" w:customStyle="1" w:styleId="af">
    <w:name w:val="脚注文本 字符"/>
    <w:basedOn w:val="a0"/>
    <w:link w:val="ae"/>
    <w:uiPriority w:val="99"/>
    <w:semiHidden/>
    <w:qFormat/>
    <w:rPr>
      <w:rFonts w:ascii="Times New Roman" w:eastAsia="宋体" w:hAnsi="Times New Roman"/>
      <w:sz w:val="18"/>
      <w:szCs w:val="18"/>
    </w:rPr>
  </w:style>
  <w:style w:type="character" w:customStyle="1" w:styleId="32">
    <w:name w:val="正文文本 3 字符"/>
    <w:basedOn w:val="a0"/>
    <w:link w:val="31"/>
    <w:qFormat/>
    <w:rPr>
      <w:rFonts w:ascii="Times New Roman" w:eastAsia="宋体" w:hAnsi="Times New Roman" w:cs="Times New Roman"/>
      <w:b/>
      <w:kern w:val="0"/>
      <w:sz w:val="20"/>
      <w:szCs w:val="20"/>
      <w:lang w:val="en-GB" w:eastAsia="en-US"/>
    </w:r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paragraph" w:customStyle="1" w:styleId="afb">
    <w:name w:val="表格文本"/>
    <w:link w:val="afc"/>
    <w:qFormat/>
    <w:pPr>
      <w:autoSpaceDE w:val="0"/>
      <w:autoSpaceDN w:val="0"/>
      <w:adjustRightInd w:val="0"/>
    </w:pPr>
    <w:rPr>
      <w:rFonts w:ascii="Arial" w:hAnsi="Arial"/>
      <w:bCs/>
      <w:kern w:val="2"/>
      <w:sz w:val="18"/>
      <w:szCs w:val="24"/>
    </w:rPr>
  </w:style>
  <w:style w:type="character" w:customStyle="1" w:styleId="afc">
    <w:name w:val="表格文本 字符"/>
    <w:basedOn w:val="a0"/>
    <w:link w:val="afb"/>
    <w:qFormat/>
    <w:rPr>
      <w:rFonts w:ascii="Arial" w:eastAsia="宋体" w:hAnsi="Arial" w:cs="Times New Roman"/>
      <w:bCs/>
      <w:sz w:val="18"/>
      <w:szCs w:val="24"/>
    </w:rPr>
  </w:style>
  <w:style w:type="paragraph" w:customStyle="1" w:styleId="afd">
    <w:name w:val="表格内容"/>
    <w:basedOn w:val="a"/>
    <w:link w:val="afe"/>
    <w:qFormat/>
    <w:pPr>
      <w:spacing w:beforeLines="0" w:before="0" w:afterLines="0" w:after="0" w:line="400" w:lineRule="exact"/>
      <w:jc w:val="left"/>
    </w:pPr>
    <w:rPr>
      <w:rFonts w:ascii="Times New Roman" w:eastAsia="宋体" w:hAnsi="Times New Roman"/>
      <w:sz w:val="18"/>
    </w:rPr>
  </w:style>
  <w:style w:type="character" w:customStyle="1" w:styleId="afe">
    <w:name w:val="表格内容 字符"/>
    <w:basedOn w:val="a0"/>
    <w:link w:val="afd"/>
    <w:qFormat/>
    <w:rPr>
      <w:rFonts w:ascii="Times New Roman" w:eastAsia="宋体" w:hAnsi="Times New Roman"/>
      <w:sz w:val="18"/>
    </w:rPr>
  </w:style>
  <w:style w:type="paragraph" w:customStyle="1" w:styleId="Aff">
    <w:name w:val="正文 A"/>
    <w:uiPriority w:val="99"/>
    <w:qFormat/>
    <w:pPr>
      <w:widowControl w:val="0"/>
      <w:jc w:val="both"/>
    </w:pPr>
    <w:rPr>
      <w:rFonts w:ascii="Calibri" w:eastAsia="Calibri" w:hAnsi="Calibri" w:cs="Calibri"/>
      <w:color w:val="000000"/>
      <w:kern w:val="2"/>
      <w:sz w:val="21"/>
      <w:szCs w:val="21"/>
      <w:u w:color="000000"/>
    </w:rPr>
  </w:style>
  <w:style w:type="paragraph" w:customStyle="1" w:styleId="1-21">
    <w:name w:val="中等深浅网格 1 - 强调文字颜色 21"/>
    <w:basedOn w:val="a"/>
    <w:qFormat/>
    <w:pPr>
      <w:widowControl/>
      <w:spacing w:beforeLines="0" w:before="120" w:afterLines="0" w:after="120" w:line="240" w:lineRule="auto"/>
      <w:ind w:left="720" w:firstLineChars="0" w:firstLine="0"/>
      <w:contextualSpacing/>
      <w:jc w:val="left"/>
    </w:pPr>
    <w:rPr>
      <w:rFonts w:ascii="宋体" w:eastAsia="宋体" w:hAnsi="宋体" w:cs="Times New Roman"/>
      <w:kern w:val="0"/>
      <w:sz w:val="24"/>
      <w:szCs w:val="24"/>
      <w:lang w:eastAsia="en-US"/>
    </w:rPr>
  </w:style>
  <w:style w:type="paragraph" w:customStyle="1" w:styleId="Tblrow">
    <w:name w:val="Tblrow"/>
    <w:basedOn w:val="a"/>
    <w:uiPriority w:val="99"/>
    <w:qFormat/>
    <w:pPr>
      <w:widowControl/>
      <w:suppressAutoHyphens/>
      <w:spacing w:beforeLines="0" w:before="38" w:afterLines="0" w:after="38" w:line="240" w:lineRule="auto"/>
      <w:ind w:firstLineChars="0" w:firstLine="0"/>
      <w:jc w:val="left"/>
    </w:pPr>
    <w:rPr>
      <w:rFonts w:ascii="Arial" w:eastAsia="宋体" w:hAnsi="Arial" w:cs="Times New Roman"/>
      <w:kern w:val="0"/>
      <w:sz w:val="20"/>
      <w:szCs w:val="20"/>
      <w:lang w:eastAsia="en-US"/>
    </w:rPr>
  </w:style>
  <w:style w:type="paragraph" w:customStyle="1" w:styleId="110">
    <w:name w:val="列出段落11"/>
    <w:basedOn w:val="a"/>
    <w:uiPriority w:val="34"/>
    <w:qFormat/>
    <w:pPr>
      <w:spacing w:beforeLines="0" w:before="0" w:afterLines="0" w:after="200" w:line="276" w:lineRule="auto"/>
      <w:ind w:firstLine="420"/>
      <w:jc w:val="left"/>
    </w:pPr>
    <w:rPr>
      <w:rFonts w:ascii="Calibri" w:eastAsia="宋体" w:hAnsi="Calibri" w:cs="Times New Roman"/>
      <w:kern w:val="0"/>
      <w:sz w:val="22"/>
      <w:lang w:eastAsia="en-US"/>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13">
    <w:name w:val="未处理的提及1"/>
    <w:basedOn w:val="a0"/>
    <w:uiPriority w:val="99"/>
    <w:unhideWhenUsed/>
    <w:qFormat/>
    <w:rPr>
      <w:color w:val="605E5C"/>
      <w:shd w:val="clear" w:color="auto" w:fill="E1DFDD"/>
    </w:rPr>
  </w:style>
  <w:style w:type="character" w:customStyle="1" w:styleId="cf01">
    <w:name w:val="cf01"/>
    <w:basedOn w:val="a0"/>
    <w:qFormat/>
    <w:rPr>
      <w:rFonts w:ascii="Microsoft YaHei UI" w:eastAsia="Microsoft YaHei UI" w:hAnsi="Microsoft YaHei UI" w:hint="eastAsia"/>
      <w:sz w:val="18"/>
      <w:szCs w:val="18"/>
    </w:rPr>
  </w:style>
  <w:style w:type="paragraph" w:customStyle="1" w:styleId="21">
    <w:name w:val="修订2"/>
    <w:hidden/>
    <w:uiPriority w:val="99"/>
    <w:semiHidden/>
    <w:qFormat/>
    <w:rPr>
      <w:rFonts w:asciiTheme="minorHAnsi" w:eastAsiaTheme="minorEastAsia" w:hAnsiTheme="minorHAnsi" w:cstheme="minorBidi"/>
      <w:kern w:val="2"/>
      <w:sz w:val="21"/>
      <w:szCs w:val="22"/>
    </w:rPr>
  </w:style>
  <w:style w:type="character" w:customStyle="1" w:styleId="22">
    <w:name w:val="未处理的提及2"/>
    <w:basedOn w:val="a0"/>
    <w:uiPriority w:val="99"/>
    <w:unhideWhenUsed/>
    <w:qFormat/>
    <w:rPr>
      <w:color w:val="605E5C"/>
      <w:shd w:val="clear" w:color="auto" w:fill="E1DFDD"/>
    </w:rPr>
  </w:style>
  <w:style w:type="paragraph" w:customStyle="1" w:styleId="33">
    <w:name w:val="修订3"/>
    <w:hidden/>
    <w:uiPriority w:val="99"/>
    <w:semiHidden/>
    <w:qFormat/>
    <w:rPr>
      <w:rFonts w:asciiTheme="minorHAnsi" w:eastAsiaTheme="minorEastAsia" w:hAnsiTheme="minorHAnsi" w:cstheme="minorBidi"/>
      <w:kern w:val="2"/>
      <w:sz w:val="21"/>
      <w:szCs w:val="22"/>
    </w:rPr>
  </w:style>
  <w:style w:type="paragraph" w:customStyle="1" w:styleId="41">
    <w:name w:val="修订4"/>
    <w:hidden/>
    <w:uiPriority w:val="99"/>
    <w:semiHidden/>
    <w:qFormat/>
    <w:rPr>
      <w:rFonts w:asciiTheme="minorHAnsi" w:eastAsiaTheme="minorEastAsia" w:hAnsiTheme="minorHAnsi" w:cstheme="minorBidi"/>
      <w:kern w:val="2"/>
      <w:sz w:val="21"/>
      <w:szCs w:val="22"/>
    </w:rPr>
  </w:style>
  <w:style w:type="paragraph" w:customStyle="1" w:styleId="51">
    <w:name w:val="修订5"/>
    <w:hidden/>
    <w:uiPriority w:val="99"/>
    <w:semiHidden/>
    <w:qFormat/>
    <w:rPr>
      <w:rFonts w:asciiTheme="minorHAnsi" w:eastAsiaTheme="minorEastAsia" w:hAnsiTheme="minorHAnsi" w:cstheme="minorBidi"/>
      <w:kern w:val="2"/>
      <w:sz w:val="21"/>
      <w:szCs w:val="22"/>
    </w:rPr>
  </w:style>
  <w:style w:type="paragraph" w:styleId="aff0">
    <w:name w:val="List Paragraph"/>
    <w:basedOn w:val="a"/>
    <w:link w:val="aff1"/>
    <w:uiPriority w:val="34"/>
    <w:qFormat/>
    <w:pPr>
      <w:ind w:firstLine="420"/>
    </w:pPr>
  </w:style>
  <w:style w:type="paragraph" w:customStyle="1" w:styleId="111">
    <w:name w:val="列表段落11"/>
    <w:basedOn w:val="a"/>
    <w:uiPriority w:val="34"/>
    <w:qFormat/>
    <w:pPr>
      <w:spacing w:beforeLines="0" w:before="0" w:afterLines="0" w:after="0" w:line="240" w:lineRule="auto"/>
      <w:ind w:firstLine="420"/>
    </w:pPr>
    <w:rPr>
      <w:rFonts w:ascii="等线" w:eastAsia="等线" w:hAnsi="等线" w:cs="Times New Roman"/>
      <w:szCs w:val="24"/>
    </w:rPr>
  </w:style>
  <w:style w:type="character" w:customStyle="1" w:styleId="34">
    <w:name w:val="未处理的提及3"/>
    <w:basedOn w:val="a0"/>
    <w:uiPriority w:val="99"/>
    <w:semiHidden/>
    <w:unhideWhenUsed/>
    <w:qFormat/>
    <w:rPr>
      <w:color w:val="605E5C"/>
      <w:shd w:val="clear" w:color="auto" w:fill="E1DFDD"/>
    </w:rPr>
  </w:style>
  <w:style w:type="paragraph" w:customStyle="1" w:styleId="61">
    <w:name w:val="修订6"/>
    <w:hidden/>
    <w:uiPriority w:val="99"/>
    <w:unhideWhenUsed/>
    <w:qFormat/>
    <w:rPr>
      <w:rFonts w:asciiTheme="minorHAnsi" w:eastAsiaTheme="minorEastAsia" w:hAnsiTheme="minorHAnsi" w:cstheme="minorBidi"/>
      <w:kern w:val="2"/>
      <w:sz w:val="21"/>
      <w:szCs w:val="22"/>
    </w:rPr>
  </w:style>
  <w:style w:type="character" w:customStyle="1" w:styleId="42">
    <w:name w:val="未处理的提及4"/>
    <w:basedOn w:val="a0"/>
    <w:uiPriority w:val="99"/>
    <w:semiHidden/>
    <w:unhideWhenUsed/>
    <w:qFormat/>
    <w:rPr>
      <w:color w:val="605E5C"/>
      <w:shd w:val="clear" w:color="auto" w:fill="E1DFDD"/>
    </w:rPr>
  </w:style>
  <w:style w:type="paragraph" w:customStyle="1" w:styleId="71">
    <w:name w:val="修订7"/>
    <w:hidden/>
    <w:uiPriority w:val="99"/>
    <w:unhideWhenUsed/>
    <w:qFormat/>
    <w:rPr>
      <w:rFonts w:asciiTheme="minorHAnsi" w:eastAsiaTheme="minorEastAsia" w:hAnsiTheme="minorHAnsi" w:cstheme="minorBidi"/>
      <w:kern w:val="2"/>
      <w:sz w:val="21"/>
      <w:szCs w:val="22"/>
    </w:rPr>
  </w:style>
  <w:style w:type="character" w:customStyle="1" w:styleId="52">
    <w:name w:val="未处理的提及5"/>
    <w:basedOn w:val="a0"/>
    <w:uiPriority w:val="99"/>
    <w:semiHidden/>
    <w:unhideWhenUsed/>
    <w:qFormat/>
    <w:rPr>
      <w:color w:val="605E5C"/>
      <w:shd w:val="clear" w:color="auto" w:fill="E1DFDD"/>
    </w:rPr>
  </w:style>
  <w:style w:type="paragraph" w:customStyle="1" w:styleId="81">
    <w:name w:val="修订8"/>
    <w:hidden/>
    <w:uiPriority w:val="99"/>
    <w:unhideWhenUsed/>
    <w:qFormat/>
    <w:rPr>
      <w:rFonts w:asciiTheme="minorHAnsi" w:eastAsiaTheme="minorEastAsia" w:hAnsiTheme="minorHAnsi" w:cstheme="minorBidi"/>
      <w:kern w:val="2"/>
      <w:sz w:val="21"/>
      <w:szCs w:val="22"/>
    </w:rPr>
  </w:style>
  <w:style w:type="character" w:customStyle="1" w:styleId="62">
    <w:name w:val="未处理的提及6"/>
    <w:basedOn w:val="a0"/>
    <w:uiPriority w:val="99"/>
    <w:semiHidden/>
    <w:unhideWhenUsed/>
    <w:qFormat/>
    <w:rPr>
      <w:color w:val="605E5C"/>
      <w:shd w:val="clear" w:color="auto" w:fill="E1DFDD"/>
    </w:rPr>
  </w:style>
  <w:style w:type="paragraph" w:customStyle="1" w:styleId="91">
    <w:name w:val="修订9"/>
    <w:hidden/>
    <w:uiPriority w:val="99"/>
    <w:unhideWhenUsed/>
    <w:qFormat/>
    <w:rPr>
      <w:rFonts w:asciiTheme="minorHAnsi" w:eastAsiaTheme="minorEastAsia" w:hAnsiTheme="minorHAnsi" w:cstheme="minorBidi"/>
      <w:kern w:val="2"/>
      <w:sz w:val="21"/>
      <w:szCs w:val="22"/>
    </w:rPr>
  </w:style>
  <w:style w:type="character" w:customStyle="1" w:styleId="72">
    <w:name w:val="未处理的提及7"/>
    <w:basedOn w:val="a0"/>
    <w:uiPriority w:val="99"/>
    <w:semiHidden/>
    <w:unhideWhenUsed/>
    <w:qFormat/>
    <w:rPr>
      <w:color w:val="605E5C"/>
      <w:shd w:val="clear" w:color="auto" w:fill="E1DFDD"/>
    </w:rPr>
  </w:style>
  <w:style w:type="character" w:customStyle="1" w:styleId="aff1">
    <w:name w:val="列表段落 字符"/>
    <w:basedOn w:val="a0"/>
    <w:link w:val="aff0"/>
    <w:uiPriority w:val="34"/>
    <w:qFormat/>
    <w:rPr>
      <w:kern w:val="2"/>
      <w:sz w:val="21"/>
      <w:szCs w:val="22"/>
    </w:rPr>
  </w:style>
  <w:style w:type="character" w:customStyle="1" w:styleId="sc1">
    <w:name w:val="sc1"/>
    <w:basedOn w:val="a0"/>
    <w:qFormat/>
  </w:style>
  <w:style w:type="paragraph" w:customStyle="1" w:styleId="100">
    <w:name w:val="修订10"/>
    <w:hidden/>
    <w:uiPriority w:val="99"/>
    <w:unhideWhenUsed/>
    <w:qFormat/>
    <w:rPr>
      <w:rFonts w:asciiTheme="minorHAnsi" w:eastAsiaTheme="minorEastAsia" w:hAnsiTheme="minorHAnsi" w:cstheme="minorBidi"/>
      <w:kern w:val="2"/>
      <w:sz w:val="21"/>
      <w:szCs w:val="22"/>
    </w:rPr>
  </w:style>
  <w:style w:type="character" w:customStyle="1" w:styleId="82">
    <w:name w:val="未处理的提及8"/>
    <w:basedOn w:val="a0"/>
    <w:uiPriority w:val="99"/>
    <w:semiHidden/>
    <w:unhideWhenUsed/>
    <w:qFormat/>
    <w:rPr>
      <w:color w:val="605E5C"/>
      <w:shd w:val="clear" w:color="auto" w:fill="E1DFDD"/>
    </w:rPr>
  </w:style>
  <w:style w:type="paragraph" w:customStyle="1" w:styleId="112">
    <w:name w:val="修订11"/>
    <w:hidden/>
    <w:uiPriority w:val="99"/>
    <w:unhideWhenUsed/>
    <w:qFormat/>
    <w:rsid w:val="000314E1"/>
    <w:rPr>
      <w:rFonts w:asciiTheme="minorHAnsi" w:eastAsiaTheme="minorEastAsia" w:hAnsiTheme="minorHAnsi" w:cstheme="minorBidi"/>
      <w:kern w:val="2"/>
      <w:sz w:val="21"/>
      <w:szCs w:val="22"/>
    </w:rPr>
  </w:style>
  <w:style w:type="character" w:customStyle="1" w:styleId="92">
    <w:name w:val="未处理的提及9"/>
    <w:basedOn w:val="a0"/>
    <w:uiPriority w:val="99"/>
    <w:semiHidden/>
    <w:unhideWhenUsed/>
    <w:qFormat/>
    <w:rsid w:val="000314E1"/>
    <w:rPr>
      <w:color w:val="605E5C"/>
      <w:shd w:val="clear" w:color="auto" w:fill="E1DFDD"/>
    </w:rPr>
  </w:style>
  <w:style w:type="paragraph" w:customStyle="1" w:styleId="120">
    <w:name w:val="修订12"/>
    <w:hidden/>
    <w:uiPriority w:val="99"/>
    <w:unhideWhenUsed/>
    <w:qFormat/>
    <w:rPr>
      <w:rFonts w:asciiTheme="minorHAnsi" w:eastAsiaTheme="minorEastAsia" w:hAnsiTheme="minorHAnsi" w:cstheme="minorBidi"/>
      <w:kern w:val="2"/>
      <w:sz w:val="21"/>
      <w:szCs w:val="22"/>
    </w:rPr>
  </w:style>
  <w:style w:type="character" w:customStyle="1" w:styleId="101">
    <w:name w:val="未处理的提及10"/>
    <w:basedOn w:val="a0"/>
    <w:uiPriority w:val="99"/>
    <w:semiHidden/>
    <w:unhideWhenUsed/>
    <w:qFormat/>
    <w:rPr>
      <w:color w:val="605E5C"/>
      <w:shd w:val="clear" w:color="auto" w:fill="E1DFDD"/>
    </w:rPr>
  </w:style>
  <w:style w:type="paragraph" w:styleId="aff2">
    <w:name w:val="Revision"/>
    <w:hidden/>
    <w:uiPriority w:val="99"/>
    <w:unhideWhenUsed/>
    <w:rsid w:val="00E24A33"/>
    <w:rPr>
      <w:rFonts w:asciiTheme="minorHAnsi" w:eastAsiaTheme="minorEastAsia" w:hAnsiTheme="minorHAnsi" w:cstheme="minorBidi"/>
      <w:kern w:val="2"/>
      <w:sz w:val="21"/>
      <w:szCs w:val="22"/>
    </w:rPr>
  </w:style>
  <w:style w:type="character" w:styleId="aff3">
    <w:name w:val="Unresolved Mention"/>
    <w:basedOn w:val="a0"/>
    <w:uiPriority w:val="99"/>
    <w:semiHidden/>
    <w:unhideWhenUsed/>
    <w:rsid w:val="000314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ACECF-1150-405E-AD22-F26032425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6847</Words>
  <Characters>39029</Characters>
  <Application>Microsoft Office Word</Application>
  <DocSecurity>0</DocSecurity>
  <Lines>325</Lines>
  <Paragraphs>91</Paragraphs>
  <ScaleCrop>false</ScaleCrop>
  <Company>Kun Tuo</Company>
  <LinksUpToDate>false</LinksUpToDate>
  <CharactersWithSpaces>45785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Chaoqing Sun</dc:creator>
  <cp:lastModifiedBy>常静涵</cp:lastModifiedBy>
  <cp:revision>5</cp:revision>
  <cp:lastPrinted>2024-09-20T06:20:00Z</cp:lastPrinted>
  <dcterms:created xsi:type="dcterms:W3CDTF">2024-09-20T06:19:00Z</dcterms:created>
  <dcterms:modified xsi:type="dcterms:W3CDTF">2024-09-20T06:20:00Z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0x0101000F50B4075A85E649BB6D0F848BB1E528</vt:lpwstr>
  </property>
  <property fmtid="{D5CDD505-2E9C-101B-9397-08002B2CF9AE}" pid="3" name="KSOProductBuildVer">
    <vt:lpwstr>2052-12.1.0.17857</vt:lpwstr>
  </property>
  <property fmtid="{D5CDD505-2E9C-101B-9397-08002B2CF9AE}" pid="4" name="ICV">
    <vt:lpwstr>E6F78BF61E584656AAFDFC1210DA90EE_13</vt:lpwstr>
  </property>
</Properties>
</file>