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rPr>
          <w:lang w:val="en-US"/>
        </w:rP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hd w:val="clear" w:color="auto" w:fill="DBE5F1"/>
        <w:spacing w:before="240" w:after="120"/>
        <w:rPr>
          <w:rFonts w:hint="eastAsia" w:eastAsia="宋体" w:cs="宋体"/>
        </w:rPr>
      </w:pPr>
      <w:bookmarkStart w:id="1" w:name="_Toc1048771017"/>
      <w:bookmarkStart w:id="2" w:name="文件名称"/>
      <w:r>
        <w:rPr>
          <w:rFonts w:hint="eastAsia" w:eastAsia="宋体" w:cs="宋体"/>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版本号：V1.0</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2025-12-05</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一项前瞻性、多中心、随机、盲法评价、半面对照、非劣效临床试验，评估532nm Nd:YAG皮秒激光治疗机治疗表皮色素增加性皮肤病的安全性和有效性</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ML-3050PS-CIP-01</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V1.1</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2024-09-02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武汉奇致激光技术股份有限公司</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泰格医药科技有限公司</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北大临床研究所</w:t>
            </w:r>
          </w:p>
          <w:bookmarkEnd w:id="14"/>
        </w:tc>
      </w:tr>
    </w:tbl>
    <w:p w14:paraId="0E3EAE08">
      <w:pPr>
        <w:spacing w:line="240" w:lineRule="auto"/>
        <w:jc w:val="left"/>
      </w:pPr>
      <w:r>
        <w:br w:type="page"/>
      </w:r>
    </w:p>
    <w:p w14:paraId="2D37E11E">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243927081"/>
      <w:bookmarkStart w:id="16" w:name="_Toc148708143"/>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V1.0</w:t>
            </w:r>
          </w:p>
        </w:tc>
        <w:tc>
          <w:tcPr>
            <w:tcW w:w="727" w:type="pct"/>
            <w:tcBorders>
              <w:top w:val="single" w:color="auto" w:sz="4" w:space="0"/>
              <w:bottom w:val="single" w:color="auto" w:sz="6" w:space="0"/>
            </w:tcBorders>
          </w:tcPr>
          <w:p w14:paraId="664E5E85">
            <w:pPr>
              <w:pStyle w:val="168"/>
              <w:jc w:val="left"/>
            </w:pPr>
            <w:r>
              <w:rPr>
                <w:rFonts w:hint="eastAsia"/>
                <w:b w:val="0"/>
                <w:bCs/>
                <w:sz w:val="24"/>
              </w:rPr>
              <w:t>2025-12-05</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初稿</w:t>
            </w:r>
          </w:p>
        </w:tc>
      </w:tr>
      <w:tr>
        <w:tc>
          <w:tcPr>
            <w:tcW w:type="dxa" w:w="1015"/>
          </w:tcPr>
          <w:p>
            <w:pPr>
              <w:jc w:val="left"/>
            </w:pPr>
            <w:r>
              <w:rPr>
                <w:sz w:val="24"/>
              </w:rPr>
              <w:t>V1.0</w:t>
            </w:r>
          </w:p>
        </w:tc>
        <w:tc>
          <w:tcPr>
            <w:tcW w:type="dxa" w:w="1448"/>
          </w:tcPr>
          <w:p>
            <w:pPr>
              <w:jc w:val="left"/>
            </w:pPr>
            <w:r>
              <w:rPr>
                <w:sz w:val="24"/>
              </w:rPr>
              <w:t>2025-12-05</w:t>
            </w:r>
          </w:p>
        </w:tc>
        <w:tc>
          <w:tcPr>
            <w:tcW w:type="dxa" w:w="2031"/>
          </w:tcPr>
          <w:p>
            <w:pPr>
              <w:jc w:val="left"/>
            </w:pPr>
            <w:r>
              <w:rPr>
                <w:sz w:val="24"/>
              </w:rPr>
              <w:t>张三</w:t>
            </w:r>
          </w:p>
        </w:tc>
        <w:tc>
          <w:tcPr>
            <w:tcW w:type="dxa" w:w="5462"/>
          </w:tcPr>
          <w:p>
            <w:pPr>
              <w:jc w:val="left"/>
            </w:pPr>
            <w:r>
              <w:rPr>
                <w:sz w:val="24"/>
              </w:rPr>
              <w:t>初版</w:t>
            </w:r>
          </w:p>
        </w:tc>
      </w:tr>
      <w:tr>
        <w:tc>
          <w:tcPr>
            <w:tcW w:type="dxa" w:w="1015"/>
          </w:tcPr>
          <w:p>
            <w:pPr>
              <w:jc w:val="left"/>
            </w:pPr>
            <w:r>
              <w:rPr>
                <w:sz w:val="24"/>
              </w:rPr>
              <w:t>V3.0</w:t>
            </w:r>
          </w:p>
        </w:tc>
        <w:tc>
          <w:tcPr>
            <w:tcW w:type="dxa" w:w="1448"/>
          </w:tcPr>
          <w:p>
            <w:pPr>
              <w:jc w:val="left"/>
            </w:pPr>
            <w:r>
              <w:rPr>
                <w:sz w:val="24"/>
              </w:rPr>
              <w:t>2025-12-05</w:t>
            </w:r>
          </w:p>
        </w:tc>
        <w:tc>
          <w:tcPr>
            <w:tcW w:type="dxa" w:w="2031"/>
          </w:tcPr>
          <w:p>
            <w:pPr>
              <w:jc w:val="left"/>
            </w:pPr>
            <w:r>
              <w:rPr>
                <w:sz w:val="24"/>
              </w:rPr>
              <w:t>张三</w:t>
            </w:r>
          </w:p>
        </w:tc>
        <w:tc>
          <w:tcPr>
            <w:tcW w:type="dxa" w:w="5462"/>
          </w:tcPr>
          <w:p>
            <w:pPr>
              <w:jc w:val="left"/>
            </w:pPr>
            <w:r>
              <w:rPr>
                <w:sz w:val="24"/>
              </w:rPr>
              <w:t>初版</w:t>
            </w:r>
          </w:p>
        </w:tc>
      </w:tr>
      <w:tr>
        <w:tc>
          <w:tcPr>
            <w:tcW w:type="dxa" w:w="1015"/>
          </w:tcPr>
          <w:p>
            <w:pPr>
              <w:jc w:val="left"/>
            </w:pPr>
            <w:r>
              <w:rPr>
                <w:sz w:val="24"/>
              </w:rPr>
              <w:t>V2.0</w:t>
            </w:r>
          </w:p>
        </w:tc>
        <w:tc>
          <w:tcPr>
            <w:tcW w:type="dxa" w:w="1448"/>
          </w:tcPr>
          <w:p>
            <w:pPr>
              <w:jc w:val="left"/>
            </w:pPr>
            <w:r>
              <w:rPr>
                <w:sz w:val="24"/>
              </w:rPr>
              <w:t>2026-05-10</w:t>
            </w:r>
          </w:p>
        </w:tc>
        <w:tc>
          <w:tcPr>
            <w:tcW w:type="dxa" w:w="2031"/>
          </w:tcPr>
          <w:p>
            <w:pPr>
              <w:jc w:val="left"/>
            </w:pPr>
            <w:r>
              <w:rPr>
                <w:sz w:val="24"/>
              </w:rPr>
              <w:t>张三</w:t>
            </w:r>
          </w:p>
        </w:tc>
        <w:tc>
          <w:tcPr>
            <w:tcW w:type="dxa" w:w="5462"/>
          </w:tcPr>
          <w:p>
            <w:pPr>
              <w:jc w:val="left"/>
            </w:pPr>
            <w:r>
              <w:rPr>
                <w:sz w:val="24"/>
              </w:rPr>
              <w:t>根据方案V1.4 更新：将数据采集方式由PDC改为EDC</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814277940"/>
      <w:bookmarkStart w:id="18" w:name="_Toc929146822"/>
      <w:bookmarkStart w:id="19" w:name="_Toc208518136"/>
      <w:bookmarkStart w:id="20" w:name="_Hlk215396551"/>
      <w:r>
        <w:rPr>
          <w:rFonts w:hint="eastAsia" w:eastAsia="宋体" w:cs="宋体"/>
          <w:sz w:val="32"/>
          <w:szCs w:val="32"/>
          <w:lang w:val="zh-CN" w:eastAsia="zh-CN"/>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rPr>
        <w:t>V1.0，2025-12-05</w:t>
      </w:r>
      <w:r>
        <w:rPr>
          <w:rFonts w:hint="eastAsia"/>
          <w:sz w:val="28"/>
          <w:szCs w:val="28"/>
          <w:lang w:val="en-US"/>
        </w:rPr>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一项前瞻性、多中心、随机、盲法评价、半面对照、非劣效临床试验，评估532nm Nd:YAG皮秒激光治疗机治疗表皮色素增加性皮肤病的安全性和有效性</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武汉奇致激光技术股份有限公司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sdt>
        <w:sdtPr>
          <w:rPr>
            <w:rFonts w:hint="eastAsia"/>
            <w:b/>
            <w:bCs/>
            <w:color w:val="000000" w:themeColor="text1"/>
            <w:sz w:val="24"/>
            <w:szCs w:val="24"/>
            <w14:textFill>
              <w14:solidFill>
                <w14:schemeClr w14:val="tx1"/>
              </w14:solidFill>
            </w14:textFill>
          </w:rPr>
          <w:alias w:val="职级或项目角色"/>
          <w:id w:val="56595832"/>
          <w:placeholder>
            <w:docPart w:val="E692C04E18724290A49730F74BEA11B3"/>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4FCCFC6">
      <w:pPr>
        <w:pStyle w:val="7"/>
        <w:ind w:firstLine="480"/>
      </w:pPr>
    </w:p>
    <w:p w14:paraId="21BBC835">
      <w:pPr>
        <w:pStyle w:val="49"/>
        <w:numPr>
          <w:ilvl w:val="0"/>
          <w:numId w:val="0"/>
        </w:numPr>
        <w:shd w:val="clear" w:color="auto" w:fill="FFFFFF"/>
        <w:bidi w:val="0"/>
        <w:ind w:leftChars="0"/>
        <w:jc w:val="center"/>
        <w:rPr>
          <w:rFonts w:hint="eastAsia" w:eastAsia="宋体" w:cs="宋体"/>
          <w:sz w:val="32"/>
          <w:szCs w:val="32"/>
          <w:lang w:val="zh-CN" w:eastAsia="zh-CN"/>
        </w:rPr>
      </w:pPr>
      <w:bookmarkStart w:id="22" w:name="_Toc1817040017"/>
      <w:bookmarkStart w:id="23" w:name="_Toc449033827"/>
      <w:r>
        <w:rPr>
          <w:rFonts w:hint="eastAsia" w:eastAsia="宋体" w:cs="宋体"/>
          <w:sz w:val="32"/>
          <w:szCs w:val="32"/>
          <w:lang w:val="zh-CN" w:eastAsia="zh-CN"/>
        </w:rPr>
        <w:t>签署页</w:t>
      </w:r>
      <w:bookmarkEnd w:id="22"/>
      <w:bookmarkEnd w:id="23"/>
    </w:p>
    <w:p w14:paraId="3BFC54AC">
      <w:pPr>
        <w:pStyle w:val="172"/>
        <w:spacing w:line="360" w:lineRule="auto"/>
        <w:jc w:val="center"/>
        <w:rPr>
          <w:b/>
          <w:bCs/>
          <w:sz w:val="28"/>
          <w:szCs w:val="28"/>
        </w:rPr>
      </w:pPr>
      <w:r>
        <w:rPr>
          <w:rFonts w:hint="eastAsia"/>
          <w:b/>
          <w:bCs/>
          <w:sz w:val="28"/>
          <w:szCs w:val="28"/>
        </w:rPr>
        <w:t>数据管理计划</w:t>
      </w:r>
    </w:p>
    <w:p w14:paraId="5A4925E5">
      <w:pPr>
        <w:pStyle w:val="172"/>
        <w:spacing w:line="360" w:lineRule="auto"/>
        <w:jc w:val="center"/>
        <w:rPr>
          <w:sz w:val="28"/>
          <w:szCs w:val="28"/>
          <w:lang w:val="en-US"/>
        </w:rPr>
      </w:pPr>
      <w:r>
        <w:rPr>
          <w:rFonts w:hint="eastAsia"/>
          <w:sz w:val="28"/>
          <w:szCs w:val="28"/>
          <w:lang w:val="en-US"/>
        </w:rPr>
        <w:t>V1.0，2025-12-05</w:t>
      </w:r>
    </w:p>
    <w:p w14:paraId="433FB31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4ABA0648">
        <w:trPr>
          <w:trHeight w:val="284" w:hRule="atLeast"/>
        </w:trPr>
        <w:tc>
          <w:tcPr>
            <w:tcW w:w="2405" w:type="dxa"/>
            <w:tcBorders>
              <w:top w:val="single" w:color="auto" w:sz="4" w:space="0"/>
            </w:tcBorders>
          </w:tcPr>
          <w:p w14:paraId="7DC708BE">
            <w:pPr>
              <w:pStyle w:val="172"/>
            </w:pPr>
          </w:p>
        </w:tc>
        <w:tc>
          <w:tcPr>
            <w:tcW w:w="7325" w:type="dxa"/>
            <w:tcBorders>
              <w:top w:val="single" w:color="auto" w:sz="4" w:space="0"/>
            </w:tcBorders>
          </w:tcPr>
          <w:p w14:paraId="57A75D7A">
            <w:pPr>
              <w:pStyle w:val="172"/>
            </w:pPr>
          </w:p>
        </w:tc>
      </w:tr>
      <w:tr w14:paraId="743B44CD">
        <w:trPr>
          <w:trHeight w:val="567" w:hRule="atLeast"/>
        </w:trPr>
        <w:tc>
          <w:tcPr>
            <w:tcW w:w="2405" w:type="dxa"/>
          </w:tcPr>
          <w:p w14:paraId="5D8FE6C0">
            <w:pPr>
              <w:pStyle w:val="172"/>
            </w:pPr>
            <w:r>
              <w:rPr>
                <w:rFonts w:hint="eastAsia"/>
              </w:rPr>
              <w:t>临床试验方案名称：</w:t>
            </w:r>
          </w:p>
        </w:tc>
        <w:tc>
          <w:tcPr>
            <w:tcW w:w="7325" w:type="dxa"/>
          </w:tcPr>
          <w:p w14:paraId="7494317B">
            <w:pPr>
              <w:pStyle w:val="172"/>
            </w:pPr>
            <w:r>
              <w:rPr>
                <w:rFonts w:hint="eastAsia"/>
              </w:rPr>
              <w:t>一项前瞻性、多中心、随机、盲法评价、半面对照、非劣效临床试验，评估532nm Nd:YAG皮秒激光治疗机治疗表皮色素增加性皮肤病的安全性和有效性</w:t>
            </w:r>
          </w:p>
        </w:tc>
      </w:tr>
      <w:tr w14:paraId="6AB3E708">
        <w:trPr>
          <w:trHeight w:val="567" w:hRule="atLeast"/>
        </w:trPr>
        <w:tc>
          <w:tcPr>
            <w:tcW w:w="2405" w:type="dxa"/>
          </w:tcPr>
          <w:p w14:paraId="20CB55C0">
            <w:pPr>
              <w:pStyle w:val="172"/>
            </w:pPr>
            <w:r>
              <w:rPr>
                <w:rFonts w:hint="eastAsia"/>
              </w:rPr>
              <w:t>申办者：</w:t>
            </w:r>
          </w:p>
        </w:tc>
        <w:tc>
          <w:tcPr>
            <w:tcW w:w="7325" w:type="dxa"/>
          </w:tcPr>
          <w:p w14:paraId="33A5622B">
            <w:pPr>
              <w:pStyle w:val="172"/>
            </w:pPr>
            <w:r>
              <w:rPr>
                <w:rFonts w:hint="eastAsia"/>
              </w:rPr>
              <w:t>武汉奇致激光技术股份有限公司</w:t>
            </w:r>
          </w:p>
        </w:tc>
      </w:tr>
      <w:tr w14:paraId="64797B29">
        <w:trPr>
          <w:trHeight w:val="567" w:hRule="atLeast"/>
        </w:trPr>
        <w:tc>
          <w:tcPr>
            <w:tcW w:w="2405" w:type="dxa"/>
          </w:tcPr>
          <w:p w14:paraId="12B30ED4">
            <w:pPr>
              <w:pStyle w:val="172"/>
            </w:pPr>
            <w:r>
              <w:rPr>
                <w:rFonts w:hint="eastAsia"/>
              </w:rPr>
              <w:t>临床监察方：</w:t>
            </w:r>
          </w:p>
        </w:tc>
        <w:tc>
          <w:tcPr>
            <w:tcW w:w="7325" w:type="dxa"/>
          </w:tcPr>
          <w:p w14:paraId="7A4C8439">
            <w:pPr>
              <w:pStyle w:val="172"/>
            </w:pPr>
            <w:r>
              <w:rPr>
                <w:rFonts w:hint="eastAsia"/>
              </w:rPr>
              <w:t>泰格医药科技有限公司</w:t>
            </w:r>
          </w:p>
        </w:tc>
      </w:tr>
      <w:tr w14:paraId="071C7DE8">
        <w:trPr>
          <w:trHeight w:val="567" w:hRule="atLeast"/>
        </w:trPr>
        <w:tc>
          <w:tcPr>
            <w:tcW w:w="2405" w:type="dxa"/>
          </w:tcPr>
          <w:p w14:paraId="2376C8DC">
            <w:pPr>
              <w:pStyle w:val="172"/>
            </w:pPr>
            <w:r>
              <w:rPr>
                <w:rFonts w:hint="eastAsia"/>
              </w:rPr>
              <w:t>数据管理单位：</w:t>
            </w:r>
          </w:p>
        </w:tc>
        <w:tc>
          <w:tcPr>
            <w:tcW w:w="7325" w:type="dxa"/>
          </w:tcPr>
          <w:p w14:paraId="1F046828">
            <w:pPr>
              <w:rPr>
                <w:kern w:val="2"/>
                <w:sz w:val="24"/>
                <w:szCs w:val="21"/>
                <w:lang w:bidi="ar-SA"/>
              </w:rPr>
            </w:pPr>
            <w:r>
              <w:rPr>
                <w:kern w:val="2"/>
                <w:sz w:val="24"/>
                <w:szCs w:val="21"/>
                <w:lang w:bidi="ar-SA"/>
              </w:rPr>
              <w:t>蓝气球（北京）医学研究有限公司</w:t>
            </w:r>
          </w:p>
        </w:tc>
      </w:tr>
      <w:tr w14:paraId="0C337843">
        <w:trPr>
          <w:trHeight w:val="567" w:hRule="atLeast"/>
        </w:trPr>
        <w:tc>
          <w:tcPr>
            <w:tcW w:w="2405" w:type="dxa"/>
          </w:tcPr>
          <w:p w14:paraId="6B16E9AC">
            <w:pPr>
              <w:pStyle w:val="172"/>
            </w:pPr>
            <w:r>
              <w:rPr>
                <w:rFonts w:hint="eastAsia"/>
              </w:rPr>
              <w:t>统计分析单位</w:t>
            </w:r>
          </w:p>
        </w:tc>
        <w:tc>
          <w:tcPr>
            <w:tcW w:w="7325" w:type="dxa"/>
          </w:tcPr>
          <w:p w14:paraId="690F54C2">
            <w:pPr>
              <w:pStyle w:val="172"/>
            </w:pPr>
            <w:r>
              <w:rPr>
                <w:rFonts w:hint="eastAsia"/>
              </w:rPr>
              <w:t>北大临床研究所</w:t>
            </w:r>
          </w:p>
        </w:tc>
      </w:tr>
      <w:tr w14:paraId="7F49EAAC">
        <w:trPr>
          <w:trHeight w:val="284" w:hRule="atLeast"/>
        </w:trPr>
        <w:tc>
          <w:tcPr>
            <w:tcW w:w="2405" w:type="dxa"/>
            <w:tcBorders>
              <w:bottom w:val="single" w:color="auto" w:sz="4" w:space="0"/>
            </w:tcBorders>
          </w:tcPr>
          <w:p w14:paraId="2D995764">
            <w:pPr>
              <w:pStyle w:val="172"/>
            </w:pPr>
          </w:p>
        </w:tc>
        <w:tc>
          <w:tcPr>
            <w:tcW w:w="7325" w:type="dxa"/>
            <w:tcBorders>
              <w:bottom w:val="single" w:color="auto" w:sz="4" w:space="0"/>
            </w:tcBorders>
          </w:tcPr>
          <w:p w14:paraId="6EBA61E1">
            <w:pPr>
              <w:pStyle w:val="172"/>
            </w:pPr>
          </w:p>
        </w:tc>
      </w:tr>
    </w:tbl>
    <w:p w14:paraId="51BCC4F1">
      <w:pPr>
        <w:pStyle w:val="7"/>
        <w:ind w:firstLine="482"/>
        <w:rPr>
          <w:b/>
          <w:bCs/>
          <w:color w:val="000000" w:themeColor="text1"/>
          <w:szCs w:val="24"/>
          <w14:textFill>
            <w14:solidFill>
              <w14:schemeClr w14:val="tx1"/>
            </w14:solidFill>
          </w14:textFill>
        </w:rPr>
      </w:pPr>
    </w:p>
    <w:p w14:paraId="51DC2026">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审核人：李四</w:t>
      </w:r>
    </w:p>
    <w:p w14:paraId="04CA4067">
      <w:pPr>
        <w:rPr>
          <w:sz w:val="24"/>
          <w:szCs w:val="24"/>
        </w:rPr>
      </w:pPr>
      <w:sdt>
        <w:sdtPr>
          <w:rPr>
            <w:rFonts w:hint="eastAsia"/>
            <w:b/>
            <w:bCs/>
            <w:color w:val="000000" w:themeColor="text1"/>
            <w:sz w:val="24"/>
            <w:szCs w:val="24"/>
            <w14:textFill>
              <w14:solidFill>
                <w14:schemeClr w14:val="tx1"/>
              </w14:solidFill>
            </w14:textFill>
          </w:rPr>
          <w:alias w:val="职级或项目角色"/>
          <w:id w:val="1914502891"/>
          <w:placeholder>
            <w:docPart w:val="6F3BAF2D16EDAE409C91E83FA9B42D05"/>
          </w:placeholder>
        </w:sdtPr>
        <w:sdtEndPr>
          <w:rPr>
            <w:rFonts w:hint="eastAsia"/>
            <w:b w:val="0"/>
            <w:bCs w:val="0"/>
            <w:color w:val="000000" w:themeColor="text1"/>
            <w:sz w:val="24"/>
            <w:szCs w:val="24"/>
            <w14:textFill>
              <w14:solidFill>
                <w14:schemeClr w14:val="tx1"/>
              </w14:solidFill>
            </w14:textFill>
          </w:rPr>
        </w:sdtEndPr>
        <w:sdtContent>
          <w:r>
            <w:rPr>
              <w:rFonts w:hint="eastAsia"/>
              <w:color w:val="000000" w:themeColor="text1"/>
              <w:sz w:val="24"/>
              <w:szCs w:val="24"/>
              <w14:textFill>
                <w14:solidFill>
                  <w14:schemeClr w14:val="tx1"/>
                </w14:solidFill>
              </w14:textFill>
            </w:rPr>
            <w:t>数据分析师</w:t>
          </w:r>
        </w:sdtContent>
      </w:sdt>
      <w:r>
        <w:rPr>
          <w:rFonts w:hint="eastAsia"/>
          <w:sz w:val="24"/>
          <w:szCs w:val="24"/>
        </w:rPr>
        <w:t>，</w:t>
      </w:r>
      <w:r>
        <w:rPr>
          <w:sz w:val="24"/>
          <w:szCs w:val="24"/>
        </w:rPr>
        <w:t>蓝气球（北京）医学研究有限公司</w:t>
      </w:r>
    </w:p>
    <w:p w14:paraId="5E1566CA">
      <w:pPr>
        <w:jc w:val="left"/>
        <w:rPr>
          <w:sz w:val="24"/>
          <w:szCs w:val="24"/>
        </w:rPr>
      </w:pPr>
      <w:r>
        <w:rPr>
          <w:rFonts w:hint="eastAsia"/>
          <w:sz w:val="24"/>
          <w:szCs w:val="24"/>
        </w:rPr>
        <w:t xml:space="preserve"> </w:t>
      </w:r>
    </w:p>
    <w:p w14:paraId="7615362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B7AB009">
        <w:tc>
          <w:tcPr>
            <w:tcW w:w="3544" w:type="dxa"/>
            <w:tcBorders>
              <w:bottom w:val="double" w:color="auto" w:sz="4" w:space="0"/>
            </w:tcBorders>
          </w:tcPr>
          <w:p w14:paraId="26CAC5FE">
            <w:pPr>
              <w:jc w:val="left"/>
              <w:rPr>
                <w:sz w:val="24"/>
                <w:szCs w:val="24"/>
              </w:rPr>
            </w:pPr>
            <w:r>
              <w:rPr>
                <w:rFonts w:hint="eastAsia"/>
                <w:sz w:val="24"/>
                <w:szCs w:val="24"/>
              </w:rPr>
              <w:t>签名</w:t>
            </w:r>
          </w:p>
        </w:tc>
        <w:tc>
          <w:tcPr>
            <w:tcW w:w="2410" w:type="dxa"/>
          </w:tcPr>
          <w:p w14:paraId="4C1A5CB1">
            <w:pPr>
              <w:jc w:val="left"/>
              <w:rPr>
                <w:sz w:val="24"/>
                <w:szCs w:val="24"/>
              </w:rPr>
            </w:pPr>
          </w:p>
        </w:tc>
        <w:tc>
          <w:tcPr>
            <w:tcW w:w="3685" w:type="dxa"/>
            <w:tcBorders>
              <w:bottom w:val="double" w:color="auto" w:sz="4" w:space="0"/>
            </w:tcBorders>
          </w:tcPr>
          <w:p w14:paraId="2A62CDB7">
            <w:pPr>
              <w:jc w:val="left"/>
              <w:rPr>
                <w:sz w:val="24"/>
                <w:szCs w:val="24"/>
              </w:rPr>
            </w:pPr>
            <w:r>
              <w:rPr>
                <w:rFonts w:hint="eastAsia"/>
                <w:sz w:val="24"/>
                <w:szCs w:val="24"/>
              </w:rPr>
              <w:t>日期</w:t>
            </w:r>
          </w:p>
        </w:tc>
      </w:tr>
      <w:tr w14:paraId="7D98DF5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1CC018D9">
            <w:pPr>
              <w:jc w:val="left"/>
              <w:rPr>
                <w:sz w:val="24"/>
                <w:szCs w:val="24"/>
              </w:rPr>
            </w:pPr>
          </w:p>
        </w:tc>
        <w:tc>
          <w:tcPr>
            <w:tcW w:w="2410" w:type="dxa"/>
            <w:tcBorders>
              <w:left w:val="double" w:color="auto" w:sz="4" w:space="0"/>
              <w:right w:val="double" w:color="auto" w:sz="4" w:space="0"/>
            </w:tcBorders>
          </w:tcPr>
          <w:p w14:paraId="1085EC9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CD11ED5">
            <w:pPr>
              <w:jc w:val="left"/>
              <w:rPr>
                <w:sz w:val="24"/>
                <w:szCs w:val="24"/>
              </w:rPr>
            </w:pPr>
          </w:p>
        </w:tc>
      </w:tr>
    </w:tbl>
    <w:p w14:paraId="6CBDFB14">
      <w:pPr>
        <w:pStyle w:val="7"/>
        <w:ind w:firstLine="480"/>
      </w:pPr>
    </w:p>
    <w:p w14:paraId="4F5617B0">
      <w:pPr>
        <w:spacing w:line="240" w:lineRule="auto"/>
        <w:jc w:val="left"/>
        <w:rPr>
          <w:color w:val="C00000"/>
          <w:kern w:val="2"/>
          <w:sz w:val="24"/>
          <w:szCs w:val="21"/>
          <w:lang w:bidi="ar-SA"/>
        </w:rPr>
      </w:pPr>
      <w:r>
        <w:br w:type="page"/>
      </w:r>
    </w:p>
    <w:p w14:paraId="53C24838">
      <w:pPr>
        <w:pStyle w:val="7"/>
        <w:ind w:firstLine="480"/>
      </w:pPr>
    </w:p>
    <w:p w14:paraId="5F597D30">
      <w:pPr>
        <w:pStyle w:val="49"/>
        <w:numPr>
          <w:ilvl w:val="0"/>
          <w:numId w:val="0"/>
        </w:numPr>
        <w:shd w:val="clear" w:color="auto" w:fill="FFFFFF"/>
        <w:bidi w:val="0"/>
        <w:ind w:leftChars="0"/>
        <w:jc w:val="center"/>
        <w:rPr>
          <w:rFonts w:hint="eastAsia" w:eastAsia="宋体" w:cs="宋体"/>
          <w:sz w:val="32"/>
          <w:szCs w:val="32"/>
          <w:lang w:val="zh-CN" w:eastAsia="zh-CN"/>
        </w:rPr>
      </w:pPr>
      <w:bookmarkStart w:id="24" w:name="_Toc1774105379"/>
      <w:bookmarkStart w:id="25" w:name="_Toc653994831"/>
      <w:r>
        <w:rPr>
          <w:rFonts w:hint="eastAsia" w:eastAsia="宋体" w:cs="宋体"/>
          <w:sz w:val="32"/>
          <w:szCs w:val="32"/>
          <w:lang w:val="zh-CN" w:eastAsia="zh-CN"/>
        </w:rPr>
        <w:t>签署页</w:t>
      </w:r>
      <w:bookmarkEnd w:id="24"/>
      <w:bookmarkEnd w:id="25"/>
    </w:p>
    <w:p w14:paraId="0724716F">
      <w:pPr>
        <w:pStyle w:val="172"/>
        <w:spacing w:line="360" w:lineRule="auto"/>
        <w:jc w:val="center"/>
        <w:rPr>
          <w:b/>
          <w:bCs/>
          <w:sz w:val="28"/>
          <w:szCs w:val="28"/>
        </w:rPr>
      </w:pPr>
      <w:r>
        <w:rPr>
          <w:rFonts w:hint="eastAsia"/>
          <w:b/>
          <w:bCs/>
          <w:sz w:val="28"/>
          <w:szCs w:val="28"/>
        </w:rPr>
        <w:t>数据管理计划</w:t>
      </w:r>
    </w:p>
    <w:p w14:paraId="1C205E62">
      <w:pPr>
        <w:pStyle w:val="172"/>
        <w:spacing w:line="360" w:lineRule="auto"/>
        <w:jc w:val="center"/>
        <w:rPr>
          <w:sz w:val="28"/>
          <w:szCs w:val="28"/>
          <w:lang w:val="en-US"/>
        </w:rPr>
      </w:pPr>
      <w:r>
        <w:rPr>
          <w:rFonts w:hint="eastAsia"/>
          <w:sz w:val="28"/>
          <w:szCs w:val="28"/>
          <w:lang w:val="en-US"/>
        </w:rPr>
        <w:t>V1.0，2025-12-05</w:t>
      </w:r>
    </w:p>
    <w:p w14:paraId="20D18BC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0F93D04B">
        <w:trPr>
          <w:trHeight w:val="284" w:hRule="atLeast"/>
        </w:trPr>
        <w:tc>
          <w:tcPr>
            <w:tcW w:w="2405" w:type="dxa"/>
            <w:tcBorders>
              <w:top w:val="single" w:color="auto" w:sz="4" w:space="0"/>
            </w:tcBorders>
          </w:tcPr>
          <w:p w14:paraId="21EC1149">
            <w:pPr>
              <w:pStyle w:val="172"/>
            </w:pPr>
          </w:p>
        </w:tc>
        <w:tc>
          <w:tcPr>
            <w:tcW w:w="7325" w:type="dxa"/>
            <w:tcBorders>
              <w:top w:val="single" w:color="auto" w:sz="4" w:space="0"/>
            </w:tcBorders>
          </w:tcPr>
          <w:p w14:paraId="785FD5A3">
            <w:pPr>
              <w:pStyle w:val="172"/>
            </w:pPr>
          </w:p>
        </w:tc>
      </w:tr>
      <w:tr w14:paraId="15F8B0C3">
        <w:trPr>
          <w:trHeight w:val="567" w:hRule="atLeast"/>
        </w:trPr>
        <w:tc>
          <w:tcPr>
            <w:tcW w:w="2405" w:type="dxa"/>
          </w:tcPr>
          <w:p w14:paraId="34AA8D50">
            <w:pPr>
              <w:pStyle w:val="172"/>
            </w:pPr>
            <w:r>
              <w:rPr>
                <w:rFonts w:hint="eastAsia"/>
              </w:rPr>
              <w:t>临床试验方案名称：</w:t>
            </w:r>
          </w:p>
        </w:tc>
        <w:tc>
          <w:tcPr>
            <w:tcW w:w="7325" w:type="dxa"/>
          </w:tcPr>
          <w:p w14:paraId="0DFBF528">
            <w:pPr>
              <w:pStyle w:val="172"/>
            </w:pPr>
            <w:r>
              <w:rPr>
                <w:rFonts w:hint="eastAsia"/>
              </w:rPr>
              <w:t>一项前瞻性、多中心、随机、盲法评价、半面对照、非劣效临床试验，评估532nm Nd:YAG皮秒激光治疗机治疗表皮色素增加性皮肤病的安全性和有效性</w:t>
            </w:r>
          </w:p>
        </w:tc>
      </w:tr>
      <w:tr w14:paraId="4F96E48F">
        <w:trPr>
          <w:trHeight w:val="567" w:hRule="atLeast"/>
        </w:trPr>
        <w:tc>
          <w:tcPr>
            <w:tcW w:w="2405" w:type="dxa"/>
          </w:tcPr>
          <w:p w14:paraId="00A1E948">
            <w:pPr>
              <w:pStyle w:val="172"/>
            </w:pPr>
            <w:r>
              <w:rPr>
                <w:rFonts w:hint="eastAsia"/>
              </w:rPr>
              <w:t>申办者：</w:t>
            </w:r>
          </w:p>
        </w:tc>
        <w:tc>
          <w:tcPr>
            <w:tcW w:w="7325" w:type="dxa"/>
          </w:tcPr>
          <w:p w14:paraId="5E7F2AB9">
            <w:pPr>
              <w:pStyle w:val="172"/>
            </w:pPr>
            <w:r>
              <w:rPr>
                <w:rFonts w:hint="eastAsia"/>
              </w:rPr>
              <w:t>武汉奇致激光技术股份有限公司</w:t>
            </w:r>
          </w:p>
        </w:tc>
      </w:tr>
      <w:tr w14:paraId="763EE827">
        <w:trPr>
          <w:trHeight w:val="567" w:hRule="atLeast"/>
        </w:trPr>
        <w:tc>
          <w:tcPr>
            <w:tcW w:w="2405" w:type="dxa"/>
          </w:tcPr>
          <w:p w14:paraId="6ACB0FB9">
            <w:pPr>
              <w:pStyle w:val="172"/>
            </w:pPr>
            <w:r>
              <w:rPr>
                <w:rFonts w:hint="eastAsia"/>
              </w:rPr>
              <w:t>临床监察方：</w:t>
            </w:r>
          </w:p>
        </w:tc>
        <w:tc>
          <w:tcPr>
            <w:tcW w:w="7325" w:type="dxa"/>
          </w:tcPr>
          <w:p w14:paraId="0B271AE1">
            <w:pPr>
              <w:pStyle w:val="172"/>
            </w:pPr>
            <w:r>
              <w:rPr>
                <w:rFonts w:hint="eastAsia"/>
              </w:rPr>
              <w:t>泰格医药科技有限公司</w:t>
            </w:r>
          </w:p>
        </w:tc>
      </w:tr>
      <w:tr w14:paraId="0C154348">
        <w:trPr>
          <w:trHeight w:val="567" w:hRule="atLeast"/>
        </w:trPr>
        <w:tc>
          <w:tcPr>
            <w:tcW w:w="2405" w:type="dxa"/>
          </w:tcPr>
          <w:p w14:paraId="665D05C5">
            <w:pPr>
              <w:pStyle w:val="172"/>
            </w:pPr>
            <w:r>
              <w:rPr>
                <w:rFonts w:hint="eastAsia"/>
              </w:rPr>
              <w:t>数据管理单位：</w:t>
            </w:r>
          </w:p>
        </w:tc>
        <w:tc>
          <w:tcPr>
            <w:tcW w:w="7325" w:type="dxa"/>
          </w:tcPr>
          <w:p w14:paraId="19B33C19">
            <w:pPr>
              <w:rPr>
                <w:kern w:val="2"/>
                <w:sz w:val="24"/>
                <w:szCs w:val="21"/>
                <w:lang w:bidi="ar-SA"/>
              </w:rPr>
            </w:pPr>
            <w:r>
              <w:rPr>
                <w:kern w:val="2"/>
                <w:sz w:val="24"/>
                <w:szCs w:val="21"/>
                <w:lang w:bidi="ar-SA"/>
              </w:rPr>
              <w:t>蓝气球（北京）医学研究有限公司</w:t>
            </w:r>
          </w:p>
        </w:tc>
      </w:tr>
      <w:tr w14:paraId="3F1BE92B">
        <w:trPr>
          <w:trHeight w:val="567" w:hRule="atLeast"/>
        </w:trPr>
        <w:tc>
          <w:tcPr>
            <w:tcW w:w="2405" w:type="dxa"/>
          </w:tcPr>
          <w:p w14:paraId="26C2DD7A">
            <w:pPr>
              <w:pStyle w:val="172"/>
            </w:pPr>
            <w:r>
              <w:rPr>
                <w:rFonts w:hint="eastAsia"/>
              </w:rPr>
              <w:t>统计分析单位</w:t>
            </w:r>
          </w:p>
        </w:tc>
        <w:tc>
          <w:tcPr>
            <w:tcW w:w="7325" w:type="dxa"/>
          </w:tcPr>
          <w:p w14:paraId="1CB74D44">
            <w:pPr>
              <w:pStyle w:val="172"/>
            </w:pPr>
            <w:r>
              <w:rPr>
                <w:rFonts w:hint="eastAsia"/>
              </w:rPr>
              <w:t>北大临床研究所</w:t>
            </w:r>
          </w:p>
        </w:tc>
      </w:tr>
      <w:tr w14:paraId="5B209DF1">
        <w:trPr>
          <w:trHeight w:val="284" w:hRule="atLeast"/>
        </w:trPr>
        <w:tc>
          <w:tcPr>
            <w:tcW w:w="2405" w:type="dxa"/>
            <w:tcBorders>
              <w:bottom w:val="single" w:color="auto" w:sz="4" w:space="0"/>
            </w:tcBorders>
          </w:tcPr>
          <w:p w14:paraId="2CCCEAB1">
            <w:pPr>
              <w:pStyle w:val="172"/>
            </w:pPr>
          </w:p>
        </w:tc>
        <w:tc>
          <w:tcPr>
            <w:tcW w:w="7325" w:type="dxa"/>
            <w:tcBorders>
              <w:bottom w:val="single" w:color="auto" w:sz="4" w:space="0"/>
            </w:tcBorders>
          </w:tcPr>
          <w:p w14:paraId="4C545A7F">
            <w:pPr>
              <w:pStyle w:val="172"/>
            </w:pPr>
          </w:p>
        </w:tc>
      </w:tr>
    </w:tbl>
    <w:p w14:paraId="0D57FE4C">
      <w:pPr>
        <w:pStyle w:val="7"/>
        <w:ind w:firstLine="482"/>
        <w:rPr>
          <w:b/>
          <w:bCs/>
          <w:color w:val="000000" w:themeColor="text1"/>
          <w:szCs w:val="24"/>
          <w14:textFill>
            <w14:solidFill>
              <w14:schemeClr w14:val="tx1"/>
            </w14:solidFill>
          </w14:textFill>
        </w:rPr>
      </w:pPr>
    </w:p>
    <w:p w14:paraId="03C351A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审核人：王五</w:t>
      </w:r>
    </w:p>
    <w:p w14:paraId="771F1A73">
      <w:pPr>
        <w:rPr>
          <w:sz w:val="24"/>
          <w:szCs w:val="24"/>
        </w:rPr>
      </w:pPr>
      <w:r>
        <w:rPr>
          <w:rFonts w:hint="eastAsia"/>
          <w:sz w:val="24"/>
          <w:szCs w:val="24"/>
        </w:rPr>
        <w:t>申办者责任人，武汉奇致激光技术股份有限公司</w:t>
      </w:r>
    </w:p>
    <w:p w14:paraId="7F4697DF">
      <w:pPr>
        <w:jc w:val="left"/>
        <w:rPr>
          <w:sz w:val="24"/>
          <w:szCs w:val="24"/>
        </w:rPr>
      </w:pPr>
      <w:r>
        <w:rPr>
          <w:rFonts w:hint="eastAsia"/>
          <w:sz w:val="24"/>
          <w:szCs w:val="24"/>
        </w:rPr>
        <w:t xml:space="preserve"> </w:t>
      </w:r>
    </w:p>
    <w:p w14:paraId="523D4E0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2A9E912E">
        <w:tc>
          <w:tcPr>
            <w:tcW w:w="3544" w:type="dxa"/>
            <w:tcBorders>
              <w:bottom w:val="double" w:color="auto" w:sz="4" w:space="0"/>
            </w:tcBorders>
          </w:tcPr>
          <w:p w14:paraId="14E67048">
            <w:pPr>
              <w:jc w:val="left"/>
              <w:rPr>
                <w:sz w:val="24"/>
                <w:szCs w:val="24"/>
              </w:rPr>
            </w:pPr>
            <w:r>
              <w:rPr>
                <w:rFonts w:hint="eastAsia"/>
                <w:sz w:val="24"/>
                <w:szCs w:val="24"/>
              </w:rPr>
              <w:t>签名</w:t>
            </w:r>
          </w:p>
        </w:tc>
        <w:tc>
          <w:tcPr>
            <w:tcW w:w="2410" w:type="dxa"/>
          </w:tcPr>
          <w:p w14:paraId="676E2D8E">
            <w:pPr>
              <w:jc w:val="left"/>
              <w:rPr>
                <w:sz w:val="24"/>
                <w:szCs w:val="24"/>
              </w:rPr>
            </w:pPr>
          </w:p>
        </w:tc>
        <w:tc>
          <w:tcPr>
            <w:tcW w:w="3685" w:type="dxa"/>
            <w:tcBorders>
              <w:bottom w:val="double" w:color="auto" w:sz="4" w:space="0"/>
            </w:tcBorders>
          </w:tcPr>
          <w:p w14:paraId="08D691A8">
            <w:pPr>
              <w:jc w:val="left"/>
              <w:rPr>
                <w:sz w:val="24"/>
                <w:szCs w:val="24"/>
              </w:rPr>
            </w:pPr>
            <w:r>
              <w:rPr>
                <w:rFonts w:hint="eastAsia"/>
                <w:sz w:val="24"/>
                <w:szCs w:val="24"/>
              </w:rPr>
              <w:t>日期</w:t>
            </w:r>
          </w:p>
        </w:tc>
      </w:tr>
      <w:tr w14:paraId="1CBE5CEA">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0345F90">
            <w:pPr>
              <w:jc w:val="left"/>
              <w:rPr>
                <w:sz w:val="24"/>
                <w:szCs w:val="24"/>
              </w:rPr>
            </w:pPr>
          </w:p>
        </w:tc>
        <w:tc>
          <w:tcPr>
            <w:tcW w:w="2410" w:type="dxa"/>
            <w:tcBorders>
              <w:left w:val="double" w:color="auto" w:sz="4" w:space="0"/>
              <w:right w:val="double" w:color="auto" w:sz="4" w:space="0"/>
            </w:tcBorders>
          </w:tcPr>
          <w:p w14:paraId="1442E69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594E913">
            <w:pPr>
              <w:jc w:val="left"/>
              <w:rPr>
                <w:sz w:val="24"/>
                <w:szCs w:val="24"/>
              </w:rPr>
            </w:pPr>
          </w:p>
        </w:tc>
      </w:tr>
    </w:tbl>
    <w:p w14:paraId="4DFF3CC5">
      <w:pPr>
        <w:pStyle w:val="7"/>
        <w:ind w:firstLine="480"/>
      </w:pPr>
    </w:p>
    <w:p w14:paraId="53CB4182">
      <w:pPr>
        <w:spacing w:line="240" w:lineRule="auto"/>
        <w:jc w:val="left"/>
        <w:rPr>
          <w:color w:val="C00000"/>
          <w:kern w:val="2"/>
          <w:sz w:val="24"/>
          <w:szCs w:val="21"/>
          <w:lang w:bidi="ar-SA"/>
        </w:rPr>
      </w:pPr>
      <w:r>
        <w:br w:type="page"/>
      </w:r>
    </w:p>
    <w:p w14:paraId="00902907">
      <w:pPr>
        <w:pStyle w:val="7"/>
        <w:ind w:firstLine="480"/>
      </w:pPr>
    </w:p>
    <w:p w14:paraId="3582AA61">
      <w:pPr>
        <w:pStyle w:val="49"/>
        <w:numPr>
          <w:ilvl w:val="0"/>
          <w:numId w:val="0"/>
        </w:numPr>
        <w:shd w:val="clear" w:color="auto" w:fill="FFFFFF"/>
        <w:bidi w:val="0"/>
        <w:ind w:leftChars="0"/>
        <w:jc w:val="center"/>
        <w:rPr>
          <w:rFonts w:hint="eastAsia" w:eastAsia="宋体" w:cs="宋体"/>
          <w:sz w:val="32"/>
          <w:szCs w:val="32"/>
          <w:lang w:val="zh-CN" w:eastAsia="zh-CN"/>
        </w:rPr>
      </w:pPr>
      <w:bookmarkStart w:id="26" w:name="_Toc1726149905"/>
      <w:bookmarkStart w:id="27" w:name="_Toc869819271"/>
      <w:r>
        <w:rPr>
          <w:rFonts w:hint="eastAsia" w:eastAsia="宋体" w:cs="宋体"/>
          <w:sz w:val="32"/>
          <w:szCs w:val="32"/>
          <w:lang w:val="zh-CN" w:eastAsia="zh-CN"/>
        </w:rPr>
        <w:t>签署页</w:t>
      </w:r>
      <w:bookmarkEnd w:id="26"/>
      <w:bookmarkEnd w:id="27"/>
    </w:p>
    <w:p w14:paraId="70CF093D">
      <w:pPr>
        <w:pStyle w:val="172"/>
        <w:spacing w:line="360" w:lineRule="auto"/>
        <w:jc w:val="center"/>
        <w:rPr>
          <w:b/>
          <w:bCs/>
          <w:sz w:val="28"/>
          <w:szCs w:val="28"/>
        </w:rPr>
      </w:pPr>
      <w:r>
        <w:rPr>
          <w:rFonts w:hint="eastAsia"/>
          <w:b/>
          <w:bCs/>
          <w:sz w:val="28"/>
          <w:szCs w:val="28"/>
        </w:rPr>
        <w:t>数据管理计划</w:t>
      </w:r>
    </w:p>
    <w:p w14:paraId="51A26D7C">
      <w:pPr>
        <w:pStyle w:val="172"/>
        <w:spacing w:line="360" w:lineRule="auto"/>
        <w:jc w:val="center"/>
        <w:rPr>
          <w:sz w:val="28"/>
          <w:szCs w:val="28"/>
          <w:lang w:val="en-US"/>
        </w:rPr>
      </w:pPr>
      <w:r>
        <w:rPr>
          <w:rFonts w:hint="eastAsia"/>
          <w:sz w:val="28"/>
          <w:szCs w:val="28"/>
          <w:lang w:val="en-US"/>
        </w:rPr>
        <w:t>V1.0，2025-12-05</w:t>
      </w:r>
    </w:p>
    <w:p w14:paraId="5F4EFF5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CFF03FF">
        <w:trPr>
          <w:trHeight w:val="284" w:hRule="atLeast"/>
        </w:trPr>
        <w:tc>
          <w:tcPr>
            <w:tcW w:w="2405" w:type="dxa"/>
            <w:tcBorders>
              <w:top w:val="single" w:color="auto" w:sz="4" w:space="0"/>
            </w:tcBorders>
          </w:tcPr>
          <w:p w14:paraId="74A6AFE0">
            <w:pPr>
              <w:pStyle w:val="172"/>
            </w:pPr>
          </w:p>
        </w:tc>
        <w:tc>
          <w:tcPr>
            <w:tcW w:w="7325" w:type="dxa"/>
            <w:tcBorders>
              <w:top w:val="single" w:color="auto" w:sz="4" w:space="0"/>
            </w:tcBorders>
          </w:tcPr>
          <w:p w14:paraId="39B62D92">
            <w:pPr>
              <w:pStyle w:val="172"/>
            </w:pPr>
          </w:p>
        </w:tc>
      </w:tr>
      <w:tr w14:paraId="61F0FC15">
        <w:trPr>
          <w:trHeight w:val="567" w:hRule="atLeast"/>
        </w:trPr>
        <w:tc>
          <w:tcPr>
            <w:tcW w:w="2405" w:type="dxa"/>
          </w:tcPr>
          <w:p w14:paraId="7E490BD3">
            <w:pPr>
              <w:pStyle w:val="172"/>
            </w:pPr>
            <w:r>
              <w:rPr>
                <w:rFonts w:hint="eastAsia"/>
              </w:rPr>
              <w:t>临床试验方案名称：</w:t>
            </w:r>
          </w:p>
        </w:tc>
        <w:tc>
          <w:tcPr>
            <w:tcW w:w="7325" w:type="dxa"/>
          </w:tcPr>
          <w:p w14:paraId="535794B6">
            <w:pPr>
              <w:pStyle w:val="172"/>
            </w:pPr>
            <w:r>
              <w:rPr>
                <w:rFonts w:hint="eastAsia"/>
              </w:rPr>
              <w:t>一项前瞻性、多中心、随机、盲法评价、半面对照、非劣效临床试验，评估532nm Nd:YAG皮秒激光治疗机治疗表皮色素增加性皮肤病的安全性和有效性</w:t>
            </w:r>
          </w:p>
        </w:tc>
      </w:tr>
      <w:tr w14:paraId="76E4F8BF">
        <w:trPr>
          <w:trHeight w:val="567" w:hRule="atLeast"/>
        </w:trPr>
        <w:tc>
          <w:tcPr>
            <w:tcW w:w="2405" w:type="dxa"/>
          </w:tcPr>
          <w:p w14:paraId="75039608">
            <w:pPr>
              <w:pStyle w:val="172"/>
            </w:pPr>
            <w:r>
              <w:rPr>
                <w:rFonts w:hint="eastAsia"/>
              </w:rPr>
              <w:t>申办者：</w:t>
            </w:r>
          </w:p>
        </w:tc>
        <w:tc>
          <w:tcPr>
            <w:tcW w:w="7325" w:type="dxa"/>
          </w:tcPr>
          <w:p w14:paraId="259F9A08">
            <w:pPr>
              <w:pStyle w:val="172"/>
            </w:pPr>
            <w:r>
              <w:rPr>
                <w:rFonts w:hint="eastAsia"/>
              </w:rPr>
              <w:t>武汉奇致激光技术股份有限公司</w:t>
            </w:r>
          </w:p>
        </w:tc>
      </w:tr>
      <w:tr w14:paraId="733F5D1B">
        <w:trPr>
          <w:trHeight w:val="567" w:hRule="atLeast"/>
        </w:trPr>
        <w:tc>
          <w:tcPr>
            <w:tcW w:w="2405" w:type="dxa"/>
          </w:tcPr>
          <w:p w14:paraId="4927C168">
            <w:pPr>
              <w:pStyle w:val="172"/>
            </w:pPr>
            <w:r>
              <w:rPr>
                <w:rFonts w:hint="eastAsia"/>
              </w:rPr>
              <w:t>临床监察方：</w:t>
            </w:r>
          </w:p>
        </w:tc>
        <w:tc>
          <w:tcPr>
            <w:tcW w:w="7325" w:type="dxa"/>
          </w:tcPr>
          <w:p w14:paraId="15337C97">
            <w:pPr>
              <w:pStyle w:val="172"/>
            </w:pPr>
            <w:r>
              <w:rPr>
                <w:rFonts w:hint="eastAsia"/>
              </w:rPr>
              <w:t>泰格医药科技有限公司</w:t>
            </w:r>
          </w:p>
        </w:tc>
      </w:tr>
      <w:tr w14:paraId="6DECEC69">
        <w:trPr>
          <w:trHeight w:val="567" w:hRule="atLeast"/>
        </w:trPr>
        <w:tc>
          <w:tcPr>
            <w:tcW w:w="2405" w:type="dxa"/>
          </w:tcPr>
          <w:p w14:paraId="60E3D41C">
            <w:pPr>
              <w:pStyle w:val="172"/>
            </w:pPr>
            <w:r>
              <w:rPr>
                <w:rFonts w:hint="eastAsia"/>
              </w:rPr>
              <w:t>数据管理单位：</w:t>
            </w:r>
          </w:p>
        </w:tc>
        <w:tc>
          <w:tcPr>
            <w:tcW w:w="7325" w:type="dxa"/>
          </w:tcPr>
          <w:p w14:paraId="1F4D2764">
            <w:pPr>
              <w:rPr>
                <w:kern w:val="2"/>
                <w:sz w:val="24"/>
                <w:szCs w:val="21"/>
                <w:lang w:bidi="ar-SA"/>
              </w:rPr>
            </w:pPr>
            <w:r>
              <w:rPr>
                <w:kern w:val="2"/>
                <w:sz w:val="24"/>
                <w:szCs w:val="21"/>
                <w:lang w:bidi="ar-SA"/>
              </w:rPr>
              <w:t>蓝气球（北京）医学研究有限公司</w:t>
            </w:r>
          </w:p>
        </w:tc>
      </w:tr>
      <w:tr w14:paraId="0D98F126">
        <w:trPr>
          <w:trHeight w:val="567" w:hRule="atLeast"/>
        </w:trPr>
        <w:tc>
          <w:tcPr>
            <w:tcW w:w="2405" w:type="dxa"/>
          </w:tcPr>
          <w:p w14:paraId="3536641E">
            <w:pPr>
              <w:pStyle w:val="172"/>
            </w:pPr>
            <w:r>
              <w:rPr>
                <w:rFonts w:hint="eastAsia"/>
              </w:rPr>
              <w:t>统计分析单位</w:t>
            </w:r>
          </w:p>
        </w:tc>
        <w:tc>
          <w:tcPr>
            <w:tcW w:w="7325" w:type="dxa"/>
          </w:tcPr>
          <w:p w14:paraId="02ABA300">
            <w:pPr>
              <w:pStyle w:val="172"/>
            </w:pPr>
            <w:r>
              <w:rPr>
                <w:rFonts w:hint="eastAsia"/>
              </w:rPr>
              <w:t>北大临床研究所</w:t>
            </w:r>
          </w:p>
        </w:tc>
      </w:tr>
      <w:tr w14:paraId="34E17A54">
        <w:trPr>
          <w:trHeight w:val="284" w:hRule="atLeast"/>
        </w:trPr>
        <w:tc>
          <w:tcPr>
            <w:tcW w:w="2405" w:type="dxa"/>
            <w:tcBorders>
              <w:bottom w:val="single" w:color="auto" w:sz="4" w:space="0"/>
            </w:tcBorders>
          </w:tcPr>
          <w:p w14:paraId="3F67F07C">
            <w:pPr>
              <w:pStyle w:val="172"/>
            </w:pPr>
          </w:p>
        </w:tc>
        <w:tc>
          <w:tcPr>
            <w:tcW w:w="7325" w:type="dxa"/>
            <w:tcBorders>
              <w:bottom w:val="single" w:color="auto" w:sz="4" w:space="0"/>
            </w:tcBorders>
          </w:tcPr>
          <w:p w14:paraId="11819FF0">
            <w:pPr>
              <w:pStyle w:val="172"/>
            </w:pPr>
          </w:p>
        </w:tc>
      </w:tr>
    </w:tbl>
    <w:p w14:paraId="491EAE93">
      <w:pPr>
        <w:pStyle w:val="7"/>
        <w:ind w:firstLine="482"/>
        <w:rPr>
          <w:b/>
          <w:bCs/>
          <w:color w:val="000000" w:themeColor="text1"/>
          <w:szCs w:val="24"/>
          <w14:textFill>
            <w14:solidFill>
              <w14:schemeClr w14:val="tx1"/>
            </w14:solidFill>
          </w14:textFill>
        </w:rPr>
      </w:pPr>
    </w:p>
    <w:p w14:paraId="391C10E0">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审核人：赵六</w:t>
      </w:r>
    </w:p>
    <w:p w14:paraId="04C02231">
      <w:pPr>
        <w:rPr>
          <w:sz w:val="24"/>
          <w:szCs w:val="24"/>
        </w:rPr>
      </w:pPr>
      <w:r>
        <w:rPr>
          <w:rFonts w:hint="eastAsia"/>
          <w:sz w:val="24"/>
          <w:szCs w:val="24"/>
        </w:rPr>
        <w:t>项目经理，泰格医药科技有限公司</w:t>
      </w:r>
    </w:p>
    <w:p w14:paraId="59EC69D9">
      <w:pPr>
        <w:jc w:val="left"/>
        <w:rPr>
          <w:sz w:val="24"/>
          <w:szCs w:val="24"/>
        </w:rPr>
      </w:pPr>
      <w:r>
        <w:rPr>
          <w:rFonts w:hint="eastAsia"/>
          <w:sz w:val="24"/>
          <w:szCs w:val="24"/>
        </w:rPr>
        <w:t xml:space="preserve"> </w:t>
      </w:r>
    </w:p>
    <w:p w14:paraId="5DA57E93">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535CD07">
        <w:tc>
          <w:tcPr>
            <w:tcW w:w="3544" w:type="dxa"/>
            <w:tcBorders>
              <w:bottom w:val="double" w:color="auto" w:sz="4" w:space="0"/>
            </w:tcBorders>
          </w:tcPr>
          <w:p w14:paraId="30F5B7F4">
            <w:pPr>
              <w:jc w:val="left"/>
              <w:rPr>
                <w:sz w:val="24"/>
                <w:szCs w:val="24"/>
              </w:rPr>
            </w:pPr>
            <w:r>
              <w:rPr>
                <w:rFonts w:hint="eastAsia"/>
                <w:sz w:val="24"/>
                <w:szCs w:val="24"/>
              </w:rPr>
              <w:t>签名</w:t>
            </w:r>
          </w:p>
        </w:tc>
        <w:tc>
          <w:tcPr>
            <w:tcW w:w="2410" w:type="dxa"/>
          </w:tcPr>
          <w:p w14:paraId="5D9ECA5B">
            <w:pPr>
              <w:jc w:val="left"/>
              <w:rPr>
                <w:sz w:val="24"/>
                <w:szCs w:val="24"/>
              </w:rPr>
            </w:pPr>
          </w:p>
        </w:tc>
        <w:tc>
          <w:tcPr>
            <w:tcW w:w="3685" w:type="dxa"/>
            <w:tcBorders>
              <w:bottom w:val="double" w:color="auto" w:sz="4" w:space="0"/>
            </w:tcBorders>
          </w:tcPr>
          <w:p w14:paraId="2FC5E02C">
            <w:pPr>
              <w:jc w:val="left"/>
              <w:rPr>
                <w:sz w:val="24"/>
                <w:szCs w:val="24"/>
              </w:rPr>
            </w:pPr>
            <w:r>
              <w:rPr>
                <w:rFonts w:hint="eastAsia"/>
                <w:sz w:val="24"/>
                <w:szCs w:val="24"/>
              </w:rPr>
              <w:t>日期</w:t>
            </w:r>
          </w:p>
        </w:tc>
      </w:tr>
      <w:tr w14:paraId="1C5AA959">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0C07659B">
            <w:pPr>
              <w:jc w:val="left"/>
              <w:rPr>
                <w:sz w:val="24"/>
                <w:szCs w:val="24"/>
              </w:rPr>
            </w:pPr>
          </w:p>
        </w:tc>
        <w:tc>
          <w:tcPr>
            <w:tcW w:w="2410" w:type="dxa"/>
            <w:tcBorders>
              <w:left w:val="double" w:color="auto" w:sz="4" w:space="0"/>
              <w:right w:val="double" w:color="auto" w:sz="4" w:space="0"/>
            </w:tcBorders>
          </w:tcPr>
          <w:p w14:paraId="12D1998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DFC1FBF">
            <w:pPr>
              <w:jc w:val="left"/>
              <w:rPr>
                <w:sz w:val="24"/>
                <w:szCs w:val="24"/>
              </w:rPr>
            </w:pPr>
          </w:p>
        </w:tc>
      </w:tr>
    </w:tbl>
    <w:p w14:paraId="5D1F6F55">
      <w:pPr>
        <w:pStyle w:val="7"/>
        <w:ind w:firstLine="480"/>
      </w:pPr>
    </w:p>
    <w:p w14:paraId="19FEEBF8">
      <w:pPr>
        <w:spacing w:line="240" w:lineRule="auto"/>
        <w:jc w:val="left"/>
        <w:rPr>
          <w:color w:val="C00000"/>
          <w:kern w:val="2"/>
          <w:sz w:val="24"/>
          <w:szCs w:val="21"/>
          <w:lang w:bidi="ar-SA"/>
        </w:rPr>
      </w:pPr>
      <w:r>
        <w:br w:type="page"/>
      </w:r>
    </w:p>
    <w:p w14:paraId="285CA695">
      <w:pPr>
        <w:pStyle w:val="7"/>
        <w:ind w:firstLine="480"/>
      </w:pPr>
    </w:p>
    <w:p w14:paraId="056F63FF">
      <w:pPr>
        <w:pStyle w:val="49"/>
        <w:numPr>
          <w:ilvl w:val="0"/>
          <w:numId w:val="0"/>
        </w:numPr>
        <w:shd w:val="clear" w:color="auto" w:fill="FFFFFF"/>
        <w:bidi w:val="0"/>
        <w:ind w:leftChars="0"/>
        <w:jc w:val="center"/>
        <w:rPr>
          <w:rFonts w:hint="eastAsia" w:eastAsia="宋体" w:cs="宋体"/>
          <w:sz w:val="32"/>
          <w:szCs w:val="32"/>
          <w:lang w:val="zh-CN" w:eastAsia="zh-CN"/>
        </w:rPr>
      </w:pPr>
      <w:bookmarkStart w:id="28" w:name="_Toc1044866012"/>
      <w:bookmarkStart w:id="29" w:name="_Toc1131302568"/>
      <w:r>
        <w:rPr>
          <w:rFonts w:hint="eastAsia" w:eastAsia="宋体" w:cs="宋体"/>
          <w:sz w:val="32"/>
          <w:szCs w:val="32"/>
          <w:lang w:val="zh-CN" w:eastAsia="zh-CN"/>
        </w:rPr>
        <w:t>签署页</w:t>
      </w:r>
      <w:bookmarkEnd w:id="28"/>
      <w:bookmarkEnd w:id="29"/>
    </w:p>
    <w:p w14:paraId="1D5BD427">
      <w:pPr>
        <w:pStyle w:val="172"/>
        <w:spacing w:line="360" w:lineRule="auto"/>
        <w:jc w:val="center"/>
        <w:rPr>
          <w:b/>
          <w:bCs/>
          <w:sz w:val="28"/>
          <w:szCs w:val="28"/>
        </w:rPr>
      </w:pPr>
      <w:r>
        <w:rPr>
          <w:rFonts w:hint="eastAsia"/>
          <w:b/>
          <w:bCs/>
          <w:sz w:val="28"/>
          <w:szCs w:val="28"/>
        </w:rPr>
        <w:t>数据管理计划</w:t>
      </w:r>
    </w:p>
    <w:p w14:paraId="66E69D94">
      <w:pPr>
        <w:pStyle w:val="172"/>
        <w:spacing w:line="360" w:lineRule="auto"/>
        <w:jc w:val="center"/>
        <w:rPr>
          <w:sz w:val="28"/>
          <w:szCs w:val="28"/>
          <w:lang w:val="en-US"/>
        </w:rPr>
      </w:pPr>
      <w:r>
        <w:rPr>
          <w:rFonts w:hint="eastAsia"/>
          <w:sz w:val="28"/>
          <w:szCs w:val="28"/>
          <w:lang w:val="en-US"/>
        </w:rPr>
        <w:t>V1.0，2025-12-05</w:t>
      </w:r>
    </w:p>
    <w:p w14:paraId="3838268F">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76577209">
        <w:trPr>
          <w:trHeight w:val="284" w:hRule="atLeast"/>
        </w:trPr>
        <w:tc>
          <w:tcPr>
            <w:tcW w:w="2405" w:type="dxa"/>
            <w:tcBorders>
              <w:top w:val="single" w:color="auto" w:sz="4" w:space="0"/>
            </w:tcBorders>
          </w:tcPr>
          <w:p w14:paraId="5D2C1616">
            <w:pPr>
              <w:pStyle w:val="172"/>
            </w:pPr>
          </w:p>
        </w:tc>
        <w:tc>
          <w:tcPr>
            <w:tcW w:w="7325" w:type="dxa"/>
            <w:tcBorders>
              <w:top w:val="single" w:color="auto" w:sz="4" w:space="0"/>
            </w:tcBorders>
          </w:tcPr>
          <w:p w14:paraId="7F583789">
            <w:pPr>
              <w:pStyle w:val="172"/>
            </w:pPr>
          </w:p>
        </w:tc>
      </w:tr>
      <w:tr w14:paraId="285ACE67">
        <w:trPr>
          <w:trHeight w:val="567" w:hRule="atLeast"/>
        </w:trPr>
        <w:tc>
          <w:tcPr>
            <w:tcW w:w="2405" w:type="dxa"/>
          </w:tcPr>
          <w:p w14:paraId="13BEB96F">
            <w:pPr>
              <w:pStyle w:val="172"/>
            </w:pPr>
            <w:r>
              <w:rPr>
                <w:rFonts w:hint="eastAsia"/>
              </w:rPr>
              <w:t>临床试验方案名称：</w:t>
            </w:r>
          </w:p>
        </w:tc>
        <w:tc>
          <w:tcPr>
            <w:tcW w:w="7325" w:type="dxa"/>
          </w:tcPr>
          <w:p w14:paraId="16DC9C09">
            <w:pPr>
              <w:pStyle w:val="172"/>
            </w:pPr>
            <w:r>
              <w:rPr>
                <w:rFonts w:hint="eastAsia"/>
              </w:rPr>
              <w:t>一项前瞻性、多中心、随机、盲法评价、半面对照、非劣效临床试验，评估532nm Nd:YAG皮秒激光治疗机治疗表皮色素增加性皮肤病的安全性和有效性</w:t>
            </w:r>
          </w:p>
        </w:tc>
      </w:tr>
      <w:tr w14:paraId="72DB99ED">
        <w:trPr>
          <w:trHeight w:val="567" w:hRule="atLeast"/>
        </w:trPr>
        <w:tc>
          <w:tcPr>
            <w:tcW w:w="2405" w:type="dxa"/>
          </w:tcPr>
          <w:p w14:paraId="3EAD03AF">
            <w:pPr>
              <w:pStyle w:val="172"/>
            </w:pPr>
            <w:r>
              <w:rPr>
                <w:rFonts w:hint="eastAsia"/>
              </w:rPr>
              <w:t>申办者：</w:t>
            </w:r>
          </w:p>
        </w:tc>
        <w:tc>
          <w:tcPr>
            <w:tcW w:w="7325" w:type="dxa"/>
          </w:tcPr>
          <w:p w14:paraId="0E73283E">
            <w:pPr>
              <w:pStyle w:val="172"/>
            </w:pPr>
            <w:r>
              <w:rPr>
                <w:rFonts w:hint="eastAsia"/>
              </w:rPr>
              <w:t>武汉奇致激光技术股份有限公司</w:t>
            </w:r>
          </w:p>
        </w:tc>
      </w:tr>
      <w:tr w14:paraId="74722F9C">
        <w:trPr>
          <w:trHeight w:val="567" w:hRule="atLeast"/>
        </w:trPr>
        <w:tc>
          <w:tcPr>
            <w:tcW w:w="2405" w:type="dxa"/>
          </w:tcPr>
          <w:p w14:paraId="6DAD1D45">
            <w:pPr>
              <w:pStyle w:val="172"/>
            </w:pPr>
            <w:r>
              <w:rPr>
                <w:rFonts w:hint="eastAsia"/>
              </w:rPr>
              <w:t>临床监察方：</w:t>
            </w:r>
          </w:p>
        </w:tc>
        <w:tc>
          <w:tcPr>
            <w:tcW w:w="7325" w:type="dxa"/>
          </w:tcPr>
          <w:p w14:paraId="2548C9CB">
            <w:pPr>
              <w:pStyle w:val="172"/>
            </w:pPr>
            <w:r>
              <w:rPr>
                <w:rFonts w:hint="eastAsia"/>
              </w:rPr>
              <w:t>泰格医药科技有限公司</w:t>
            </w:r>
          </w:p>
        </w:tc>
      </w:tr>
      <w:tr w14:paraId="44FF1789">
        <w:trPr>
          <w:trHeight w:val="567" w:hRule="atLeast"/>
        </w:trPr>
        <w:tc>
          <w:tcPr>
            <w:tcW w:w="2405" w:type="dxa"/>
          </w:tcPr>
          <w:p w14:paraId="5B995CB8">
            <w:pPr>
              <w:pStyle w:val="172"/>
            </w:pPr>
            <w:r>
              <w:rPr>
                <w:rFonts w:hint="eastAsia"/>
              </w:rPr>
              <w:t>数据管理单位：</w:t>
            </w:r>
          </w:p>
        </w:tc>
        <w:tc>
          <w:tcPr>
            <w:tcW w:w="7325" w:type="dxa"/>
          </w:tcPr>
          <w:p w14:paraId="2586F203">
            <w:pPr>
              <w:rPr>
                <w:kern w:val="2"/>
                <w:sz w:val="24"/>
                <w:szCs w:val="21"/>
                <w:lang w:bidi="ar-SA"/>
              </w:rPr>
            </w:pPr>
            <w:r>
              <w:rPr>
                <w:kern w:val="2"/>
                <w:sz w:val="24"/>
                <w:szCs w:val="21"/>
                <w:lang w:bidi="ar-SA"/>
              </w:rPr>
              <w:t>蓝气球（北京）医学研究有限公司</w:t>
            </w:r>
          </w:p>
        </w:tc>
      </w:tr>
      <w:tr w14:paraId="1A55F94B">
        <w:trPr>
          <w:trHeight w:val="567" w:hRule="atLeast"/>
        </w:trPr>
        <w:tc>
          <w:tcPr>
            <w:tcW w:w="2405" w:type="dxa"/>
          </w:tcPr>
          <w:p w14:paraId="0936B053">
            <w:pPr>
              <w:pStyle w:val="172"/>
            </w:pPr>
            <w:r>
              <w:rPr>
                <w:rFonts w:hint="eastAsia"/>
              </w:rPr>
              <w:t>统计分析单位</w:t>
            </w:r>
          </w:p>
        </w:tc>
        <w:tc>
          <w:tcPr>
            <w:tcW w:w="7325" w:type="dxa"/>
          </w:tcPr>
          <w:p w14:paraId="1217138E">
            <w:pPr>
              <w:pStyle w:val="172"/>
            </w:pPr>
            <w:r>
              <w:rPr>
                <w:rFonts w:hint="eastAsia"/>
              </w:rPr>
              <w:t>北大临床研究所</w:t>
            </w:r>
          </w:p>
        </w:tc>
      </w:tr>
      <w:tr w14:paraId="041044D9">
        <w:trPr>
          <w:trHeight w:val="284" w:hRule="atLeast"/>
        </w:trPr>
        <w:tc>
          <w:tcPr>
            <w:tcW w:w="2405" w:type="dxa"/>
            <w:tcBorders>
              <w:bottom w:val="single" w:color="auto" w:sz="4" w:space="0"/>
            </w:tcBorders>
          </w:tcPr>
          <w:p w14:paraId="6F496964">
            <w:pPr>
              <w:pStyle w:val="172"/>
            </w:pPr>
          </w:p>
        </w:tc>
        <w:tc>
          <w:tcPr>
            <w:tcW w:w="7325" w:type="dxa"/>
            <w:tcBorders>
              <w:bottom w:val="single" w:color="auto" w:sz="4" w:space="0"/>
            </w:tcBorders>
          </w:tcPr>
          <w:p w14:paraId="6E5D158A">
            <w:pPr>
              <w:pStyle w:val="172"/>
            </w:pPr>
          </w:p>
        </w:tc>
      </w:tr>
    </w:tbl>
    <w:p w14:paraId="7F2DFA17">
      <w:pPr>
        <w:pStyle w:val="7"/>
        <w:ind w:firstLine="482"/>
        <w:rPr>
          <w:b/>
          <w:bCs/>
          <w:color w:val="000000" w:themeColor="text1"/>
          <w:szCs w:val="24"/>
          <w14:textFill>
            <w14:solidFill>
              <w14:schemeClr w14:val="tx1"/>
            </w14:solidFill>
          </w14:textFill>
        </w:rPr>
      </w:pPr>
    </w:p>
    <w:p w14:paraId="21E04C9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审核人：陈七</w:t>
      </w:r>
    </w:p>
    <w:p w14:paraId="34E685C9">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p>
    <w:p w14:paraId="0AA73675">
      <w:pPr>
        <w:jc w:val="left"/>
        <w:rPr>
          <w:sz w:val="24"/>
          <w:szCs w:val="24"/>
        </w:rPr>
      </w:pPr>
      <w:r>
        <w:rPr>
          <w:rFonts w:hint="eastAsia"/>
          <w:sz w:val="24"/>
          <w:szCs w:val="24"/>
        </w:rPr>
        <w:t xml:space="preserve"> </w:t>
      </w:r>
    </w:p>
    <w:p w14:paraId="4BE0D017">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648B34E8">
        <w:tc>
          <w:tcPr>
            <w:tcW w:w="3544" w:type="dxa"/>
            <w:tcBorders>
              <w:bottom w:val="double" w:color="auto" w:sz="4" w:space="0"/>
            </w:tcBorders>
          </w:tcPr>
          <w:p w14:paraId="0A9BD4EE">
            <w:pPr>
              <w:jc w:val="left"/>
              <w:rPr>
                <w:sz w:val="24"/>
                <w:szCs w:val="24"/>
              </w:rPr>
            </w:pPr>
            <w:r>
              <w:rPr>
                <w:rFonts w:hint="eastAsia"/>
                <w:sz w:val="24"/>
                <w:szCs w:val="24"/>
              </w:rPr>
              <w:t>签名</w:t>
            </w:r>
          </w:p>
        </w:tc>
        <w:tc>
          <w:tcPr>
            <w:tcW w:w="2410" w:type="dxa"/>
          </w:tcPr>
          <w:p w14:paraId="17446862">
            <w:pPr>
              <w:jc w:val="left"/>
              <w:rPr>
                <w:sz w:val="24"/>
                <w:szCs w:val="24"/>
              </w:rPr>
            </w:pPr>
          </w:p>
        </w:tc>
        <w:tc>
          <w:tcPr>
            <w:tcW w:w="3685" w:type="dxa"/>
            <w:tcBorders>
              <w:bottom w:val="double" w:color="auto" w:sz="4" w:space="0"/>
            </w:tcBorders>
          </w:tcPr>
          <w:p w14:paraId="36653ABD">
            <w:pPr>
              <w:jc w:val="left"/>
              <w:rPr>
                <w:sz w:val="24"/>
                <w:szCs w:val="24"/>
              </w:rPr>
            </w:pPr>
            <w:r>
              <w:rPr>
                <w:rFonts w:hint="eastAsia"/>
                <w:sz w:val="24"/>
                <w:szCs w:val="24"/>
              </w:rPr>
              <w:t>日期</w:t>
            </w:r>
          </w:p>
        </w:tc>
      </w:tr>
      <w:tr w14:paraId="7BBC2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B7996BA">
            <w:pPr>
              <w:jc w:val="left"/>
              <w:rPr>
                <w:sz w:val="24"/>
                <w:szCs w:val="24"/>
              </w:rPr>
            </w:pPr>
          </w:p>
        </w:tc>
        <w:tc>
          <w:tcPr>
            <w:tcW w:w="2410" w:type="dxa"/>
            <w:tcBorders>
              <w:left w:val="double" w:color="auto" w:sz="4" w:space="0"/>
              <w:right w:val="double" w:color="auto" w:sz="4" w:space="0"/>
            </w:tcBorders>
          </w:tcPr>
          <w:p w14:paraId="12982D5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115A25">
            <w:pPr>
              <w:jc w:val="left"/>
              <w:rPr>
                <w:sz w:val="24"/>
                <w:szCs w:val="24"/>
              </w:rPr>
            </w:pPr>
          </w:p>
        </w:tc>
      </w:tr>
    </w:tbl>
    <w:p w14:paraId="7C095D8D">
      <w:pPr>
        <w:pStyle w:val="7"/>
        <w:ind w:firstLine="480"/>
      </w:pPr>
    </w:p>
    <w:p w14:paraId="0E56EEED">
      <w:pPr>
        <w:spacing w:line="240" w:lineRule="auto"/>
        <w:jc w:val="left"/>
        <w:rPr>
          <w:color w:val="C00000"/>
          <w:kern w:val="2"/>
          <w:sz w:val="24"/>
          <w:szCs w:val="21"/>
          <w:lang w:bidi="ar-SA"/>
        </w:rPr>
      </w:pPr>
      <w:r>
        <w:br w:type="page"/>
      </w:r>
    </w:p>
    <w:p w14:paraId="2905E49C">
      <w:pPr>
        <w:pStyle w:val="166"/>
        <w:spacing w:before="240" w:after="240"/>
      </w:pPr>
      <w:bookmarkStart w:id="30" w:name="_Toc1089282165"/>
      <w:r>
        <w:rPr>
          <w:rFonts w:hint="eastAsia"/>
        </w:rPr>
        <w:t>目录</w:t>
      </w:r>
      <w:bookmarkEnd w:id="30"/>
    </w:p>
    <w:p w14:paraId="5D601CBC">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_Toc1048771017 </w:instrText>
      </w:r>
      <w:r>
        <w:fldChar w:fldCharType="separate"/>
      </w:r>
      <w:r>
        <w:rPr>
          <w:rFonts w:hint="eastAsia" w:eastAsia="宋体" w:cs="宋体"/>
        </w:rPr>
        <w:t>数据管理计划</w:t>
      </w:r>
      <w:r>
        <w:tab/>
      </w:r>
      <w:r>
        <w:fldChar w:fldCharType="begin"/>
      </w:r>
      <w:r>
        <w:instrText xml:space="preserve"> PAGEREF _Toc1048771017 \h </w:instrText>
      </w:r>
      <w:r>
        <w:fldChar w:fldCharType="separate"/>
      </w:r>
      <w:r>
        <w:t>1</w:t>
      </w:r>
      <w:r>
        <w:fldChar w:fldCharType="end"/>
      </w:r>
      <w:r>
        <w:fldChar w:fldCharType="end"/>
      </w:r>
    </w:p>
    <w:p w14:paraId="4AEBA7F7">
      <w:pPr>
        <w:pStyle w:val="26"/>
        <w:tabs>
          <w:tab w:val="right" w:leader="dot" w:pos="9740"/>
        </w:tabs>
      </w:pPr>
      <w:r>
        <w:fldChar w:fldCharType="begin"/>
      </w:r>
      <w:r>
        <w:instrText xml:space="preserve"> HYPERLINK \l _Toc148708143 </w:instrText>
      </w:r>
      <w:r>
        <w:fldChar w:fldCharType="separate"/>
      </w:r>
      <w:r>
        <w:rPr>
          <w:rFonts w:hint="eastAsia" w:eastAsia="宋体" w:cs="宋体"/>
          <w:szCs w:val="32"/>
        </w:rPr>
        <w:t>版本修订记录</w:t>
      </w:r>
      <w:r>
        <w:tab/>
      </w:r>
      <w:r>
        <w:fldChar w:fldCharType="begin"/>
      </w:r>
      <w:r>
        <w:instrText xml:space="preserve"> PAGEREF _Toc148708143 \h </w:instrText>
      </w:r>
      <w:r>
        <w:fldChar w:fldCharType="separate"/>
      </w:r>
      <w:r>
        <w:t>1</w:t>
      </w:r>
      <w:r>
        <w:fldChar w:fldCharType="end"/>
      </w:r>
      <w:r>
        <w:fldChar w:fldCharType="end"/>
      </w:r>
    </w:p>
    <w:p w14:paraId="47FFE3C1">
      <w:pPr>
        <w:pStyle w:val="26"/>
        <w:tabs>
          <w:tab w:val="right" w:leader="dot" w:pos="9740"/>
        </w:tabs>
      </w:pPr>
      <w:r>
        <w:fldChar w:fldCharType="begin"/>
      </w:r>
      <w:r>
        <w:instrText xml:space="preserve"> HYPERLINK \l _Toc1814277940 </w:instrText>
      </w:r>
      <w:r>
        <w:fldChar w:fldCharType="separate"/>
      </w:r>
      <w:r>
        <w:rPr>
          <w:rFonts w:hint="eastAsia" w:eastAsia="宋体" w:cs="宋体"/>
          <w:szCs w:val="32"/>
          <w:lang w:val="zh-CN" w:eastAsia="zh-CN"/>
        </w:rPr>
        <w:t>签署页</w:t>
      </w:r>
      <w:r>
        <w:tab/>
      </w:r>
      <w:r>
        <w:fldChar w:fldCharType="begin"/>
      </w:r>
      <w:r>
        <w:instrText xml:space="preserve"> PAGEREF _Toc1814277940 \h </w:instrText>
      </w:r>
      <w:r>
        <w:fldChar w:fldCharType="separate"/>
      </w:r>
      <w:r>
        <w:t>2</w:t>
      </w:r>
      <w:r>
        <w:fldChar w:fldCharType="end"/>
      </w:r>
      <w:r>
        <w:fldChar w:fldCharType="end"/>
      </w:r>
    </w:p>
    <w:p w14:paraId="228B0779">
      <w:pPr>
        <w:pStyle w:val="26"/>
        <w:tabs>
          <w:tab w:val="right" w:leader="dot" w:pos="9740"/>
        </w:tabs>
      </w:pPr>
      <w:r>
        <w:fldChar w:fldCharType="begin"/>
      </w:r>
      <w:r>
        <w:instrText xml:space="preserve"> HYPERLINK \l _Toc449033827 </w:instrText>
      </w:r>
      <w:r>
        <w:fldChar w:fldCharType="separate"/>
      </w:r>
      <w:r>
        <w:rPr>
          <w:rFonts w:hint="eastAsia" w:eastAsia="宋体" w:cs="宋体"/>
          <w:szCs w:val="32"/>
          <w:lang w:val="zh-CN" w:eastAsia="zh-CN"/>
        </w:rPr>
        <w:t>签署页</w:t>
      </w:r>
      <w:r>
        <w:tab/>
      </w:r>
      <w:r>
        <w:fldChar w:fldCharType="begin"/>
      </w:r>
      <w:r>
        <w:instrText xml:space="preserve"> PAGEREF _Toc449033827 \h </w:instrText>
      </w:r>
      <w:r>
        <w:fldChar w:fldCharType="separate"/>
      </w:r>
      <w:r>
        <w:t>3</w:t>
      </w:r>
      <w:r>
        <w:fldChar w:fldCharType="end"/>
      </w:r>
      <w:r>
        <w:fldChar w:fldCharType="end"/>
      </w:r>
    </w:p>
    <w:p w14:paraId="386C9864">
      <w:pPr>
        <w:pStyle w:val="26"/>
        <w:tabs>
          <w:tab w:val="right" w:leader="dot" w:pos="9740"/>
        </w:tabs>
      </w:pPr>
      <w:r>
        <w:fldChar w:fldCharType="begin"/>
      </w:r>
      <w:r>
        <w:instrText xml:space="preserve"> HYPERLINK \l _Toc653994831 </w:instrText>
      </w:r>
      <w:r>
        <w:fldChar w:fldCharType="separate"/>
      </w:r>
      <w:r>
        <w:rPr>
          <w:rFonts w:hint="eastAsia" w:eastAsia="宋体" w:cs="宋体"/>
          <w:szCs w:val="32"/>
          <w:lang w:val="zh-CN" w:eastAsia="zh-CN"/>
        </w:rPr>
        <w:t>签署页</w:t>
      </w:r>
      <w:r>
        <w:tab/>
      </w:r>
      <w:r>
        <w:fldChar w:fldCharType="begin"/>
      </w:r>
      <w:r>
        <w:instrText xml:space="preserve"> PAGEREF _Toc653994831 \h </w:instrText>
      </w:r>
      <w:r>
        <w:fldChar w:fldCharType="separate"/>
      </w:r>
      <w:r>
        <w:t>4</w:t>
      </w:r>
      <w:r>
        <w:fldChar w:fldCharType="end"/>
      </w:r>
      <w:r>
        <w:fldChar w:fldCharType="end"/>
      </w:r>
    </w:p>
    <w:p w14:paraId="41E4ECAB">
      <w:pPr>
        <w:pStyle w:val="26"/>
        <w:tabs>
          <w:tab w:val="right" w:leader="dot" w:pos="9740"/>
        </w:tabs>
      </w:pPr>
      <w:r>
        <w:fldChar w:fldCharType="begin"/>
      </w:r>
      <w:r>
        <w:instrText xml:space="preserve"> HYPERLINK \l _Toc869819271 </w:instrText>
      </w:r>
      <w:r>
        <w:fldChar w:fldCharType="separate"/>
      </w:r>
      <w:r>
        <w:rPr>
          <w:rFonts w:hint="eastAsia" w:eastAsia="宋体" w:cs="宋体"/>
          <w:szCs w:val="32"/>
          <w:lang w:val="zh-CN" w:eastAsia="zh-CN"/>
        </w:rPr>
        <w:t>签署页</w:t>
      </w:r>
      <w:r>
        <w:tab/>
      </w:r>
      <w:r>
        <w:fldChar w:fldCharType="begin"/>
      </w:r>
      <w:r>
        <w:instrText xml:space="preserve"> PAGEREF _Toc869819271 \h </w:instrText>
      </w:r>
      <w:r>
        <w:fldChar w:fldCharType="separate"/>
      </w:r>
      <w:r>
        <w:t>5</w:t>
      </w:r>
      <w:r>
        <w:fldChar w:fldCharType="end"/>
      </w:r>
      <w:r>
        <w:fldChar w:fldCharType="end"/>
      </w:r>
    </w:p>
    <w:p w14:paraId="65C52413">
      <w:pPr>
        <w:pStyle w:val="26"/>
        <w:tabs>
          <w:tab w:val="right" w:leader="dot" w:pos="9740"/>
        </w:tabs>
      </w:pPr>
      <w:r>
        <w:fldChar w:fldCharType="begin"/>
      </w:r>
      <w:r>
        <w:instrText xml:space="preserve"> HYPERLINK \l _Toc1131302568 </w:instrText>
      </w:r>
      <w:r>
        <w:fldChar w:fldCharType="separate"/>
      </w:r>
      <w:r>
        <w:rPr>
          <w:rFonts w:hint="eastAsia" w:eastAsia="宋体" w:cs="宋体"/>
          <w:szCs w:val="32"/>
          <w:lang w:val="zh-CN" w:eastAsia="zh-CN"/>
        </w:rPr>
        <w:t>签署页</w:t>
      </w:r>
      <w:r>
        <w:tab/>
      </w:r>
      <w:r>
        <w:fldChar w:fldCharType="begin"/>
      </w:r>
      <w:r>
        <w:instrText xml:space="preserve"> PAGEREF _Toc1131302568 \h </w:instrText>
      </w:r>
      <w:r>
        <w:fldChar w:fldCharType="separate"/>
      </w:r>
      <w:r>
        <w:t>6</w:t>
      </w:r>
      <w:r>
        <w:fldChar w:fldCharType="end"/>
      </w:r>
      <w:r>
        <w:fldChar w:fldCharType="end"/>
      </w:r>
    </w:p>
    <w:p w14:paraId="4999B0D5">
      <w:pPr>
        <w:pStyle w:val="26"/>
        <w:tabs>
          <w:tab w:val="right" w:leader="dot" w:pos="9740"/>
        </w:tabs>
      </w:pPr>
      <w:r>
        <w:fldChar w:fldCharType="begin"/>
      </w:r>
      <w:r>
        <w:instrText xml:space="preserve"> HYPERLINK \l _Toc2129533485 </w:instrText>
      </w:r>
      <w:r>
        <w:fldChar w:fldCharType="separate"/>
      </w:r>
      <w:r>
        <w:rPr>
          <w:rFonts w:hint="eastAsia"/>
        </w:rPr>
        <w:t>1 缩略语</w:t>
      </w:r>
      <w:r>
        <w:tab/>
      </w:r>
      <w:r>
        <w:fldChar w:fldCharType="begin"/>
      </w:r>
      <w:r>
        <w:instrText xml:space="preserve"> PAGEREF _Toc2129533485 \h </w:instrText>
      </w:r>
      <w:r>
        <w:fldChar w:fldCharType="separate"/>
      </w:r>
      <w:r>
        <w:t>9</w:t>
      </w:r>
      <w:r>
        <w:fldChar w:fldCharType="end"/>
      </w:r>
      <w:r>
        <w:fldChar w:fldCharType="end"/>
      </w:r>
    </w:p>
    <w:p w14:paraId="6519A63F">
      <w:pPr>
        <w:pStyle w:val="26"/>
        <w:tabs>
          <w:tab w:val="right" w:leader="dot" w:pos="9740"/>
        </w:tabs>
      </w:pPr>
      <w:r>
        <w:fldChar w:fldCharType="begin"/>
      </w:r>
      <w:r>
        <w:instrText xml:space="preserve"> HYPERLINK \l _Toc1106821493 </w:instrText>
      </w:r>
      <w:r>
        <w:fldChar w:fldCharType="separate"/>
      </w:r>
      <w:r>
        <w:rPr>
          <w:rFonts w:hint="eastAsia"/>
        </w:rPr>
        <w:t>2 遵循的法规和支持性文件</w:t>
      </w:r>
      <w:r>
        <w:tab/>
      </w:r>
      <w:r>
        <w:fldChar w:fldCharType="begin"/>
      </w:r>
      <w:r>
        <w:instrText xml:space="preserve"> PAGEREF _Toc1106821493 \h </w:instrText>
      </w:r>
      <w:r>
        <w:fldChar w:fldCharType="separate"/>
      </w:r>
      <w:r>
        <w:t>9</w:t>
      </w:r>
      <w:r>
        <w:fldChar w:fldCharType="end"/>
      </w:r>
      <w:r>
        <w:fldChar w:fldCharType="end"/>
      </w:r>
    </w:p>
    <w:p w14:paraId="54524A26">
      <w:pPr>
        <w:pStyle w:val="26"/>
        <w:tabs>
          <w:tab w:val="right" w:leader="dot" w:pos="9740"/>
        </w:tabs>
      </w:pPr>
      <w:r>
        <w:fldChar w:fldCharType="begin"/>
      </w:r>
      <w:r>
        <w:instrText xml:space="preserve"> HYPERLINK \l _Toc845482537 </w:instrText>
      </w:r>
      <w:r>
        <w:fldChar w:fldCharType="separate"/>
      </w:r>
      <w:r>
        <w:rPr>
          <w:rFonts w:hint="eastAsia"/>
        </w:rPr>
        <w:t>3 试验概述</w:t>
      </w:r>
      <w:r>
        <w:tab/>
      </w:r>
      <w:r>
        <w:fldChar w:fldCharType="begin"/>
      </w:r>
      <w:r>
        <w:instrText xml:space="preserve"> PAGEREF _Toc845482537 \h </w:instrText>
      </w:r>
      <w:r>
        <w:fldChar w:fldCharType="separate"/>
      </w:r>
      <w:r>
        <w:t>10</w:t>
      </w:r>
      <w:r>
        <w:fldChar w:fldCharType="end"/>
      </w:r>
      <w:r>
        <w:fldChar w:fldCharType="end"/>
      </w:r>
    </w:p>
    <w:p w14:paraId="157C8BE8">
      <w:pPr>
        <w:pStyle w:val="26"/>
        <w:tabs>
          <w:tab w:val="right" w:leader="dot" w:pos="9740"/>
        </w:tabs>
      </w:pPr>
      <w:r>
        <w:fldChar w:fldCharType="begin"/>
      </w:r>
      <w:r>
        <w:instrText xml:space="preserve"> HYPERLINK \l _Toc125707160 </w:instrText>
      </w:r>
      <w:r>
        <w:fldChar w:fldCharType="separate"/>
      </w:r>
      <w:r>
        <w:rPr>
          <w:rFonts w:hint="eastAsia"/>
        </w:rPr>
        <w:t>4 数据管理流程</w:t>
      </w:r>
      <w:r>
        <w:tab/>
      </w:r>
      <w:r>
        <w:fldChar w:fldCharType="begin"/>
      </w:r>
      <w:r>
        <w:instrText xml:space="preserve"> PAGEREF _Toc125707160 \h </w:instrText>
      </w:r>
      <w:r>
        <w:fldChar w:fldCharType="separate"/>
      </w:r>
      <w:r>
        <w:t>10</w:t>
      </w:r>
      <w:r>
        <w:fldChar w:fldCharType="end"/>
      </w:r>
      <w:r>
        <w:fldChar w:fldCharType="end"/>
      </w:r>
    </w:p>
    <w:p w14:paraId="203D640D">
      <w:pPr>
        <w:pStyle w:val="26"/>
        <w:tabs>
          <w:tab w:val="right" w:leader="dot" w:pos="9740"/>
        </w:tabs>
      </w:pPr>
      <w:r>
        <w:fldChar w:fldCharType="begin"/>
      </w:r>
      <w:r>
        <w:instrText xml:space="preserve"> HYPERLINK \l _Toc1783813119 </w:instrText>
      </w:r>
      <w:r>
        <w:fldChar w:fldCharType="separate"/>
      </w:r>
      <w:r>
        <w:rPr>
          <w:rFonts w:hint="eastAsia"/>
        </w:rPr>
        <w:t>5 数据流程</w:t>
      </w:r>
      <w:r>
        <w:tab/>
      </w:r>
      <w:r>
        <w:fldChar w:fldCharType="begin"/>
      </w:r>
      <w:r>
        <w:instrText xml:space="preserve"> PAGEREF _Toc1783813119 \h </w:instrText>
      </w:r>
      <w:r>
        <w:fldChar w:fldCharType="separate"/>
      </w:r>
      <w:r>
        <w:t>11</w:t>
      </w:r>
      <w:r>
        <w:fldChar w:fldCharType="end"/>
      </w:r>
      <w:r>
        <w:fldChar w:fldCharType="end"/>
      </w:r>
    </w:p>
    <w:p w14:paraId="68141E5B">
      <w:pPr>
        <w:pStyle w:val="26"/>
        <w:tabs>
          <w:tab w:val="right" w:leader="dot" w:pos="9740"/>
        </w:tabs>
      </w:pPr>
      <w:r>
        <w:fldChar w:fldCharType="begin"/>
      </w:r>
      <w:r>
        <w:instrText xml:space="preserve"> HYPERLINK \l _Toc1675378913 </w:instrText>
      </w:r>
      <w:r>
        <w:fldChar w:fldCharType="separate"/>
      </w:r>
      <w:r>
        <w:rPr>
          <w:rFonts w:hint="eastAsia"/>
        </w:rPr>
        <w:t>6 项目人员职责</w:t>
      </w:r>
      <w:r>
        <w:tab/>
      </w:r>
      <w:r>
        <w:fldChar w:fldCharType="begin"/>
      </w:r>
      <w:r>
        <w:instrText xml:space="preserve"> PAGEREF _Toc1675378913 \h </w:instrText>
      </w:r>
      <w:r>
        <w:fldChar w:fldCharType="separate"/>
      </w:r>
      <w:r>
        <w:t>12</w:t>
      </w:r>
      <w:r>
        <w:fldChar w:fldCharType="end"/>
      </w:r>
      <w:r>
        <w:fldChar w:fldCharType="end"/>
      </w:r>
    </w:p>
    <w:p w14:paraId="2A8995C5">
      <w:pPr>
        <w:pStyle w:val="26"/>
        <w:tabs>
          <w:tab w:val="right" w:leader="dot" w:pos="9740"/>
        </w:tabs>
      </w:pPr>
      <w:r>
        <w:fldChar w:fldCharType="begin"/>
      </w:r>
      <w:r>
        <w:instrText xml:space="preserve"> HYPERLINK \l _Toc287811327 </w:instrText>
      </w:r>
      <w:r>
        <w:fldChar w:fldCharType="separate"/>
      </w:r>
      <w:r>
        <w:rPr>
          <w:rFonts w:hint="eastAsia"/>
        </w:rPr>
        <w:t>7 数据采集/管理系统</w:t>
      </w:r>
      <w:r>
        <w:tab/>
      </w:r>
      <w:r>
        <w:fldChar w:fldCharType="begin"/>
      </w:r>
      <w:r>
        <w:instrText xml:space="preserve"> PAGEREF _Toc287811327 \h </w:instrText>
      </w:r>
      <w:r>
        <w:fldChar w:fldCharType="separate"/>
      </w:r>
      <w:r>
        <w:t>14</w:t>
      </w:r>
      <w:r>
        <w:fldChar w:fldCharType="end"/>
      </w:r>
      <w:r>
        <w:fldChar w:fldCharType="end"/>
      </w:r>
    </w:p>
    <w:p w14:paraId="5BBF47BA">
      <w:pPr>
        <w:pStyle w:val="26"/>
        <w:tabs>
          <w:tab w:val="right" w:leader="dot" w:pos="9740"/>
        </w:tabs>
      </w:pPr>
      <w:r>
        <w:fldChar w:fldCharType="begin"/>
      </w:r>
      <w:r>
        <w:instrText xml:space="preserve"> HYPERLINK \l _Toc1111799845 </w:instrText>
      </w:r>
      <w:r>
        <w:fldChar w:fldCharType="separate"/>
      </w:r>
      <w:r>
        <w:rPr>
          <w:rFonts w:hint="eastAsia"/>
        </w:rPr>
        <w:t xml:space="preserve">8 </w:t>
      </w:r>
      <w:r>
        <w:t>登记系统</w:t>
      </w:r>
      <w:r>
        <w:tab/>
      </w:r>
      <w:r>
        <w:fldChar w:fldCharType="begin"/>
      </w:r>
      <w:r>
        <w:instrText xml:space="preserve"> PAGEREF _Toc1111799845 \h </w:instrText>
      </w:r>
      <w:r>
        <w:fldChar w:fldCharType="separate"/>
      </w:r>
      <w:r>
        <w:t>17</w:t>
      </w:r>
      <w:r>
        <w:fldChar w:fldCharType="end"/>
      </w:r>
      <w:r>
        <w:fldChar w:fldCharType="end"/>
      </w:r>
    </w:p>
    <w:p w14:paraId="3C54B5DF">
      <w:pPr>
        <w:pStyle w:val="26"/>
        <w:tabs>
          <w:tab w:val="right" w:leader="dot" w:pos="9740"/>
        </w:tabs>
      </w:pPr>
      <w:r>
        <w:fldChar w:fldCharType="begin"/>
      </w:r>
      <w:r>
        <w:instrText xml:space="preserve"> HYPERLINK \l _Toc764782368 </w:instrText>
      </w:r>
      <w:r>
        <w:fldChar w:fldCharType="separate"/>
      </w:r>
      <w:r>
        <w:rPr>
          <w:rFonts w:hint="eastAsia"/>
        </w:rPr>
        <w:t>9 数据管理里程碑</w:t>
      </w:r>
      <w:r>
        <w:tab/>
      </w:r>
      <w:r>
        <w:fldChar w:fldCharType="begin"/>
      </w:r>
      <w:r>
        <w:instrText xml:space="preserve"> PAGEREF _Toc764782368 \h </w:instrText>
      </w:r>
      <w:r>
        <w:fldChar w:fldCharType="separate"/>
      </w:r>
      <w:r>
        <w:t>18</w:t>
      </w:r>
      <w:r>
        <w:fldChar w:fldCharType="end"/>
      </w:r>
      <w:r>
        <w:fldChar w:fldCharType="end"/>
      </w:r>
    </w:p>
    <w:p w14:paraId="1288186B">
      <w:pPr>
        <w:pStyle w:val="26"/>
        <w:tabs>
          <w:tab w:val="right" w:leader="dot" w:pos="9740"/>
        </w:tabs>
      </w:pPr>
      <w:r>
        <w:fldChar w:fldCharType="begin"/>
      </w:r>
      <w:r>
        <w:instrText xml:space="preserve"> HYPERLINK \l _Toc1007631681 </w:instrText>
      </w:r>
      <w:r>
        <w:fldChar w:fldCharType="separate"/>
      </w:r>
      <w:r>
        <w:rPr>
          <w:rFonts w:hint="eastAsia"/>
        </w:rPr>
        <w:t>10 e</w:t>
      </w:r>
      <w:r>
        <w:t>CRF</w:t>
      </w:r>
      <w:r>
        <w:rPr>
          <w:rFonts w:hint="eastAsia"/>
        </w:rPr>
        <w:t>设计和填写指南</w:t>
      </w:r>
      <w:r>
        <w:tab/>
      </w:r>
      <w:r>
        <w:fldChar w:fldCharType="begin"/>
      </w:r>
      <w:r>
        <w:instrText xml:space="preserve"> PAGEREF _Toc1007631681 \h </w:instrText>
      </w:r>
      <w:r>
        <w:fldChar w:fldCharType="separate"/>
      </w:r>
      <w:r>
        <w:t>20</w:t>
      </w:r>
      <w:r>
        <w:fldChar w:fldCharType="end"/>
      </w:r>
      <w:r>
        <w:fldChar w:fldCharType="end"/>
      </w:r>
    </w:p>
    <w:p w14:paraId="44D8AB1E">
      <w:pPr>
        <w:pStyle w:val="26"/>
        <w:tabs>
          <w:tab w:val="right" w:leader="dot" w:pos="9740"/>
        </w:tabs>
      </w:pPr>
      <w:r>
        <w:fldChar w:fldCharType="begin"/>
      </w:r>
      <w:r>
        <w:instrText xml:space="preserve"> HYPERLINK \l _Toc209622325 </w:instrText>
      </w:r>
      <w:r>
        <w:fldChar w:fldCharType="separate"/>
      </w:r>
      <w:r>
        <w:rPr>
          <w:rFonts w:hint="eastAsia"/>
        </w:rPr>
        <w:t>11 数据核查计划</w:t>
      </w:r>
      <w:r>
        <w:tab/>
      </w:r>
      <w:r>
        <w:fldChar w:fldCharType="begin"/>
      </w:r>
      <w:r>
        <w:instrText xml:space="preserve"> PAGEREF _Toc209622325 \h </w:instrText>
      </w:r>
      <w:r>
        <w:fldChar w:fldCharType="separate"/>
      </w:r>
      <w:r>
        <w:t>21</w:t>
      </w:r>
      <w:r>
        <w:fldChar w:fldCharType="end"/>
      </w:r>
      <w:r>
        <w:fldChar w:fldCharType="end"/>
      </w:r>
    </w:p>
    <w:p w14:paraId="0D907F3D">
      <w:pPr>
        <w:pStyle w:val="26"/>
        <w:tabs>
          <w:tab w:val="right" w:leader="dot" w:pos="9740"/>
        </w:tabs>
      </w:pPr>
      <w:r>
        <w:fldChar w:fldCharType="begin"/>
      </w:r>
      <w:r>
        <w:instrText xml:space="preserve"> HYPERLINK \l _Toc1249235195 </w:instrText>
      </w:r>
      <w:r>
        <w:fldChar w:fldCharType="separate"/>
      </w:r>
      <w:r>
        <w:rPr>
          <w:rFonts w:hint="eastAsia"/>
        </w:rPr>
        <w:t>12 数据库规则构建</w:t>
      </w:r>
      <w:r>
        <w:tab/>
      </w:r>
      <w:r>
        <w:fldChar w:fldCharType="begin"/>
      </w:r>
      <w:r>
        <w:instrText xml:space="preserve"> PAGEREF _Toc1249235195 \h </w:instrText>
      </w:r>
      <w:r>
        <w:fldChar w:fldCharType="separate"/>
      </w:r>
      <w:r>
        <w:t>21</w:t>
      </w:r>
      <w:r>
        <w:fldChar w:fldCharType="end"/>
      </w:r>
      <w:r>
        <w:fldChar w:fldCharType="end"/>
      </w:r>
    </w:p>
    <w:p w14:paraId="1B11A60A">
      <w:pPr>
        <w:pStyle w:val="26"/>
        <w:tabs>
          <w:tab w:val="right" w:leader="dot" w:pos="9740"/>
        </w:tabs>
      </w:pPr>
      <w:r>
        <w:fldChar w:fldCharType="begin"/>
      </w:r>
      <w:r>
        <w:instrText xml:space="preserve"> HYPERLINK \l _Toc2095789293 </w:instrText>
      </w:r>
      <w:r>
        <w:fldChar w:fldCharType="separate"/>
      </w:r>
      <w:r>
        <w:rPr>
          <w:rFonts w:hint="eastAsia"/>
        </w:rPr>
        <w:t>13 系统培训和账号管理</w:t>
      </w:r>
      <w:r>
        <w:tab/>
      </w:r>
      <w:r>
        <w:fldChar w:fldCharType="begin"/>
      </w:r>
      <w:r>
        <w:instrText xml:space="preserve"> PAGEREF _Toc2095789293 \h </w:instrText>
      </w:r>
      <w:r>
        <w:fldChar w:fldCharType="separate"/>
      </w:r>
      <w:r>
        <w:t>22</w:t>
      </w:r>
      <w:r>
        <w:fldChar w:fldCharType="end"/>
      </w:r>
      <w:r>
        <w:fldChar w:fldCharType="end"/>
      </w:r>
    </w:p>
    <w:p w14:paraId="2DF8CFA9">
      <w:pPr>
        <w:pStyle w:val="26"/>
        <w:tabs>
          <w:tab w:val="right" w:leader="dot" w:pos="9740"/>
        </w:tabs>
      </w:pPr>
      <w:r>
        <w:fldChar w:fldCharType="begin"/>
      </w:r>
      <w:r>
        <w:instrText xml:space="preserve"> HYPERLINK \l _Toc903869357 </w:instrText>
      </w:r>
      <w:r>
        <w:fldChar w:fldCharType="separate"/>
      </w:r>
      <w:r>
        <w:rPr>
          <w:rFonts w:hint="eastAsia"/>
        </w:rPr>
        <w:t>14 U</w:t>
      </w:r>
      <w:r>
        <w:t>AT</w:t>
      </w:r>
      <w:r>
        <w:tab/>
      </w:r>
      <w:r>
        <w:fldChar w:fldCharType="begin"/>
      </w:r>
      <w:r>
        <w:instrText xml:space="preserve"> PAGEREF _Toc903869357 \h </w:instrText>
      </w:r>
      <w:r>
        <w:fldChar w:fldCharType="separate"/>
      </w:r>
      <w:r>
        <w:t>23</w:t>
      </w:r>
      <w:r>
        <w:fldChar w:fldCharType="end"/>
      </w:r>
      <w:r>
        <w:fldChar w:fldCharType="end"/>
      </w:r>
    </w:p>
    <w:p w14:paraId="438E2F19">
      <w:pPr>
        <w:pStyle w:val="26"/>
        <w:tabs>
          <w:tab w:val="right" w:leader="dot" w:pos="9740"/>
        </w:tabs>
      </w:pPr>
      <w:r>
        <w:fldChar w:fldCharType="begin"/>
      </w:r>
      <w:r>
        <w:instrText xml:space="preserve"> HYPERLINK \l _Toc32964221 </w:instrText>
      </w:r>
      <w:r>
        <w:fldChar w:fldCharType="separate"/>
      </w:r>
      <w:r>
        <w:rPr>
          <w:rFonts w:hint="eastAsia"/>
        </w:rPr>
        <w:t>15 数据库上线</w:t>
      </w:r>
      <w:r>
        <w:tab/>
      </w:r>
      <w:r>
        <w:fldChar w:fldCharType="begin"/>
      </w:r>
      <w:r>
        <w:instrText xml:space="preserve"> PAGEREF _Toc32964221 \h </w:instrText>
      </w:r>
      <w:r>
        <w:fldChar w:fldCharType="separate"/>
      </w:r>
      <w:r>
        <w:t>23</w:t>
      </w:r>
      <w:r>
        <w:fldChar w:fldCharType="end"/>
      </w:r>
      <w:r>
        <w:fldChar w:fldCharType="end"/>
      </w:r>
    </w:p>
    <w:p w14:paraId="79224186">
      <w:pPr>
        <w:pStyle w:val="26"/>
        <w:tabs>
          <w:tab w:val="right" w:leader="dot" w:pos="9740"/>
        </w:tabs>
      </w:pPr>
      <w:r>
        <w:fldChar w:fldCharType="begin"/>
      </w:r>
      <w:r>
        <w:instrText xml:space="preserve"> HYPERLINK \l _Toc2126365068 </w:instrText>
      </w:r>
      <w:r>
        <w:fldChar w:fldCharType="separate"/>
      </w:r>
      <w:r>
        <w:rPr>
          <w:rFonts w:hint="eastAsia"/>
        </w:rPr>
        <w:t>16 数据库更新</w:t>
      </w:r>
      <w:r>
        <w:tab/>
      </w:r>
      <w:r>
        <w:fldChar w:fldCharType="begin"/>
      </w:r>
      <w:r>
        <w:instrText xml:space="preserve"> PAGEREF _Toc2126365068 \h </w:instrText>
      </w:r>
      <w:r>
        <w:fldChar w:fldCharType="separate"/>
      </w:r>
      <w:r>
        <w:t>24</w:t>
      </w:r>
      <w:r>
        <w:fldChar w:fldCharType="end"/>
      </w:r>
      <w:r>
        <w:fldChar w:fldCharType="end"/>
      </w:r>
    </w:p>
    <w:p w14:paraId="64309C3C">
      <w:pPr>
        <w:pStyle w:val="26"/>
        <w:tabs>
          <w:tab w:val="right" w:leader="dot" w:pos="9740"/>
        </w:tabs>
      </w:pPr>
      <w:r>
        <w:fldChar w:fldCharType="begin"/>
      </w:r>
      <w:r>
        <w:instrText xml:space="preserve"> HYPERLINK \l _Toc1542328149 </w:instrText>
      </w:r>
      <w:r>
        <w:fldChar w:fldCharType="separate"/>
      </w:r>
      <w:r>
        <w:rPr>
          <w:rFonts w:hint="eastAsia"/>
        </w:rPr>
        <w:t>17 数据录入</w:t>
      </w:r>
      <w:r>
        <w:tab/>
      </w:r>
      <w:r>
        <w:fldChar w:fldCharType="begin"/>
      </w:r>
      <w:r>
        <w:instrText xml:space="preserve"> PAGEREF _Toc1542328149 \h </w:instrText>
      </w:r>
      <w:r>
        <w:fldChar w:fldCharType="separate"/>
      </w:r>
      <w:r>
        <w:t>24</w:t>
      </w:r>
      <w:r>
        <w:fldChar w:fldCharType="end"/>
      </w:r>
      <w:r>
        <w:fldChar w:fldCharType="end"/>
      </w:r>
    </w:p>
    <w:p w14:paraId="69BD41DA">
      <w:pPr>
        <w:pStyle w:val="26"/>
        <w:tabs>
          <w:tab w:val="right" w:leader="dot" w:pos="9740"/>
        </w:tabs>
      </w:pPr>
      <w:r>
        <w:fldChar w:fldCharType="begin"/>
      </w:r>
      <w:r>
        <w:instrText xml:space="preserve"> HYPERLINK \l _Toc1781580953 </w:instrText>
      </w:r>
      <w:r>
        <w:fldChar w:fldCharType="separate"/>
      </w:r>
      <w:r>
        <w:rPr>
          <w:rFonts w:hint="eastAsia"/>
        </w:rPr>
        <w:t>18 数据质疑</w:t>
      </w:r>
      <w:r>
        <w:tab/>
      </w:r>
      <w:r>
        <w:fldChar w:fldCharType="begin"/>
      </w:r>
      <w:r>
        <w:instrText xml:space="preserve"> PAGEREF _Toc1781580953 \h </w:instrText>
      </w:r>
      <w:r>
        <w:fldChar w:fldCharType="separate"/>
      </w:r>
      <w:r>
        <w:t>25</w:t>
      </w:r>
      <w:r>
        <w:fldChar w:fldCharType="end"/>
      </w:r>
      <w:r>
        <w:fldChar w:fldCharType="end"/>
      </w:r>
    </w:p>
    <w:p w14:paraId="1B7BD416">
      <w:pPr>
        <w:pStyle w:val="26"/>
        <w:tabs>
          <w:tab w:val="right" w:leader="dot" w:pos="9740"/>
        </w:tabs>
      </w:pPr>
      <w:r>
        <w:fldChar w:fldCharType="begin"/>
      </w:r>
      <w:r>
        <w:instrText xml:space="preserve"> HYPERLINK \l _Toc666586950 </w:instrText>
      </w:r>
      <w:r>
        <w:fldChar w:fldCharType="separate"/>
      </w:r>
      <w:r>
        <w:rPr>
          <w:rFonts w:hint="eastAsia"/>
        </w:rPr>
        <w:t>19 外部数据管理</w:t>
      </w:r>
      <w:r>
        <w:tab/>
      </w:r>
      <w:r>
        <w:fldChar w:fldCharType="begin"/>
      </w:r>
      <w:r>
        <w:instrText xml:space="preserve"> PAGEREF _Toc666586950 \h </w:instrText>
      </w:r>
      <w:r>
        <w:fldChar w:fldCharType="separate"/>
      </w:r>
      <w:r>
        <w:t>26</w:t>
      </w:r>
      <w:r>
        <w:fldChar w:fldCharType="end"/>
      </w:r>
      <w:r>
        <w:fldChar w:fldCharType="end"/>
      </w:r>
    </w:p>
    <w:p w14:paraId="28F77848">
      <w:pPr>
        <w:pStyle w:val="26"/>
        <w:tabs>
          <w:tab w:val="right" w:leader="dot" w:pos="9740"/>
        </w:tabs>
      </w:pPr>
      <w:r>
        <w:fldChar w:fldCharType="begin"/>
      </w:r>
      <w:r>
        <w:instrText xml:space="preserve"> HYPERLINK \l _Toc2052165898 </w:instrText>
      </w:r>
      <w:r>
        <w:fldChar w:fldCharType="separate"/>
      </w:r>
      <w:r>
        <w:rPr>
          <w:rFonts w:hint="eastAsia"/>
        </w:rPr>
        <w:t>20 医学编码</w:t>
      </w:r>
      <w:r>
        <w:tab/>
      </w:r>
      <w:r>
        <w:fldChar w:fldCharType="begin"/>
      </w:r>
      <w:r>
        <w:instrText xml:space="preserve"> PAGEREF _Toc2052165898 \h </w:instrText>
      </w:r>
      <w:r>
        <w:fldChar w:fldCharType="separate"/>
      </w:r>
      <w:r>
        <w:t>26</w:t>
      </w:r>
      <w:r>
        <w:fldChar w:fldCharType="end"/>
      </w:r>
      <w:r>
        <w:fldChar w:fldCharType="end"/>
      </w:r>
    </w:p>
    <w:p w14:paraId="7B48CEE8">
      <w:pPr>
        <w:pStyle w:val="26"/>
        <w:tabs>
          <w:tab w:val="right" w:leader="dot" w:pos="9740"/>
        </w:tabs>
      </w:pPr>
      <w:r>
        <w:fldChar w:fldCharType="begin"/>
      </w:r>
      <w:r>
        <w:instrText xml:space="preserve"> HYPERLINK \l _Toc17393219 </w:instrText>
      </w:r>
      <w:r>
        <w:fldChar w:fldCharType="separate"/>
      </w:r>
      <w:r>
        <w:rPr>
          <w:rFonts w:hint="eastAsia"/>
        </w:rPr>
        <w:t>21 S</w:t>
      </w:r>
      <w:r>
        <w:t>AE</w:t>
      </w:r>
      <w:r>
        <w:rPr>
          <w:rFonts w:hint="eastAsia"/>
        </w:rPr>
        <w:t>一致性核查</w:t>
      </w:r>
      <w:r>
        <w:tab/>
      </w:r>
      <w:r>
        <w:fldChar w:fldCharType="begin"/>
      </w:r>
      <w:r>
        <w:instrText xml:space="preserve"> PAGEREF _Toc17393219 \h </w:instrText>
      </w:r>
      <w:r>
        <w:fldChar w:fldCharType="separate"/>
      </w:r>
      <w:r>
        <w:t>27</w:t>
      </w:r>
      <w:r>
        <w:fldChar w:fldCharType="end"/>
      </w:r>
      <w:r>
        <w:fldChar w:fldCharType="end"/>
      </w:r>
    </w:p>
    <w:p w14:paraId="2842402C">
      <w:pPr>
        <w:pStyle w:val="26"/>
        <w:tabs>
          <w:tab w:val="right" w:leader="dot" w:pos="9740"/>
        </w:tabs>
      </w:pPr>
      <w:r>
        <w:fldChar w:fldCharType="begin"/>
      </w:r>
      <w:r>
        <w:instrText xml:space="preserve"> HYPERLINK \l _Toc270055741 </w:instrText>
      </w:r>
      <w:r>
        <w:fldChar w:fldCharType="separate"/>
      </w:r>
      <w:r>
        <w:rPr>
          <w:rFonts w:hint="eastAsia"/>
        </w:rPr>
        <w:t>22 沟通频率及进度报告</w:t>
      </w:r>
      <w:r>
        <w:tab/>
      </w:r>
      <w:r>
        <w:fldChar w:fldCharType="begin"/>
      </w:r>
      <w:r>
        <w:instrText xml:space="preserve"> PAGEREF _Toc270055741 \h </w:instrText>
      </w:r>
      <w:r>
        <w:fldChar w:fldCharType="separate"/>
      </w:r>
      <w:r>
        <w:t>27</w:t>
      </w:r>
      <w:r>
        <w:fldChar w:fldCharType="end"/>
      </w:r>
      <w:r>
        <w:fldChar w:fldCharType="end"/>
      </w:r>
    </w:p>
    <w:p w14:paraId="38DA2ED7">
      <w:pPr>
        <w:pStyle w:val="26"/>
        <w:tabs>
          <w:tab w:val="right" w:leader="dot" w:pos="9740"/>
        </w:tabs>
      </w:pPr>
      <w:r>
        <w:fldChar w:fldCharType="begin"/>
      </w:r>
      <w:r>
        <w:instrText xml:space="preserve"> HYPERLINK \l _Toc1193892876 </w:instrText>
      </w:r>
      <w:r>
        <w:fldChar w:fldCharType="separate"/>
      </w:r>
      <w:r>
        <w:rPr>
          <w:rFonts w:hint="eastAsia"/>
        </w:rPr>
        <w:t>23 提供数据管理单位文件</w:t>
      </w:r>
      <w:r>
        <w:tab/>
      </w:r>
      <w:r>
        <w:fldChar w:fldCharType="begin"/>
      </w:r>
      <w:r>
        <w:instrText xml:space="preserve"> PAGEREF _Toc1193892876 \h </w:instrText>
      </w:r>
      <w:r>
        <w:fldChar w:fldCharType="separate"/>
      </w:r>
      <w:r>
        <w:t>28</w:t>
      </w:r>
      <w:r>
        <w:fldChar w:fldCharType="end"/>
      </w:r>
      <w:r>
        <w:fldChar w:fldCharType="end"/>
      </w:r>
    </w:p>
    <w:p w14:paraId="409BD8FC">
      <w:pPr>
        <w:pStyle w:val="26"/>
        <w:tabs>
          <w:tab w:val="right" w:leader="dot" w:pos="9740"/>
        </w:tabs>
      </w:pPr>
      <w:r>
        <w:fldChar w:fldCharType="begin"/>
      </w:r>
      <w:r>
        <w:instrText xml:space="preserve"> HYPERLINK \l _Toc1817853011 </w:instrText>
      </w:r>
      <w:r>
        <w:fldChar w:fldCharType="separate"/>
      </w:r>
      <w:r>
        <w:rPr>
          <w:rFonts w:hint="eastAsia"/>
        </w:rPr>
        <w:t>24 数据审核</w:t>
      </w:r>
      <w:r>
        <w:tab/>
      </w:r>
      <w:r>
        <w:fldChar w:fldCharType="begin"/>
      </w:r>
      <w:r>
        <w:instrText xml:space="preserve"> PAGEREF _Toc1817853011 \h </w:instrText>
      </w:r>
      <w:r>
        <w:fldChar w:fldCharType="separate"/>
      </w:r>
      <w:r>
        <w:t>28</w:t>
      </w:r>
      <w:r>
        <w:fldChar w:fldCharType="end"/>
      </w:r>
      <w:r>
        <w:fldChar w:fldCharType="end"/>
      </w:r>
    </w:p>
    <w:p w14:paraId="2048A012">
      <w:pPr>
        <w:pStyle w:val="26"/>
        <w:tabs>
          <w:tab w:val="right" w:leader="dot" w:pos="9740"/>
        </w:tabs>
      </w:pPr>
      <w:r>
        <w:fldChar w:fldCharType="begin"/>
      </w:r>
      <w:r>
        <w:instrText xml:space="preserve"> HYPERLINK \l _Toc405710008 </w:instrText>
      </w:r>
      <w:r>
        <w:fldChar w:fldCharType="separate"/>
      </w:r>
      <w:r>
        <w:rPr>
          <w:rFonts w:hint="eastAsia"/>
        </w:rPr>
        <w:t>25 阶段性分析</w:t>
      </w:r>
      <w:r>
        <w:tab/>
      </w:r>
      <w:r>
        <w:fldChar w:fldCharType="begin"/>
      </w:r>
      <w:r>
        <w:instrText xml:space="preserve"> PAGEREF _Toc405710008 \h </w:instrText>
      </w:r>
      <w:r>
        <w:fldChar w:fldCharType="separate"/>
      </w:r>
      <w:r>
        <w:t>29</w:t>
      </w:r>
      <w:r>
        <w:fldChar w:fldCharType="end"/>
      </w:r>
      <w:r>
        <w:fldChar w:fldCharType="end"/>
      </w:r>
    </w:p>
    <w:p w14:paraId="44D0A010">
      <w:pPr>
        <w:pStyle w:val="26"/>
        <w:tabs>
          <w:tab w:val="right" w:leader="dot" w:pos="9740"/>
        </w:tabs>
      </w:pPr>
      <w:r>
        <w:fldChar w:fldCharType="begin"/>
      </w:r>
      <w:r>
        <w:instrText xml:space="preserve"> HYPERLINK \l _Toc507525231 </w:instrText>
      </w:r>
      <w:r>
        <w:fldChar w:fldCharType="separate"/>
      </w:r>
      <w:r>
        <w:rPr>
          <w:rFonts w:hint="eastAsia"/>
        </w:rPr>
        <w:t>26 数据库锁定与解锁</w:t>
      </w:r>
      <w:r>
        <w:tab/>
      </w:r>
      <w:r>
        <w:fldChar w:fldCharType="begin"/>
      </w:r>
      <w:r>
        <w:instrText xml:space="preserve"> PAGEREF _Toc507525231 \h </w:instrText>
      </w:r>
      <w:r>
        <w:fldChar w:fldCharType="separate"/>
      </w:r>
      <w:r>
        <w:t>30</w:t>
      </w:r>
      <w:r>
        <w:fldChar w:fldCharType="end"/>
      </w:r>
      <w:r>
        <w:fldChar w:fldCharType="end"/>
      </w:r>
    </w:p>
    <w:p w14:paraId="1556A31A">
      <w:pPr>
        <w:pStyle w:val="26"/>
        <w:tabs>
          <w:tab w:val="right" w:leader="dot" w:pos="9740"/>
        </w:tabs>
      </w:pPr>
      <w:r>
        <w:fldChar w:fldCharType="begin"/>
      </w:r>
      <w:r>
        <w:instrText xml:space="preserve"> HYPERLINK \l _Toc171511533 </w:instrText>
      </w:r>
      <w:r>
        <w:fldChar w:fldCharType="separate"/>
      </w:r>
      <w:r>
        <w:rPr>
          <w:rFonts w:hint="eastAsia"/>
        </w:rPr>
        <w:t>27 向统计部门数据递交</w:t>
      </w:r>
      <w:r>
        <w:tab/>
      </w:r>
      <w:r>
        <w:fldChar w:fldCharType="begin"/>
      </w:r>
      <w:r>
        <w:instrText xml:space="preserve"> PAGEREF _Toc171511533 \h </w:instrText>
      </w:r>
      <w:r>
        <w:fldChar w:fldCharType="separate"/>
      </w:r>
      <w:r>
        <w:t>32</w:t>
      </w:r>
      <w:r>
        <w:fldChar w:fldCharType="end"/>
      </w:r>
      <w:r>
        <w:fldChar w:fldCharType="end"/>
      </w:r>
    </w:p>
    <w:p w14:paraId="5C66F2DF">
      <w:pPr>
        <w:pStyle w:val="26"/>
        <w:tabs>
          <w:tab w:val="right" w:leader="dot" w:pos="9740"/>
        </w:tabs>
      </w:pPr>
      <w:r>
        <w:fldChar w:fldCharType="begin"/>
      </w:r>
      <w:r>
        <w:instrText xml:space="preserve"> HYPERLINK \l _Toc671280857 </w:instrText>
      </w:r>
      <w:r>
        <w:fldChar w:fldCharType="separate"/>
      </w:r>
      <w:r>
        <w:rPr>
          <w:rFonts w:hint="eastAsia"/>
        </w:rPr>
        <w:t>28 数据管理报告</w:t>
      </w:r>
      <w:r>
        <w:tab/>
      </w:r>
      <w:r>
        <w:fldChar w:fldCharType="begin"/>
      </w:r>
      <w:r>
        <w:instrText xml:space="preserve"> PAGEREF _Toc671280857 \h </w:instrText>
      </w:r>
      <w:r>
        <w:fldChar w:fldCharType="separate"/>
      </w:r>
      <w:r>
        <w:t>34</w:t>
      </w:r>
      <w:r>
        <w:fldChar w:fldCharType="end"/>
      </w:r>
      <w:r>
        <w:fldChar w:fldCharType="end"/>
      </w:r>
    </w:p>
    <w:p w14:paraId="237770C9">
      <w:pPr>
        <w:pStyle w:val="26"/>
        <w:tabs>
          <w:tab w:val="right" w:leader="dot" w:pos="9740"/>
        </w:tabs>
      </w:pPr>
      <w:r>
        <w:fldChar w:fldCharType="begin"/>
      </w:r>
      <w:r>
        <w:instrText xml:space="preserve"> HYPERLINK \l _Toc1485765908 </w:instrText>
      </w:r>
      <w:r>
        <w:fldChar w:fldCharType="separate"/>
      </w:r>
      <w:r>
        <w:rPr>
          <w:rFonts w:hint="eastAsia"/>
        </w:rPr>
        <w:t>29 向申办者数据递交</w:t>
      </w:r>
      <w:r>
        <w:tab/>
      </w:r>
      <w:r>
        <w:fldChar w:fldCharType="begin"/>
      </w:r>
      <w:r>
        <w:instrText xml:space="preserve"> PAGEREF _Toc1485765908 \h </w:instrText>
      </w:r>
      <w:r>
        <w:fldChar w:fldCharType="separate"/>
      </w:r>
      <w:r>
        <w:t>35</w:t>
      </w:r>
      <w:r>
        <w:fldChar w:fldCharType="end"/>
      </w:r>
      <w:r>
        <w:fldChar w:fldCharType="end"/>
      </w:r>
    </w:p>
    <w:p w14:paraId="34D193DD">
      <w:pPr>
        <w:pStyle w:val="26"/>
        <w:tabs>
          <w:tab w:val="right" w:leader="dot" w:pos="9740"/>
        </w:tabs>
      </w:pPr>
      <w:r>
        <w:fldChar w:fldCharType="begin"/>
      </w:r>
      <w:r>
        <w:instrText xml:space="preserve"> HYPERLINK \l _Toc327768440 </w:instrText>
      </w:r>
      <w:r>
        <w:fldChar w:fldCharType="separate"/>
      </w:r>
      <w:r>
        <w:rPr>
          <w:rFonts w:hint="eastAsia"/>
        </w:rPr>
        <w:t>30 数据管理文档的归档</w:t>
      </w:r>
      <w:r>
        <w:tab/>
      </w:r>
      <w:r>
        <w:fldChar w:fldCharType="begin"/>
      </w:r>
      <w:r>
        <w:instrText xml:space="preserve"> PAGEREF _Toc327768440 \h </w:instrText>
      </w:r>
      <w:r>
        <w:fldChar w:fldCharType="separate"/>
      </w:r>
      <w:r>
        <w:t>36</w:t>
      </w:r>
      <w:r>
        <w:fldChar w:fldCharType="end"/>
      </w:r>
      <w:r>
        <w:fldChar w:fldCharType="end"/>
      </w:r>
    </w:p>
    <w:p w14:paraId="369BC88F">
      <w:pPr>
        <w:pStyle w:val="26"/>
        <w:tabs>
          <w:tab w:val="right" w:leader="dot" w:pos="9740"/>
        </w:tabs>
      </w:pPr>
      <w:r>
        <w:fldChar w:fldCharType="begin"/>
      </w:r>
      <w:r>
        <w:instrText xml:space="preserve"> HYPERLINK \l _Toc508616525 </w:instrText>
      </w:r>
      <w:r>
        <w:fldChar w:fldCharType="separate"/>
      </w:r>
      <w:r>
        <w:rPr>
          <w:rFonts w:hint="eastAsia"/>
        </w:rPr>
        <w:t>31 数据质量控制</w:t>
      </w:r>
      <w:r>
        <w:tab/>
      </w:r>
      <w:r>
        <w:fldChar w:fldCharType="begin"/>
      </w:r>
      <w:r>
        <w:instrText xml:space="preserve"> PAGEREF _Toc508616525 \h </w:instrText>
      </w:r>
      <w:r>
        <w:fldChar w:fldCharType="separate"/>
      </w:r>
      <w:r>
        <w:t>36</w:t>
      </w:r>
      <w:r>
        <w:fldChar w:fldCharType="end"/>
      </w:r>
      <w:r>
        <w:fldChar w:fldCharType="end"/>
      </w:r>
    </w:p>
    <w:p w14:paraId="272410C1">
      <w:pPr>
        <w:pStyle w:val="26"/>
        <w:tabs>
          <w:tab w:val="right" w:leader="dot" w:pos="9740"/>
        </w:tabs>
      </w:pPr>
      <w:r>
        <w:fldChar w:fldCharType="begin"/>
      </w:r>
      <w:r>
        <w:instrText xml:space="preserve"> HYPERLINK \l _Toc1333020615 </w:instrText>
      </w:r>
      <w:r>
        <w:fldChar w:fldCharType="separate"/>
      </w:r>
      <w:r>
        <w:rPr>
          <w:rFonts w:hint="eastAsia"/>
        </w:rPr>
        <w:t>32 变更管理</w:t>
      </w:r>
      <w:r>
        <w:tab/>
      </w:r>
      <w:r>
        <w:fldChar w:fldCharType="begin"/>
      </w:r>
      <w:r>
        <w:instrText xml:space="preserve"> PAGEREF _Toc1333020615 \h </w:instrText>
      </w:r>
      <w:r>
        <w:fldChar w:fldCharType="separate"/>
      </w:r>
      <w:r>
        <w:t>37</w:t>
      </w:r>
      <w:r>
        <w:fldChar w:fldCharType="end"/>
      </w:r>
      <w:r>
        <w:fldChar w:fldCharType="end"/>
      </w:r>
    </w:p>
    <w:p w14:paraId="52E1543F">
      <w:pPr>
        <w:pStyle w:val="26"/>
        <w:tabs>
          <w:tab w:val="right" w:leader="dot" w:pos="9740"/>
        </w:tabs>
      </w:pPr>
      <w:r>
        <w:fldChar w:fldCharType="begin"/>
      </w:r>
      <w:r>
        <w:instrText xml:space="preserve"> HYPERLINK \l _Toc1528070801 </w:instrText>
      </w:r>
      <w:r>
        <w:fldChar w:fldCharType="separate"/>
      </w:r>
      <w:r>
        <w:rPr>
          <w:rFonts w:hint="eastAsia"/>
        </w:rPr>
        <w:t>33 附件</w:t>
      </w:r>
      <w:r>
        <w:tab/>
      </w:r>
      <w:r>
        <w:fldChar w:fldCharType="begin"/>
      </w:r>
      <w:r>
        <w:instrText xml:space="preserve"> PAGEREF _Toc1528070801 \h </w:instrText>
      </w:r>
      <w:r>
        <w:fldChar w:fldCharType="separate"/>
      </w:r>
      <w:r>
        <w:t>37</w:t>
      </w:r>
      <w:r>
        <w:fldChar w:fldCharType="end"/>
      </w:r>
      <w:r>
        <w:fldChar w:fldCharType="end"/>
      </w:r>
    </w:p>
    <w:p w14:paraId="61F0ADA4">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129533485"/>
      <w:bookmarkStart w:id="33" w:name="_Toc267256480"/>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391353483"/>
      <w:bookmarkStart w:id="35" w:name="_Toc1106821493"/>
      <w:r>
        <w:rPr>
          <w:rFonts w:hint="eastAsia"/>
        </w:rPr>
        <w:t>遵循的法规和支持性文件</w:t>
      </w:r>
      <w:bookmarkEnd w:id="34"/>
      <w:bookmarkEnd w:id="35"/>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36" w:name="_Toc528556598"/>
      <w:bookmarkStart w:id="37" w:name="_Toc845482537"/>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一项前瞻性、多中心、随机、盲法评价、半面对照、非劣效临床试验，评估532nm Nd:YAG皮秒激光治疗机治疗表皮色素增加性皮肤病的安全性和有效性</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本试验为前瞻性、多中心、随机、盲法评价、半面对照、非劣效的临床试验。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评价武汉奇致激光技术股份有限公司生产的532nm Nd:YAG皮秒激光治疗机治疗表皮色素增加性皮肤病的安全性和有效性</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结合主要评价终点（治疗有效率）、既往研究数据及临床实际开展条件，同时考虑受试者脱落等因素，最终确定本试验共需纳入受试者89例。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治疗有效率：治疗有效率结果是基于每位受试者色素病变清除率的结果。在此研究中，治疗有效被定义为治疗后8周，受试者色素病变清除率≥50%。因此，器械的治疗有效率为使用此种器械治疗后8周，色素病变清除率≥50%的受试者占比，计算公式为：治疗有效率=色素病变清除率≥50%的受试者例数/受试者例数×100%。</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次要有效性终点：</w:t>
              <w:br/>
              <w:t>疗效优异率在基线期和治疗后8周，每位受试遵循标准图片采集流程，使用高清图片采集工具采集受试者正位、双侧位45°和双侧位90°的标准化图片。采用盲法评价，由三名不参与研究过程的医学专业人员作为评价者，评价者通过识别并记录治疗前及治疗后的病灶数量来计算清除率。采用三名评价者分别独立评价的方式，最终清除率取三位评价者评价结果的平均值。将治疗后病变数量减少的比例定义为色素病变清除率。具体计算公式为：色素病变清除率=治疗前病变数量-治疗后病变数量治疗前病变数量×100%。之后，基于上述公式计算出的结果，评价者将赋予其不同的分值：4分：75%-100%，显效3分：50%-74%，有效2分：25%-49%，无效1分：＜25%，无效疗效优异结果是基于每位受试者色素病变清除率的结果。在此研究中，疗效优异被定义为受试者色素病变清除率≥75%。因此，器械的疗效优异率为使用此种器械色素病变清除率≥75%（或达到4分）的受试者占比。全局美容效果分级量表（GAIS）治疗后8周，采用盲法评价，采用两名评价者分别独立评价的方式，如果两名评价者的结果不一致，则引入第三名评价者，进行最终判定。此评分采用5分法，具体评分标准如下：5分：明显改善4分：中度改善3分：轻度改善2分：没变化1分：恶化疼痛评分（VAS）每位受试者在完成一侧面部治疗后，即刻采用视觉模拟评分量表对自身感受到的疼痛进行评价。分值范围为0-100分。0分定义为无痛，100分定义为受试者能想象到的最大程度的疼痛。受试者满意度在治疗后8周，由受试者分别对面部两侧治疗效果的满意度进行评价。评分采用Likert 5分法，具体评分标准如下：5分：很满意4分：满意3分：不置可否2分：不满意1分：很不满意</w:t>
              <w:br/>
              <w:t>安全性终点：</w:t>
              <w:br/>
              <w:t>激光治疗的不良反应发生率注：根据症状持续时间和严重程度来决定与器械的相关性。不良事件（AE）/严重不良事件（SAE）发生率器械缺陷发生率</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全分析集（FAS）：按照意向性治疗（Intention To Treat，ITT）原则，包括所有随机化且至少一侧面部接受过一种器械治疗的受试者。</w:t>
              <w:br/>
              <w:t>符合方案集（PPS）：包括FAS中可获得主要有效性评价指标的观察数据、未发生影响主要有效性评价的重大方案偏离的受试者。</w:t>
              <w:br/>
              <w:t>安全性集（SS）：包括所有随机化且至少一侧面部接受过一种器械治疗，至少进行过一次安全性评价的受试者。</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458378594"/>
      <w:bookmarkStart w:id="39" w:name="_Toc125707160"/>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1783813119"/>
      <w:bookmarkStart w:id="41" w:name="_Toc173816614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138382488"/>
      <w:bookmarkStart w:id="43" w:name="_Toc1675378913"/>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1882"/>
        <w:gridCol w:w="6816"/>
      </w:tblGrid>
      <w:tr w14:paraId="3A569890">
        <w:trPr>
          <w:trHeight w:val="454" w:hRule="atLeast"/>
          <w:tblHeader/>
        </w:trPr>
        <w:tc>
          <w:tcPr>
            <w:tcW w:w="832" w:type="pct"/>
            <w:shd w:val="clear" w:color="auto" w:fill="D8D8D8" w:themeFill="background1" w:themeFillShade="D9"/>
            <w:vAlign w:val="center"/>
          </w:tcPr>
          <w:p w14:paraId="379E84BC">
            <w:pPr>
              <w:spacing w:line="240" w:lineRule="auto"/>
              <w:jc w:val="left"/>
              <w:rPr>
                <w:b/>
                <w:bCs/>
                <w:sz w:val="21"/>
                <w:lang w:val="en-GB"/>
              </w:rPr>
            </w:pPr>
            <w:r>
              <w:rPr>
                <w:b/>
                <w:bCs/>
                <w:sz w:val="21"/>
              </w:rPr>
              <w:t>人员</w:t>
            </w:r>
          </w:p>
        </w:tc>
        <w:tc>
          <w:tcPr>
            <w:tcW w:w="902" w:type="pct"/>
            <w:shd w:val="clear" w:color="auto" w:fill="D8D8D8" w:themeFill="background1" w:themeFillShade="D9"/>
            <w:vAlign w:val="center"/>
          </w:tcPr>
          <w:p w14:paraId="5756E202">
            <w:pPr>
              <w:spacing w:line="240" w:lineRule="auto"/>
              <w:jc w:val="left"/>
              <w:rPr>
                <w:b/>
                <w:bCs/>
                <w:sz w:val="21"/>
                <w:lang w:val="en-GB"/>
              </w:rPr>
            </w:pPr>
            <w:r>
              <w:rPr>
                <w:b/>
                <w:bCs/>
                <w:sz w:val="21"/>
                <w:lang w:val="en-GB"/>
              </w:rPr>
              <w:t>所属机构</w:t>
            </w:r>
          </w:p>
        </w:tc>
        <w:tc>
          <w:tcPr>
            <w:tcW w:w="3266" w:type="pct"/>
            <w:shd w:val="clear" w:color="auto" w:fill="D8D8D8" w:themeFill="background1" w:themeFillShade="D9"/>
            <w:vAlign w:val="center"/>
          </w:tcPr>
          <w:p w14:paraId="3B294C08">
            <w:pPr>
              <w:spacing w:line="240" w:lineRule="auto"/>
              <w:jc w:val="left"/>
              <w:rPr>
                <w:b/>
                <w:bCs/>
                <w:sz w:val="21"/>
                <w:lang w:val="en-GB"/>
              </w:rPr>
            </w:pPr>
            <w:r>
              <w:rPr>
                <w:b/>
                <w:bCs/>
                <w:sz w:val="21"/>
                <w:lang w:val="en-GB"/>
              </w:rPr>
              <w:t>职责</w:t>
            </w:r>
          </w:p>
        </w:tc>
      </w:tr>
      <w:tr w14:paraId="66A333ED">
        <w:trPr>
          <w:trHeight w:val="454" w:hRule="atLeast"/>
        </w:trPr>
        <w:tc>
          <w:tcPr>
            <w:tcW w:w="832" w:type="pct"/>
            <w:vAlign w:val="center"/>
          </w:tcPr>
          <w:p w14:paraId="272794FF">
            <w:pPr>
              <w:jc w:val="left"/>
              <w:rPr>
                <w:sz w:val="21"/>
              </w:rPr>
            </w:pPr>
            <w:r>
              <w:rPr>
                <w:sz w:val="21"/>
              </w:rPr>
              <w:t>申办者</w:t>
            </w:r>
          </w:p>
        </w:tc>
        <w:tc>
          <w:tcPr>
            <w:tcW w:w="902" w:type="pct"/>
            <w:vAlign w:val="center"/>
          </w:tcPr>
          <w:p w14:paraId="348BB575">
            <w:pPr>
              <w:jc w:val="left"/>
              <w:rPr>
                <w:color w:val="000000"/>
                <w:sz w:val="21"/>
              </w:rPr>
            </w:pPr>
            <w:r>
              <w:rPr>
                <w:color w:val="000000"/>
                <w:sz w:val="21"/>
              </w:rPr>
              <w:t>申办者</w:t>
            </w:r>
          </w:p>
        </w:tc>
        <w:tc>
          <w:tcPr>
            <w:tcW w:w="3266" w:type="pct"/>
            <w:vAlign w:val="center"/>
          </w:tcPr>
          <w:p w14:paraId="6EBD1388">
            <w:pPr>
              <w:jc w:val="left"/>
              <w:rPr>
                <w:color w:val="000000"/>
                <w:sz w:val="21"/>
              </w:rPr>
            </w:pPr>
            <w:r>
              <w:rPr>
                <w:color w:val="000000"/>
                <w:sz w:val="21"/>
              </w:rPr>
              <w:t>保证临床试验质量的最终责任人，负责审核与批准数据管理全流程文档，</w:t>
            </w:r>
            <w:r>
              <w:rPr>
                <w:sz w:val="21"/>
                <w:lang w:val="en-GB"/>
              </w:rPr>
              <w:t>审核临床数据审核报告及数据审核会议纪要，批准数据库锁定，</w:t>
            </w:r>
            <w:r>
              <w:rPr>
                <w:color w:val="000000"/>
                <w:sz w:val="21"/>
              </w:rPr>
              <w:t>参与数据文档保存，负责数据管理过程稽查。</w:t>
            </w:r>
          </w:p>
        </w:tc>
      </w:tr>
      <w:tr w14:paraId="7D3D786A">
        <w:trPr>
          <w:trHeight w:val="454" w:hRule="atLeast"/>
        </w:trPr>
        <w:tc>
          <w:tcPr>
            <w:tcW w:w="832" w:type="pct"/>
            <w:vAlign w:val="center"/>
          </w:tcPr>
          <w:p w14:paraId="1E0BFE1D">
            <w:pPr>
              <w:jc w:val="left"/>
              <w:rPr>
                <w:sz w:val="21"/>
              </w:rPr>
            </w:pPr>
            <w:r>
              <w:rPr>
                <w:sz w:val="21"/>
              </w:rPr>
              <w:t>研究者</w:t>
            </w:r>
          </w:p>
        </w:tc>
        <w:tc>
          <w:tcPr>
            <w:tcW w:w="902" w:type="pct"/>
            <w:vAlign w:val="center"/>
          </w:tcPr>
          <w:p w14:paraId="4D207168">
            <w:pPr>
              <w:jc w:val="left"/>
              <w:rPr>
                <w:color w:val="000000"/>
                <w:sz w:val="21"/>
              </w:rPr>
            </w:pPr>
            <w:r>
              <w:rPr>
                <w:sz w:val="21"/>
                <w:lang w:val="en-GB"/>
              </w:rPr>
              <w:t>临床试验机构</w:t>
            </w:r>
          </w:p>
        </w:tc>
        <w:tc>
          <w:tcPr>
            <w:tcW w:w="3266" w:type="pct"/>
            <w:vAlign w:val="center"/>
          </w:tcPr>
          <w:p w14:paraId="70AB7892">
            <w:pPr>
              <w:jc w:val="left"/>
              <w:rPr>
                <w:color w:val="000000"/>
                <w:sz w:val="21"/>
              </w:rPr>
            </w:pPr>
            <w:r>
              <w:rPr>
                <w:sz w:val="21"/>
                <w:lang w:val="en-GB"/>
              </w:rPr>
              <w:t>负责邮寄或扫描纸质病例报告表，负责数据管理过程中数据质疑的答疑，审核临床数据审核报告及数据审核会议纪要，批准数据库锁定。</w:t>
            </w:r>
            <w:r>
              <w:rPr>
                <w:color w:val="000000"/>
                <w:sz w:val="21"/>
              </w:rPr>
              <w:t xml:space="preserve"> </w:t>
            </w:r>
          </w:p>
        </w:tc>
      </w:tr>
      <w:tr w14:paraId="5769654C">
        <w:trPr>
          <w:trHeight w:val="454" w:hRule="atLeast"/>
        </w:trPr>
        <w:tc>
          <w:tcPr>
            <w:tcW w:w="832" w:type="pct"/>
            <w:vAlign w:val="center"/>
          </w:tcPr>
          <w:p w14:paraId="3A41729E">
            <w:pPr>
              <w:jc w:val="left"/>
              <w:rPr>
                <w:sz w:val="21"/>
              </w:rPr>
            </w:pPr>
            <w:r>
              <w:rPr>
                <w:sz w:val="21"/>
              </w:rPr>
              <w:t>项目经理</w:t>
            </w:r>
          </w:p>
        </w:tc>
        <w:tc>
          <w:tcPr>
            <w:tcW w:w="902" w:type="pct"/>
            <w:vAlign w:val="center"/>
          </w:tcPr>
          <w:p w14:paraId="7BD6F7D4">
            <w:pPr>
              <w:jc w:val="left"/>
              <w:rPr>
                <w:color w:val="000000"/>
                <w:sz w:val="21"/>
              </w:rPr>
            </w:pPr>
            <w:r>
              <w:rPr>
                <w:color w:val="000000"/>
                <w:sz w:val="21"/>
              </w:rPr>
              <w:t>数据管理单位</w:t>
            </w:r>
          </w:p>
        </w:tc>
        <w:tc>
          <w:tcPr>
            <w:tcW w:w="3266" w:type="pct"/>
            <w:vAlign w:val="center"/>
          </w:tcPr>
          <w:p w14:paraId="00EE7775">
            <w:pPr>
              <w:jc w:val="left"/>
              <w:rPr>
                <w:color w:val="000000"/>
                <w:sz w:val="21"/>
              </w:rPr>
            </w:pPr>
            <w:r>
              <w:rPr>
                <w:color w:val="000000"/>
                <w:sz w:val="21"/>
              </w:rPr>
              <w:t>负责项目全生命周期进度跟进和沟通协调的工作</w:t>
            </w:r>
            <w:r>
              <w:rPr>
                <w:rFonts w:hint="eastAsia"/>
                <w:color w:val="000000"/>
                <w:sz w:val="21"/>
              </w:rPr>
              <w:t>。</w:t>
            </w:r>
          </w:p>
        </w:tc>
      </w:tr>
      <w:tr w14:paraId="1CFC3845">
        <w:trPr>
          <w:trHeight w:val="454" w:hRule="atLeast"/>
        </w:trPr>
        <w:tc>
          <w:tcPr>
            <w:tcW w:w="832" w:type="pct"/>
            <w:vAlign w:val="center"/>
          </w:tcPr>
          <w:p w14:paraId="015FEB62">
            <w:pPr>
              <w:jc w:val="left"/>
              <w:rPr>
                <w:sz w:val="21"/>
              </w:rPr>
            </w:pPr>
            <w:r>
              <w:rPr>
                <w:sz w:val="21"/>
              </w:rPr>
              <w:t>数据分析师Ⅰ/数据分析师Ⅱ</w:t>
            </w:r>
          </w:p>
        </w:tc>
        <w:tc>
          <w:tcPr>
            <w:tcW w:w="902" w:type="pct"/>
            <w:vAlign w:val="center"/>
          </w:tcPr>
          <w:p w14:paraId="57D5B437">
            <w:pPr>
              <w:jc w:val="left"/>
              <w:rPr>
                <w:color w:val="000000"/>
                <w:sz w:val="21"/>
              </w:rPr>
            </w:pPr>
            <w:r>
              <w:rPr>
                <w:color w:val="000000"/>
                <w:sz w:val="21"/>
              </w:rPr>
              <w:t>数据管理单位</w:t>
            </w:r>
          </w:p>
        </w:tc>
        <w:tc>
          <w:tcPr>
            <w:tcW w:w="3266" w:type="pct"/>
            <w:vAlign w:val="center"/>
          </w:tcPr>
          <w:p w14:paraId="3C6F82DD">
            <w:pPr>
              <w:jc w:val="left"/>
              <w:rPr>
                <w:color w:val="000000"/>
                <w:sz w:val="21"/>
              </w:rPr>
            </w:pPr>
            <w:r>
              <w:rPr>
                <w:color w:val="000000"/>
                <w:sz w:val="21"/>
              </w:rPr>
              <w:t>负责</w:t>
            </w:r>
            <w:r>
              <w:rPr>
                <w:bCs/>
                <w:color w:val="000000"/>
                <w:sz w:val="21"/>
              </w:rPr>
              <w:t>纸质CRF交接、CRF录入（如有）工作；</w:t>
            </w:r>
            <w:r>
              <w:rPr>
                <w:color w:val="000000"/>
                <w:sz w:val="21"/>
              </w:rPr>
              <w:t>在项目规定的时间下高质量完成数据管理文档的撰写/修订/审核，负责医学编码和质疑管理工作；负责数据审核和数据库锁定，将数据集递交统计进行统计分析。</w:t>
            </w:r>
          </w:p>
        </w:tc>
      </w:tr>
      <w:tr w14:paraId="4A274AF5">
        <w:trPr>
          <w:trHeight w:val="454" w:hRule="atLeast"/>
        </w:trPr>
        <w:tc>
          <w:tcPr>
            <w:tcW w:w="832" w:type="pct"/>
            <w:vAlign w:val="center"/>
          </w:tcPr>
          <w:p w14:paraId="13077CB2">
            <w:pPr>
              <w:jc w:val="left"/>
              <w:rPr>
                <w:sz w:val="21"/>
              </w:rPr>
            </w:pPr>
            <w:r>
              <w:rPr>
                <w:sz w:val="21"/>
              </w:rPr>
              <w:t>数据库构建员/数据库测试员</w:t>
            </w:r>
          </w:p>
        </w:tc>
        <w:tc>
          <w:tcPr>
            <w:tcW w:w="902" w:type="pct"/>
            <w:vAlign w:val="center"/>
          </w:tcPr>
          <w:p w14:paraId="21477309">
            <w:pPr>
              <w:jc w:val="left"/>
              <w:rPr>
                <w:color w:val="000000"/>
                <w:sz w:val="21"/>
              </w:rPr>
            </w:pPr>
            <w:r>
              <w:rPr>
                <w:color w:val="000000"/>
                <w:sz w:val="21"/>
              </w:rPr>
              <w:t>数据管理单位</w:t>
            </w:r>
          </w:p>
        </w:tc>
        <w:tc>
          <w:tcPr>
            <w:tcW w:w="3266" w:type="pct"/>
            <w:vAlign w:val="center"/>
          </w:tcPr>
          <w:p w14:paraId="4D14E6DA">
            <w:pPr>
              <w:jc w:val="left"/>
              <w:rPr>
                <w:color w:val="000000"/>
                <w:sz w:val="21"/>
              </w:rPr>
            </w:pPr>
            <w:r>
              <w:rPr>
                <w:color w:val="000000"/>
                <w:sz w:val="21"/>
              </w:rPr>
              <w:t>在项目规定的时间下高质量完成数据库文件撰写</w:t>
            </w:r>
            <w:r>
              <w:rPr>
                <w:rFonts w:hint="eastAsia"/>
                <w:color w:val="000000"/>
                <w:sz w:val="21"/>
              </w:rPr>
              <w:t>；</w:t>
            </w:r>
          </w:p>
          <w:p w14:paraId="35E91715">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ECD4D48">
        <w:trPr>
          <w:trHeight w:val="454" w:hRule="atLeast"/>
        </w:trPr>
        <w:tc>
          <w:tcPr>
            <w:tcW w:w="832" w:type="pct"/>
            <w:vAlign w:val="center"/>
          </w:tcPr>
          <w:p w14:paraId="60737A09">
            <w:pPr>
              <w:jc w:val="left"/>
              <w:rPr>
                <w:sz w:val="21"/>
              </w:rPr>
            </w:pPr>
            <w:r>
              <w:rPr>
                <w:sz w:val="21"/>
              </w:rPr>
              <w:t>统计师</w:t>
            </w:r>
          </w:p>
        </w:tc>
        <w:tc>
          <w:tcPr>
            <w:tcW w:w="902" w:type="pct"/>
            <w:vAlign w:val="center"/>
          </w:tcPr>
          <w:p w14:paraId="491D8DBA">
            <w:pPr>
              <w:jc w:val="left"/>
              <w:rPr>
                <w:color w:val="000000"/>
                <w:sz w:val="21"/>
              </w:rPr>
            </w:pPr>
            <w:r>
              <w:rPr>
                <w:color w:val="000000"/>
                <w:sz w:val="21"/>
              </w:rPr>
              <w:t>统计分析单位</w:t>
            </w:r>
          </w:p>
        </w:tc>
        <w:tc>
          <w:tcPr>
            <w:tcW w:w="3266" w:type="pct"/>
            <w:vAlign w:val="center"/>
          </w:tcPr>
          <w:p w14:paraId="0DD2E5FA">
            <w:pPr>
              <w:jc w:val="left"/>
              <w:rPr>
                <w:color w:val="000000"/>
                <w:sz w:val="21"/>
              </w:rPr>
            </w:pPr>
            <w:r>
              <w:rPr>
                <w:color w:val="000000"/>
                <w:sz w:val="21"/>
              </w:rPr>
              <w:t>负责审核批准《数据管理计划》，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7C1C40BC">
      <w:pPr>
        <w:pStyle w:val="49"/>
        <w:spacing w:before="120" w:after="120"/>
      </w:pPr>
      <w:bookmarkStart w:id="45" w:name="_Toc287811327"/>
      <w:bookmarkStart w:id="46" w:name="_Toc862664693"/>
      <w:bookmarkStart w:id="47" w:name="_Toc180591298"/>
      <w:bookmarkStart w:id="48" w:name="OLE_LINK2"/>
      <w:bookmarkStart w:id="49" w:name="OLE_LINK1"/>
      <w:r>
        <w:rPr>
          <w:rFonts w:hint="eastAsia"/>
        </w:rPr>
        <w:t>数据采集/管理系统</w:t>
      </w:r>
      <w:bookmarkEnd w:id="45"/>
      <w:bookmarkEnd w:id="46"/>
    </w:p>
    <w:p w14:paraId="33614685">
      <w:pPr>
        <w:pStyle w:val="109"/>
        <w:numPr>
          <w:ilvl w:val="1"/>
          <w:numId w:val="0"/>
        </w:numPr>
        <w:spacing w:before="120" w:after="120"/>
        <w:ind w:leftChars="0"/>
        <w:rPr>
          <w:i/>
        </w:rPr>
      </w:pPr>
      <w:bookmarkStart w:id="50" w:name="_Toc1143394354"/>
      <w:bookmarkStart w:id="51" w:name="_Toc180591292"/>
      <w:bookmarkStart w:id="52" w:name="_Toc157700450"/>
      <w:bookmarkStart w:id="53" w:name="_Toc1290747886"/>
      <w:r>
        <w:rPr>
          <w:rFonts w:hint="eastAsia"/>
          <w:lang w:val="en-US" w:eastAsia="zh-CN"/>
        </w:rPr>
        <w:t>7.1</w:t>
      </w:r>
      <w:r>
        <w:t xml:space="preserve"> 数据采集方式</w:t>
      </w:r>
      <w:bookmarkEnd w:id="50"/>
      <w:bookmarkEnd w:id="51"/>
      <w:bookmarkEnd w:id="52"/>
      <w:bookmarkEnd w:id="53"/>
    </w:p>
    <w:p w14:paraId="61B26EA6">
      <w:pPr>
        <w:ind w:firstLine="480" w:firstLineChars="200"/>
        <w:rPr>
          <w:sz w:val="24"/>
          <w:szCs w:val="24"/>
        </w:rPr>
      </w:pPr>
      <w:r>
        <w:rPr>
          <w:sz w:val="24"/>
          <w:szCs w:val="24"/>
        </w:rPr>
        <w:t>本项目采用纸质CRF收集临床试验数据。</w:t>
      </w:r>
    </w:p>
    <w:bookmarkEnd w:id="82"/>
    <w:bookmarkEnd w:id="83"/>
    <w:p w14:paraId="0F1DCFC5">
      <w:pPr>
        <w:pStyle w:val="49"/>
        <w:spacing w:before="120" w:after="120"/>
      </w:pPr>
      <w:bookmarkStart w:id="84" w:name="_Toc1214918020"/>
      <w:bookmarkStart w:id="85" w:name="_Toc1111799845"/>
      <w:r>
        <w:t>登记系统</w:t>
      </w:r>
      <w:bookmarkEnd w:id="47"/>
      <w:bookmarkEnd w:id="84"/>
      <w:bookmarkEnd w:id="85"/>
      <w:r>
        <w:t xml:space="preserve">  </w:t>
      </w:r>
    </w:p>
    <w:bookmarkEnd w:id="48"/>
    <w:bookmarkEnd w:id="49"/>
    <w:p w14:paraId="0EB11833">
      <w:pPr>
        <w:pStyle w:val="109"/>
        <w:numPr>
          <w:ilvl w:val="1"/>
          <w:numId w:val="0"/>
        </w:numPr>
        <w:spacing w:before="120" w:after="120"/>
        <w:ind w:leftChars="0"/>
        <w:rPr>
          <w:i/>
        </w:rPr>
      </w:pPr>
      <w:bookmarkStart w:id="86" w:name="_Toc180591299"/>
      <w:bookmarkStart w:id="87" w:name="_Toc852646464"/>
      <w:bookmarkStart w:id="88" w:name="_Toc177227391"/>
      <w:r>
        <w:rPr>
          <w:rFonts w:hint="default"/>
          <w:lang w:val="en-US"/>
        </w:rPr>
        <w:t>8.1</w:t>
      </w:r>
      <w:r>
        <w:t>登记系统</w:t>
      </w:r>
      <w:bookmarkEnd w:id="86"/>
      <w:bookmarkEnd w:id="87"/>
      <w:bookmarkEnd w:id="88"/>
    </w:p>
    <w:p w14:paraId="3AFA0657">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前瞻性、多中心、随机、盲法评价、半面对照、非劣效。对于试验参与者的入组分配采用医墨（北京）医学信息技术有限公司提供的医睿泰电子登记入组管理系统。系统的搭建及维护由医墨（北京）医学信息技术有限公司负责。</w:t>
      </w:r>
      <w:r>
        <w:rPr>
          <w:sz w:val="24"/>
          <w:szCs w:val="24"/>
          <w:lang w:val="en-US"/>
        </w:rPr>
      </w:r>
      <w:r>
        <w:rPr>
          <w:color w:val="000000" w:themeColor="text1"/>
          <w:sz w:val="24"/>
          <w:szCs w:val="24"/>
          <w14:textFill>
            <w14:solidFill>
              <w14:schemeClr w14:val="tx1"/>
            </w14:solidFill>
          </w14:textFill>
        </w:rPr>
      </w:r>
    </w:p>
    <w:p w14:paraId="24D1F8B8">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登记系统版本号：V1.0及以上。</w:t>
      </w:r>
    </w:p>
    <w:p w14:paraId="263F7EC4">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服务器地址：https://ert.blueballon.cn </w:t>
      </w:r>
    </w:p>
    <w:p w14:paraId="6CEEE976">
      <w:pPr>
        <w:pStyle w:val="109"/>
        <w:numPr>
          <w:ilvl w:val="1"/>
          <w:numId w:val="0"/>
        </w:numPr>
        <w:spacing w:before="120" w:after="120"/>
        <w:ind w:leftChars="0"/>
        <w:rPr>
          <w:i/>
        </w:rPr>
      </w:pPr>
      <w:bookmarkStart w:id="89" w:name="_Toc177227392"/>
      <w:bookmarkStart w:id="90" w:name="_Toc270744017"/>
      <w:bookmarkStart w:id="91" w:name="_Toc180591300"/>
      <w:r>
        <w:rPr>
          <w:rFonts w:hint="default"/>
          <w:lang w:val="en-US"/>
        </w:rPr>
        <w:t>8.2</w:t>
      </w:r>
      <w:r>
        <w:t>用户权限定义</w:t>
      </w:r>
      <w:bookmarkEnd w:id="89"/>
      <w:bookmarkEnd w:id="90"/>
      <w:bookmarkEnd w:id="91"/>
    </w:p>
    <w:tbl>
      <w:tblPr>
        <w:tblStyle w:val="3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6087"/>
        <w:gridCol w:w="2274"/>
      </w:tblGrid>
      <w:tr w14:paraId="0E8A7D31">
        <w:trPr>
          <w:trHeight w:val="454" w:hRule="atLeast"/>
          <w:tblHeader/>
          <w:jc w:val="center"/>
        </w:trPr>
        <w:tc>
          <w:tcPr>
            <w:tcW w:w="801" w:type="pct"/>
            <w:shd w:val="clear" w:color="auto" w:fill="D8D8D8" w:themeFill="background1" w:themeFillShade="D9"/>
            <w:vAlign w:val="center"/>
          </w:tcPr>
          <w:p w14:paraId="247F3FEA">
            <w:pPr>
              <w:jc w:val="left"/>
              <w:rPr>
                <w:b/>
                <w:bCs/>
                <w:sz w:val="21"/>
              </w:rPr>
            </w:pPr>
            <w:r>
              <w:rPr>
                <w:b/>
                <w:bCs/>
                <w:sz w:val="21"/>
              </w:rPr>
              <w:t>角色</w:t>
            </w:r>
          </w:p>
        </w:tc>
        <w:tc>
          <w:tcPr>
            <w:tcW w:w="3057" w:type="pct"/>
            <w:shd w:val="clear" w:color="auto" w:fill="D8D8D8" w:themeFill="background1" w:themeFillShade="D9"/>
            <w:vAlign w:val="center"/>
          </w:tcPr>
          <w:p w14:paraId="40C3CB26">
            <w:pPr>
              <w:jc w:val="left"/>
              <w:rPr>
                <w:b/>
                <w:sz w:val="21"/>
              </w:rPr>
            </w:pPr>
            <w:r>
              <w:rPr>
                <w:b/>
                <w:sz w:val="21"/>
              </w:rPr>
              <w:t>权限</w:t>
            </w:r>
          </w:p>
        </w:tc>
        <w:tc>
          <w:tcPr>
            <w:tcW w:w="1142" w:type="pct"/>
            <w:shd w:val="clear" w:color="auto" w:fill="D8D8D8" w:themeFill="background1" w:themeFillShade="D9"/>
            <w:vAlign w:val="center"/>
          </w:tcPr>
          <w:p w14:paraId="32555429">
            <w:pPr>
              <w:jc w:val="left"/>
              <w:rPr>
                <w:b/>
                <w:sz w:val="21"/>
              </w:rPr>
            </w:pPr>
            <w:r>
              <w:rPr>
                <w:b/>
                <w:sz w:val="21"/>
              </w:rPr>
              <w:t>备注</w:t>
            </w:r>
          </w:p>
        </w:tc>
      </w:tr>
      <w:tr w14:paraId="25074CC0">
        <w:trPr>
          <w:trHeight w:val="454" w:hRule="atLeast"/>
          <w:tblHeader/>
          <w:jc w:val="center"/>
        </w:trPr>
        <w:tc>
          <w:tcPr>
            <w:tcW w:w="801" w:type="pct"/>
            <w:vAlign w:val="center"/>
          </w:tcPr>
          <w:p w14:paraId="71F18189">
            <w:pPr>
              <w:jc w:val="left"/>
              <w:rPr>
                <w:b/>
                <w:bCs/>
                <w:sz w:val="21"/>
              </w:rPr>
            </w:pPr>
            <w:r>
              <w:rPr>
                <w:sz w:val="21"/>
              </w:rPr>
              <w:t>主要研究者</w:t>
            </w:r>
          </w:p>
        </w:tc>
        <w:tc>
          <w:tcPr>
            <w:tcW w:w="3057" w:type="pct"/>
            <w:vAlign w:val="center"/>
          </w:tcPr>
          <w:p w14:paraId="59036293">
            <w:pPr>
              <w:jc w:val="left"/>
              <w:rPr>
                <w:b/>
                <w:sz w:val="21"/>
              </w:rPr>
            </w:pPr>
            <w:r>
              <w:rPr>
                <w:sz w:val="21"/>
              </w:rPr>
              <w:t>登记试验参与者、查看试验参与者列表、打印、试验参与者备注、数据导出/下载</w:t>
            </w:r>
          </w:p>
        </w:tc>
        <w:tc>
          <w:tcPr>
            <w:tcW w:w="1142" w:type="pct"/>
            <w:vAlign w:val="center"/>
          </w:tcPr>
          <w:p w14:paraId="71E97A57">
            <w:pPr>
              <w:jc w:val="left"/>
              <w:rPr>
                <w:sz w:val="21"/>
              </w:rPr>
            </w:pPr>
            <w:r>
              <w:rPr>
                <w:sz w:val="21"/>
              </w:rPr>
              <w:t>/</w:t>
            </w:r>
          </w:p>
        </w:tc>
      </w:tr>
      <w:tr w14:paraId="6CF612EE">
        <w:trPr>
          <w:trHeight w:val="454" w:hRule="atLeast"/>
          <w:tblHeader/>
          <w:jc w:val="center"/>
        </w:trPr>
        <w:tc>
          <w:tcPr>
            <w:tcW w:w="801" w:type="pct"/>
            <w:vAlign w:val="center"/>
          </w:tcPr>
          <w:p w14:paraId="24182004">
            <w:pPr>
              <w:jc w:val="left"/>
              <w:rPr>
                <w:b/>
                <w:bCs/>
                <w:sz w:val="21"/>
              </w:rPr>
            </w:pPr>
            <w:r>
              <w:rPr>
                <w:sz w:val="21"/>
              </w:rPr>
              <w:t>研究者</w:t>
            </w:r>
          </w:p>
        </w:tc>
        <w:tc>
          <w:tcPr>
            <w:tcW w:w="3057" w:type="pct"/>
            <w:vAlign w:val="center"/>
          </w:tcPr>
          <w:p w14:paraId="4C91111E">
            <w:pPr>
              <w:jc w:val="left"/>
              <w:rPr>
                <w:b/>
                <w:sz w:val="21"/>
              </w:rPr>
            </w:pPr>
            <w:r>
              <w:rPr>
                <w:sz w:val="21"/>
              </w:rPr>
              <w:t>登记试验参与者、查看试验参与者列表、打印、试验参与者备注、数据导出/下载</w:t>
            </w:r>
          </w:p>
        </w:tc>
        <w:tc>
          <w:tcPr>
            <w:tcW w:w="1142" w:type="pct"/>
            <w:vAlign w:val="center"/>
          </w:tcPr>
          <w:p w14:paraId="744A99AA">
            <w:pPr>
              <w:jc w:val="left"/>
              <w:rPr>
                <w:sz w:val="21"/>
              </w:rPr>
            </w:pPr>
            <w:r>
              <w:rPr>
                <w:sz w:val="21"/>
              </w:rPr>
              <w:t>/</w:t>
            </w:r>
          </w:p>
        </w:tc>
      </w:tr>
      <w:tr w14:paraId="4C8E7FFB">
        <w:trPr>
          <w:trHeight w:val="454" w:hRule="atLeast"/>
          <w:jc w:val="center"/>
        </w:trPr>
        <w:tc>
          <w:tcPr>
            <w:tcW w:w="801" w:type="pct"/>
            <w:vAlign w:val="center"/>
          </w:tcPr>
          <w:p w14:paraId="37411E30">
            <w:pPr>
              <w:jc w:val="left"/>
              <w:rPr>
                <w:color w:val="000000"/>
                <w:sz w:val="21"/>
              </w:rPr>
            </w:pPr>
            <w:r>
              <w:rPr>
                <w:color w:val="000000"/>
                <w:sz w:val="21"/>
              </w:rPr>
              <w:t>研究者助理</w:t>
            </w:r>
          </w:p>
        </w:tc>
        <w:tc>
          <w:tcPr>
            <w:tcW w:w="3057" w:type="pct"/>
            <w:vAlign w:val="center"/>
          </w:tcPr>
          <w:p w14:paraId="582FD64D">
            <w:pPr>
              <w:jc w:val="left"/>
              <w:rPr>
                <w:color w:val="000000"/>
                <w:sz w:val="21"/>
              </w:rPr>
            </w:pPr>
            <w:r>
              <w:rPr>
                <w:sz w:val="21"/>
              </w:rPr>
              <w:t>查看试验参与者列表、打印、试验参与者备注、数据导出/下载</w:t>
            </w:r>
          </w:p>
        </w:tc>
        <w:tc>
          <w:tcPr>
            <w:tcW w:w="1142" w:type="pct"/>
            <w:vAlign w:val="center"/>
          </w:tcPr>
          <w:p w14:paraId="3E3D3106">
            <w:pPr>
              <w:jc w:val="left"/>
              <w:rPr>
                <w:color w:val="000000"/>
                <w:sz w:val="21"/>
              </w:rPr>
            </w:pPr>
            <w:r>
              <w:rPr>
                <w:color w:val="000000"/>
                <w:sz w:val="21"/>
              </w:rPr>
              <w:t>可依据是否授权增加登记权限</w:t>
            </w:r>
          </w:p>
        </w:tc>
      </w:tr>
      <w:tr w14:paraId="15401094">
        <w:trPr>
          <w:trHeight w:val="454" w:hRule="atLeast"/>
          <w:jc w:val="center"/>
        </w:trPr>
        <w:tc>
          <w:tcPr>
            <w:tcW w:w="801" w:type="pct"/>
            <w:vAlign w:val="center"/>
          </w:tcPr>
          <w:p w14:paraId="11D0A0FE">
            <w:pPr>
              <w:jc w:val="left"/>
              <w:rPr>
                <w:color w:val="000000"/>
                <w:sz w:val="21"/>
              </w:rPr>
            </w:pPr>
            <w:r>
              <w:rPr>
                <w:color w:val="000000"/>
                <w:sz w:val="21"/>
              </w:rPr>
              <w:t>项目经理</w:t>
            </w:r>
          </w:p>
        </w:tc>
        <w:tc>
          <w:tcPr>
            <w:tcW w:w="3057" w:type="pct"/>
            <w:vAlign w:val="center"/>
          </w:tcPr>
          <w:p w14:paraId="0BBCFDD4">
            <w:pPr>
              <w:jc w:val="left"/>
              <w:rPr>
                <w:color w:val="000000"/>
                <w:sz w:val="21"/>
              </w:rPr>
            </w:pPr>
            <w:r>
              <w:rPr>
                <w:color w:val="000000"/>
                <w:sz w:val="21"/>
              </w:rPr>
              <w:t>查看试验参与者列表、打印、数据导出/下载</w:t>
            </w:r>
          </w:p>
        </w:tc>
        <w:tc>
          <w:tcPr>
            <w:tcW w:w="1142" w:type="pct"/>
            <w:vAlign w:val="center"/>
          </w:tcPr>
          <w:p w14:paraId="6C62616A">
            <w:pPr>
              <w:jc w:val="left"/>
              <w:rPr>
                <w:color w:val="000000"/>
                <w:sz w:val="21"/>
              </w:rPr>
            </w:pPr>
            <w:r>
              <w:rPr>
                <w:color w:val="000000"/>
                <w:sz w:val="21"/>
              </w:rPr>
              <w:t>/</w:t>
            </w:r>
          </w:p>
        </w:tc>
      </w:tr>
      <w:tr w14:paraId="7092CBF2">
        <w:trPr>
          <w:trHeight w:val="454" w:hRule="atLeast"/>
          <w:jc w:val="center"/>
        </w:trPr>
        <w:tc>
          <w:tcPr>
            <w:tcW w:w="801" w:type="pct"/>
            <w:vAlign w:val="center"/>
          </w:tcPr>
          <w:p w14:paraId="55C8B4FD">
            <w:pPr>
              <w:jc w:val="left"/>
              <w:rPr>
                <w:color w:val="000000"/>
                <w:sz w:val="21"/>
              </w:rPr>
            </w:pPr>
            <w:r>
              <w:rPr>
                <w:color w:val="000000"/>
                <w:sz w:val="21"/>
              </w:rPr>
              <w:t>监查员</w:t>
            </w:r>
          </w:p>
        </w:tc>
        <w:tc>
          <w:tcPr>
            <w:tcW w:w="3057" w:type="pct"/>
            <w:vAlign w:val="center"/>
          </w:tcPr>
          <w:p w14:paraId="0FD422BB">
            <w:pPr>
              <w:jc w:val="left"/>
              <w:rPr>
                <w:color w:val="000000"/>
                <w:sz w:val="21"/>
              </w:rPr>
            </w:pPr>
            <w:r>
              <w:rPr>
                <w:sz w:val="21"/>
              </w:rPr>
              <w:t>查看试验参与者列表、打印、数据导出/下载</w:t>
            </w:r>
          </w:p>
        </w:tc>
        <w:tc>
          <w:tcPr>
            <w:tcW w:w="1142" w:type="pct"/>
            <w:vAlign w:val="center"/>
          </w:tcPr>
          <w:p w14:paraId="58452B16">
            <w:pPr>
              <w:jc w:val="left"/>
              <w:rPr>
                <w:color w:val="000000"/>
                <w:sz w:val="21"/>
              </w:rPr>
            </w:pPr>
            <w:r>
              <w:rPr>
                <w:color w:val="000000"/>
                <w:sz w:val="21"/>
              </w:rPr>
              <w:t>/</w:t>
            </w:r>
          </w:p>
        </w:tc>
      </w:tr>
    </w:tbl>
    <w:p w14:paraId="4AA704C4">
      <w:pPr>
        <w:pStyle w:val="109"/>
        <w:numPr>
          <w:ilvl w:val="1"/>
          <w:numId w:val="0"/>
        </w:numPr>
        <w:spacing w:before="120" w:after="120"/>
        <w:ind w:leftChars="0"/>
        <w:rPr>
          <w:i/>
        </w:rPr>
      </w:pPr>
      <w:bookmarkStart w:id="92" w:name="_Toc180591301"/>
      <w:bookmarkStart w:id="93" w:name="_Toc177227393"/>
      <w:bookmarkStart w:id="94" w:name="_Toc2024329373"/>
      <w:r>
        <w:rPr>
          <w:rFonts w:hint="default"/>
          <w:lang w:val="en-US"/>
        </w:rPr>
        <w:t>8.3</w:t>
      </w:r>
      <w:r>
        <w:t>系统安全</w:t>
      </w:r>
      <w:bookmarkEnd w:id="92"/>
      <w:bookmarkEnd w:id="93"/>
      <w:bookmarkEnd w:id="94"/>
    </w:p>
    <w:p w14:paraId="046EA4CE">
      <w:pPr>
        <w:pStyle w:val="106"/>
        <w:tabs>
          <w:tab w:val="left" w:pos="312"/>
        </w:tabs>
        <w:ind w:firstLine="480"/>
        <w:rPr>
          <w:sz w:val="24"/>
          <w:szCs w:val="24"/>
        </w:rPr>
      </w:pPr>
      <w:r>
        <w:rPr>
          <w:sz w:val="24"/>
          <w:szCs w:val="24"/>
        </w:rPr>
        <w:t>对登记系统访问需进行严格的权限设置，只开通需要对此项目登记系统有访问需求的用户账号。所有用户都需要输入用户名和密码来登录系统。用户必须严格管理自己的用户名和密码，不得向他人泄露或借用别人密码。如发现问题请与数据分析师Ⅱ联系，数据分析师Ⅱ 通知数据库构建员进行处理。</w:t>
      </w:r>
    </w:p>
    <w:p w14:paraId="23B51EE5">
      <w:pPr>
        <w:pStyle w:val="106"/>
        <w:ind w:firstLine="480"/>
        <w:rPr>
          <w:sz w:val="24"/>
          <w:szCs w:val="24"/>
        </w:rPr>
      </w:pPr>
      <w:r>
        <w:rPr>
          <w:sz w:val="24"/>
          <w:szCs w:val="24"/>
        </w:rPr>
        <w:t>系统可以自动记录发生在每个数据点上的任何操作，包括但不限于试验参与者登记、试验参与者信息导出、试验参与者信息查看等。登记系统中稽查痕迹可随时查看，且无法被任何角色删除篡改。稽查痕迹的内容包括：操作用户，操作类型修改日期和时间，客户端IP等。</w:t>
      </w:r>
    </w:p>
    <w:p w14:paraId="766F0989">
      <w:pPr>
        <w:pStyle w:val="109"/>
        <w:numPr>
          <w:ilvl w:val="1"/>
          <w:numId w:val="0"/>
        </w:numPr>
        <w:spacing w:before="120" w:after="120"/>
        <w:ind w:leftChars="0"/>
        <w:rPr>
          <w:i/>
          <w:color w:val="000000" w:themeColor="text1"/>
          <w14:textFill>
            <w14:solidFill>
              <w14:schemeClr w14:val="tx1"/>
            </w14:solidFill>
          </w14:textFill>
        </w:rPr>
      </w:pPr>
      <w:bookmarkStart w:id="95" w:name="_Toc180591302"/>
      <w:bookmarkStart w:id="96" w:name="_Toc320352590"/>
      <w:bookmarkStart w:id="97" w:name="_Toc177227394"/>
      <w:r>
        <w:rPr>
          <w:rFonts w:hint="default"/>
          <w:lang w:val="en-US"/>
        </w:rPr>
        <w:t>8.4</w:t>
      </w:r>
      <w:r>
        <w:t>数据备份与恢复</w:t>
      </w:r>
      <w:bookmarkEnd w:id="95"/>
      <w:bookmarkEnd w:id="96"/>
      <w:bookmarkEnd w:id="97"/>
    </w:p>
    <w:p w14:paraId="1CCDBE83">
      <w:pPr>
        <w:ind w:firstLine="360" w:firstLineChars="1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登记系统的数据备份和恢复由医墨（北京）医学信息技术有限公司负责。</w:t>
      </w:r>
    </w:p>
    <w:p w14:paraId="03A026F0">
      <w:pPr>
        <w:pStyle w:val="49"/>
        <w:spacing w:before="120" w:after="120"/>
      </w:pPr>
      <w:bookmarkStart w:id="98" w:name="_Toc764782368"/>
      <w:bookmarkStart w:id="99" w:name="_Toc424477101"/>
      <w:r>
        <w:rPr>
          <w:rFonts w:hint="eastAsia"/>
        </w:rPr>
        <w:t>数据管理里程碑</w:t>
      </w:r>
      <w:bookmarkEnd w:id="98"/>
      <w:bookmarkEnd w:id="99"/>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06E7B4D3">
            <w:pPr>
              <w:rPr>
                <w:rFonts w:hint="eastAsia"/>
                <w:sz w:val="21"/>
              </w:rPr>
            </w:pPr>
            <w:r>
              <w:rPr>
                <w:sz w:val="21"/>
              </w:rPr>
              <w:t>按照《数据核查计划》执行</w:t>
            </w:r>
            <w:r>
              <w:rPr>
                <w:rFonts w:hint="eastAsia"/>
                <w:sz w:val="21"/>
              </w:rPr>
            </w:r>
            <w:r>
              <w:rPr>
                <w:sz w:val="21"/>
              </w:rPr>
            </w:r>
            <w:r>
              <w:rPr>
                <w:rFonts w:hint="eastAsia"/>
                <w:sz w:val="21"/>
              </w:rPr>
            </w:r>
          </w:p>
          <w:p w14:paraId="7DF4383D">
            <w:pPr>
              <w:rPr>
                <w:sz w:val="21"/>
              </w:rPr>
            </w:pPr>
            <w:r>
              <w:rPr>
                <w:rFonts w:hint="eastAsia"/>
                <w:sz w:val="21"/>
              </w:rPr>
            </w:r>
          </w:p>
          <w:p w14:paraId="68164B8A">
            <w:pPr>
              <w:rPr>
                <w:rFonts w:hint="eastAsia"/>
                <w:sz w:val="21"/>
              </w:rPr>
            </w:pPr>
            <w:r>
              <w:rPr>
                <w:sz w:val="21"/>
              </w:rPr>
            </w:r>
            <w:r>
              <w:rPr>
                <w:rFonts w:hint="eastAsia"/>
                <w:sz w:val="21"/>
              </w:rPr>
            </w:r>
            <w:r>
              <w:rPr>
                <w:sz w:val="21"/>
              </w:rPr>
            </w:r>
            <w:r>
              <w:rPr>
                <w:rFonts w:hint="eastAsia"/>
                <w:sz w:val="21"/>
              </w:rPr>
            </w:r>
          </w:p>
          <w:p w14:paraId="1D1E6909">
            <w:pPr>
              <w:rPr>
                <w:color w:val="EE0000"/>
                <w:sz w:val="21"/>
              </w:rPr>
            </w:pPr>
            <w:r>
              <w:rPr>
                <w:sz w:val="21"/>
              </w:rPr>
            </w:r>
            <w:r>
              <w:rPr>
                <w:rFonts w:hint="eastAsia"/>
                <w:sz w:val="21"/>
              </w:rPr>
            </w:r>
            <w:r>
              <w:rPr>
                <w:sz w:val="21"/>
              </w:rPr>
            </w:r>
            <w:r>
              <w:rPr>
                <w:rFonts w:hint="eastAsia"/>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48FE6A08">
            <w:pPr>
              <w:rPr>
                <w:rFonts w:hint="eastAsia"/>
                <w:sz w:val="21"/>
              </w:rPr>
            </w:pPr>
            <w:r>
              <w:rPr>
                <w:sz w:val="21"/>
              </w:rPr>
              <w:t>按照《数据核查计划》执行</w:t>
            </w:r>
            <w:r>
              <w:rPr>
                <w:rFonts w:hint="eastAsia"/>
                <w:sz w:val="21"/>
              </w:rPr>
            </w:r>
            <w:r>
              <w:rPr>
                <w:sz w:val="21"/>
              </w:rPr>
            </w:r>
            <w:r>
              <w:rPr>
                <w:rFonts w:hint="eastAsia"/>
                <w:sz w:val="21"/>
              </w:rPr>
            </w:r>
          </w:p>
          <w:p w14:paraId="2E7C59B8">
            <w:pPr>
              <w:rPr>
                <w:sz w:val="21"/>
              </w:rPr>
            </w:pPr>
            <w:r>
              <w:rPr>
                <w:rFonts w:hint="eastAsia"/>
                <w:sz w:val="21"/>
              </w:rPr>
            </w:r>
          </w:p>
          <w:p w14:paraId="2F6FAE02">
            <w:pPr>
              <w:rPr>
                <w:rFonts w:hint="eastAsia"/>
                <w:sz w:val="21"/>
              </w:rPr>
            </w:pPr>
            <w:r>
              <w:rPr>
                <w:sz w:val="21"/>
              </w:rPr>
            </w:r>
            <w:r>
              <w:rPr>
                <w:rFonts w:hint="eastAsia"/>
                <w:sz w:val="21"/>
              </w:rPr>
            </w:r>
            <w:r>
              <w:rPr>
                <w:sz w:val="21"/>
              </w:rPr>
            </w:r>
            <w:r>
              <w:rPr>
                <w:rFonts w:hint="eastAsia"/>
                <w:sz w:val="21"/>
              </w:rPr>
            </w:r>
          </w:p>
          <w:p w14:paraId="738AB2B2">
            <w:pPr>
              <w:rPr>
                <w:color w:val="EE0000"/>
                <w:sz w:val="21"/>
              </w:rPr>
            </w:pPr>
            <w:r>
              <w:rPr>
                <w:rFonts w:hint="eastAsia"/>
                <w:sz w:val="21"/>
              </w:rPr>
            </w:r>
            <w:r>
              <w:rPr>
                <w:sz w:val="21"/>
              </w:rPr>
            </w:r>
            <w:r>
              <w:rPr>
                <w:rFonts w:hint="eastAsia"/>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011CECEF">
      <w:pPr>
        <w:pStyle w:val="49"/>
        <w:spacing w:before="120" w:after="120"/>
      </w:pPr>
      <w:bookmarkStart w:id="100" w:name="_Toc1110939443"/>
      <w:bookmarkStart w:id="101" w:name="_Toc1007631681"/>
      <w:bookmarkStart w:id="102" w:name="_Toc245961173"/>
      <w:bookmarkStart w:id="103" w:name="_Toc1720145625"/>
      <w:r>
        <w:rPr>
          <w:rFonts w:hint="eastAsia"/>
        </w:rPr>
        <w:t>e</w:t>
      </w:r>
      <w:r>
        <w:t>CRF</w:t>
      </w:r>
      <w:r>
        <w:rPr>
          <w:rFonts w:hint="eastAsia"/>
        </w:rPr>
        <w:t>设计和填写指南</w:t>
      </w:r>
      <w:bookmarkEnd w:id="100"/>
      <w:bookmarkEnd w:id="101"/>
      <w:bookmarkEnd w:id="102"/>
      <w:bookmarkEnd w:id="103"/>
    </w:p>
    <w:p w14:paraId="7D6677F8">
      <w:pPr>
        <w:pStyle w:val="109"/>
        <w:numPr>
          <w:ilvl w:val="1"/>
          <w:numId w:val="0"/>
        </w:numPr>
        <w:spacing w:before="120" w:after="120"/>
        <w:ind w:leftChars="0"/>
        <w:rPr>
          <w:i/>
        </w:rPr>
      </w:pPr>
      <w:bookmarkStart w:id="104" w:name="_Toc2110897783"/>
      <w:bookmarkStart w:id="105" w:name="_Toc180591310"/>
      <w:bookmarkStart w:id="106" w:name="_Toc1062663461"/>
      <w:bookmarkStart w:id="107" w:name="_Toc157700469"/>
      <w:r>
        <w:rPr>
          <w:rFonts w:hint="eastAsia"/>
          <w:lang w:val="en-US" w:eastAsia="zh-CN"/>
        </w:rPr>
        <w:t xml:space="preserve">10.1 </w:t>
      </w:r>
      <w:r>
        <w:t>CRF设计/审核</w:t>
      </w:r>
      <w:bookmarkEnd w:id="104"/>
      <w:bookmarkEnd w:id="105"/>
      <w:bookmarkEnd w:id="106"/>
      <w:bookmarkEnd w:id="107"/>
    </w:p>
    <w:p w14:paraId="080F145C">
      <w:pPr>
        <w:ind w:firstLine="440" w:firstLineChars="200"/>
        <w:rPr>
          <w:szCs w:val="24"/>
        </w:rPr>
      </w:pPr>
      <w:r>
        <w:rPr>
          <w:szCs w:val="24"/>
        </w:rPr>
        <w:t>不适用。</w:t>
      </w:r>
    </w:p>
    <w:p w14:paraId="69CF71A1">
      <w:pPr>
        <w:pStyle w:val="109"/>
        <w:numPr>
          <w:ilvl w:val="1"/>
          <w:numId w:val="0"/>
        </w:numPr>
        <w:spacing w:before="120" w:after="120"/>
        <w:ind w:leftChars="0"/>
        <w:rPr>
          <w:i/>
        </w:rPr>
      </w:pPr>
      <w:bookmarkStart w:id="108" w:name="_Toc157700470"/>
      <w:bookmarkStart w:id="109" w:name="_Toc1429190441"/>
      <w:bookmarkStart w:id="110" w:name="_Toc180591311"/>
      <w:bookmarkStart w:id="111" w:name="_Toc1710780575"/>
      <w:r>
        <w:rPr>
          <w:rFonts w:hint="eastAsia"/>
          <w:lang w:val="en-US" w:eastAsia="zh-CN"/>
        </w:rPr>
        <w:t>10.2</w:t>
      </w:r>
      <w:r>
        <w:t xml:space="preserve"> eCRF/ </w:t>
      </w:r>
      <w:r>
        <w:rPr>
          <w:rFonts w:hint="eastAsia"/>
        </w:rPr>
        <w:t>注释</w:t>
      </w:r>
      <w:r>
        <w:t>CRF设计</w:t>
      </w:r>
      <w:bookmarkEnd w:id="108"/>
      <w:bookmarkEnd w:id="109"/>
      <w:bookmarkEnd w:id="110"/>
      <w:bookmarkEnd w:id="111"/>
    </w:p>
    <w:p w14:paraId="7C0DE91E">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w:t>
      </w:r>
    </w:p>
    <w:p w14:paraId="5431254B">
      <w:pPr>
        <w:pStyle w:val="109"/>
        <w:numPr>
          <w:ilvl w:val="1"/>
          <w:numId w:val="0"/>
        </w:numPr>
        <w:spacing w:before="120" w:after="120"/>
        <w:ind w:leftChars="0"/>
        <w:rPr>
          <w:i/>
        </w:rPr>
      </w:pPr>
      <w:bookmarkStart w:id="112" w:name="_Toc799150192"/>
      <w:bookmarkStart w:id="113" w:name="_Toc180591312"/>
      <w:bookmarkStart w:id="114" w:name="_Toc157700471"/>
      <w:bookmarkStart w:id="115" w:name="_Toc430574342"/>
      <w:r>
        <w:rPr>
          <w:rFonts w:hint="eastAsia"/>
          <w:lang w:val="en-US" w:eastAsia="zh-CN"/>
        </w:rPr>
        <w:t>10.3</w:t>
      </w:r>
      <w:r>
        <w:t xml:space="preserve"> eCRF填写指南</w:t>
      </w:r>
      <w:bookmarkEnd w:id="112"/>
      <w:bookmarkEnd w:id="113"/>
      <w:bookmarkEnd w:id="114"/>
      <w:bookmarkEnd w:id="115"/>
    </w:p>
    <w:p w14:paraId="31D59FCC">
      <w:pPr>
        <w:ind w:firstLine="480" w:firstLineChars="200"/>
        <w:rPr>
          <w:sz w:val="24"/>
          <w:szCs w:val="24"/>
        </w:rPr>
      </w:pPr>
      <w:r>
        <w:rPr>
          <w:sz w:val="24"/>
          <w:szCs w:val="24"/>
        </w:rPr>
        <w:t>本项目为采用纸质CRF 收集临床试验数据的项目，以CRF印刷页CRF填写说明为准。</w:t>
      </w:r>
    </w:p>
    <w:p w14:paraId="3F51BC38">
      <w:pPr>
        <w:pStyle w:val="49"/>
        <w:spacing w:before="120" w:after="120"/>
      </w:pPr>
      <w:bookmarkStart w:id="116" w:name="_Toc1790559251"/>
      <w:bookmarkStart w:id="117" w:name="_Toc1336391483"/>
      <w:bookmarkStart w:id="118" w:name="_Toc954548606"/>
      <w:bookmarkStart w:id="119" w:name="_Toc209622325"/>
      <w:r>
        <w:rPr>
          <w:rFonts w:hint="eastAsia"/>
        </w:rPr>
        <w:t>数据核查计划</w:t>
      </w:r>
      <w:bookmarkEnd w:id="116"/>
      <w:bookmarkEnd w:id="117"/>
      <w:bookmarkEnd w:id="118"/>
      <w:bookmarkEnd w:id="119"/>
    </w:p>
    <w:p w14:paraId="5729EF5E">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56710693">
      <w:pPr>
        <w:pStyle w:val="49"/>
        <w:spacing w:before="120" w:after="120"/>
      </w:pPr>
      <w:bookmarkStart w:id="120" w:name="_Toc1249235195"/>
      <w:bookmarkStart w:id="121" w:name="_Toc1395577952"/>
      <w:bookmarkStart w:id="122" w:name="_Toc1240986146"/>
      <w:bookmarkStart w:id="123" w:name="_Toc200190808"/>
      <w:r>
        <w:rPr>
          <w:rFonts w:hint="eastAsia"/>
        </w:rPr>
        <w:t>数据库规则构建</w:t>
      </w:r>
      <w:bookmarkEnd w:id="120"/>
      <w:bookmarkEnd w:id="121"/>
      <w:bookmarkEnd w:id="122"/>
      <w:bookmarkEnd w:id="123"/>
    </w:p>
    <w:p w14:paraId="65CB18F3">
      <w:pPr>
        <w:pStyle w:val="109"/>
        <w:numPr>
          <w:ilvl w:val="1"/>
          <w:numId w:val="0"/>
        </w:numPr>
        <w:spacing w:before="120" w:after="120"/>
        <w:ind w:leftChars="0"/>
        <w:rPr>
          <w:iCs/>
        </w:rPr>
      </w:pPr>
      <w:bookmarkStart w:id="124" w:name="_Toc662246730"/>
      <w:bookmarkStart w:id="125" w:name="_Toc892976158"/>
      <w:bookmarkStart w:id="126" w:name="_Toc157700474"/>
      <w:bookmarkStart w:id="127"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4"/>
      <w:bookmarkEnd w:id="125"/>
    </w:p>
    <w:p w14:paraId="1EB8BE38">
      <w:pPr>
        <w:ind w:firstLine="480" w:firstLineChars="200"/>
        <w:rPr>
          <w:sz w:val="24"/>
          <w:szCs w:val="24"/>
        </w:rPr>
      </w:pPr>
      <w:r>
        <w:rPr>
          <w:sz w:val="24"/>
          <w:szCs w:val="24"/>
        </w:rPr>
        <w:t>不适用。</w:t>
      </w:r>
    </w:p>
    <w:p w14:paraId="5DB4570A">
      <w:pPr>
        <w:pStyle w:val="109"/>
        <w:numPr>
          <w:ilvl w:val="1"/>
          <w:numId w:val="0"/>
        </w:numPr>
        <w:spacing w:before="120" w:after="120"/>
        <w:ind w:leftChars="0"/>
        <w:rPr>
          <w:i/>
        </w:rPr>
      </w:pPr>
      <w:bookmarkStart w:id="128" w:name="_Toc1634562270"/>
      <w:bookmarkStart w:id="129" w:name="_Toc2120532356"/>
      <w:r>
        <w:rPr>
          <w:rFonts w:hint="eastAsia"/>
          <w:lang w:val="en-US" w:eastAsia="zh-CN"/>
        </w:rPr>
        <w:t xml:space="preserve">12.2 </w:t>
      </w:r>
      <w:r>
        <w:t>EDC</w:t>
      </w:r>
      <w:r>
        <w:rPr>
          <w:rFonts w:hint="eastAsia"/>
        </w:rPr>
        <w:t>动态规则</w:t>
      </w:r>
      <w:r>
        <w:t>设置</w:t>
      </w:r>
      <w:bookmarkEnd w:id="126"/>
      <w:bookmarkEnd w:id="127"/>
      <w:bookmarkEnd w:id="128"/>
      <w:bookmarkEnd w:id="129"/>
    </w:p>
    <w:p w14:paraId="5BCD7798">
      <w:pPr>
        <w:ind w:firstLine="480" w:firstLineChars="200"/>
        <w:rPr>
          <w:sz w:val="24"/>
          <w:szCs w:val="24"/>
        </w:rPr>
      </w:pPr>
      <w:r>
        <w:rPr>
          <w:sz w:val="24"/>
          <w:szCs w:val="24"/>
        </w:rPr>
        <w:t>不适用。</w:t>
      </w:r>
    </w:p>
    <w:p w14:paraId="6158A584">
      <w:pPr>
        <w:pStyle w:val="109"/>
        <w:numPr>
          <w:ilvl w:val="1"/>
          <w:numId w:val="0"/>
        </w:numPr>
        <w:spacing w:before="120" w:after="120"/>
        <w:ind w:leftChars="0"/>
      </w:pPr>
      <w:bookmarkStart w:id="130" w:name="_Toc180591316"/>
      <w:bookmarkStart w:id="131" w:name="_Toc148701680"/>
      <w:bookmarkStart w:id="132" w:name="_Toc157700475"/>
      <w:bookmarkStart w:id="133" w:name="_Toc1477259466"/>
      <w:r>
        <w:rPr>
          <w:rFonts w:hint="eastAsia"/>
          <w:lang w:val="en-US" w:eastAsia="zh-CN"/>
        </w:rPr>
        <w:t xml:space="preserve">12.3 </w:t>
      </w:r>
      <w:r>
        <w:t>EDC核查规则配置</w:t>
      </w:r>
      <w:bookmarkEnd w:id="130"/>
      <w:bookmarkEnd w:id="131"/>
      <w:bookmarkEnd w:id="132"/>
      <w:bookmarkEnd w:id="133"/>
    </w:p>
    <w:p w14:paraId="7A577F18">
      <w:pPr>
        <w:ind w:firstLine="480" w:firstLineChars="200"/>
        <w:rPr>
          <w:sz w:val="24"/>
          <w:szCs w:val="24"/>
        </w:rPr>
      </w:pPr>
      <w:r>
        <w:rPr>
          <w:sz w:val="24"/>
          <w:szCs w:val="24"/>
        </w:rPr>
        <w:t>不适用。</w:t>
      </w:r>
    </w:p>
    <w:p w14:paraId="1C7121FF">
      <w:pPr>
        <w:pStyle w:val="49"/>
        <w:spacing w:before="120" w:after="120"/>
      </w:pPr>
      <w:bookmarkStart w:id="134" w:name="_Toc1705654299"/>
      <w:bookmarkStart w:id="135" w:name="_Toc1241402095"/>
      <w:bookmarkStart w:id="136" w:name="_Toc2095789293"/>
      <w:bookmarkStart w:id="137" w:name="_Toc1647518854"/>
      <w:r>
        <w:rPr>
          <w:rFonts w:hint="eastAsia"/>
        </w:rPr>
        <w:t>系统培训和账号管理</w:t>
      </w:r>
      <w:bookmarkEnd w:id="134"/>
      <w:bookmarkEnd w:id="135"/>
      <w:bookmarkEnd w:id="136"/>
      <w:bookmarkEnd w:id="137"/>
    </w:p>
    <w:p w14:paraId="1EC5C3C6">
      <w:pPr>
        <w:ind w:firstLine="480" w:firstLineChars="200"/>
        <w:rPr>
          <w:sz w:val="24"/>
          <w:szCs w:val="24"/>
        </w:rPr>
      </w:pPr>
      <w:r>
        <w:rPr>
          <w:sz w:val="24"/>
          <w:szCs w:val="24"/>
        </w:rPr>
        <w:t>不适用。</w:t>
      </w:r>
    </w:p>
    <w:p w14:paraId="2172A70A">
      <w:pPr>
        <w:pStyle w:val="49"/>
        <w:spacing w:before="120" w:after="120"/>
      </w:pPr>
      <w:bookmarkStart w:id="146" w:name="_Toc195234760"/>
      <w:bookmarkStart w:id="147" w:name="_Toc320487325"/>
      <w:bookmarkStart w:id="148" w:name="_Toc2074607172"/>
      <w:bookmarkStart w:id="149" w:name="_Toc903869357"/>
      <w:r>
        <w:rPr>
          <w:rFonts w:hint="eastAsia"/>
        </w:rPr>
        <w:t>U</w:t>
      </w:r>
      <w:r>
        <w:t>AT</w:t>
      </w:r>
      <w:bookmarkEnd w:id="146"/>
      <w:bookmarkEnd w:id="147"/>
      <w:bookmarkEnd w:id="148"/>
      <w:bookmarkEnd w:id="149"/>
    </w:p>
    <w:p w14:paraId="60BBE1AB">
      <w:pPr>
        <w:ind w:firstLine="480" w:firstLineChars="200"/>
        <w:rPr>
          <w:sz w:val="24"/>
          <w:szCs w:val="24"/>
        </w:rPr>
      </w:pPr>
      <w:r>
        <w:rPr>
          <w:sz w:val="24"/>
          <w:szCs w:val="24"/>
        </w:rPr>
        <w:t>不适用。</w:t>
      </w:r>
    </w:p>
    <w:p w14:paraId="442B9BE3">
      <w:pPr>
        <w:pStyle w:val="49"/>
        <w:spacing w:before="120" w:after="120"/>
      </w:pPr>
      <w:bookmarkStart w:id="150" w:name="_Toc32964221"/>
      <w:bookmarkStart w:id="151" w:name="_Toc1378247112"/>
      <w:bookmarkStart w:id="152" w:name="_Toc2103082351"/>
      <w:bookmarkStart w:id="153" w:name="_Toc541484599"/>
      <w:r>
        <w:rPr>
          <w:rFonts w:hint="eastAsia"/>
        </w:rPr>
        <w:t>数据库上线</w:t>
      </w:r>
      <w:bookmarkEnd w:id="150"/>
      <w:bookmarkEnd w:id="151"/>
      <w:bookmarkEnd w:id="152"/>
      <w:bookmarkEnd w:id="153"/>
    </w:p>
    <w:p w14:paraId="3685ED47">
      <w:pPr>
        <w:ind w:firstLine="480" w:firstLineChars="200"/>
        <w:rPr>
          <w:sz w:val="24"/>
          <w:szCs w:val="24"/>
        </w:rPr>
      </w:pPr>
      <w:r>
        <w:rPr>
          <w:sz w:val="24"/>
          <w:szCs w:val="24"/>
        </w:rPr>
        <w:t>不适用。</w:t>
      </w:r>
    </w:p>
    <w:p w14:paraId="3F25D96E">
      <w:pPr>
        <w:pStyle w:val="49"/>
        <w:spacing w:before="120" w:after="120"/>
      </w:pPr>
      <w:bookmarkStart w:id="155" w:name="_Toc1843443054"/>
      <w:bookmarkStart w:id="156" w:name="_Toc2126365068"/>
      <w:bookmarkStart w:id="157" w:name="_Toc1440594842"/>
      <w:bookmarkStart w:id="158" w:name="_Toc1071727284"/>
      <w:r>
        <w:rPr>
          <w:rFonts w:hint="eastAsia"/>
        </w:rPr>
        <w:t>数据库更新</w:t>
      </w:r>
      <w:bookmarkEnd w:id="155"/>
      <w:bookmarkEnd w:id="156"/>
      <w:bookmarkEnd w:id="157"/>
      <w:bookmarkEnd w:id="158"/>
    </w:p>
    <w:p w14:paraId="1FE731C6">
      <w:pPr>
        <w:ind w:firstLine="480" w:firstLineChars="200"/>
        <w:rPr>
          <w:sz w:val="24"/>
          <w:szCs w:val="24"/>
        </w:rPr>
      </w:pPr>
      <w:r>
        <w:rPr>
          <w:sz w:val="24"/>
          <w:szCs w:val="24"/>
        </w:rPr>
        <w:t>不适用。</w:t>
      </w:r>
    </w:p>
    <w:p w14:paraId="3D43A073">
      <w:pPr>
        <w:pStyle w:val="49"/>
        <w:spacing w:before="120" w:after="120"/>
      </w:pPr>
      <w:bookmarkStart w:id="159" w:name="_Toc1000833309"/>
      <w:bookmarkStart w:id="160" w:name="_Toc1346873216"/>
      <w:bookmarkStart w:id="161" w:name="_Toc1575114799"/>
      <w:bookmarkStart w:id="162" w:name="_Toc1542328149"/>
      <w:r>
        <w:rPr>
          <w:rFonts w:hint="eastAsia"/>
        </w:rPr>
        <w:t>数据录入</w:t>
      </w:r>
      <w:bookmarkEnd w:id="159"/>
      <w:bookmarkEnd w:id="160"/>
      <w:bookmarkEnd w:id="161"/>
      <w:bookmarkEnd w:id="162"/>
    </w:p>
    <w:p w14:paraId="325E8CCC">
      <w:pPr>
        <w:ind w:firstLine="480" w:firstLineChars="200"/>
        <w:rPr>
          <w:sz w:val="24"/>
          <w:szCs w:val="24"/>
        </w:rPr>
      </w:pPr>
      <w:r>
        <w:rPr>
          <w:sz w:val="24"/>
          <w:szCs w:val="24"/>
        </w:rPr>
        <w:t>本项目为采用纸质CRF 收集临床试验数据的项目，由数据管理单位进行临床数据的双人双遍独立录入。数据录入员在数据录入前需经统一培训并获得的授权。录入员应该遵循录入员标准操作流程进行数据录入。录入员应该保证及时、认真、完整、正确的将病例报告表上的数据录入到电子数据库中。录入完成后需要进行针对数据录入的质量控制，并应满足数据错误率的基本要求，保证数据准确性。</w:t>
      </w:r>
    </w:p>
    <w:p w14:paraId="3A316239">
      <w:pPr>
        <w:pStyle w:val="49"/>
        <w:spacing w:before="120" w:after="120"/>
      </w:pPr>
      <w:bookmarkStart w:id="163" w:name="_Toc923510224"/>
      <w:bookmarkStart w:id="164" w:name="_Toc1781580953"/>
      <w:bookmarkStart w:id="165" w:name="_Toc273018285"/>
      <w:bookmarkStart w:id="166" w:name="_Toc1913501059"/>
      <w:r>
        <w:rPr>
          <w:rFonts w:hint="eastAsia"/>
        </w:rPr>
        <w:t>数据质疑</w:t>
      </w:r>
      <w:bookmarkEnd w:id="163"/>
      <w:bookmarkEnd w:id="164"/>
      <w:bookmarkEnd w:id="165"/>
      <w:bookmarkEnd w:id="166"/>
    </w:p>
    <w:p w14:paraId="0D5A91D7">
      <w:pPr>
        <w:ind w:firstLine="480" w:firstLineChars="200"/>
        <w:rPr>
          <w:sz w:val="24"/>
          <w:szCs w:val="24"/>
        </w:rPr>
      </w:pPr>
      <w:r>
        <w:rPr>
          <w:sz w:val="24"/>
          <w:szCs w:val="24"/>
        </w:rPr>
        <w:t>本项目为采用纸质CRF 收集临床试验数据的项目，在疑问发出后由研究者或授权的CRC进行疑问澄清；数据分析师Ⅰ依据研究者或者授权的CRC反馈的疑问澄清表进行疑问澄清。</w:t>
      </w:r>
    </w:p>
    <w:p w14:paraId="570F9BF8">
      <w:pPr>
        <w:pStyle w:val="49"/>
        <w:spacing w:before="120" w:after="120"/>
      </w:pPr>
      <w:bookmarkStart w:id="172" w:name="_Toc227858972"/>
      <w:bookmarkEnd w:id="172"/>
      <w:bookmarkStart w:id="173" w:name="_Toc666586950"/>
      <w:bookmarkStart w:id="174" w:name="_Toc442880459"/>
      <w:bookmarkStart w:id="175" w:name="_Toc1572017899"/>
      <w:bookmarkStart w:id="176" w:name="_Toc434995162"/>
      <w:r>
        <w:rPr>
          <w:rFonts w:hint="eastAsia"/>
        </w:rPr>
        <w:t>外部数据管理</w:t>
      </w:r>
      <w:bookmarkEnd w:id="173"/>
      <w:bookmarkEnd w:id="174"/>
      <w:bookmarkEnd w:id="175"/>
      <w:bookmarkEnd w:id="176"/>
    </w:p>
    <w:p w14:paraId="253CC991">
      <w:pPr>
        <w:ind w:firstLine="480" w:firstLineChars="200"/>
        <w:rPr>
          <w:rFonts w:hint="eastAsia"/>
          <w:sz w:val="24"/>
          <w:szCs w:val="24"/>
        </w:rPr>
      </w:pPr>
      <w:r>
        <w:rPr>
          <w:sz w:val="24"/>
          <w:szCs w:val="24"/>
        </w:rPr>
        <w:t>本项目涉及的外部数据为中心实验室电子化数据（Central Lab Data）、中心阅片数据（Imaging Data），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p>
    <w:p w14:paraId="2D47C236">
      <w:pPr>
        <w:pStyle w:val="49"/>
        <w:spacing w:before="120" w:after="120"/>
      </w:pPr>
      <w:bookmarkStart w:id="177" w:name="_Toc413519452"/>
      <w:bookmarkStart w:id="178" w:name="_Toc313553911"/>
      <w:bookmarkStart w:id="179" w:name="_Toc929353346"/>
      <w:bookmarkStart w:id="180" w:name="_Toc2052165898"/>
      <w:r>
        <w:rPr>
          <w:rFonts w:hint="eastAsia"/>
        </w:rPr>
        <w:t>医学编码</w:t>
      </w:r>
      <w:bookmarkEnd w:id="177"/>
      <w:bookmarkEnd w:id="178"/>
      <w:bookmarkEnd w:id="179"/>
      <w:bookmarkEnd w:id="180"/>
    </w:p>
    <w:p w14:paraId="515BC852">
      <w:pPr>
        <w:ind w:firstLine="480" w:firstLineChars="200"/>
        <w:rPr>
          <w:snapToGrid w:val="0"/>
          <w:sz w:val="24"/>
          <w:szCs w:val="24"/>
          <w:lang w:val="en-NZ"/>
        </w:rPr>
      </w:pPr>
      <w:r>
        <w:rPr>
          <w:snapToGrid w:val="0"/>
          <w:sz w:val="24"/>
          <w:szCs w:val="24"/>
          <w:lang w:val="en-NZ"/>
        </w:rPr>
        <w:t>不适用。</w:t>
      </w:r>
    </w:p>
    <w:p w14:paraId="3F797E65">
      <w:pPr>
        <w:pStyle w:val="49"/>
        <w:spacing w:before="120" w:after="120"/>
      </w:pPr>
      <w:bookmarkStart w:id="181" w:name="_Toc764348072"/>
      <w:bookmarkStart w:id="182" w:name="_Toc2123196086"/>
      <w:bookmarkStart w:id="183" w:name="_Toc17393219"/>
      <w:bookmarkStart w:id="184" w:name="_Toc993121591"/>
      <w:r>
        <w:rPr>
          <w:rFonts w:hint="eastAsia"/>
        </w:rPr>
        <w:t>S</w:t>
      </w:r>
      <w:r>
        <w:t>AE</w:t>
      </w:r>
      <w:r>
        <w:rPr>
          <w:rFonts w:hint="eastAsia"/>
        </w:rPr>
        <w:t>一致性核查</w:t>
      </w:r>
      <w:bookmarkEnd w:id="181"/>
      <w:bookmarkEnd w:id="182"/>
      <w:bookmarkEnd w:id="183"/>
      <w:bookmarkEnd w:id="184"/>
    </w:p>
    <w:p w14:paraId="548CF60F">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7BBBF43F">
      <w:pPr>
        <w:pStyle w:val="49"/>
        <w:spacing w:before="120" w:after="120"/>
      </w:pPr>
      <w:bookmarkStart w:id="185" w:name="_Toc150869750"/>
      <w:bookmarkStart w:id="186" w:name="_Toc270055741"/>
      <w:bookmarkStart w:id="187" w:name="_Toc1968338850"/>
      <w:bookmarkStart w:id="188" w:name="_Toc1151675453"/>
      <w:r>
        <w:rPr>
          <w:rFonts w:hint="eastAsia"/>
        </w:rPr>
        <w:t>沟通频率及进度报告</w:t>
      </w:r>
      <w:bookmarkEnd w:id="185"/>
      <w:bookmarkEnd w:id="186"/>
      <w:bookmarkEnd w:id="187"/>
      <w:bookmarkEnd w:id="188"/>
    </w:p>
    <w:p w14:paraId="73E8E423">
      <w:pPr>
        <w:ind w:firstLine="480" w:firstLineChars="200"/>
        <w:rPr>
          <w:sz w:val="24"/>
          <w:szCs w:val="24"/>
        </w:rPr>
      </w:pPr>
      <w:r>
        <w:rPr>
          <w:sz w:val="24"/>
          <w:szCs w:val="24"/>
        </w:rPr>
        <w:t>双方根据项目需求可不定期召开项目沟通会，以便及时讨论数据质量及项目进度方面的问题，统一协调后期工作安排；如有必要，定期发出进度报告。</w:t>
      </w:r>
    </w:p>
    <w:p w14:paraId="0B90FCDC">
      <w:pPr>
        <w:pStyle w:val="49"/>
        <w:spacing w:before="120" w:after="120"/>
      </w:pPr>
      <w:bookmarkStart w:id="189" w:name="_Toc1193892876"/>
      <w:bookmarkStart w:id="190" w:name="_Toc939228160"/>
      <w:bookmarkStart w:id="191" w:name="_Toc1637184790"/>
      <w:bookmarkStart w:id="192" w:name="_Toc2032953562"/>
      <w:r>
        <w:rPr>
          <w:rFonts w:hint="eastAsia"/>
        </w:rPr>
        <w:t>提供数据管理单位文件</w:t>
      </w:r>
      <w:bookmarkEnd w:id="189"/>
      <w:bookmarkEnd w:id="190"/>
      <w:bookmarkEnd w:id="191"/>
      <w:bookmarkEnd w:id="192"/>
    </w:p>
    <w:p w14:paraId="6DCEE6CB">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6A9B9866">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97D8080">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519E2412">
      <w:pPr>
        <w:pStyle w:val="49"/>
        <w:spacing w:before="120" w:after="120"/>
      </w:pPr>
      <w:bookmarkStart w:id="193" w:name="_Toc1385692764"/>
      <w:bookmarkStart w:id="194" w:name="_Toc1817853011"/>
      <w:bookmarkStart w:id="195" w:name="_Toc456796519"/>
      <w:bookmarkStart w:id="196" w:name="_Toc1602879670"/>
      <w:r>
        <w:rPr>
          <w:rFonts w:hint="eastAsia"/>
        </w:rPr>
        <w:t>数据审核</w:t>
      </w:r>
      <w:bookmarkEnd w:id="193"/>
      <w:bookmarkEnd w:id="194"/>
      <w:bookmarkEnd w:id="195"/>
      <w:bookmarkEnd w:id="196"/>
    </w:p>
    <w:p w14:paraId="76C2D072">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286507F9">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1FED791E">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24340422">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4E22891">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1D3A09FE">
      <w:pPr>
        <w:pStyle w:val="49"/>
        <w:spacing w:before="120" w:after="120"/>
      </w:pPr>
      <w:bookmarkStart w:id="197" w:name="_Toc2025616480"/>
      <w:bookmarkStart w:id="198" w:name="_Toc405710008"/>
      <w:bookmarkStart w:id="199" w:name="_Toc1563745722"/>
      <w:bookmarkStart w:id="200" w:name="_Toc125056808"/>
      <w:r>
        <w:rPr>
          <w:rFonts w:hint="eastAsia"/>
        </w:rPr>
        <w:t>阶段性分析</w:t>
      </w:r>
      <w:bookmarkEnd w:id="197"/>
      <w:bookmarkEnd w:id="198"/>
      <w:bookmarkEnd w:id="199"/>
      <w:bookmarkEnd w:id="200"/>
    </w:p>
    <w:p w14:paraId="6395E581">
      <w:pPr>
        <w:ind w:firstLine="480" w:firstLineChars="200"/>
        <w:rPr>
          <w:sz w:val="24"/>
          <w:szCs w:val="24"/>
        </w:rPr>
      </w:pPr>
      <w:r>
        <w:rPr>
          <w:sz w:val="24"/>
          <w:szCs w:val="24"/>
        </w:rPr>
        <w:t>不适用。</w:t>
      </w:r>
    </w:p>
    <w:p w14:paraId="11FC64B1">
      <w:pPr>
        <w:pStyle w:val="49"/>
        <w:bidi w:val="0"/>
        <w:ind w:left="425" w:leftChars="0" w:hanging="425" w:firstLineChars="0"/>
      </w:pPr>
      <w:bookmarkStart w:id="213" w:name="_Toc227858984"/>
      <w:bookmarkEnd w:id="213"/>
      <w:bookmarkStart w:id="214" w:name="_Toc698013724"/>
      <w:bookmarkStart w:id="215" w:name="_Toc227982288"/>
      <w:bookmarkStart w:id="216" w:name="_Toc1590765290"/>
      <w:bookmarkStart w:id="217" w:name="_Toc507525231"/>
      <w:r>
        <w:rPr>
          <w:rFonts w:hint="eastAsia"/>
        </w:rPr>
        <w:t>数据库锁定与解锁</w:t>
      </w:r>
      <w:bookmarkEnd w:id="214"/>
      <w:bookmarkEnd w:id="215"/>
      <w:bookmarkEnd w:id="216"/>
      <w:bookmarkEnd w:id="217"/>
    </w:p>
    <w:p w14:paraId="6A4A3781">
      <w:pPr>
        <w:pStyle w:val="109"/>
        <w:numPr>
          <w:ilvl w:val="1"/>
          <w:numId w:val="0"/>
        </w:numPr>
        <w:spacing w:before="120" w:after="120"/>
        <w:ind w:leftChars="0"/>
      </w:pPr>
      <w:bookmarkStart w:id="218" w:name="_Toc1960979354"/>
      <w:bookmarkStart w:id="219" w:name="_Toc587488168"/>
      <w:r>
        <w:rPr>
          <w:rFonts w:hint="eastAsia"/>
          <w:lang w:val="en-US" w:eastAsia="zh-CN"/>
        </w:rPr>
        <w:t>26.1</w:t>
      </w:r>
      <w:r>
        <w:rPr>
          <w:rFonts w:hint="eastAsia"/>
        </w:rPr>
        <w:t>数据库锁定</w:t>
      </w:r>
      <w:bookmarkEnd w:id="218"/>
      <w:bookmarkEnd w:id="219"/>
    </w:p>
    <w:p w14:paraId="54A98F2A">
      <w:pPr>
        <w:ind w:firstLine="480" w:firstLineChars="200"/>
        <w:rPr>
          <w:sz w:val="24"/>
          <w:szCs w:val="24"/>
        </w:rPr>
      </w:pPr>
      <w:r>
        <w:rPr>
          <w:sz w:val="24"/>
          <w:szCs w:val="24"/>
        </w:rPr>
        <w:t>当以下步骤全部完成后，即可进行数据库锁定</w:t>
      </w:r>
      <w:r>
        <w:rPr>
          <w:rFonts w:hint="eastAsia"/>
          <w:sz w:val="24"/>
          <w:szCs w:val="24"/>
        </w:rPr>
        <w:t>：</w:t>
      </w:r>
    </w:p>
    <w:tbl>
      <w:tblPr>
        <w:tblStyle w:val="39"/>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7397"/>
      </w:tblGrid>
      <w:tr w14:paraId="65A3FE1F">
        <w:trPr>
          <w:trHeight w:val="660" w:hRule="atLeast"/>
        </w:trPr>
        <w:tc>
          <w:tcPr>
            <w:tcW w:w="1192" w:type="pct"/>
            <w:shd w:val="clear" w:color="auto" w:fill="D8D8D8" w:themeFill="background1" w:themeFillShade="D9"/>
            <w:vAlign w:val="center"/>
          </w:tcPr>
          <w:p w14:paraId="48412661">
            <w:pPr>
              <w:jc w:val="center"/>
              <w:rPr>
                <w:b/>
                <w:bCs/>
                <w:sz w:val="21"/>
                <w:szCs w:val="21"/>
              </w:rPr>
            </w:pPr>
            <w:r>
              <w:rPr>
                <w:rFonts w:hint="eastAsia"/>
                <w:b/>
                <w:bCs/>
                <w:sz w:val="21"/>
                <w:szCs w:val="21"/>
              </w:rPr>
              <w:t>项目</w:t>
            </w:r>
          </w:p>
        </w:tc>
        <w:tc>
          <w:tcPr>
            <w:tcW w:w="3808" w:type="pct"/>
            <w:shd w:val="clear" w:color="auto" w:fill="D8D8D8" w:themeFill="background1" w:themeFillShade="D9"/>
            <w:vAlign w:val="center"/>
          </w:tcPr>
          <w:p w14:paraId="172053C2">
            <w:pPr>
              <w:rPr>
                <w:b/>
                <w:bCs/>
                <w:sz w:val="21"/>
                <w:szCs w:val="21"/>
              </w:rPr>
            </w:pPr>
            <w:r>
              <w:rPr>
                <w:rFonts w:hint="eastAsia"/>
                <w:b/>
                <w:bCs/>
                <w:sz w:val="21"/>
                <w:szCs w:val="21"/>
              </w:rPr>
              <w:t>需完成工作</w:t>
            </w:r>
          </w:p>
        </w:tc>
      </w:tr>
      <w:tr w14:paraId="55FF4890">
        <w:trPr>
          <w:trHeight w:val="660" w:hRule="atLeast"/>
        </w:trPr>
        <w:tc>
          <w:tcPr>
            <w:tcW w:w="1192" w:type="pct"/>
            <w:vAlign w:val="center"/>
          </w:tcPr>
          <w:p w14:paraId="5F7AB6C3">
            <w:pPr>
              <w:jc w:val="center"/>
              <w:rPr>
                <w:color w:val="000000"/>
                <w:sz w:val="21"/>
              </w:rPr>
            </w:pPr>
            <w:sdt>
              <w:sdtPr>
                <w:rPr>
                  <w:sz w:val="28"/>
                  <w:szCs w:val="24"/>
                </w:rPr>
                <w:id w:val="3366354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E45EAD5">
            <w:pPr>
              <w:rPr>
                <w:color w:val="000000"/>
                <w:sz w:val="21"/>
              </w:rPr>
            </w:pPr>
            <w:r>
              <w:rPr>
                <w:sz w:val="21"/>
              </w:rPr>
              <w:t>完成EDC内</w:t>
            </w:r>
            <w:r>
              <w:rPr>
                <w:rFonts w:hint="eastAsia"/>
                <w:sz w:val="21"/>
              </w:rPr>
              <w:t>所有</w:t>
            </w:r>
            <w:r>
              <w:rPr>
                <w:sz w:val="21"/>
              </w:rPr>
              <w:t>数据</w:t>
            </w:r>
            <w:r>
              <w:rPr>
                <w:rFonts w:hint="eastAsia"/>
                <w:sz w:val="21"/>
              </w:rPr>
              <w:t>的</w:t>
            </w:r>
            <w:r>
              <w:rPr>
                <w:sz w:val="21"/>
              </w:rPr>
              <w:t>录入</w:t>
            </w:r>
          </w:p>
        </w:tc>
      </w:tr>
      <w:tr w14:paraId="095EA463">
        <w:trPr>
          <w:trHeight w:val="660" w:hRule="atLeast"/>
        </w:trPr>
        <w:tc>
          <w:tcPr>
            <w:tcW w:w="1192" w:type="pct"/>
            <w:vAlign w:val="center"/>
          </w:tcPr>
          <w:p w14:paraId="63B6E687">
            <w:pPr>
              <w:jc w:val="center"/>
              <w:rPr>
                <w:sz w:val="28"/>
                <w:szCs w:val="24"/>
              </w:rPr>
            </w:pPr>
            <w:sdt>
              <w:sdtPr>
                <w:rPr>
                  <w:sz w:val="28"/>
                  <w:szCs w:val="24"/>
                </w:rPr>
                <w:id w:val="3599138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2DE8E976">
            <w:pPr>
              <w:rPr>
                <w:sz w:val="21"/>
              </w:rPr>
            </w:pPr>
            <w:r>
              <w:rPr>
                <w:sz w:val="21"/>
              </w:rPr>
              <w:t>完成EDC内</w:t>
            </w:r>
            <w:r>
              <w:rPr>
                <w:rFonts w:hint="eastAsia"/>
                <w:sz w:val="21"/>
              </w:rPr>
              <w:t>所有</w:t>
            </w:r>
            <w:r>
              <w:rPr>
                <w:sz w:val="21"/>
              </w:rPr>
              <w:t>数据</w:t>
            </w:r>
            <w:r>
              <w:rPr>
                <w:rFonts w:hint="eastAsia"/>
                <w:sz w:val="21"/>
              </w:rPr>
              <w:t>的审核</w:t>
            </w:r>
          </w:p>
        </w:tc>
      </w:tr>
      <w:tr w14:paraId="591BEE9B">
        <w:trPr>
          <w:trHeight w:val="660" w:hRule="atLeast"/>
        </w:trPr>
        <w:tc>
          <w:tcPr>
            <w:tcW w:w="1192" w:type="pct"/>
            <w:vAlign w:val="center"/>
          </w:tcPr>
          <w:p w14:paraId="04C1D4EB">
            <w:pPr>
              <w:jc w:val="center"/>
              <w:rPr>
                <w:color w:val="000000"/>
                <w:sz w:val="21"/>
              </w:rPr>
            </w:pPr>
            <w:sdt>
              <w:sdtPr>
                <w:rPr>
                  <w:sz w:val="28"/>
                  <w:szCs w:val="24"/>
                </w:rPr>
                <w:id w:val="40415975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CCDCA3B">
            <w:pPr>
              <w:rPr>
                <w:color w:val="000000"/>
                <w:sz w:val="21"/>
              </w:rPr>
            </w:pPr>
            <w:r>
              <w:rPr>
                <w:sz w:val="21"/>
              </w:rPr>
              <w:t>完成EDC内</w:t>
            </w:r>
            <w:r>
              <w:rPr>
                <w:rFonts w:hint="eastAsia"/>
                <w:sz w:val="21"/>
              </w:rPr>
              <w:t>所有质疑</w:t>
            </w:r>
            <w:r>
              <w:rPr>
                <w:sz w:val="21"/>
              </w:rPr>
              <w:t>清理</w:t>
            </w:r>
          </w:p>
        </w:tc>
      </w:tr>
      <w:tr w14:paraId="077FEBA6">
        <w:trPr>
          <w:trHeight w:val="660" w:hRule="atLeast"/>
        </w:trPr>
        <w:tc>
          <w:tcPr>
            <w:tcW w:w="1192" w:type="pct"/>
            <w:vAlign w:val="center"/>
          </w:tcPr>
          <w:p w14:paraId="4B99E6CD">
            <w:pPr>
              <w:jc w:val="center"/>
              <w:rPr>
                <w:sz w:val="28"/>
                <w:szCs w:val="24"/>
              </w:rPr>
            </w:pPr>
            <w:sdt>
              <w:sdtPr>
                <w:rPr>
                  <w:sz w:val="28"/>
                  <w:szCs w:val="24"/>
                </w:rPr>
                <w:id w:val="2221932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5FB7B72C">
            <w:pPr>
              <w:rPr>
                <w:color w:val="000000"/>
                <w:sz w:val="21"/>
              </w:rPr>
            </w:pPr>
            <w:r>
              <w:rPr>
                <w:sz w:val="21"/>
              </w:rPr>
              <w:t>完成EDC内</w:t>
            </w:r>
            <w:r>
              <w:rPr>
                <w:rFonts w:hint="eastAsia"/>
                <w:sz w:val="21"/>
              </w:rPr>
              <w:t>所有</w:t>
            </w:r>
            <w:r>
              <w:rPr>
                <w:sz w:val="21"/>
              </w:rPr>
              <w:t>数据冻结或锁定</w:t>
            </w:r>
          </w:p>
        </w:tc>
      </w:tr>
      <w:tr w14:paraId="547AE217">
        <w:trPr>
          <w:trHeight w:val="660" w:hRule="atLeast"/>
        </w:trPr>
        <w:tc>
          <w:tcPr>
            <w:tcW w:w="1192" w:type="pct"/>
            <w:vAlign w:val="center"/>
          </w:tcPr>
          <w:p w14:paraId="0FD0E985">
            <w:pPr>
              <w:jc w:val="center"/>
              <w:rPr>
                <w:sz w:val="28"/>
                <w:szCs w:val="24"/>
              </w:rPr>
            </w:pPr>
            <w:sdt>
              <w:sdtPr>
                <w:rPr>
                  <w:sz w:val="28"/>
                  <w:szCs w:val="24"/>
                </w:rPr>
                <w:id w:val="7470198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0BBE37C2">
            <w:pPr>
              <w:rPr>
                <w:color w:val="000000"/>
                <w:sz w:val="21"/>
              </w:rPr>
            </w:pPr>
            <w:r>
              <w:rPr>
                <w:sz w:val="21"/>
              </w:rPr>
              <w:t>完成</w:t>
            </w:r>
            <w:r>
              <w:rPr>
                <w:rFonts w:hint="eastAsia"/>
                <w:sz w:val="21"/>
              </w:rPr>
              <w:t>所有</w:t>
            </w:r>
            <w:r>
              <w:rPr>
                <w:sz w:val="21"/>
              </w:rPr>
              <w:t>外部数据管理</w:t>
            </w:r>
          </w:p>
        </w:tc>
      </w:tr>
      <w:tr w14:paraId="0BA78BC1">
        <w:trPr>
          <w:trHeight w:val="660" w:hRule="atLeast"/>
        </w:trPr>
        <w:tc>
          <w:tcPr>
            <w:tcW w:w="1192" w:type="pct"/>
            <w:vAlign w:val="center"/>
          </w:tcPr>
          <w:p w14:paraId="07BCFDC2">
            <w:pPr>
              <w:jc w:val="center"/>
              <w:rPr>
                <w:sz w:val="28"/>
                <w:szCs w:val="24"/>
              </w:rPr>
            </w:pPr>
            <w:sdt>
              <w:sdtPr>
                <w:rPr>
                  <w:sz w:val="28"/>
                  <w:szCs w:val="24"/>
                </w:rPr>
                <w:id w:val="82426874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1B158DC">
            <w:pPr>
              <w:rPr>
                <w:color w:val="000000"/>
                <w:sz w:val="21"/>
              </w:rPr>
            </w:pPr>
            <w:r>
              <w:rPr>
                <w:sz w:val="21"/>
              </w:rPr>
              <w:t>完成</w:t>
            </w:r>
            <w:r>
              <w:rPr>
                <w:rFonts w:hint="eastAsia"/>
                <w:sz w:val="21"/>
              </w:rPr>
              <w:t>所有</w:t>
            </w:r>
            <w:r>
              <w:rPr>
                <w:sz w:val="21"/>
              </w:rPr>
              <w:t>SAE一致性核对</w:t>
            </w:r>
          </w:p>
        </w:tc>
      </w:tr>
      <w:tr w14:paraId="7BFA953D">
        <w:trPr>
          <w:trHeight w:val="660" w:hRule="atLeast"/>
        </w:trPr>
        <w:tc>
          <w:tcPr>
            <w:tcW w:w="1192" w:type="pct"/>
            <w:vAlign w:val="center"/>
          </w:tcPr>
          <w:p w14:paraId="3EEB2396">
            <w:pPr>
              <w:jc w:val="center"/>
              <w:rPr>
                <w:sz w:val="28"/>
                <w:szCs w:val="24"/>
              </w:rPr>
            </w:pPr>
            <w:sdt>
              <w:sdtPr>
                <w:rPr>
                  <w:sz w:val="28"/>
                  <w:szCs w:val="24"/>
                </w:rPr>
                <w:id w:val="6785764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356D7D03">
            <w:pPr>
              <w:rPr>
                <w:color w:val="000000"/>
                <w:sz w:val="21"/>
              </w:rPr>
            </w:pPr>
            <w:r>
              <w:rPr>
                <w:sz w:val="21"/>
              </w:rPr>
              <w:t>完成</w:t>
            </w:r>
            <w:r>
              <w:rPr>
                <w:rFonts w:hint="eastAsia"/>
                <w:sz w:val="21"/>
              </w:rPr>
              <w:t>所有</w:t>
            </w:r>
            <w:r>
              <w:rPr>
                <w:sz w:val="21"/>
              </w:rPr>
              <w:t>医学编码</w:t>
            </w:r>
          </w:p>
        </w:tc>
      </w:tr>
      <w:tr w14:paraId="0D9A8219">
        <w:trPr>
          <w:trHeight w:val="660" w:hRule="atLeast"/>
        </w:trPr>
        <w:tc>
          <w:tcPr>
            <w:tcW w:w="1192" w:type="pct"/>
            <w:vAlign w:val="center"/>
          </w:tcPr>
          <w:p w14:paraId="585C2E48">
            <w:pPr>
              <w:jc w:val="center"/>
              <w:rPr>
                <w:sz w:val="28"/>
                <w:szCs w:val="24"/>
              </w:rPr>
            </w:pPr>
            <w:sdt>
              <w:sdtPr>
                <w:rPr>
                  <w:sz w:val="28"/>
                  <w:szCs w:val="24"/>
                </w:rPr>
                <w:id w:val="1696397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190D594E">
            <w:pPr>
              <w:rPr>
                <w:sz w:val="21"/>
              </w:rPr>
            </w:pPr>
            <w:r>
              <w:rPr>
                <w:sz w:val="21"/>
              </w:rPr>
              <w:t>完成</w:t>
            </w:r>
            <w:r>
              <w:rPr>
                <w:rFonts w:hint="eastAsia"/>
                <w:sz w:val="21"/>
              </w:rPr>
              <w:t>所有质控工作</w:t>
            </w:r>
          </w:p>
        </w:tc>
      </w:tr>
      <w:tr w14:paraId="69182D1F">
        <w:trPr>
          <w:trHeight w:val="660" w:hRule="atLeast"/>
        </w:trPr>
        <w:tc>
          <w:tcPr>
            <w:tcW w:w="1192" w:type="pct"/>
            <w:vAlign w:val="center"/>
          </w:tcPr>
          <w:p w14:paraId="465FF7F9">
            <w:pPr>
              <w:jc w:val="center"/>
              <w:rPr>
                <w:sz w:val="28"/>
                <w:szCs w:val="24"/>
              </w:rPr>
            </w:pPr>
            <w:sdt>
              <w:sdtPr>
                <w:rPr>
                  <w:sz w:val="28"/>
                  <w:szCs w:val="24"/>
                </w:rPr>
                <w:id w:val="42473078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08" w:type="pct"/>
            <w:vAlign w:val="center"/>
          </w:tcPr>
          <w:p w14:paraId="760ED2AC">
            <w:pPr>
              <w:rPr>
                <w:color w:val="000000"/>
                <w:sz w:val="21"/>
              </w:rPr>
            </w:pPr>
            <w:r>
              <w:rPr>
                <w:rFonts w:hint="eastAsia"/>
                <w:sz w:val="21"/>
              </w:rPr>
              <w:t>完成所有数据的审核会（或函审）且</w:t>
            </w:r>
            <w:r>
              <w:rPr>
                <w:sz w:val="21"/>
              </w:rPr>
              <w:t>确认统计人群划分决议</w:t>
            </w:r>
          </w:p>
        </w:tc>
      </w:tr>
    </w:tbl>
    <w:p w14:paraId="3F53C352">
      <w:pPr>
        <w:spacing w:before="120" w:beforeLines="50"/>
        <w:ind w:firstLine="480" w:firstLineChars="200"/>
        <w:rPr>
          <w:rFonts w:hint="eastAsia"/>
          <w:sz w:val="24"/>
          <w:szCs w:val="24"/>
        </w:rPr>
      </w:pPr>
      <w:r>
        <w:rPr>
          <w:sz w:val="24"/>
          <w:szCs w:val="24"/>
        </w:rPr>
        <w:t>上述</w:t>
      </w:r>
      <w:r>
        <w:rPr>
          <w:rFonts w:hint="eastAsia"/>
          <w:sz w:val="24"/>
          <w:szCs w:val="24"/>
        </w:rPr>
        <w:t>锁库</w:t>
      </w:r>
      <w:r>
        <w:rPr>
          <w:sz w:val="24"/>
          <w:szCs w:val="24"/>
        </w:rPr>
        <w:t>条件满足</w:t>
      </w:r>
      <w:r>
        <w:rPr>
          <w:rFonts w:hint="eastAsia"/>
          <w:sz w:val="24"/>
          <w:szCs w:val="24"/>
        </w:rPr>
        <w:t>后</w:t>
      </w:r>
      <w:r>
        <w:rPr>
          <w:sz w:val="24"/>
          <w:szCs w:val="24"/>
        </w:rPr>
        <w:t>，由数据分析师Ⅰ撰写《数据库锁定记录》，经相关人员批准后按照蓝气球SOP进行数据库锁定。数据库正式锁定后，数据分析师Ⅰ 通知数据库构建员按照SOP对数据管理系统中各角色进行账号失活。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67AF4901">
      <w:pPr>
        <w:pStyle w:val="109"/>
        <w:numPr>
          <w:ilvl w:val="1"/>
          <w:numId w:val="0"/>
        </w:numPr>
        <w:spacing w:before="120" w:after="120"/>
        <w:ind w:leftChars="0"/>
      </w:pPr>
      <w:bookmarkStart w:id="220" w:name="_Toc748472169"/>
      <w:bookmarkStart w:id="221" w:name="_Toc1931314317"/>
      <w:r>
        <w:rPr>
          <w:rFonts w:hint="eastAsia"/>
          <w:lang w:val="en-US" w:eastAsia="zh-CN"/>
        </w:rPr>
        <w:t>26.2</w:t>
      </w:r>
      <w:r>
        <w:rPr>
          <w:rFonts w:hint="eastAsia"/>
        </w:rPr>
        <w:t>数据库解锁</w:t>
      </w:r>
      <w:bookmarkEnd w:id="220"/>
      <w:bookmarkEnd w:id="221"/>
    </w:p>
    <w:p w14:paraId="6E9C2ED9">
      <w:pPr>
        <w:ind w:firstLine="480" w:firstLineChars="200"/>
        <w:rPr>
          <w:sz w:val="24"/>
          <w:szCs w:val="24"/>
        </w:rPr>
      </w:pPr>
      <w:r>
        <w:rPr>
          <w:rFonts w:hint="eastAsia"/>
          <w:sz w:val="24"/>
          <w:szCs w:val="24"/>
        </w:rPr>
        <w:t>在</w:t>
      </w:r>
      <w:r>
        <w:rPr>
          <w:sz w:val="24"/>
          <w:szCs w:val="24"/>
        </w:rPr>
        <w:t>项目锁库后如涉及到解锁，按照蓝气球数据库解锁SOP执行。《数据库解锁记录》需由至少包括主要研究者、申办者项目负责人、生物统计师、数据管理负责人签字批准。数据库解锁记录应准确记录解锁日期、解锁原因。数据分析师Ⅰ 收到《数据库解锁记录》签字文件后，根据解锁记录逐条解锁数据。</w:t>
      </w:r>
    </w:p>
    <w:p w14:paraId="5C17CD11">
      <w:pPr>
        <w:ind w:firstLine="480" w:firstLineChars="200"/>
        <w:rPr>
          <w:sz w:val="24"/>
          <w:szCs w:val="24"/>
        </w:rPr>
      </w:pPr>
      <w:r>
        <w:rPr>
          <w:sz w:val="24"/>
          <w:szCs w:val="24"/>
        </w:rPr>
        <w:t>解锁的数据完成修改后，由临床监查员及数据分析师Ⅰ 再次对更新的数据进行确定及疑问管理；如需再次审核，可执行数据审核流程。待数据确认无误后，各方重新签署《数据库锁定记录》，批准后由蓝气球按照 SOP对数据库再次锁定。</w:t>
      </w:r>
    </w:p>
    <w:p w14:paraId="79A4EA8C">
      <w:pPr>
        <w:pStyle w:val="49"/>
        <w:spacing w:before="120" w:after="120"/>
      </w:pPr>
      <w:bookmarkStart w:id="222" w:name="_Toc171511533"/>
      <w:bookmarkStart w:id="223" w:name="_Toc1968307527"/>
      <w:bookmarkStart w:id="224" w:name="_Toc1760023904"/>
      <w:bookmarkStart w:id="225" w:name="_Toc384401414"/>
      <w:r>
        <w:rPr>
          <w:rFonts w:hint="eastAsia"/>
        </w:rPr>
        <w:t>向统计部门数据递交</w:t>
      </w:r>
      <w:bookmarkEnd w:id="222"/>
      <w:bookmarkEnd w:id="223"/>
      <w:bookmarkEnd w:id="224"/>
      <w:bookmarkEnd w:id="225"/>
    </w:p>
    <w:p w14:paraId="30790E6C">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60C2C121">
      <w:pPr>
        <w:pStyle w:val="109"/>
        <w:numPr>
          <w:ilvl w:val="1"/>
          <w:numId w:val="0"/>
        </w:numPr>
        <w:spacing w:before="120" w:after="120"/>
        <w:ind w:leftChars="0"/>
      </w:pPr>
      <w:bookmarkStart w:id="226" w:name="_Toc157700497"/>
      <w:bookmarkStart w:id="227" w:name="_Toc1282000750"/>
      <w:bookmarkStart w:id="228" w:name="_Toc1003754922"/>
      <w:bookmarkStart w:id="229" w:name="_Toc180591338"/>
      <w:r>
        <w:rPr>
          <w:rFonts w:hint="eastAsia"/>
          <w:lang w:val="en-US" w:eastAsia="zh-CN"/>
        </w:rPr>
        <w:t>27.1</w:t>
      </w:r>
      <w:r>
        <w:t xml:space="preserve"> 预递交</w:t>
      </w:r>
      <w:bookmarkEnd w:id="226"/>
      <w:bookmarkEnd w:id="227"/>
      <w:bookmarkEnd w:id="228"/>
      <w:bookmarkEnd w:id="229"/>
    </w:p>
    <w:p w14:paraId="7DA4730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97378E4">
        <w:trPr>
          <w:tblHeader/>
        </w:trPr>
        <w:tc>
          <w:tcPr>
            <w:tcW w:w="1696" w:type="dxa"/>
            <w:shd w:val="clear" w:color="auto" w:fill="D8D8D8" w:themeFill="background1" w:themeFillShade="D9"/>
            <w:vAlign w:val="center"/>
          </w:tcPr>
          <w:p w14:paraId="54E4CF4E">
            <w:pPr>
              <w:jc w:val="center"/>
              <w:rPr>
                <w:b/>
                <w:bCs/>
                <w:sz w:val="21"/>
              </w:rPr>
            </w:pPr>
            <w:r>
              <w:rPr>
                <w:b/>
                <w:bCs/>
                <w:sz w:val="21"/>
              </w:rPr>
              <w:t>包含</w:t>
            </w:r>
          </w:p>
        </w:tc>
        <w:tc>
          <w:tcPr>
            <w:tcW w:w="7797" w:type="dxa"/>
            <w:shd w:val="clear" w:color="auto" w:fill="D8D8D8" w:themeFill="background1" w:themeFillShade="D9"/>
            <w:vAlign w:val="center"/>
          </w:tcPr>
          <w:p w14:paraId="6923D967">
            <w:pPr>
              <w:rPr>
                <w:b/>
                <w:bCs/>
                <w:sz w:val="21"/>
                <w:szCs w:val="21"/>
              </w:rPr>
            </w:pPr>
            <w:r>
              <w:rPr>
                <w:b/>
                <w:bCs/>
                <w:sz w:val="21"/>
                <w:szCs w:val="21"/>
              </w:rPr>
              <w:t>递交资料</w:t>
            </w:r>
          </w:p>
        </w:tc>
      </w:tr>
      <w:tr w14:paraId="19F52FC7">
        <w:tc>
          <w:tcPr>
            <w:tcW w:w="1696" w:type="dxa"/>
            <w:vAlign w:val="center"/>
          </w:tcPr>
          <w:p w14:paraId="3EA644EA">
            <w:pPr>
              <w:jc w:val="center"/>
              <w:rPr>
                <w:sz w:val="28"/>
                <w:szCs w:val="28"/>
              </w:rPr>
            </w:pPr>
            <w:sdt>
              <w:sdtPr>
                <w:rPr>
                  <w:sz w:val="28"/>
                  <w:szCs w:val="28"/>
                </w:rPr>
                <w:id w:val="632993088"/>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2C0FB76F">
            <w:pPr>
              <w:rPr>
                <w:sz w:val="21"/>
                <w:szCs w:val="21"/>
              </w:rPr>
            </w:pPr>
            <w:r>
              <w:rPr>
                <w:rFonts w:hint="eastAsia"/>
                <w:sz w:val="21"/>
                <w:szCs w:val="21"/>
              </w:rPr>
              <w:t>最新版研究方案</w:t>
            </w:r>
          </w:p>
        </w:tc>
      </w:tr>
      <w:tr w14:paraId="0EC7A776">
        <w:tc>
          <w:tcPr>
            <w:tcW w:w="1696" w:type="dxa"/>
            <w:vAlign w:val="center"/>
          </w:tcPr>
          <w:p w14:paraId="5D71D570">
            <w:pPr>
              <w:jc w:val="center"/>
              <w:rPr>
                <w:sz w:val="28"/>
                <w:szCs w:val="28"/>
              </w:rPr>
            </w:pPr>
            <w:sdt>
              <w:sdtPr>
                <w:rPr>
                  <w:sz w:val="28"/>
                  <w:szCs w:val="28"/>
                </w:rPr>
                <w:id w:val="80842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3D424C">
            <w:pPr>
              <w:widowControl w:val="0"/>
              <w:rPr>
                <w:sz w:val="21"/>
                <w:szCs w:val="21"/>
              </w:rPr>
            </w:pPr>
            <w:r>
              <w:rPr>
                <w:rFonts w:hint="eastAsia"/>
                <w:sz w:val="21"/>
                <w:szCs w:val="21"/>
              </w:rPr>
              <w:t>最新版</w:t>
            </w:r>
            <w:r>
              <w:rPr>
                <w:sz w:val="21"/>
                <w:szCs w:val="21"/>
              </w:rPr>
              <w:t>CRF/eCRF</w:t>
            </w:r>
          </w:p>
        </w:tc>
      </w:tr>
      <w:tr w14:paraId="1E2C16EE">
        <w:tc>
          <w:tcPr>
            <w:tcW w:w="1696" w:type="dxa"/>
            <w:vAlign w:val="center"/>
          </w:tcPr>
          <w:p w14:paraId="6121F28D">
            <w:pPr>
              <w:jc w:val="center"/>
              <w:rPr>
                <w:sz w:val="28"/>
                <w:szCs w:val="28"/>
              </w:rPr>
            </w:pPr>
            <w:sdt>
              <w:sdtPr>
                <w:rPr>
                  <w:sz w:val="28"/>
                  <w:szCs w:val="28"/>
                </w:rPr>
                <w:id w:val="5149049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37FD4B">
            <w:pPr>
              <w:rPr>
                <w:sz w:val="21"/>
                <w:szCs w:val="21"/>
              </w:rPr>
            </w:pPr>
            <w:r>
              <w:rPr>
                <w:rFonts w:hint="eastAsia"/>
                <w:sz w:val="21"/>
                <w:szCs w:val="21"/>
              </w:rPr>
              <w:t>最新版</w:t>
            </w:r>
            <w:r>
              <w:rPr>
                <w:sz w:val="21"/>
                <w:szCs w:val="21"/>
              </w:rPr>
              <w:t>aCRF</w:t>
            </w:r>
          </w:p>
        </w:tc>
      </w:tr>
      <w:tr w14:paraId="3EB2B996">
        <w:tc>
          <w:tcPr>
            <w:tcW w:w="1696" w:type="dxa"/>
            <w:vAlign w:val="center"/>
          </w:tcPr>
          <w:p w14:paraId="4D07F4A0">
            <w:pPr>
              <w:jc w:val="center"/>
              <w:rPr>
                <w:sz w:val="28"/>
                <w:szCs w:val="28"/>
              </w:rPr>
            </w:pPr>
            <w:sdt>
              <w:sdtPr>
                <w:rPr>
                  <w:sz w:val="28"/>
                  <w:szCs w:val="28"/>
                </w:rPr>
                <w:id w:val="44124136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5377F0E">
            <w:pPr>
              <w:widowControl w:val="0"/>
              <w:rPr>
                <w:sz w:val="21"/>
                <w:szCs w:val="21"/>
              </w:rPr>
            </w:pPr>
            <w:r>
              <w:rPr>
                <w:sz w:val="21"/>
                <w:szCs w:val="21"/>
              </w:rPr>
              <w:t>原始数据库（SAS/XPT）</w:t>
            </w:r>
          </w:p>
        </w:tc>
      </w:tr>
      <w:tr w14:paraId="61B15388">
        <w:tc>
          <w:tcPr>
            <w:tcW w:w="1696" w:type="dxa"/>
            <w:vAlign w:val="center"/>
          </w:tcPr>
          <w:p w14:paraId="0EC983E2">
            <w:pPr>
              <w:jc w:val="center"/>
              <w:rPr>
                <w:sz w:val="28"/>
                <w:szCs w:val="28"/>
              </w:rPr>
            </w:pPr>
            <w:sdt>
              <w:sdtPr>
                <w:rPr>
                  <w:sz w:val="28"/>
                  <w:szCs w:val="28"/>
                </w:rPr>
                <w:id w:val="6825380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17AE66">
            <w:pPr>
              <w:rPr>
                <w:sz w:val="21"/>
                <w:szCs w:val="21"/>
              </w:rPr>
            </w:pPr>
            <w:r>
              <w:rPr>
                <w:sz w:val="21"/>
                <w:szCs w:val="21"/>
              </w:rPr>
              <w:t>数据库说明文件</w:t>
            </w:r>
          </w:p>
        </w:tc>
      </w:tr>
      <w:tr w14:paraId="6AE7E4A7">
        <w:tc>
          <w:tcPr>
            <w:tcW w:w="1696" w:type="dxa"/>
            <w:vAlign w:val="center"/>
          </w:tcPr>
          <w:p w14:paraId="72A44E73">
            <w:pPr>
              <w:jc w:val="center"/>
              <w:rPr>
                <w:sz w:val="28"/>
                <w:szCs w:val="28"/>
              </w:rPr>
            </w:pPr>
            <w:sdt>
              <w:sdtPr>
                <w:rPr>
                  <w:sz w:val="28"/>
                  <w:szCs w:val="28"/>
                </w:rPr>
                <w:id w:val="7067300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783334">
            <w:pPr>
              <w:rPr>
                <w:sz w:val="21"/>
                <w:szCs w:val="21"/>
              </w:rPr>
            </w:pPr>
            <w:r>
              <w:rPr>
                <w:rFonts w:hint="eastAsia"/>
                <w:sz w:val="21"/>
                <w:szCs w:val="21"/>
              </w:rPr>
              <w:t>外部数据</w:t>
            </w:r>
          </w:p>
        </w:tc>
      </w:tr>
    </w:tbl>
    <w:p w14:paraId="7DC6ACDA">
      <w:pPr>
        <w:rPr>
          <w:sz w:val="24"/>
          <w:szCs w:val="24"/>
        </w:rPr>
      </w:pPr>
    </w:p>
    <w:p w14:paraId="431C000D">
      <w:pPr>
        <w:pStyle w:val="109"/>
        <w:numPr>
          <w:ilvl w:val="1"/>
          <w:numId w:val="0"/>
        </w:numPr>
        <w:spacing w:before="120" w:after="120"/>
        <w:ind w:leftChars="0"/>
      </w:pPr>
      <w:bookmarkStart w:id="230" w:name="_Toc883174899"/>
      <w:bookmarkStart w:id="231" w:name="_Toc1624926869"/>
      <w:bookmarkStart w:id="232" w:name="_Toc180591339"/>
      <w:bookmarkStart w:id="233" w:name="_Toc157700498"/>
      <w:r>
        <w:rPr>
          <w:rFonts w:hint="eastAsia"/>
          <w:lang w:val="en-US" w:eastAsia="zh-CN"/>
        </w:rPr>
        <w:t>27.2</w:t>
      </w:r>
      <w:r>
        <w:rPr>
          <w:rFonts w:hint="eastAsia"/>
        </w:rPr>
        <w:t>阶段性分析递交</w:t>
      </w:r>
      <w:bookmarkEnd w:id="230"/>
      <w:bookmarkEnd w:id="231"/>
    </w:p>
    <w:p w14:paraId="04B31506">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C8EAF83">
        <w:trPr>
          <w:tblHeader/>
        </w:trPr>
        <w:tc>
          <w:tcPr>
            <w:tcW w:w="1696" w:type="dxa"/>
            <w:shd w:val="clear" w:color="auto" w:fill="D8D8D8" w:themeFill="background1" w:themeFillShade="D9"/>
            <w:vAlign w:val="center"/>
          </w:tcPr>
          <w:p w14:paraId="70AC7E41">
            <w:pPr>
              <w:jc w:val="center"/>
              <w:rPr>
                <w:b/>
                <w:bCs/>
                <w:sz w:val="21"/>
              </w:rPr>
            </w:pPr>
            <w:r>
              <w:rPr>
                <w:b/>
                <w:bCs/>
                <w:sz w:val="21"/>
              </w:rPr>
              <w:t>包含</w:t>
            </w:r>
          </w:p>
        </w:tc>
        <w:tc>
          <w:tcPr>
            <w:tcW w:w="7797" w:type="dxa"/>
            <w:shd w:val="clear" w:color="auto" w:fill="D8D8D8" w:themeFill="background1" w:themeFillShade="D9"/>
            <w:vAlign w:val="center"/>
          </w:tcPr>
          <w:p w14:paraId="31334BB0">
            <w:pPr>
              <w:rPr>
                <w:b/>
                <w:bCs/>
                <w:sz w:val="21"/>
              </w:rPr>
            </w:pPr>
            <w:r>
              <w:rPr>
                <w:b/>
                <w:bCs/>
                <w:sz w:val="21"/>
              </w:rPr>
              <w:t>递交资料</w:t>
            </w:r>
          </w:p>
        </w:tc>
      </w:tr>
      <w:tr w14:paraId="438FC05E">
        <w:tc>
          <w:tcPr>
            <w:tcW w:w="1696" w:type="dxa"/>
            <w:vAlign w:val="center"/>
          </w:tcPr>
          <w:p w14:paraId="61A2BE78">
            <w:pPr>
              <w:jc w:val="center"/>
              <w:rPr>
                <w:sz w:val="28"/>
                <w:szCs w:val="28"/>
              </w:rPr>
            </w:pPr>
            <w:sdt>
              <w:sdtPr>
                <w:rPr>
                  <w:sz w:val="28"/>
                  <w:szCs w:val="28"/>
                </w:rPr>
                <w:id w:val="732807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F1DE37">
            <w:pPr>
              <w:rPr>
                <w:sz w:val="21"/>
              </w:rPr>
            </w:pPr>
            <w:r>
              <w:rPr>
                <w:rFonts w:hint="eastAsia"/>
                <w:sz w:val="21"/>
                <w:szCs w:val="21"/>
              </w:rPr>
              <w:t>最新版研究方案</w:t>
            </w:r>
          </w:p>
        </w:tc>
      </w:tr>
      <w:tr w14:paraId="067B3266">
        <w:tc>
          <w:tcPr>
            <w:tcW w:w="1696" w:type="dxa"/>
            <w:vAlign w:val="center"/>
          </w:tcPr>
          <w:p w14:paraId="1E39A6E8">
            <w:pPr>
              <w:jc w:val="center"/>
              <w:rPr>
                <w:sz w:val="28"/>
                <w:szCs w:val="28"/>
              </w:rPr>
            </w:pPr>
            <w:sdt>
              <w:sdtPr>
                <w:rPr>
                  <w:sz w:val="28"/>
                  <w:szCs w:val="28"/>
                </w:rPr>
                <w:id w:val="914229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440E505">
            <w:pPr>
              <w:rPr>
                <w:sz w:val="21"/>
              </w:rPr>
            </w:pPr>
            <w:r>
              <w:rPr>
                <w:rFonts w:hint="eastAsia"/>
                <w:sz w:val="21"/>
                <w:szCs w:val="21"/>
              </w:rPr>
              <w:t>最新版</w:t>
            </w:r>
            <w:r>
              <w:rPr>
                <w:sz w:val="21"/>
                <w:szCs w:val="21"/>
              </w:rPr>
              <w:t>CRF/eCRF</w:t>
            </w:r>
          </w:p>
        </w:tc>
      </w:tr>
      <w:tr w14:paraId="0944DEC3">
        <w:tc>
          <w:tcPr>
            <w:tcW w:w="1696" w:type="dxa"/>
            <w:vAlign w:val="center"/>
          </w:tcPr>
          <w:p w14:paraId="67CDCE4A">
            <w:pPr>
              <w:jc w:val="center"/>
              <w:rPr>
                <w:sz w:val="28"/>
                <w:szCs w:val="28"/>
              </w:rPr>
            </w:pPr>
            <w:sdt>
              <w:sdtPr>
                <w:rPr>
                  <w:sz w:val="28"/>
                  <w:szCs w:val="28"/>
                </w:rPr>
                <w:id w:val="9979848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ADFF92C">
            <w:pPr>
              <w:rPr>
                <w:sz w:val="21"/>
              </w:rPr>
            </w:pPr>
            <w:r>
              <w:rPr>
                <w:rFonts w:hint="eastAsia"/>
                <w:sz w:val="21"/>
                <w:szCs w:val="21"/>
              </w:rPr>
              <w:t>最新版</w:t>
            </w:r>
            <w:r>
              <w:rPr>
                <w:sz w:val="21"/>
                <w:szCs w:val="21"/>
              </w:rPr>
              <w:t>aCRF</w:t>
            </w:r>
          </w:p>
        </w:tc>
      </w:tr>
      <w:tr w14:paraId="6F2BB41F">
        <w:tc>
          <w:tcPr>
            <w:tcW w:w="1696" w:type="dxa"/>
            <w:vAlign w:val="center"/>
          </w:tcPr>
          <w:p w14:paraId="0767BB4B">
            <w:pPr>
              <w:jc w:val="center"/>
              <w:rPr>
                <w:sz w:val="28"/>
                <w:szCs w:val="28"/>
              </w:rPr>
            </w:pPr>
            <w:sdt>
              <w:sdtPr>
                <w:rPr>
                  <w:sz w:val="28"/>
                  <w:szCs w:val="28"/>
                </w:rPr>
                <w:id w:val="2838051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6BC60C">
            <w:pPr>
              <w:rPr>
                <w:sz w:val="21"/>
              </w:rPr>
            </w:pPr>
            <w:r>
              <w:rPr>
                <w:sz w:val="21"/>
                <w:szCs w:val="21"/>
              </w:rPr>
              <w:t>原始数据库（SAS/XPT）</w:t>
            </w:r>
          </w:p>
        </w:tc>
      </w:tr>
      <w:tr w14:paraId="60E7B734">
        <w:tc>
          <w:tcPr>
            <w:tcW w:w="1696" w:type="dxa"/>
            <w:vAlign w:val="center"/>
          </w:tcPr>
          <w:p w14:paraId="065199F6">
            <w:pPr>
              <w:jc w:val="center"/>
              <w:rPr>
                <w:sz w:val="28"/>
                <w:szCs w:val="28"/>
              </w:rPr>
            </w:pPr>
            <w:sdt>
              <w:sdtPr>
                <w:rPr>
                  <w:sz w:val="28"/>
                  <w:szCs w:val="28"/>
                </w:rPr>
                <w:id w:val="14513951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825B7A">
            <w:pPr>
              <w:rPr>
                <w:sz w:val="21"/>
              </w:rPr>
            </w:pPr>
            <w:r>
              <w:rPr>
                <w:sz w:val="21"/>
                <w:szCs w:val="21"/>
              </w:rPr>
              <w:t>数据库说明文件</w:t>
            </w:r>
          </w:p>
        </w:tc>
      </w:tr>
      <w:tr w14:paraId="4A9700A8">
        <w:tc>
          <w:tcPr>
            <w:tcW w:w="1696" w:type="dxa"/>
            <w:vAlign w:val="center"/>
          </w:tcPr>
          <w:p w14:paraId="4FD9D1E3">
            <w:pPr>
              <w:jc w:val="center"/>
              <w:rPr>
                <w:sz w:val="28"/>
                <w:szCs w:val="28"/>
              </w:rPr>
            </w:pPr>
            <w:sdt>
              <w:sdtPr>
                <w:rPr>
                  <w:sz w:val="28"/>
                  <w:szCs w:val="28"/>
                </w:rPr>
                <w:id w:val="6114346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FD5660E">
            <w:pPr>
              <w:rPr>
                <w:sz w:val="21"/>
              </w:rPr>
            </w:pPr>
            <w:r>
              <w:rPr>
                <w:rFonts w:hint="eastAsia"/>
                <w:sz w:val="21"/>
                <w:szCs w:val="21"/>
              </w:rPr>
              <w:t>外部数据（与EDC数据合并递交）</w:t>
            </w:r>
          </w:p>
        </w:tc>
      </w:tr>
      <w:tr w14:paraId="742BB888">
        <w:tc>
          <w:tcPr>
            <w:tcW w:w="1696" w:type="dxa"/>
            <w:vAlign w:val="center"/>
          </w:tcPr>
          <w:p w14:paraId="5185A2CB">
            <w:pPr>
              <w:jc w:val="center"/>
              <w:rPr>
                <w:sz w:val="28"/>
                <w:szCs w:val="28"/>
              </w:rPr>
            </w:pPr>
            <w:sdt>
              <w:sdtPr>
                <w:rPr>
                  <w:sz w:val="28"/>
                  <w:szCs w:val="28"/>
                </w:rPr>
                <w:id w:val="6722729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D5898C">
            <w:pPr>
              <w:rPr>
                <w:sz w:val="21"/>
              </w:rPr>
            </w:pPr>
            <w:r>
              <w:rPr>
                <w:rFonts w:hint="eastAsia"/>
                <w:sz w:val="21"/>
              </w:rPr>
              <w:t>方案偏离文档</w:t>
            </w:r>
          </w:p>
        </w:tc>
      </w:tr>
      <w:tr w14:paraId="1158F8F6">
        <w:tc>
          <w:tcPr>
            <w:tcW w:w="1696" w:type="dxa"/>
            <w:vAlign w:val="center"/>
          </w:tcPr>
          <w:p w14:paraId="16D69F13">
            <w:pPr>
              <w:jc w:val="center"/>
              <w:rPr>
                <w:sz w:val="28"/>
                <w:szCs w:val="28"/>
              </w:rPr>
            </w:pPr>
            <w:sdt>
              <w:sdtPr>
                <w:rPr>
                  <w:sz w:val="28"/>
                  <w:szCs w:val="28"/>
                </w:rPr>
                <w:id w:val="9806592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7F2F95">
            <w:pPr>
              <w:rPr>
                <w:sz w:val="21"/>
              </w:rPr>
            </w:pPr>
            <w:r>
              <w:rPr>
                <w:rFonts w:hint="eastAsia"/>
                <w:sz w:val="21"/>
              </w:rPr>
              <w:t>医学编码文档</w:t>
            </w:r>
          </w:p>
        </w:tc>
      </w:tr>
      <w:tr w14:paraId="78BE3DB4">
        <w:tc>
          <w:tcPr>
            <w:tcW w:w="1696" w:type="dxa"/>
            <w:vAlign w:val="center"/>
          </w:tcPr>
          <w:p w14:paraId="3C94D070">
            <w:pPr>
              <w:jc w:val="center"/>
              <w:rPr>
                <w:sz w:val="28"/>
                <w:szCs w:val="28"/>
              </w:rPr>
            </w:pPr>
            <w:sdt>
              <w:sdtPr>
                <w:rPr>
                  <w:sz w:val="28"/>
                  <w:szCs w:val="28"/>
                </w:rPr>
                <w:id w:val="31248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1590C24">
            <w:pPr>
              <w:rPr>
                <w:sz w:val="21"/>
              </w:rPr>
            </w:pPr>
            <w:r>
              <w:rPr>
                <w:rFonts w:hint="eastAsia"/>
                <w:sz w:val="21"/>
              </w:rPr>
              <w:t>随机表</w:t>
            </w:r>
            <w:r>
              <w:rPr>
                <w:sz w:val="21"/>
              </w:rPr>
              <w:t>/</w:t>
            </w:r>
            <w:r>
              <w:rPr>
                <w:rFonts w:hint="eastAsia"/>
                <w:sz w:val="21"/>
              </w:rPr>
              <w:t>分组信息表</w:t>
            </w:r>
          </w:p>
        </w:tc>
      </w:tr>
      <w:tr w14:paraId="59456049">
        <w:tc>
          <w:tcPr>
            <w:tcW w:w="1696" w:type="dxa"/>
            <w:vAlign w:val="center"/>
          </w:tcPr>
          <w:p w14:paraId="3D921CEA">
            <w:pPr>
              <w:jc w:val="center"/>
              <w:rPr>
                <w:sz w:val="28"/>
                <w:szCs w:val="28"/>
              </w:rPr>
            </w:pPr>
            <w:sdt>
              <w:sdtPr>
                <w:rPr>
                  <w:sz w:val="28"/>
                  <w:szCs w:val="28"/>
                </w:rPr>
                <w:id w:val="980032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3990B21">
            <w:pPr>
              <w:rPr>
                <w:sz w:val="21"/>
              </w:rPr>
            </w:pPr>
            <w:r>
              <w:rPr>
                <w:rFonts w:hint="eastAsia"/>
                <w:sz w:val="21"/>
              </w:rPr>
              <w:t>数据审核报告、数据审核会议纪要及附件</w:t>
            </w:r>
          </w:p>
        </w:tc>
      </w:tr>
      <w:tr w14:paraId="0F90FAE2">
        <w:tc>
          <w:tcPr>
            <w:tcW w:w="1696" w:type="dxa"/>
            <w:vAlign w:val="center"/>
          </w:tcPr>
          <w:p w14:paraId="6196641C">
            <w:pPr>
              <w:jc w:val="center"/>
              <w:rPr>
                <w:sz w:val="28"/>
                <w:szCs w:val="28"/>
              </w:rPr>
            </w:pPr>
            <w:sdt>
              <w:sdtPr>
                <w:rPr>
                  <w:sz w:val="28"/>
                  <w:szCs w:val="28"/>
                </w:rPr>
                <w:id w:val="20062129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08C0E4">
            <w:pPr>
              <w:rPr>
                <w:sz w:val="21"/>
              </w:rPr>
            </w:pPr>
            <w:r>
              <w:rPr>
                <w:rFonts w:hint="eastAsia"/>
                <w:sz w:val="21"/>
              </w:rPr>
              <w:t>阶段性分析数据递交申请</w:t>
            </w:r>
          </w:p>
        </w:tc>
      </w:tr>
      <w:tr w14:paraId="79FFE534">
        <w:tc>
          <w:tcPr>
            <w:tcW w:w="1696" w:type="dxa"/>
            <w:vAlign w:val="center"/>
          </w:tcPr>
          <w:p w14:paraId="4C4705A3">
            <w:pPr>
              <w:jc w:val="center"/>
              <w:rPr>
                <w:sz w:val="28"/>
                <w:szCs w:val="28"/>
              </w:rPr>
            </w:pPr>
            <w:sdt>
              <w:sdtPr>
                <w:rPr>
                  <w:sz w:val="28"/>
                  <w:szCs w:val="28"/>
                </w:rPr>
                <w:id w:val="2928128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CCE99A6">
            <w:pPr>
              <w:rPr>
                <w:sz w:val="21"/>
              </w:rPr>
            </w:pPr>
            <w:r>
              <w:rPr>
                <w:rFonts w:hint="eastAsia"/>
                <w:sz w:val="21"/>
              </w:rPr>
              <w:t>阶段性分析数据修订申请、数据状态变更记录</w:t>
            </w:r>
          </w:p>
        </w:tc>
      </w:tr>
    </w:tbl>
    <w:p w14:paraId="01F65AB3">
      <w:pPr>
        <w:pStyle w:val="109"/>
        <w:numPr>
          <w:ilvl w:val="1"/>
          <w:numId w:val="0"/>
        </w:numPr>
        <w:spacing w:before="120" w:after="120"/>
        <w:ind w:leftChars="0"/>
      </w:pPr>
      <w:bookmarkStart w:id="234" w:name="_Toc113559429"/>
      <w:bookmarkStart w:id="235" w:name="_Toc596348384"/>
      <w:r>
        <w:rPr>
          <w:rFonts w:hint="eastAsia"/>
          <w:lang w:val="en-US" w:eastAsia="zh-CN"/>
        </w:rPr>
        <w:t>27.3</w:t>
      </w:r>
      <w:r>
        <w:t>正式递交</w:t>
      </w:r>
      <w:bookmarkEnd w:id="232"/>
      <w:bookmarkEnd w:id="233"/>
      <w:bookmarkEnd w:id="234"/>
      <w:bookmarkEnd w:id="235"/>
    </w:p>
    <w:p w14:paraId="20FC2F52">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28D056A">
        <w:trPr>
          <w:tblHeader/>
        </w:trPr>
        <w:tc>
          <w:tcPr>
            <w:tcW w:w="1696" w:type="dxa"/>
            <w:shd w:val="clear" w:color="auto" w:fill="D8D8D8" w:themeFill="background1" w:themeFillShade="D9"/>
            <w:vAlign w:val="center"/>
          </w:tcPr>
          <w:p w14:paraId="35503083">
            <w:pPr>
              <w:jc w:val="center"/>
              <w:rPr>
                <w:b/>
                <w:bCs/>
                <w:sz w:val="21"/>
              </w:rPr>
            </w:pPr>
            <w:r>
              <w:rPr>
                <w:b/>
                <w:bCs/>
                <w:sz w:val="21"/>
              </w:rPr>
              <w:t>包含</w:t>
            </w:r>
          </w:p>
        </w:tc>
        <w:tc>
          <w:tcPr>
            <w:tcW w:w="7797" w:type="dxa"/>
            <w:shd w:val="clear" w:color="auto" w:fill="D8D8D8" w:themeFill="background1" w:themeFillShade="D9"/>
            <w:vAlign w:val="center"/>
          </w:tcPr>
          <w:p w14:paraId="117FF71D">
            <w:pPr>
              <w:rPr>
                <w:b/>
                <w:bCs/>
                <w:sz w:val="21"/>
              </w:rPr>
            </w:pPr>
            <w:r>
              <w:rPr>
                <w:b/>
                <w:bCs/>
                <w:sz w:val="21"/>
              </w:rPr>
              <w:t>递交资料</w:t>
            </w:r>
          </w:p>
        </w:tc>
      </w:tr>
      <w:tr w14:paraId="7A4172DD">
        <w:tc>
          <w:tcPr>
            <w:tcW w:w="1696" w:type="dxa"/>
            <w:vAlign w:val="center"/>
          </w:tcPr>
          <w:p w14:paraId="7BCF1874">
            <w:pPr>
              <w:jc w:val="center"/>
              <w:rPr>
                <w:sz w:val="28"/>
                <w:szCs w:val="28"/>
              </w:rPr>
            </w:pPr>
            <w:sdt>
              <w:sdtPr>
                <w:rPr>
                  <w:sz w:val="28"/>
                  <w:szCs w:val="28"/>
                </w:rPr>
                <w:id w:val="4211901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E0506B">
            <w:pPr>
              <w:rPr>
                <w:sz w:val="21"/>
              </w:rPr>
            </w:pPr>
            <w:r>
              <w:rPr>
                <w:rFonts w:hint="eastAsia"/>
                <w:sz w:val="21"/>
                <w:szCs w:val="21"/>
              </w:rPr>
              <w:t>终版研究方案</w:t>
            </w:r>
          </w:p>
        </w:tc>
      </w:tr>
      <w:tr w14:paraId="43C57009">
        <w:tc>
          <w:tcPr>
            <w:tcW w:w="1696" w:type="dxa"/>
            <w:vAlign w:val="center"/>
          </w:tcPr>
          <w:p w14:paraId="6F8A6B4F">
            <w:pPr>
              <w:jc w:val="center"/>
              <w:rPr>
                <w:sz w:val="28"/>
                <w:szCs w:val="28"/>
              </w:rPr>
            </w:pPr>
            <w:sdt>
              <w:sdtPr>
                <w:rPr>
                  <w:sz w:val="28"/>
                  <w:szCs w:val="28"/>
                </w:rPr>
                <w:id w:val="6296618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C20C98">
            <w:pPr>
              <w:rPr>
                <w:sz w:val="21"/>
              </w:rPr>
            </w:pPr>
            <w:r>
              <w:rPr>
                <w:rFonts w:hint="eastAsia"/>
                <w:sz w:val="21"/>
                <w:szCs w:val="21"/>
              </w:rPr>
              <w:t>终版</w:t>
            </w:r>
            <w:r>
              <w:rPr>
                <w:sz w:val="21"/>
                <w:szCs w:val="21"/>
              </w:rPr>
              <w:t>CRF/eCRF</w:t>
            </w:r>
          </w:p>
        </w:tc>
      </w:tr>
      <w:tr w14:paraId="3F916702">
        <w:tc>
          <w:tcPr>
            <w:tcW w:w="1696" w:type="dxa"/>
            <w:vAlign w:val="center"/>
          </w:tcPr>
          <w:p w14:paraId="7FCE6CCE">
            <w:pPr>
              <w:jc w:val="center"/>
              <w:rPr>
                <w:sz w:val="28"/>
                <w:szCs w:val="28"/>
              </w:rPr>
            </w:pPr>
            <w:sdt>
              <w:sdtPr>
                <w:rPr>
                  <w:sz w:val="28"/>
                  <w:szCs w:val="28"/>
                </w:rPr>
                <w:id w:val="7209177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864AF5">
            <w:pPr>
              <w:rPr>
                <w:sz w:val="21"/>
              </w:rPr>
            </w:pPr>
            <w:r>
              <w:rPr>
                <w:rFonts w:hint="eastAsia"/>
                <w:sz w:val="21"/>
                <w:szCs w:val="21"/>
              </w:rPr>
              <w:t>终版</w:t>
            </w:r>
            <w:r>
              <w:rPr>
                <w:sz w:val="21"/>
                <w:szCs w:val="21"/>
              </w:rPr>
              <w:t>aCRF</w:t>
            </w:r>
          </w:p>
        </w:tc>
      </w:tr>
      <w:tr w14:paraId="6D517303">
        <w:tc>
          <w:tcPr>
            <w:tcW w:w="1696" w:type="dxa"/>
            <w:vAlign w:val="center"/>
          </w:tcPr>
          <w:p w14:paraId="27BE3012">
            <w:pPr>
              <w:jc w:val="center"/>
              <w:rPr>
                <w:sz w:val="28"/>
                <w:szCs w:val="28"/>
              </w:rPr>
            </w:pPr>
            <w:sdt>
              <w:sdtPr>
                <w:rPr>
                  <w:sz w:val="28"/>
                  <w:szCs w:val="28"/>
                </w:rPr>
                <w:id w:val="3623584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E1D5D9">
            <w:pPr>
              <w:rPr>
                <w:sz w:val="21"/>
              </w:rPr>
            </w:pPr>
            <w:r>
              <w:rPr>
                <w:sz w:val="21"/>
                <w:szCs w:val="21"/>
              </w:rPr>
              <w:t>原始数据库（SAS/XPT）</w:t>
            </w:r>
          </w:p>
        </w:tc>
      </w:tr>
      <w:tr w14:paraId="4825408F">
        <w:tc>
          <w:tcPr>
            <w:tcW w:w="1696" w:type="dxa"/>
            <w:vAlign w:val="center"/>
          </w:tcPr>
          <w:p w14:paraId="3AB0F182">
            <w:pPr>
              <w:jc w:val="center"/>
              <w:rPr>
                <w:sz w:val="28"/>
                <w:szCs w:val="28"/>
              </w:rPr>
            </w:pPr>
            <w:sdt>
              <w:sdtPr>
                <w:rPr>
                  <w:sz w:val="28"/>
                  <w:szCs w:val="28"/>
                </w:rPr>
                <w:id w:val="426996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BD90EC">
            <w:pPr>
              <w:rPr>
                <w:sz w:val="21"/>
              </w:rPr>
            </w:pPr>
            <w:r>
              <w:rPr>
                <w:sz w:val="21"/>
                <w:szCs w:val="21"/>
              </w:rPr>
              <w:t>数据库说明文件</w:t>
            </w:r>
          </w:p>
        </w:tc>
      </w:tr>
      <w:tr w14:paraId="734BACFA">
        <w:tc>
          <w:tcPr>
            <w:tcW w:w="1696" w:type="dxa"/>
            <w:vAlign w:val="center"/>
          </w:tcPr>
          <w:p w14:paraId="08781A07">
            <w:pPr>
              <w:jc w:val="center"/>
              <w:rPr>
                <w:sz w:val="28"/>
                <w:szCs w:val="28"/>
              </w:rPr>
            </w:pPr>
            <w:sdt>
              <w:sdtPr>
                <w:rPr>
                  <w:sz w:val="28"/>
                  <w:szCs w:val="28"/>
                </w:rPr>
                <w:id w:val="9795878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01D8CB">
            <w:pPr>
              <w:rPr>
                <w:sz w:val="21"/>
              </w:rPr>
            </w:pPr>
            <w:r>
              <w:rPr>
                <w:rFonts w:hint="eastAsia"/>
                <w:sz w:val="21"/>
                <w:szCs w:val="21"/>
              </w:rPr>
              <w:t>外部数据（与EDC数据合并递交）</w:t>
            </w:r>
          </w:p>
        </w:tc>
      </w:tr>
      <w:tr w14:paraId="1A7F276B">
        <w:tc>
          <w:tcPr>
            <w:tcW w:w="1696" w:type="dxa"/>
            <w:vAlign w:val="center"/>
          </w:tcPr>
          <w:p w14:paraId="1F722954">
            <w:pPr>
              <w:jc w:val="center"/>
              <w:rPr>
                <w:sz w:val="28"/>
                <w:szCs w:val="28"/>
              </w:rPr>
            </w:pPr>
            <w:sdt>
              <w:sdtPr>
                <w:rPr>
                  <w:sz w:val="28"/>
                  <w:szCs w:val="28"/>
                </w:rPr>
                <w:id w:val="1166885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9C9265A">
            <w:pPr>
              <w:rPr>
                <w:sz w:val="21"/>
              </w:rPr>
            </w:pPr>
            <w:r>
              <w:rPr>
                <w:rFonts w:hint="eastAsia"/>
                <w:sz w:val="21"/>
              </w:rPr>
              <w:t>方案偏离文档</w:t>
            </w:r>
          </w:p>
        </w:tc>
      </w:tr>
      <w:tr w14:paraId="3384AEC1">
        <w:tc>
          <w:tcPr>
            <w:tcW w:w="1696" w:type="dxa"/>
            <w:vAlign w:val="center"/>
          </w:tcPr>
          <w:p w14:paraId="597C52C1">
            <w:pPr>
              <w:jc w:val="center"/>
              <w:rPr>
                <w:sz w:val="28"/>
                <w:szCs w:val="28"/>
              </w:rPr>
            </w:pPr>
            <w:sdt>
              <w:sdtPr>
                <w:rPr>
                  <w:sz w:val="28"/>
                  <w:szCs w:val="28"/>
                </w:rPr>
                <w:id w:val="11823385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87C626E">
            <w:pPr>
              <w:rPr>
                <w:sz w:val="21"/>
              </w:rPr>
            </w:pPr>
            <w:r>
              <w:rPr>
                <w:rFonts w:hint="eastAsia"/>
                <w:sz w:val="21"/>
              </w:rPr>
              <w:t>医学编码文档</w:t>
            </w:r>
          </w:p>
        </w:tc>
      </w:tr>
      <w:tr w14:paraId="54DF1E54">
        <w:tc>
          <w:tcPr>
            <w:tcW w:w="1696" w:type="dxa"/>
            <w:vAlign w:val="center"/>
          </w:tcPr>
          <w:p w14:paraId="62449DC1">
            <w:pPr>
              <w:jc w:val="center"/>
              <w:rPr>
                <w:sz w:val="28"/>
                <w:szCs w:val="28"/>
              </w:rPr>
            </w:pPr>
            <w:sdt>
              <w:sdtPr>
                <w:rPr>
                  <w:sz w:val="28"/>
                  <w:szCs w:val="28"/>
                </w:rPr>
                <w:id w:val="17251782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042735">
            <w:pPr>
              <w:rPr>
                <w:sz w:val="21"/>
              </w:rPr>
            </w:pPr>
            <w:r>
              <w:rPr>
                <w:rFonts w:hint="eastAsia"/>
                <w:sz w:val="21"/>
              </w:rPr>
              <w:t>随机表</w:t>
            </w:r>
            <w:r>
              <w:rPr>
                <w:sz w:val="21"/>
              </w:rPr>
              <w:t>/</w:t>
            </w:r>
            <w:r>
              <w:rPr>
                <w:rFonts w:hint="eastAsia"/>
                <w:sz w:val="21"/>
              </w:rPr>
              <w:t>分组信息表</w:t>
            </w:r>
          </w:p>
        </w:tc>
      </w:tr>
      <w:tr w14:paraId="02BC8243">
        <w:tc>
          <w:tcPr>
            <w:tcW w:w="1696" w:type="dxa"/>
            <w:vAlign w:val="center"/>
          </w:tcPr>
          <w:p w14:paraId="01BB29F2">
            <w:pPr>
              <w:jc w:val="center"/>
              <w:rPr>
                <w:sz w:val="28"/>
                <w:szCs w:val="28"/>
              </w:rPr>
            </w:pPr>
            <w:sdt>
              <w:sdtPr>
                <w:rPr>
                  <w:sz w:val="28"/>
                  <w:szCs w:val="28"/>
                </w:rPr>
                <w:id w:val="40417813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720590">
            <w:pPr>
              <w:rPr>
                <w:sz w:val="21"/>
              </w:rPr>
            </w:pPr>
            <w:r>
              <w:rPr>
                <w:rFonts w:hint="eastAsia"/>
                <w:sz w:val="21"/>
              </w:rPr>
              <w:t>数据审核报告、数据审核会议纪要及附件</w:t>
            </w:r>
          </w:p>
        </w:tc>
      </w:tr>
      <w:tr w14:paraId="6A03DF8D">
        <w:tc>
          <w:tcPr>
            <w:tcW w:w="1696" w:type="dxa"/>
            <w:vAlign w:val="center"/>
          </w:tcPr>
          <w:p w14:paraId="3C98E5AC">
            <w:pPr>
              <w:jc w:val="center"/>
              <w:rPr>
                <w:sz w:val="28"/>
                <w:szCs w:val="28"/>
              </w:rPr>
            </w:pPr>
            <w:sdt>
              <w:sdtPr>
                <w:rPr>
                  <w:sz w:val="28"/>
                  <w:szCs w:val="28"/>
                </w:rPr>
                <w:id w:val="53108906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F10B35">
            <w:pPr>
              <w:rPr>
                <w:sz w:val="21"/>
              </w:rPr>
            </w:pPr>
            <w:r>
              <w:rPr>
                <w:rFonts w:hint="eastAsia"/>
                <w:sz w:val="21"/>
              </w:rPr>
              <w:t>数据库锁定记录</w:t>
            </w:r>
          </w:p>
        </w:tc>
      </w:tr>
      <w:tr w14:paraId="76AD25C9">
        <w:tc>
          <w:tcPr>
            <w:tcW w:w="1696" w:type="dxa"/>
            <w:vAlign w:val="center"/>
          </w:tcPr>
          <w:p w14:paraId="75F33E92">
            <w:pPr>
              <w:jc w:val="center"/>
              <w:rPr>
                <w:sz w:val="28"/>
                <w:szCs w:val="28"/>
              </w:rPr>
            </w:pPr>
            <w:sdt>
              <w:sdtPr>
                <w:rPr>
                  <w:sz w:val="28"/>
                  <w:szCs w:val="28"/>
                </w:rPr>
                <w:id w:val="718449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01E3C1">
            <w:pPr>
              <w:rPr>
                <w:sz w:val="21"/>
              </w:rPr>
            </w:pPr>
            <w:r>
              <w:rPr>
                <w:rFonts w:hint="eastAsia"/>
                <w:sz w:val="21"/>
              </w:rPr>
              <w:t>数据库解锁记录</w:t>
            </w:r>
          </w:p>
        </w:tc>
      </w:tr>
    </w:tbl>
    <w:p w14:paraId="44C06CB0">
      <w:pPr>
        <w:pStyle w:val="49"/>
        <w:spacing w:before="120" w:after="120"/>
      </w:pPr>
      <w:bookmarkStart w:id="236" w:name="_Toc1506507901"/>
      <w:bookmarkStart w:id="237" w:name="_Toc671280857"/>
      <w:bookmarkStart w:id="238" w:name="_Toc521109339"/>
      <w:bookmarkStart w:id="239" w:name="_Toc1627844667"/>
      <w:r>
        <w:rPr>
          <w:rFonts w:hint="eastAsia"/>
        </w:rPr>
        <w:t>数据管理报告</w:t>
      </w:r>
      <w:bookmarkEnd w:id="236"/>
      <w:bookmarkEnd w:id="237"/>
      <w:bookmarkEnd w:id="238"/>
      <w:bookmarkEnd w:id="239"/>
    </w:p>
    <w:p w14:paraId="5F085378">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2E7351C0">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124FA3E5">
      <w:pPr>
        <w:pStyle w:val="49"/>
        <w:spacing w:before="120" w:after="120"/>
      </w:pPr>
      <w:bookmarkStart w:id="240" w:name="_Toc243655489"/>
      <w:bookmarkStart w:id="241" w:name="_Toc846348107"/>
      <w:bookmarkStart w:id="242" w:name="_Toc1485765908"/>
      <w:bookmarkStart w:id="243" w:name="_Toc1046093977"/>
      <w:r>
        <w:rPr>
          <w:rFonts w:hint="eastAsia"/>
        </w:rPr>
        <w:t>向申办者数据递交</w:t>
      </w:r>
      <w:bookmarkEnd w:id="240"/>
      <w:bookmarkEnd w:id="241"/>
      <w:bookmarkEnd w:id="242"/>
      <w:bookmarkEnd w:id="243"/>
    </w:p>
    <w:p w14:paraId="179252D1">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171A25E">
        <w:trPr>
          <w:tblHeader/>
        </w:trPr>
        <w:tc>
          <w:tcPr>
            <w:tcW w:w="1696" w:type="dxa"/>
            <w:shd w:val="clear" w:color="auto" w:fill="D8D8D8" w:themeFill="background1" w:themeFillShade="D9"/>
            <w:vAlign w:val="center"/>
          </w:tcPr>
          <w:p w14:paraId="3B63C531">
            <w:pPr>
              <w:jc w:val="center"/>
              <w:rPr>
                <w:b/>
                <w:bCs/>
                <w:sz w:val="21"/>
              </w:rPr>
            </w:pPr>
            <w:r>
              <w:rPr>
                <w:b/>
                <w:bCs/>
                <w:sz w:val="21"/>
              </w:rPr>
              <w:t>包含</w:t>
            </w:r>
          </w:p>
        </w:tc>
        <w:tc>
          <w:tcPr>
            <w:tcW w:w="7797" w:type="dxa"/>
            <w:shd w:val="clear" w:color="auto" w:fill="D8D8D8" w:themeFill="background1" w:themeFillShade="D9"/>
            <w:vAlign w:val="center"/>
          </w:tcPr>
          <w:p w14:paraId="2675696A">
            <w:pPr>
              <w:rPr>
                <w:b/>
                <w:bCs/>
                <w:sz w:val="21"/>
              </w:rPr>
            </w:pPr>
            <w:r>
              <w:rPr>
                <w:b/>
                <w:bCs/>
                <w:sz w:val="21"/>
              </w:rPr>
              <w:t>递交资料</w:t>
            </w:r>
          </w:p>
        </w:tc>
      </w:tr>
      <w:tr w14:paraId="05E5E296">
        <w:tc>
          <w:tcPr>
            <w:tcW w:w="1696" w:type="dxa"/>
            <w:vAlign w:val="center"/>
          </w:tcPr>
          <w:p w14:paraId="3386A771">
            <w:pPr>
              <w:jc w:val="center"/>
              <w:rPr>
                <w:sz w:val="28"/>
                <w:szCs w:val="28"/>
              </w:rPr>
            </w:pPr>
            <w:sdt>
              <w:sdtPr>
                <w:rPr>
                  <w:sz w:val="28"/>
                  <w:szCs w:val="28"/>
                </w:rPr>
                <w:id w:val="40455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870F2CB">
            <w:pPr>
              <w:rPr>
                <w:sz w:val="21"/>
              </w:rPr>
            </w:pPr>
            <w:r>
              <w:rPr>
                <w:sz w:val="21"/>
              </w:rPr>
              <w:t>各版本eCRF、eCRF修订说明、eCRF签署文档</w:t>
            </w:r>
          </w:p>
        </w:tc>
      </w:tr>
      <w:tr w14:paraId="0DDCC903">
        <w:tc>
          <w:tcPr>
            <w:tcW w:w="1696" w:type="dxa"/>
            <w:vAlign w:val="center"/>
          </w:tcPr>
          <w:p w14:paraId="4BFD3F62">
            <w:pPr>
              <w:jc w:val="center"/>
              <w:rPr>
                <w:sz w:val="28"/>
                <w:szCs w:val="28"/>
              </w:rPr>
            </w:pPr>
            <w:sdt>
              <w:sdtPr>
                <w:rPr>
                  <w:sz w:val="28"/>
                  <w:szCs w:val="28"/>
                </w:rPr>
                <w:id w:val="207687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A616F1C">
            <w:pPr>
              <w:rPr>
                <w:sz w:val="21"/>
              </w:rPr>
            </w:pPr>
            <w:r>
              <w:rPr>
                <w:sz w:val="21"/>
              </w:rPr>
              <w:t>各版本eCRF填写指南</w:t>
            </w:r>
          </w:p>
        </w:tc>
      </w:tr>
      <w:tr w14:paraId="70809588">
        <w:tc>
          <w:tcPr>
            <w:tcW w:w="1696" w:type="dxa"/>
            <w:vAlign w:val="center"/>
          </w:tcPr>
          <w:p w14:paraId="496ECBA7">
            <w:pPr>
              <w:jc w:val="center"/>
              <w:rPr>
                <w:sz w:val="28"/>
                <w:szCs w:val="28"/>
              </w:rPr>
            </w:pPr>
            <w:sdt>
              <w:sdtPr>
                <w:rPr>
                  <w:sz w:val="28"/>
                  <w:szCs w:val="28"/>
                </w:rPr>
                <w:id w:val="73527645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F9CD7D">
            <w:pPr>
              <w:rPr>
                <w:sz w:val="21"/>
              </w:rPr>
            </w:pPr>
            <w:r>
              <w:rPr>
                <w:rFonts w:hint="eastAsia"/>
                <w:sz w:val="21"/>
              </w:rPr>
              <w:t>各版本</w:t>
            </w:r>
            <w:r>
              <w:rPr>
                <w:sz w:val="21"/>
              </w:rPr>
              <w:t>aCRF</w:t>
            </w:r>
          </w:p>
        </w:tc>
      </w:tr>
      <w:tr w14:paraId="57B0F4AD">
        <w:tc>
          <w:tcPr>
            <w:tcW w:w="1696" w:type="dxa"/>
            <w:vAlign w:val="center"/>
          </w:tcPr>
          <w:p w14:paraId="64EE1A48">
            <w:pPr>
              <w:jc w:val="center"/>
              <w:rPr>
                <w:sz w:val="28"/>
                <w:szCs w:val="28"/>
              </w:rPr>
            </w:pPr>
            <w:sdt>
              <w:sdtPr>
                <w:rPr>
                  <w:sz w:val="28"/>
                  <w:szCs w:val="28"/>
                </w:rPr>
                <w:id w:val="96350334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7F05A8">
            <w:pPr>
              <w:rPr>
                <w:sz w:val="21"/>
              </w:rPr>
            </w:pPr>
            <w:r>
              <w:rPr>
                <w:sz w:val="21"/>
              </w:rPr>
              <w:t>EDC上线确认书及各版本更新确认书</w:t>
            </w:r>
          </w:p>
        </w:tc>
      </w:tr>
      <w:tr w14:paraId="26397699">
        <w:tc>
          <w:tcPr>
            <w:tcW w:w="1696" w:type="dxa"/>
            <w:vAlign w:val="center"/>
          </w:tcPr>
          <w:p w14:paraId="56AB5C5D">
            <w:pPr>
              <w:jc w:val="center"/>
              <w:rPr>
                <w:sz w:val="28"/>
                <w:szCs w:val="28"/>
              </w:rPr>
            </w:pPr>
            <w:sdt>
              <w:sdtPr>
                <w:rPr>
                  <w:sz w:val="28"/>
                  <w:szCs w:val="28"/>
                </w:rPr>
                <w:id w:val="2195327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E4D536">
            <w:pPr>
              <w:rPr>
                <w:sz w:val="21"/>
              </w:rPr>
            </w:pPr>
            <w:r>
              <w:rPr>
                <w:sz w:val="21"/>
              </w:rPr>
              <w:t>数据库说明文件</w:t>
            </w:r>
          </w:p>
        </w:tc>
      </w:tr>
      <w:tr w14:paraId="2C82C41D">
        <w:tc>
          <w:tcPr>
            <w:tcW w:w="1696" w:type="dxa"/>
            <w:vAlign w:val="center"/>
          </w:tcPr>
          <w:p w14:paraId="07082210">
            <w:pPr>
              <w:jc w:val="center"/>
              <w:rPr>
                <w:sz w:val="28"/>
                <w:szCs w:val="28"/>
              </w:rPr>
            </w:pPr>
            <w:sdt>
              <w:sdtPr>
                <w:rPr>
                  <w:sz w:val="28"/>
                  <w:szCs w:val="28"/>
                </w:rPr>
                <w:id w:val="3104102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9EB9D4">
            <w:pPr>
              <w:rPr>
                <w:sz w:val="21"/>
              </w:rPr>
            </w:pPr>
            <w:r>
              <w:rPr>
                <w:sz w:val="21"/>
              </w:rPr>
              <w:t>数据管理计划及附件</w:t>
            </w:r>
          </w:p>
        </w:tc>
      </w:tr>
      <w:tr w14:paraId="50CF05A4">
        <w:tc>
          <w:tcPr>
            <w:tcW w:w="1696" w:type="dxa"/>
            <w:vAlign w:val="center"/>
          </w:tcPr>
          <w:p w14:paraId="53C94E56">
            <w:pPr>
              <w:jc w:val="center"/>
              <w:rPr>
                <w:sz w:val="28"/>
                <w:szCs w:val="28"/>
              </w:rPr>
            </w:pPr>
            <w:sdt>
              <w:sdtPr>
                <w:rPr>
                  <w:sz w:val="28"/>
                  <w:szCs w:val="28"/>
                </w:rPr>
                <w:id w:val="827545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C88BF4">
            <w:pPr>
              <w:rPr>
                <w:sz w:val="21"/>
              </w:rPr>
            </w:pPr>
            <w:r>
              <w:rPr>
                <w:sz w:val="21"/>
              </w:rPr>
              <w:t>数据核查计划</w:t>
            </w:r>
          </w:p>
        </w:tc>
      </w:tr>
      <w:tr w14:paraId="4B6A92DB">
        <w:tc>
          <w:tcPr>
            <w:tcW w:w="1696" w:type="dxa"/>
            <w:vAlign w:val="center"/>
          </w:tcPr>
          <w:p w14:paraId="6FC3CCD0">
            <w:pPr>
              <w:jc w:val="center"/>
              <w:rPr>
                <w:sz w:val="28"/>
                <w:szCs w:val="28"/>
              </w:rPr>
            </w:pPr>
            <w:sdt>
              <w:sdtPr>
                <w:rPr>
                  <w:sz w:val="28"/>
                  <w:szCs w:val="28"/>
                </w:rPr>
                <w:id w:val="44962467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748210E">
            <w:pPr>
              <w:rPr>
                <w:sz w:val="21"/>
              </w:rPr>
            </w:pPr>
            <w:r>
              <w:rPr>
                <w:sz w:val="21"/>
              </w:rPr>
              <w:t>医学编码计划、医学编码审批表、终版医学编码文件</w:t>
            </w:r>
          </w:p>
        </w:tc>
      </w:tr>
      <w:tr w14:paraId="0E774B84">
        <w:tc>
          <w:tcPr>
            <w:tcW w:w="1696" w:type="dxa"/>
            <w:vAlign w:val="center"/>
          </w:tcPr>
          <w:p w14:paraId="3BC50004">
            <w:pPr>
              <w:jc w:val="center"/>
              <w:rPr>
                <w:sz w:val="28"/>
                <w:szCs w:val="28"/>
              </w:rPr>
            </w:pPr>
            <w:sdt>
              <w:sdtPr>
                <w:rPr>
                  <w:sz w:val="28"/>
                  <w:szCs w:val="28"/>
                </w:rPr>
                <w:id w:val="6398870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11A407">
            <w:pPr>
              <w:rPr>
                <w:sz w:val="21"/>
              </w:rPr>
            </w:pPr>
            <w:r>
              <w:rPr>
                <w:sz w:val="21"/>
              </w:rPr>
              <w:t>外部数据管理计划、外部数据传输核对记录、终版外部数据集</w:t>
            </w:r>
          </w:p>
        </w:tc>
      </w:tr>
      <w:tr w14:paraId="7FA9609F">
        <w:tc>
          <w:tcPr>
            <w:tcW w:w="1696" w:type="dxa"/>
            <w:vAlign w:val="center"/>
          </w:tcPr>
          <w:p w14:paraId="0E66EB51">
            <w:pPr>
              <w:jc w:val="center"/>
              <w:rPr>
                <w:sz w:val="28"/>
                <w:szCs w:val="28"/>
              </w:rPr>
            </w:pPr>
            <w:sdt>
              <w:sdtPr>
                <w:rPr>
                  <w:sz w:val="28"/>
                  <w:szCs w:val="28"/>
                </w:rPr>
                <w:id w:val="1316842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1A9AD33">
            <w:pPr>
              <w:rPr>
                <w:sz w:val="21"/>
              </w:rPr>
            </w:pPr>
            <w:r>
              <w:rPr>
                <w:sz w:val="21"/>
              </w:rPr>
              <w:t>SAE一致性核查计划、 SAE一致性核查问题追踪表</w:t>
            </w:r>
          </w:p>
        </w:tc>
      </w:tr>
      <w:tr w14:paraId="29A73313">
        <w:tc>
          <w:tcPr>
            <w:tcW w:w="1696" w:type="dxa"/>
            <w:vAlign w:val="center"/>
          </w:tcPr>
          <w:p w14:paraId="5FD1D886">
            <w:pPr>
              <w:jc w:val="center"/>
              <w:rPr>
                <w:sz w:val="28"/>
                <w:szCs w:val="28"/>
              </w:rPr>
            </w:pPr>
            <w:sdt>
              <w:sdtPr>
                <w:rPr>
                  <w:sz w:val="28"/>
                  <w:szCs w:val="28"/>
                </w:rPr>
                <w:id w:val="7482463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4C0306">
            <w:pPr>
              <w:rPr>
                <w:sz w:val="21"/>
              </w:rPr>
            </w:pPr>
            <w:r>
              <w:rPr>
                <w:sz w:val="21"/>
              </w:rPr>
              <w:t>临床数据疑问质疑表（PDC项目）</w:t>
            </w:r>
          </w:p>
        </w:tc>
      </w:tr>
      <w:tr w14:paraId="7F0D90A1">
        <w:tc>
          <w:tcPr>
            <w:tcW w:w="1696" w:type="dxa"/>
            <w:vAlign w:val="center"/>
          </w:tcPr>
          <w:p w14:paraId="0AB1DC83">
            <w:pPr>
              <w:jc w:val="center"/>
              <w:rPr>
                <w:sz w:val="28"/>
                <w:szCs w:val="28"/>
              </w:rPr>
            </w:pPr>
            <w:sdt>
              <w:sdtPr>
                <w:rPr>
                  <w:sz w:val="28"/>
                  <w:szCs w:val="28"/>
                </w:rPr>
                <w:id w:val="11228526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542D24F">
            <w:pPr>
              <w:rPr>
                <w:sz w:val="21"/>
              </w:rPr>
            </w:pPr>
            <w:r>
              <w:rPr>
                <w:sz w:val="21"/>
              </w:rPr>
              <w:t>数据审核报告、数据审核会议纪要及附件（含统计人群划分决议）</w:t>
            </w:r>
          </w:p>
        </w:tc>
      </w:tr>
      <w:tr w14:paraId="648819E5">
        <w:tc>
          <w:tcPr>
            <w:tcW w:w="1696" w:type="dxa"/>
            <w:vAlign w:val="center"/>
          </w:tcPr>
          <w:p w14:paraId="2ADB3B09">
            <w:pPr>
              <w:jc w:val="center"/>
              <w:rPr>
                <w:sz w:val="28"/>
                <w:szCs w:val="28"/>
              </w:rPr>
            </w:pPr>
            <w:sdt>
              <w:sdtPr>
                <w:rPr>
                  <w:sz w:val="28"/>
                  <w:szCs w:val="28"/>
                </w:rPr>
                <w:id w:val="68784040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E2D7F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653142B0">
        <w:tc>
          <w:tcPr>
            <w:tcW w:w="1696" w:type="dxa"/>
            <w:vAlign w:val="center"/>
          </w:tcPr>
          <w:p w14:paraId="572C5DBB">
            <w:pPr>
              <w:jc w:val="center"/>
              <w:rPr>
                <w:sz w:val="28"/>
                <w:szCs w:val="28"/>
              </w:rPr>
            </w:pPr>
            <w:sdt>
              <w:sdtPr>
                <w:rPr>
                  <w:sz w:val="28"/>
                  <w:szCs w:val="28"/>
                </w:rPr>
                <w:id w:val="4221599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F90D4E">
            <w:pPr>
              <w:rPr>
                <w:sz w:val="21"/>
              </w:rPr>
            </w:pPr>
            <w:r>
              <w:rPr>
                <w:sz w:val="21"/>
              </w:rPr>
              <w:t>数据库锁定记录</w:t>
            </w:r>
          </w:p>
        </w:tc>
      </w:tr>
      <w:tr w14:paraId="4EA5057D">
        <w:tc>
          <w:tcPr>
            <w:tcW w:w="1696" w:type="dxa"/>
            <w:vAlign w:val="center"/>
          </w:tcPr>
          <w:p w14:paraId="4E82293D">
            <w:pPr>
              <w:jc w:val="center"/>
              <w:rPr>
                <w:sz w:val="28"/>
                <w:szCs w:val="28"/>
              </w:rPr>
            </w:pPr>
            <w:sdt>
              <w:sdtPr>
                <w:rPr>
                  <w:sz w:val="28"/>
                  <w:szCs w:val="28"/>
                </w:rPr>
                <w:id w:val="75009527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CEB2D30">
            <w:pPr>
              <w:rPr>
                <w:sz w:val="21"/>
              </w:rPr>
            </w:pPr>
            <w:r>
              <w:rPr>
                <w:sz w:val="21"/>
              </w:rPr>
              <w:t>数据库解锁记录</w:t>
            </w:r>
          </w:p>
        </w:tc>
      </w:tr>
      <w:tr w14:paraId="1A8FD20C">
        <w:tc>
          <w:tcPr>
            <w:tcW w:w="1696" w:type="dxa"/>
            <w:vAlign w:val="center"/>
          </w:tcPr>
          <w:p w14:paraId="6154F2DA">
            <w:pPr>
              <w:jc w:val="center"/>
              <w:rPr>
                <w:sz w:val="28"/>
                <w:szCs w:val="28"/>
              </w:rPr>
            </w:pPr>
            <w:sdt>
              <w:sdtPr>
                <w:rPr>
                  <w:sz w:val="28"/>
                  <w:szCs w:val="28"/>
                </w:rPr>
                <w:id w:val="1222958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DBB8498">
            <w:pPr>
              <w:rPr>
                <w:sz w:val="21"/>
              </w:rPr>
            </w:pPr>
            <w:r>
              <w:rPr>
                <w:sz w:val="21"/>
              </w:rPr>
              <w:t>数据管理报告</w:t>
            </w:r>
          </w:p>
        </w:tc>
      </w:tr>
      <w:tr w14:paraId="579C1EE8">
        <w:tc>
          <w:tcPr>
            <w:tcW w:w="1696" w:type="dxa"/>
            <w:vAlign w:val="center"/>
          </w:tcPr>
          <w:p w14:paraId="5381A8DF">
            <w:pPr>
              <w:jc w:val="center"/>
              <w:rPr>
                <w:sz w:val="28"/>
                <w:szCs w:val="28"/>
              </w:rPr>
            </w:pPr>
            <w:sdt>
              <w:sdtPr>
                <w:rPr>
                  <w:sz w:val="28"/>
                  <w:szCs w:val="28"/>
                </w:rPr>
                <w:id w:val="7734489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AA3495">
            <w:pPr>
              <w:rPr>
                <w:sz w:val="21"/>
              </w:rPr>
            </w:pPr>
            <w:r>
              <w:rPr>
                <w:sz w:val="21"/>
              </w:rPr>
              <w:t>递交的数据库（excel数据库，xls格式）</w:t>
            </w:r>
          </w:p>
        </w:tc>
      </w:tr>
      <w:tr w14:paraId="62365863">
        <w:tc>
          <w:tcPr>
            <w:tcW w:w="1696" w:type="dxa"/>
            <w:vAlign w:val="center"/>
          </w:tcPr>
          <w:p w14:paraId="71D7054C">
            <w:pPr>
              <w:jc w:val="center"/>
              <w:rPr>
                <w:sz w:val="28"/>
                <w:szCs w:val="28"/>
              </w:rPr>
            </w:pPr>
            <w:sdt>
              <w:sdtPr>
                <w:rPr>
                  <w:sz w:val="28"/>
                  <w:szCs w:val="28"/>
                </w:rPr>
                <w:id w:val="50098879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4A67EF8">
            <w:pPr>
              <w:rPr>
                <w:sz w:val="21"/>
              </w:rPr>
            </w:pPr>
            <w:r>
              <w:rPr>
                <w:sz w:val="21"/>
              </w:rPr>
              <w:t>痕迹版Subject CRF</w:t>
            </w:r>
          </w:p>
        </w:tc>
      </w:tr>
      <w:tr w14:paraId="44AB5D60">
        <w:tc>
          <w:tcPr>
            <w:tcW w:w="1696" w:type="dxa"/>
            <w:vAlign w:val="center"/>
          </w:tcPr>
          <w:p w14:paraId="74178981">
            <w:pPr>
              <w:jc w:val="center"/>
              <w:rPr>
                <w:sz w:val="28"/>
                <w:szCs w:val="28"/>
              </w:rPr>
            </w:pPr>
            <w:sdt>
              <w:sdtPr>
                <w:rPr>
                  <w:sz w:val="28"/>
                  <w:szCs w:val="28"/>
                </w:rPr>
                <w:id w:val="6282594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7E08B05">
            <w:pPr>
              <w:rPr>
                <w:sz w:val="21"/>
              </w:rPr>
            </w:pPr>
            <w:r>
              <w:rPr>
                <w:sz w:val="21"/>
              </w:rPr>
              <w:t>质疑处理日志</w:t>
            </w:r>
          </w:p>
        </w:tc>
      </w:tr>
      <w:tr w14:paraId="3D9F1B1F">
        <w:tc>
          <w:tcPr>
            <w:tcW w:w="1696" w:type="dxa"/>
            <w:vAlign w:val="center"/>
          </w:tcPr>
          <w:p w14:paraId="20953746">
            <w:pPr>
              <w:jc w:val="center"/>
              <w:rPr>
                <w:sz w:val="28"/>
                <w:szCs w:val="28"/>
              </w:rPr>
            </w:pPr>
            <w:sdt>
              <w:sdtPr>
                <w:rPr>
                  <w:sz w:val="28"/>
                  <w:szCs w:val="28"/>
                </w:rPr>
                <w:id w:val="126950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74A7F2">
            <w:pPr>
              <w:rPr>
                <w:sz w:val="21"/>
              </w:rPr>
            </w:pPr>
            <w:r>
              <w:rPr>
                <w:sz w:val="21"/>
              </w:rPr>
              <w:t>数据修改痕迹</w:t>
            </w:r>
          </w:p>
        </w:tc>
      </w:tr>
      <w:tr w14:paraId="567F5677">
        <w:trPr>
          <w:trHeight w:val="443" w:hRule="atLeast"/>
        </w:trPr>
        <w:tc>
          <w:tcPr>
            <w:tcW w:w="1696" w:type="dxa"/>
            <w:vAlign w:val="center"/>
          </w:tcPr>
          <w:p w14:paraId="6145EB56">
            <w:pPr>
              <w:jc w:val="center"/>
              <w:rPr>
                <w:sz w:val="28"/>
                <w:szCs w:val="28"/>
              </w:rPr>
            </w:pPr>
            <w:sdt>
              <w:sdtPr>
                <w:rPr>
                  <w:sz w:val="28"/>
                  <w:szCs w:val="28"/>
                </w:rPr>
                <w:id w:val="6474756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B4DA98">
            <w:pPr>
              <w:rPr>
                <w:sz w:val="21"/>
              </w:rPr>
            </w:pPr>
            <w:r>
              <w:rPr>
                <w:sz w:val="21"/>
              </w:rPr>
              <w:t>其他，请说明：</w:t>
            </w:r>
          </w:p>
        </w:tc>
      </w:tr>
    </w:tbl>
    <w:p w14:paraId="7F841ABE">
      <w:pPr>
        <w:pStyle w:val="49"/>
        <w:spacing w:before="120" w:after="120"/>
      </w:pPr>
      <w:bookmarkStart w:id="244" w:name="_Toc252853450"/>
      <w:bookmarkStart w:id="245" w:name="_Toc2013972441"/>
      <w:bookmarkStart w:id="246" w:name="_Toc1788440268"/>
      <w:bookmarkStart w:id="247" w:name="_Toc327768440"/>
      <w:r>
        <w:rPr>
          <w:rFonts w:hint="eastAsia"/>
        </w:rPr>
        <w:t>数据管理文档的归档</w:t>
      </w:r>
      <w:bookmarkEnd w:id="244"/>
      <w:bookmarkEnd w:id="245"/>
      <w:bookmarkEnd w:id="246"/>
      <w:bookmarkEnd w:id="247"/>
    </w:p>
    <w:p w14:paraId="301EDD93">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4FCB70B4">
      <w:pPr>
        <w:pStyle w:val="49"/>
        <w:spacing w:before="120" w:after="120"/>
      </w:pPr>
      <w:bookmarkStart w:id="248" w:name="_Toc197571873"/>
      <w:bookmarkStart w:id="249" w:name="_Toc2134460864"/>
      <w:bookmarkStart w:id="250" w:name="_Toc1985280384"/>
      <w:bookmarkStart w:id="251" w:name="_Toc508616525"/>
      <w:r>
        <w:rPr>
          <w:rFonts w:hint="eastAsia"/>
        </w:rPr>
        <w:t>数据质量控制</w:t>
      </w:r>
      <w:bookmarkEnd w:id="248"/>
      <w:bookmarkEnd w:id="249"/>
      <w:bookmarkEnd w:id="250"/>
      <w:bookmarkEnd w:id="251"/>
    </w:p>
    <w:p w14:paraId="749F89E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7AE56A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DA3154C">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33B6DF91">
      <w:pPr>
        <w:pStyle w:val="49"/>
        <w:spacing w:before="120" w:after="120"/>
      </w:pPr>
      <w:bookmarkStart w:id="252" w:name="_Toc169418113"/>
      <w:bookmarkStart w:id="253" w:name="_Toc580751249"/>
      <w:bookmarkStart w:id="254" w:name="_Toc1153990449"/>
      <w:bookmarkStart w:id="255" w:name="_Toc1333020615"/>
      <w:r>
        <w:rPr>
          <w:rFonts w:hint="eastAsia"/>
        </w:rPr>
        <w:t>变更管理</w:t>
      </w:r>
      <w:bookmarkEnd w:id="252"/>
      <w:bookmarkEnd w:id="253"/>
      <w:bookmarkEnd w:id="254"/>
      <w:bookmarkEnd w:id="255"/>
    </w:p>
    <w:p w14:paraId="4B9B991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5770378">
      <w:pPr>
        <w:pStyle w:val="49"/>
        <w:spacing w:before="120" w:after="120"/>
      </w:pPr>
      <w:bookmarkStart w:id="256" w:name="_Toc1192660286"/>
      <w:bookmarkStart w:id="257" w:name="_Toc1994392916"/>
      <w:bookmarkStart w:id="258" w:name="_Toc1528070801"/>
      <w:bookmarkStart w:id="259" w:name="_Toc373066328"/>
      <w:r>
        <w:rPr>
          <w:rFonts w:hint="eastAsia"/>
        </w:rPr>
        <w:t>附件</w:t>
      </w:r>
      <w:bookmarkEnd w:id="256"/>
      <w:bookmarkEnd w:id="257"/>
      <w:bookmarkEnd w:id="258"/>
      <w:bookmarkEnd w:id="259"/>
    </w:p>
    <w:p w14:paraId="5119C8C3">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5664352C">
      <w:pPr>
        <w:pStyle w:val="7"/>
        <w:ind w:firstLine="480"/>
        <w:rPr>
          <w:color w:val="FF0000"/>
        </w:rPr>
      </w:pPr>
    </w:p>
    <w:p w14:paraId="6E117133">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3F03DBAB739B714ABD6F4D76864DBF85"/>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1DFC23C986159843A0ED97220645C096"/>
        </w:placeholder>
        <w15:color w:val="3366FF"/>
      </w:sdtPr>
      <w:sdtEndPr>
        <w:rPr>
          <w:rFonts w:hint="eastAsia"/>
        </w:rPr>
      </w:sdtEndPr>
      <w:sdtContent>
        <w:sdt>
          <w:sdtPr>
            <w:rPr>
              <w:rFonts w:hint="eastAsia"/>
            </w:rPr>
            <w:alias w:val="单位2"/>
            <w:tag w:val="单位2"/>
            <w:id w:val="816998061"/>
            <w:placeholder>
              <w:docPart w:val="D320AE9CC9CEF040BA7E99DFAE5924A2"/>
            </w:placeholder>
            <w15:color w:val="3366FF"/>
          </w:sdtPr>
          <w:sdtEndPr>
            <w:rPr>
              <w:rFonts w:hint="eastAsia"/>
            </w:rPr>
          </w:sdtEndPr>
          <w:sdtContent>
            <w:r>
              <w:rPr>
                <w:rFonts w:hint="eastAsia"/>
              </w:rPr>
              <w:t>蓝气球（北京）医学研究有限公司</w:t>
            </w:r>
          </w:sdtContent>
        </w:sdt>
      </w:sdtContent>
    </w:sdt>
    <w:r>
      <w:t xml:space="preserve"> </w:t>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36</w:instrText>
    </w:r>
    <w:r>
      <w:fldChar w:fldCharType="end"/>
    </w:r>
    <w:r>
      <w:rPr>
        <w:rFonts w:hint="eastAsia"/>
      </w:rPr>
      <w:instrText xml:space="preserve">  </w:instrText>
    </w:r>
    <w:r>
      <w:instrText xml:space="preserve"> </w:instrText>
    </w:r>
    <w:r>
      <w:fldChar w:fldCharType="separate"/>
    </w:r>
    <w:r>
      <w:t>36</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申办者：武汉奇致激光技术股份有限公司</w:t>
    </w:r>
    <w:r>
      <w:ptab w:relativeTo="margin" w:alignment="right" w:leader="none"/>
    </w:r>
    <w:r>
      <w:rPr>
        <w:rFonts w:hint="eastAsia"/>
      </w:rPr>
      <w:t xml:space="preserve">数据管理计划 </w:t>
    </w:r>
  </w:p>
  <w:p w14:paraId="52E3F219">
    <w:pPr>
      <w:pStyle w:val="160"/>
    </w:pPr>
    <w:r>
      <w:rPr>
        <w:rFonts w:hint="eastAsia"/>
      </w:rPr>
      <w:t>方案编号：ML-3050PS-CIP-01</w:t>
    </w:r>
    <w:r>
      <w:ptab w:relativeTo="margin" w:alignment="right" w:leader="none"/>
    </w:r>
    <w:r>
      <w:rPr>
        <w:rFonts w:hint="eastAsia"/>
      </w:rPr>
      <w:t xml:space="preserve">V1.0，2025-12-05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67DA5"/>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3A24"/>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47F08"/>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15"/>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2A8"/>
    <w:rsid w:val="00294C5D"/>
    <w:rsid w:val="00295AC7"/>
    <w:rsid w:val="00295AF5"/>
    <w:rsid w:val="00296393"/>
    <w:rsid w:val="00296CF9"/>
    <w:rsid w:val="00297A38"/>
    <w:rsid w:val="002A146B"/>
    <w:rsid w:val="002A187A"/>
    <w:rsid w:val="002A193D"/>
    <w:rsid w:val="002A1DE1"/>
    <w:rsid w:val="002A28F9"/>
    <w:rsid w:val="002A55A0"/>
    <w:rsid w:val="002A5AEB"/>
    <w:rsid w:val="002A5F2A"/>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3BF"/>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2768"/>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44E39"/>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2FE"/>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1BF"/>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27D34"/>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19D5"/>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910"/>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3A1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761"/>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57B3"/>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3CF0"/>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62BB"/>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1D35"/>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6D9"/>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62E"/>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EF7AAFA"/>
    <w:rsid w:val="2FBB9B46"/>
    <w:rsid w:val="36AB444D"/>
    <w:rsid w:val="37B3AAAC"/>
    <w:rsid w:val="3BFF7124"/>
    <w:rsid w:val="3D3340DF"/>
    <w:rsid w:val="3F7B6E63"/>
    <w:rsid w:val="47F7E8C9"/>
    <w:rsid w:val="4FAED518"/>
    <w:rsid w:val="4FE27D38"/>
    <w:rsid w:val="5DDDBA55"/>
    <w:rsid w:val="5F5BE46E"/>
    <w:rsid w:val="5FFF8CDA"/>
    <w:rsid w:val="65341C06"/>
    <w:rsid w:val="65DBFA66"/>
    <w:rsid w:val="6BFC5284"/>
    <w:rsid w:val="6EF5DEBC"/>
    <w:rsid w:val="6FEA82FF"/>
    <w:rsid w:val="6FF52F1A"/>
    <w:rsid w:val="6FF76A0C"/>
    <w:rsid w:val="73FB7CBF"/>
    <w:rsid w:val="75575C28"/>
    <w:rsid w:val="771F55DA"/>
    <w:rsid w:val="775669E4"/>
    <w:rsid w:val="77DF3003"/>
    <w:rsid w:val="79768B95"/>
    <w:rsid w:val="7A25EA4C"/>
    <w:rsid w:val="7AFFB10A"/>
    <w:rsid w:val="7CFFD9D2"/>
    <w:rsid w:val="7E67829D"/>
    <w:rsid w:val="7EF32585"/>
    <w:rsid w:val="7EF5A9A0"/>
    <w:rsid w:val="7FF6BEF2"/>
    <w:rsid w:val="7FFA45DE"/>
    <w:rsid w:val="7FFF763A"/>
    <w:rsid w:val="7FFF8DDB"/>
    <w:rsid w:val="9AFF98EF"/>
    <w:rsid w:val="9FEF5019"/>
    <w:rsid w:val="BFFBB1E2"/>
    <w:rsid w:val="BFFEFF7E"/>
    <w:rsid w:val="CD5344C3"/>
    <w:rsid w:val="DDBFBA04"/>
    <w:rsid w:val="DDFD1921"/>
    <w:rsid w:val="DF76D35A"/>
    <w:rsid w:val="DFDF5DE9"/>
    <w:rsid w:val="DFF5A011"/>
    <w:rsid w:val="E2B72AB5"/>
    <w:rsid w:val="E3B701A0"/>
    <w:rsid w:val="EDDF5256"/>
    <w:rsid w:val="EF9824F7"/>
    <w:rsid w:val="EFF448F5"/>
    <w:rsid w:val="F6A72EF7"/>
    <w:rsid w:val="F7ABC966"/>
    <w:rsid w:val="F9D63F6C"/>
    <w:rsid w:val="FA5F662A"/>
    <w:rsid w:val="FB579317"/>
    <w:rsid w:val="FDC7B5B6"/>
    <w:rsid w:val="FDE6D388"/>
    <w:rsid w:val="FE99FA7B"/>
    <w:rsid w:val="FFC1119A"/>
    <w:rsid w:val="FFDFE4B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692C04E18724290A49730F74BEA11B3"/>
        <w:style w:val=""/>
        <w:category>
          <w:name w:val="常规"/>
          <w:gallery w:val="placeholder"/>
        </w:category>
        <w:types>
          <w:type w:val="bbPlcHdr"/>
        </w:types>
        <w:behaviors>
          <w:behavior w:val="content"/>
        </w:behaviors>
        <w:description w:val=""/>
        <w:guid w:val="{88E04946-F714-4ACF-8BB5-87782FB8A40C}"/>
      </w:docPartPr>
      <w:docPartBody>
        <w:p w14:paraId="4647252F">
          <w:pPr>
            <w:pStyle w:val="14"/>
          </w:pPr>
          <w:r>
            <w:rPr>
              <w:rStyle w:val="4"/>
              <w:rFonts w:hint="eastAsia"/>
            </w:rPr>
            <w:t>单击或点击此处输入文字。</w:t>
          </w:r>
        </w:p>
      </w:docPartBody>
    </w:docPart>
    <w:docPart>
      <w:docPartPr>
        <w:name w:val="6F3BAF2D16EDAE409C91E83FA9B42D05"/>
        <w:style w:val=""/>
        <w:category>
          <w:name w:val="常规"/>
          <w:gallery w:val="placeholder"/>
        </w:category>
        <w:types>
          <w:type w:val="bbPlcHdr"/>
        </w:types>
        <w:behaviors>
          <w:behavior w:val="content"/>
        </w:behaviors>
        <w:description w:val=""/>
        <w:guid w:val="{6E86907D-01F1-694F-8ED6-2F739BB88B83}"/>
      </w:docPartPr>
      <w:docPartBody>
        <w:p w14:paraId="17D75508">
          <w:pPr>
            <w:pStyle w:val="7"/>
          </w:pPr>
          <w:r>
            <w:rPr>
              <w:rStyle w:val="4"/>
              <w:rFonts w:hint="eastAsia"/>
            </w:rPr>
            <w:t>单击或点击此处输入文字。</w:t>
          </w:r>
        </w:p>
      </w:docPartBody>
    </w:docPart>
    <w:docPart>
      <w:docPartPr>
        <w:name w:val="3F03DBAB739B714ABD6F4D76864DBF85"/>
        <w:style w:val=""/>
        <w:category>
          <w:name w:val="常规"/>
          <w:gallery w:val="placeholder"/>
        </w:category>
        <w:types>
          <w:type w:val="bbPlcHdr"/>
        </w:types>
        <w:behaviors>
          <w:behavior w:val="content"/>
        </w:behaviors>
        <w:description w:val=""/>
        <w:guid w:val="{9FC392E8-B529-BD40-8EEF-83358D23C72A}"/>
      </w:docPartPr>
      <w:docPartBody>
        <w:p w14:paraId="322C61BC">
          <w:pPr>
            <w:pStyle w:val="10"/>
          </w:pPr>
          <w:r>
            <w:rPr>
              <w:rStyle w:val="4"/>
              <w:rFonts w:hint="eastAsia"/>
            </w:rPr>
            <w:t>选择一项。</w:t>
          </w:r>
        </w:p>
      </w:docPartBody>
    </w:docPart>
    <w:docPart>
      <w:docPartPr>
        <w:name w:val="1DFC23C986159843A0ED97220645C096"/>
        <w:style w:val=""/>
        <w:category>
          <w:name w:val="常规"/>
          <w:gallery w:val="placeholder"/>
        </w:category>
        <w:types>
          <w:type w:val="bbPlcHdr"/>
        </w:types>
        <w:behaviors>
          <w:behavior w:val="content"/>
        </w:behaviors>
        <w:description w:val=""/>
        <w:guid w:val="{603807B4-0B0C-874A-9757-CF83FABEC57B}"/>
      </w:docPartPr>
      <w:docPartBody>
        <w:p w14:paraId="6E6C5381">
          <w:pPr>
            <w:pStyle w:val="12"/>
          </w:pPr>
          <w:r>
            <w:rPr>
              <w:rStyle w:val="4"/>
              <w:rFonts w:hint="eastAsia"/>
            </w:rPr>
            <w:t>单击或点击此处输入文字。</w:t>
          </w:r>
        </w:p>
      </w:docPartBody>
    </w:docPart>
    <w:docPart>
      <w:docPartPr>
        <w:name w:val="D320AE9CC9CEF040BA7E99DFAE5924A2"/>
        <w:style w:val=""/>
        <w:category>
          <w:name w:val="常规"/>
          <w:gallery w:val="placeholder"/>
        </w:category>
        <w:types>
          <w:type w:val="bbPlcHdr"/>
        </w:types>
        <w:behaviors>
          <w:behavior w:val="content"/>
        </w:behaviors>
        <w:description w:val=""/>
        <w:guid w:val="{2380B079-98A5-D84F-9663-F2102D93B6D6}"/>
      </w:docPartPr>
      <w:docPartBody>
        <w:p w14:paraId="1B221682">
          <w:pPr>
            <w:pStyle w:val="15"/>
          </w:pPr>
          <w:r>
            <w:rPr>
              <w:rStyle w:val="4"/>
              <w:rFonts w:hint="eastAsia"/>
            </w:rPr>
            <w:t>单击或点击此处输入文字。</w:t>
          </w:r>
        </w:p>
      </w:docPartBody>
    </w:docPart>
    <w:docPart>
      <w:docPartPr>
        <w:name w:val="{ad2660d4-c037-45c6-95f1-cd6e7ebc2725}"/>
        <w:style w:val=""/>
        <w:category>
          <w:name w:val="常规"/>
          <w:gallery w:val="placeholder"/>
        </w:category>
        <w:types>
          <w:type w:val="bbPlcHdr"/>
        </w:types>
        <w:behaviors>
          <w:behavior w:val="content"/>
        </w:behaviors>
        <w:description w:val=""/>
        <w:guid w:val="{ad2660d4-c037-45c6-95f1-cd6e7ebc2725}"/>
      </w:docPartPr>
      <w:docPartBody>
        <w:p w14:paraId="3B8E7963">
          <w:pPr>
            <w:pStyle w:val="11"/>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62CF5"/>
    <w:rsid w:val="000931F1"/>
    <w:rsid w:val="000B2FE0"/>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A27CF"/>
    <w:rsid w:val="002B2CA6"/>
    <w:rsid w:val="002C1C76"/>
    <w:rsid w:val="002D1536"/>
    <w:rsid w:val="002F399E"/>
    <w:rsid w:val="003111CB"/>
    <w:rsid w:val="00370942"/>
    <w:rsid w:val="00376F89"/>
    <w:rsid w:val="003A6606"/>
    <w:rsid w:val="003C69A1"/>
    <w:rsid w:val="004705FD"/>
    <w:rsid w:val="00483864"/>
    <w:rsid w:val="00492D15"/>
    <w:rsid w:val="004A70B3"/>
    <w:rsid w:val="004B4355"/>
    <w:rsid w:val="004C2EC0"/>
    <w:rsid w:val="004C751F"/>
    <w:rsid w:val="004E577F"/>
    <w:rsid w:val="004F0ECB"/>
    <w:rsid w:val="00560DA2"/>
    <w:rsid w:val="00561CD6"/>
    <w:rsid w:val="00572D65"/>
    <w:rsid w:val="00574444"/>
    <w:rsid w:val="005C57F6"/>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17E5A"/>
    <w:rsid w:val="00967DEB"/>
    <w:rsid w:val="00980F2C"/>
    <w:rsid w:val="009D010B"/>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43C78"/>
    <w:rsid w:val="00DB3B76"/>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C412B16C2FB9BA428D3FC0E5942205F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F3BAF2D16EDAE409C91E83FA9B42D0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3308B95F319DC54D899EFC529F48D5B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94F83C279AED034D84698A564967890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3F03DBAB739B714ABD6F4D76864DBF8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1DFC23C986159843A0ED97220645C09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320AE9CC9CEF040BA7E99DFAE5924A2"/>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39</Pages>
  <Words>10257</Words>
  <Characters>11489</Characters>
  <Lines>820</Lines>
  <Paragraphs>988</Paragraphs>
  <TotalTime>6</TotalTime>
  <ScaleCrop>false</ScaleCrop>
  <LinksUpToDate>false</LinksUpToDate>
  <CharactersWithSpaces>20758</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2026-05-20T23:20:00Z</dcterms:created>
  <dc:creator>霍禹良</dc:creator>
  <cp:keywords>标准操作规程</cp:keywords>
  <cp:lastModifiedBy>CYN</cp:lastModifiedBy>
  <cp:lastPrinted>2026-05-21T22:18:00Z</cp:lastPrinted>
  <dcterms:modified xsi:type="dcterms:W3CDTF">2026-05-27T10:14:00Z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