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3208E">
      <w:pPr>
        <w:jc w:val="center"/>
        <w:rPr>
          <w:lang w:val="en-US"/>
        </w:rPr>
      </w:pPr>
      <w:bookmarkStart w:id="0" w:name="_Hlk204252871"/>
      <w:bookmarkEnd w:id="0"/>
    </w:p>
    <w:p w14:paraId="60EDCAF6">
      <w:pPr>
        <w:pStyle w:val="7"/>
        <w:ind w:firstLine="0" w:firstLineChars="0"/>
      </w:pPr>
      <w:r>
        <w:rPr>
          <w:rFonts w:hint="eastAsia"/>
          <w:lang w:val="en-US"/>
        </w:rPr>
        <w:drawing>
          <wp:anchor distT="0" distB="0" distL="114300" distR="114300" simplePos="0" relativeHeight="251660288" behindDoc="0" locked="0" layoutInCell="1" allowOverlap="1">
            <wp:simplePos x="0" y="0"/>
            <wp:positionH relativeFrom="margin">
              <wp:align>left</wp:align>
            </wp:positionH>
            <wp:positionV relativeFrom="margin">
              <wp:posOffset>-333375</wp:posOffset>
            </wp:positionV>
            <wp:extent cx="737870" cy="853440"/>
            <wp:effectExtent l="0" t="0" r="5080" b="4445"/>
            <wp:wrapNone/>
            <wp:docPr id="913551073"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51073" name="图片 3" descr="徽标&#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l="39893" t="26052" r="40304" b="33026"/>
                    <a:stretch>
                      <a:fillRect/>
                    </a:stretch>
                  </pic:blipFill>
                  <pic:spPr>
                    <a:xfrm>
                      <a:off x="0" y="0"/>
                      <a:ext cx="738000" cy="853200"/>
                    </a:xfrm>
                    <a:prstGeom prst="rect">
                      <a:avLst/>
                    </a:prstGeom>
                    <a:noFill/>
                    <a:ln>
                      <a:noFill/>
                    </a:ln>
                  </pic:spPr>
                </pic:pic>
              </a:graphicData>
            </a:graphic>
          </wp:anchor>
        </w:drawing>
      </w:r>
    </w:p>
    <w:p w14:paraId="282F5FB3">
      <w:pPr>
        <w:pStyle w:val="180"/>
        <w:spacing w:before="240" w:after="120"/>
      </w:pPr>
      <w:bookmarkStart w:id="1" w:name="文件名称"/>
      <w:r>
        <w:rPr>
          <w:rFonts w:hint="eastAsia"/>
        </w:rPr>
        <w:t>数据管理计划</w:t>
      </w:r>
      <w:bookmarkEnd w:id="1"/>
    </w:p>
    <w:p w14:paraId="0E85674A">
      <w:pPr>
        <w:pStyle w:val="7"/>
        <w:ind w:firstLine="480"/>
      </w:pPr>
    </w:p>
    <w:p w14:paraId="6A4A0527">
      <w:pPr>
        <w:pStyle w:val="7"/>
        <w:ind w:firstLine="0" w:firstLineChars="0"/>
        <w:jc w:val="center"/>
        <w:rPr>
          <w:sz w:val="28"/>
          <w:szCs w:val="28"/>
        </w:rPr>
      </w:pPr>
      <w:r>
        <w:rPr>
          <w:rFonts w:hint="eastAsia"/>
          <w:sz w:val="28"/>
          <w:szCs w:val="28"/>
        </w:rPr>
        <w:t>版本号：V0.1</w:t>
      </w:r>
    </w:p>
    <w:p w14:paraId="6DD006CB">
      <w:pPr>
        <w:pStyle w:val="7"/>
        <w:ind w:firstLine="0" w:firstLineChars="0"/>
        <w:jc w:val="center"/>
        <w:rPr>
          <w:color w:val="FF0000"/>
          <w:szCs w:val="24"/>
          <w:lang w:val="en-US"/>
        </w:rPr>
      </w:pPr>
      <w:r>
        <w:rPr>
          <w:rFonts w:hint="eastAsia"/>
          <w:sz w:val="28"/>
          <w:szCs w:val="28"/>
        </w:rPr>
        <w:t>版本日期：</w:t>
      </w:r>
      <w:r>
        <w:rPr>
          <w:rStyle w:val="157"/>
          <w:rFonts w:hint="eastAsia"/>
          <w:sz w:val="28"/>
          <w:szCs w:val="28"/>
        </w:rPr>
        <w:t>2026-05-25</w:t>
      </w:r>
    </w:p>
    <w:p w14:paraId="54606EFB">
      <w:pPr>
        <w:pStyle w:val="7"/>
        <w:ind w:firstLine="0" w:firstLineChars="0"/>
        <w:jc w:val="center"/>
        <w:rPr>
          <w:sz w:val="28"/>
          <w:szCs w:val="28"/>
        </w:rPr>
      </w:pPr>
    </w:p>
    <w:p w14:paraId="31A2EB4E">
      <w:pPr>
        <w:pStyle w:val="7"/>
        <w:ind w:firstLine="480"/>
      </w:pPr>
    </w:p>
    <w:tbl>
      <w:tblPr>
        <w:tblStyle w:val="40"/>
        <w:tblW w:w="0" w:type="auto"/>
        <w:tblInd w:w="0" w:type="dxa"/>
        <w:tblBorders>
          <w:top w:val="double" w:color="C6D9F0" w:themeColor="text2" w:themeTint="33" w:sz="4" w:space="0"/>
          <w:left w:val="none" w:color="auto" w:sz="0" w:space="0"/>
          <w:bottom w:val="double" w:color="C6D9F0" w:themeColor="text2" w:themeTint="33"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4"/>
        <w:gridCol w:w="6616"/>
      </w:tblGrid>
      <w:tr w14:paraId="1F1553AE">
        <w:trPr>
          <w:trHeight w:val="284" w:hRule="atLeast"/>
        </w:trPr>
        <w:tc>
          <w:tcPr>
            <w:tcW w:w="3114" w:type="dxa"/>
          </w:tcPr>
          <w:p w14:paraId="40B3FC89">
            <w:pPr>
              <w:pStyle w:val="172"/>
            </w:pPr>
          </w:p>
        </w:tc>
        <w:tc>
          <w:tcPr>
            <w:tcW w:w="6616" w:type="dxa"/>
          </w:tcPr>
          <w:p w14:paraId="53EBFB52">
            <w:pPr>
              <w:pStyle w:val="172"/>
            </w:pPr>
          </w:p>
        </w:tc>
      </w:tr>
      <w:tr w14:paraId="62162981">
        <w:trPr>
          <w:trHeight w:val="567" w:hRule="atLeast"/>
        </w:trPr>
        <w:tc>
          <w:tcPr>
            <w:tcW w:w="3114" w:type="dxa"/>
          </w:tcPr>
          <w:p w14:paraId="47406936">
            <w:pPr>
              <w:pStyle w:val="172"/>
            </w:pPr>
            <w:bookmarkStart w:id="2" w:name="方案名称选项"/>
            <w:r>
              <w:rPr>
                <w:rFonts w:hint="eastAsia"/>
              </w:rPr>
              <w:t>临床试验方案名称</w:t>
            </w:r>
            <w:bookmarkEnd w:id="2"/>
            <w:r>
              <w:rPr>
                <w:rFonts w:hint="eastAsia"/>
              </w:rPr>
              <w:t>：</w:t>
            </w:r>
          </w:p>
        </w:tc>
        <w:tc>
          <w:tcPr>
            <w:tcW w:w="6616" w:type="dxa"/>
          </w:tcPr>
          <w:p w14:paraId="0D110C6B">
            <w:pPr>
              <w:pStyle w:val="172"/>
              <w:rPr>
                <w:lang w:val="en-US"/>
              </w:rPr>
            </w:pPr>
            <w:bookmarkStart w:id="3" w:name="方案名称"/>
            <w:r>
              <w:rPr>
                <w:rFonts w:hint="eastAsia"/>
              </w:rPr>
              <w:t>前瞻性、多中心评价植入式左心室辅助系统用于治疗终末期心力衰竭的安全性和有效性临床试验</w:t>
            </w:r>
          </w:p>
          <w:bookmarkEnd w:id="3"/>
        </w:tc>
      </w:tr>
      <w:tr w14:paraId="27702B4E">
        <w:trPr>
          <w:trHeight w:val="567" w:hRule="atLeast"/>
        </w:trPr>
        <w:tc>
          <w:tcPr>
            <w:tcW w:w="3114" w:type="dxa"/>
          </w:tcPr>
          <w:p w14:paraId="45C780BD">
            <w:pPr>
              <w:pStyle w:val="172"/>
            </w:pPr>
            <w:r>
              <w:rPr>
                <w:rFonts w:hint="eastAsia"/>
              </w:rPr>
              <w:t>方案编号：</w:t>
            </w:r>
          </w:p>
        </w:tc>
        <w:tc>
          <w:tcPr>
            <w:tcW w:w="6616" w:type="dxa"/>
          </w:tcPr>
          <w:p w14:paraId="11A2A3BC">
            <w:pPr>
              <w:pStyle w:val="172"/>
            </w:pPr>
            <w:bookmarkStart w:id="4" w:name="方案编号"/>
            <w:r>
              <w:rPr>
                <w:rFonts w:hint="eastAsia"/>
              </w:rPr>
              <w:t>HTTX-2025-01</w:t>
            </w:r>
          </w:p>
          <w:bookmarkEnd w:id="4"/>
        </w:tc>
      </w:tr>
      <w:tr w14:paraId="6AB46293">
        <w:trPr>
          <w:trHeight w:val="567" w:hRule="atLeast"/>
        </w:trPr>
        <w:tc>
          <w:tcPr>
            <w:tcW w:w="3114" w:type="dxa"/>
          </w:tcPr>
          <w:p w14:paraId="7C6D7F0C">
            <w:pPr>
              <w:pStyle w:val="172"/>
            </w:pPr>
            <w:r>
              <w:rPr>
                <w:rFonts w:hint="eastAsia"/>
              </w:rPr>
              <w:t>方案版本号：</w:t>
            </w:r>
          </w:p>
        </w:tc>
        <w:tc>
          <w:tcPr>
            <w:tcW w:w="6616" w:type="dxa"/>
          </w:tcPr>
          <w:p w14:paraId="0FAFEA18">
            <w:pPr>
              <w:pStyle w:val="172"/>
            </w:pPr>
            <w:bookmarkStart w:id="5" w:name="方案版本号"/>
            <w:r>
              <w:rPr>
                <w:rFonts w:hint="eastAsia"/>
              </w:rPr>
              <w:t>V2.0</w:t>
            </w:r>
          </w:p>
          <w:bookmarkEnd w:id="5"/>
        </w:tc>
      </w:tr>
      <w:tr w14:paraId="78528F4E">
        <w:trPr>
          <w:trHeight w:val="567" w:hRule="atLeast"/>
        </w:trPr>
        <w:tc>
          <w:tcPr>
            <w:tcW w:w="3114" w:type="dxa"/>
          </w:tcPr>
          <w:p w14:paraId="5A140354">
            <w:pPr>
              <w:pStyle w:val="172"/>
            </w:pPr>
            <w:r>
              <w:rPr>
                <w:rFonts w:hint="eastAsia"/>
              </w:rPr>
              <w:t>方案版本日期：</w:t>
            </w:r>
          </w:p>
        </w:tc>
        <w:tc>
          <w:tcPr>
            <w:tcW w:w="6616" w:type="dxa"/>
          </w:tcPr>
          <w:p w14:paraId="4CD090DF">
            <w:pPr>
              <w:pStyle w:val="172"/>
            </w:pPr>
            <w:r>
              <w:rPr>
                <w:rFonts w:hint="eastAsia"/>
              </w:rPr>
              <w:t>2025-12-01</w:t>
            </w:r>
          </w:p>
        </w:tc>
      </w:tr>
      <w:tr w14:paraId="349A3C65">
        <w:trPr>
          <w:trHeight w:val="284" w:hRule="atLeast"/>
        </w:trPr>
        <w:tc>
          <w:tcPr>
            <w:tcW w:w="3114" w:type="dxa"/>
          </w:tcPr>
          <w:p w14:paraId="65956E4C">
            <w:pPr>
              <w:pStyle w:val="172"/>
            </w:pPr>
          </w:p>
        </w:tc>
        <w:tc>
          <w:tcPr>
            <w:tcW w:w="6616" w:type="dxa"/>
          </w:tcPr>
          <w:p w14:paraId="30B54163">
            <w:pPr>
              <w:pStyle w:val="172"/>
            </w:pPr>
          </w:p>
        </w:tc>
      </w:tr>
      <w:tr w14:paraId="6F050395">
        <w:trPr>
          <w:trHeight w:val="567" w:hRule="atLeast"/>
        </w:trPr>
        <w:tc>
          <w:tcPr>
            <w:tcW w:w="3114" w:type="dxa"/>
          </w:tcPr>
          <w:p w14:paraId="1037FA5A">
            <w:pPr>
              <w:pStyle w:val="172"/>
            </w:pPr>
            <w:bookmarkStart w:id="6" w:name="申办者选项"/>
            <w:r>
              <w:rPr>
                <w:rFonts w:hint="eastAsia"/>
              </w:rPr>
              <w:t>申办者</w:t>
            </w:r>
            <w:bookmarkEnd w:id="6"/>
            <w:r>
              <w:rPr>
                <w:rFonts w:hint="eastAsia"/>
              </w:rPr>
              <w:t>：</w:t>
            </w:r>
          </w:p>
        </w:tc>
        <w:tc>
          <w:tcPr>
            <w:tcW w:w="6616" w:type="dxa"/>
          </w:tcPr>
          <w:p w14:paraId="4E8C14C1">
            <w:pPr>
              <w:pStyle w:val="172"/>
            </w:pPr>
            <w:bookmarkStart w:id="7" w:name="申办者"/>
            <w:r>
              <w:rPr>
                <w:rFonts w:hint="eastAsia"/>
              </w:rPr>
              <w:t>航天泰心科技有限公司</w:t>
            </w:r>
          </w:p>
          <w:bookmarkEnd w:id="7"/>
        </w:tc>
      </w:tr>
      <w:tr w14:paraId="7CD54BFF">
        <w:trPr>
          <w:trHeight w:val="567" w:hRule="atLeast"/>
        </w:trPr>
        <w:tc>
          <w:tcPr>
            <w:tcW w:w="3114" w:type="dxa"/>
          </w:tcPr>
          <w:p w14:paraId="2E67524E">
            <w:pPr>
              <w:pStyle w:val="172"/>
            </w:pPr>
            <w:bookmarkStart w:id="8" w:name="其他团队1选项"/>
            <w:r>
              <w:rPr>
                <w:rFonts w:hint="eastAsia"/>
              </w:rPr>
              <w:t>临床监查方</w:t>
            </w:r>
            <w:bookmarkEnd w:id="8"/>
            <w:r>
              <w:rPr>
                <w:rFonts w:hint="eastAsia"/>
              </w:rPr>
              <w:t>：</w:t>
            </w:r>
          </w:p>
        </w:tc>
        <w:tc>
          <w:tcPr>
            <w:tcW w:w="6616" w:type="dxa"/>
          </w:tcPr>
          <w:p w14:paraId="4CCD58D2">
            <w:pPr>
              <w:pStyle w:val="172"/>
            </w:pPr>
            <w:bookmarkStart w:id="9" w:name="单位1"/>
            <w:r>
              <w:rPr>
                <w:rFonts w:hint="eastAsia"/>
              </w:rPr>
              <w:t>泰格医药科技有限公司</w:t>
            </w:r>
          </w:p>
          <w:bookmarkEnd w:id="9"/>
        </w:tc>
      </w:tr>
      <w:tr w14:paraId="5FEB2B2F">
        <w:trPr>
          <w:trHeight w:val="567" w:hRule="atLeast"/>
        </w:trPr>
        <w:tc>
          <w:tcPr>
            <w:tcW w:w="3114" w:type="dxa"/>
          </w:tcPr>
          <w:p w14:paraId="1DD1826E">
            <w:pPr>
              <w:pStyle w:val="172"/>
            </w:pPr>
            <w:bookmarkStart w:id="10" w:name="其他团队2选项"/>
            <w:r>
              <w:rPr>
                <w:rFonts w:hint="eastAsia"/>
              </w:rPr>
              <w:t>数据管理单位</w:t>
            </w:r>
            <w:bookmarkEnd w:id="10"/>
            <w:r>
              <w:rPr>
                <w:rFonts w:hint="eastAsia"/>
              </w:rPr>
              <w:t>：</w:t>
            </w:r>
          </w:p>
        </w:tc>
        <w:tc>
          <w:tcPr>
            <w:tcW w:w="6616" w:type="dxa"/>
          </w:tcPr>
          <w:p w14:paraId="09857521">
            <w:pPr>
              <w:pStyle w:val="172"/>
            </w:pPr>
            <w:bookmarkStart w:id="11" w:name="单位2"/>
            <w:r>
              <w:rPr>
                <w:rFonts w:hint="eastAsia"/>
              </w:rPr>
              <w:t>蓝气球（北京）医学研究有限公司</w:t>
            </w:r>
          </w:p>
          <w:bookmarkEnd w:id="11"/>
        </w:tc>
      </w:tr>
      <w:tr w14:paraId="03AEB0B4">
        <w:trPr>
          <w:trHeight w:val="567" w:hRule="atLeast"/>
        </w:trPr>
        <w:tc>
          <w:tcPr>
            <w:tcW w:w="3114" w:type="dxa"/>
          </w:tcPr>
          <w:p w14:paraId="5BE48CC1">
            <w:pPr>
              <w:pStyle w:val="172"/>
            </w:pPr>
            <w:bookmarkStart w:id="12" w:name="其他团队3选项"/>
            <w:r>
              <w:rPr>
                <w:rFonts w:hint="eastAsia"/>
              </w:rPr>
              <w:t>统计分析单位</w:t>
            </w:r>
            <w:bookmarkEnd w:id="12"/>
            <w:r>
              <w:rPr>
                <w:rFonts w:hint="eastAsia"/>
              </w:rPr>
              <w:t>：</w:t>
            </w:r>
          </w:p>
        </w:tc>
        <w:tc>
          <w:tcPr>
            <w:tcW w:w="6616" w:type="dxa"/>
          </w:tcPr>
          <w:p w14:paraId="69F8AA6B">
            <w:pPr>
              <w:pStyle w:val="172"/>
            </w:pPr>
            <w:bookmarkStart w:id="13" w:name="单位3"/>
            <w:r>
              <w:rPr>
                <w:rFonts w:hint="eastAsia"/>
              </w:rPr>
              <w:t>北大临床研究所</w:t>
            </w:r>
          </w:p>
          <w:bookmarkEnd w:id="13"/>
        </w:tc>
      </w:tr>
    </w:tbl>
    <w:p w14:paraId="0E3EAE08">
      <w:pPr>
        <w:spacing w:line="240" w:lineRule="auto"/>
        <w:jc w:val="left"/>
      </w:pPr>
      <w:r>
        <w:br w:type="page"/>
      </w:r>
    </w:p>
    <w:p w14:paraId="08554C33">
      <w:pPr>
        <w:spacing w:line="240" w:lineRule="auto"/>
        <w:jc w:val="left"/>
        <w:sectPr>
          <w:footerReference r:id="rId6" w:type="first"/>
          <w:footerReference r:id="rId5" w:type="default"/>
          <w:headerReference w:type="default" r:id="rId15"/>
          <w:headerReference w:type="first" r:id="rId16"/>
          <w:endnotePr>
            <w:numFmt w:val="decimal"/>
          </w:endnotePr>
          <w:type w:val="continuous"/>
          <w:pgSz w:w="11906" w:h="16838"/>
          <w:pgMar w:top="1701" w:right="1083" w:bottom="1440" w:left="1083" w:header="851" w:footer="851" w:gutter="0"/>
          <w:pgNumType w:start="1"/>
          <w:cols w:space="720" w:num="1"/>
          <w:docGrid w:linePitch="299" w:charSpace="0"/>
        </w:sectPr>
      </w:pPr>
    </w:p>
    <w:p w14:paraId="66D3F13F">
      <w:pPr>
        <w:pStyle w:val="166"/>
        <w:spacing w:before="240" w:after="240"/>
      </w:pPr>
      <w:bookmarkStart w:id="14" w:name="_Toc230181331"/>
      <w:r>
        <w:rPr>
          <w:rFonts w:hint="eastAsia"/>
        </w:rPr>
        <w:t>版本修订记录</w:t>
      </w:r>
      <w:bookmarkEnd w:id="14"/>
    </w:p>
    <w:tbl>
      <w:tblPr>
        <w:tblStyle w:val="40"/>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5"/>
        <w:gridCol w:w="1448"/>
        <w:gridCol w:w="2031"/>
        <w:gridCol w:w="5462"/>
      </w:tblGrid>
      <w:tr w14:paraId="09DA783F">
        <w:trPr>
          <w:tblHeader/>
        </w:trPr>
        <w:tc>
          <w:tcPr>
            <w:tcW w:w="510" w:type="pct"/>
            <w:tcBorders>
              <w:top w:val="single" w:color="auto" w:sz="12" w:space="0"/>
              <w:bottom w:val="single" w:color="auto" w:sz="4" w:space="0"/>
            </w:tcBorders>
            <w:shd w:val="clear" w:color="auto" w:fill="D9D9D9"/>
          </w:tcPr>
          <w:p w14:paraId="4B439902">
            <w:pPr>
              <w:pStyle w:val="168"/>
              <w:jc w:val="left"/>
            </w:pPr>
            <w:r>
              <w:rPr>
                <w:rFonts w:hint="eastAsia"/>
                <w:sz w:val="24"/>
              </w:rPr>
              <w:t>版本号</w:t>
            </w:r>
          </w:p>
        </w:tc>
        <w:tc>
          <w:tcPr>
            <w:tcW w:w="727" w:type="pct"/>
            <w:tcBorders>
              <w:top w:val="single" w:color="auto" w:sz="12" w:space="0"/>
              <w:bottom w:val="single" w:color="auto" w:sz="4" w:space="0"/>
            </w:tcBorders>
            <w:shd w:val="clear" w:color="auto" w:fill="D9D9D9"/>
          </w:tcPr>
          <w:p w14:paraId="6676D258">
            <w:pPr>
              <w:pStyle w:val="168"/>
              <w:jc w:val="left"/>
            </w:pPr>
            <w:r>
              <w:rPr>
                <w:rFonts w:hint="eastAsia"/>
                <w:sz w:val="24"/>
              </w:rPr>
              <w:t>版本日期</w:t>
            </w:r>
          </w:p>
        </w:tc>
        <w:tc>
          <w:tcPr>
            <w:tcW w:w="1020" w:type="pct"/>
            <w:tcBorders>
              <w:top w:val="single" w:color="auto" w:sz="12" w:space="0"/>
              <w:bottom w:val="single" w:color="auto" w:sz="4" w:space="0"/>
            </w:tcBorders>
            <w:shd w:val="clear" w:color="auto" w:fill="D9D9D9"/>
          </w:tcPr>
          <w:p w14:paraId="52EAD425">
            <w:pPr>
              <w:pStyle w:val="168"/>
              <w:jc w:val="left"/>
            </w:pPr>
            <w:r>
              <w:rPr>
                <w:rFonts w:hint="eastAsia"/>
                <w:sz w:val="24"/>
              </w:rPr>
              <w:t>撰写者/修订者</w:t>
            </w:r>
          </w:p>
        </w:tc>
        <w:tc>
          <w:tcPr>
            <w:tcW w:w="2743" w:type="pct"/>
            <w:tcBorders>
              <w:top w:val="single" w:color="auto" w:sz="12" w:space="0"/>
              <w:bottom w:val="single" w:color="auto" w:sz="4" w:space="0"/>
            </w:tcBorders>
            <w:shd w:val="clear" w:color="auto" w:fill="D9D9D9"/>
          </w:tcPr>
          <w:p w14:paraId="7B51BD5C">
            <w:pPr>
              <w:pStyle w:val="168"/>
              <w:jc w:val="left"/>
            </w:pPr>
            <w:r>
              <w:rPr>
                <w:rFonts w:hint="eastAsia"/>
                <w:sz w:val="24"/>
              </w:rPr>
              <w:t>版本修订内容</w:t>
            </w:r>
          </w:p>
        </w:tc>
      </w:tr>
      <w:tr w14:paraId="18BECFE0">
        <w:trPr>
          <w:tblHeader/>
        </w:trPr>
        <w:tc>
          <w:tcPr>
            <w:tcW w:w="510" w:type="pct"/>
            <w:tcBorders>
              <w:top w:val="single" w:color="auto" w:sz="4" w:space="0"/>
              <w:bottom w:val="single" w:color="auto" w:sz="6" w:space="0"/>
            </w:tcBorders>
          </w:tcPr>
          <w:p w14:paraId="52962D22">
            <w:pPr>
              <w:pStyle w:val="168"/>
              <w:jc w:val="left"/>
            </w:pPr>
            <w:r>
              <w:rPr>
                <w:rFonts w:hint="eastAsia"/>
                <w:b w:val="0"/>
                <w:bCs/>
                <w:sz w:val="24"/>
              </w:rPr>
              <w:t>V0.1</w:t>
            </w:r>
          </w:p>
        </w:tc>
        <w:tc>
          <w:tcPr>
            <w:tcW w:w="727" w:type="pct"/>
            <w:tcBorders>
              <w:top w:val="single" w:color="auto" w:sz="4" w:space="0"/>
              <w:bottom w:val="single" w:color="auto" w:sz="6" w:space="0"/>
            </w:tcBorders>
          </w:tcPr>
          <w:p w14:paraId="664E5E85">
            <w:pPr>
              <w:pStyle w:val="168"/>
              <w:jc w:val="left"/>
            </w:pPr>
            <w:r>
              <w:rPr>
                <w:rFonts w:hint="eastAsia"/>
                <w:b w:val="0"/>
                <w:bCs/>
                <w:sz w:val="24"/>
              </w:rPr>
              <w:t>2026-05-25</w:t>
            </w:r>
            <w:r>
              <w:rPr>
                <w:b w:val="0"/>
                <w:bCs/>
                <w:sz w:val="24"/>
              </w:rPr>
            </w:r>
          </w:p>
        </w:tc>
        <w:tc>
          <w:tcPr>
            <w:tcW w:w="1020" w:type="pct"/>
            <w:tcBorders>
              <w:top w:val="single" w:color="auto" w:sz="4" w:space="0"/>
              <w:bottom w:val="single" w:color="auto" w:sz="6" w:space="0"/>
            </w:tcBorders>
          </w:tcPr>
          <w:p w14:paraId="678D071B">
            <w:pPr>
              <w:pStyle w:val="168"/>
              <w:jc w:val="left"/>
            </w:pPr>
            <w:r>
              <w:rPr>
                <w:rFonts w:hint="eastAsia"/>
                <w:b w:val="0"/>
                <w:bCs/>
                <w:sz w:val="24"/>
              </w:rPr>
              <w:t>张三</w:t>
            </w:r>
          </w:p>
        </w:tc>
        <w:tc>
          <w:tcPr>
            <w:tcW w:w="2743" w:type="pct"/>
            <w:tcBorders>
              <w:top w:val="single" w:color="auto" w:sz="4" w:space="0"/>
              <w:bottom w:val="single" w:color="auto" w:sz="6" w:space="0"/>
            </w:tcBorders>
          </w:tcPr>
          <w:p w14:paraId="28567B24">
            <w:pPr>
              <w:pStyle w:val="168"/>
              <w:jc w:val="left"/>
            </w:pPr>
            <w:r>
              <w:rPr>
                <w:rFonts w:hint="eastAsia"/>
                <w:b w:val="0"/>
                <w:bCs/>
                <w:sz w:val="24"/>
              </w:rPr>
              <w:t>修订内容：初版完成并发布审阅</w:t>
            </w:r>
          </w:p>
        </w:tc>
      </w:tr>
    </w:tbl>
    <w:p w14:paraId="3BB1A5CE">
      <w:pPr>
        <w:pStyle w:val="7"/>
        <w:ind w:firstLine="480"/>
      </w:pPr>
    </w:p>
    <w:p w14:paraId="04CB7CBB">
      <w:pPr>
        <w:spacing w:line="240" w:lineRule="auto"/>
        <w:jc w:val="left"/>
        <w:rPr>
          <w:b/>
          <w:bCs/>
          <w:color w:val="000000" w:themeColor="text1"/>
          <w:sz w:val="28"/>
          <w:szCs w:val="24"/>
          <w14:textFill>
            <w14:solidFill>
              <w14:schemeClr w14:val="tx1"/>
            </w14:solidFill>
          </w14:textFill>
        </w:rPr>
      </w:pPr>
      <w:r>
        <w:rPr>
          <w:b/>
          <w:bCs/>
          <w:color w:val="000000" w:themeColor="text1"/>
          <w:sz w:val="28"/>
          <w:szCs w:val="24"/>
          <w14:textFill>
            <w14:solidFill>
              <w14:schemeClr w14:val="tx1"/>
            </w14:solidFill>
          </w14:textFill>
        </w:rPr>
        <w:br w:type="page"/>
      </w:r>
    </w:p>
    <w:p w14:paraId="6E40BCFF">
      <w:pPr>
        <w:pStyle w:val="7"/>
        <w:ind w:firstLine="480"/>
      </w:pPr>
    </w:p>
    <w:p w14:paraId="648A4E0D">
      <w:pPr>
        <w:pStyle w:val="166"/>
        <w:spacing w:before="240" w:after="240"/>
      </w:pPr>
      <w:bookmarkStart w:id="15" w:name="_Toc230181332"/>
      <w:bookmarkStart w:id="16" w:name="_Toc208518136"/>
      <w:bookmarkStart w:id="17" w:name="_Hlk215396551"/>
      <w:r>
        <w:rPr>
          <w:rFonts w:hint="eastAsia"/>
        </w:rPr>
        <w:t>签署页</w:t>
      </w:r>
      <w:bookmarkEnd w:id="15"/>
      <w:bookmarkEnd w:id="16"/>
    </w:p>
    <w:p w14:paraId="28E142B5">
      <w:pPr>
        <w:pStyle w:val="172"/>
        <w:spacing w:line="360" w:lineRule="auto"/>
        <w:jc w:val="center"/>
        <w:rPr>
          <w:b/>
          <w:bCs/>
          <w:sz w:val="28"/>
          <w:szCs w:val="28"/>
        </w:rPr>
      </w:pPr>
      <w:r>
        <w:rPr>
          <w:rFonts w:hint="eastAsia"/>
          <w:b/>
          <w:bCs/>
          <w:sz w:val="28"/>
          <w:szCs w:val="28"/>
        </w:rPr>
        <w:t>数据管理计划</w:t>
      </w:r>
    </w:p>
    <w:p w14:paraId="64C8E880">
      <w:pPr>
        <w:pStyle w:val="172"/>
        <w:spacing w:line="360" w:lineRule="auto"/>
        <w:jc w:val="center"/>
        <w:rPr>
          <w:sz w:val="28"/>
          <w:szCs w:val="28"/>
          <w:lang w:val="en-US"/>
        </w:rPr>
      </w:pPr>
      <w:r>
        <w:rPr>
          <w:rFonts w:hint="eastAsia"/>
          <w:sz w:val="28"/>
          <w:szCs w:val="28"/>
        </w:rPr>
        <w:t>请输入版本</w:t>
      </w:r>
      <w:r>
        <w:rPr>
          <w:rFonts w:hint="eastAsia"/>
          <w:sz w:val="28"/>
          <w:szCs w:val="28"/>
          <w:lang w:val="en-US"/>
        </w:rPr>
        <w:t>，2026-05-25</w:t>
      </w:r>
    </w:p>
    <w:p w14:paraId="0A8C7309">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C68D32E">
        <w:trPr>
          <w:trHeight w:val="284" w:hRule="atLeast"/>
        </w:trPr>
        <w:tc>
          <w:tcPr>
            <w:tcW w:w="2405" w:type="dxa"/>
            <w:tcBorders>
              <w:top w:val="single" w:color="auto" w:sz="4" w:space="0"/>
            </w:tcBorders>
          </w:tcPr>
          <w:p w14:paraId="4925CF66">
            <w:pPr>
              <w:pStyle w:val="172"/>
            </w:pPr>
          </w:p>
        </w:tc>
        <w:tc>
          <w:tcPr>
            <w:tcW w:w="7325" w:type="dxa"/>
            <w:tcBorders>
              <w:top w:val="single" w:color="auto" w:sz="4" w:space="0"/>
            </w:tcBorders>
          </w:tcPr>
          <w:p w14:paraId="4A925F8F">
            <w:pPr>
              <w:pStyle w:val="172"/>
            </w:pPr>
          </w:p>
        </w:tc>
      </w:tr>
      <w:tr w14:paraId="608DD7FF">
        <w:trPr>
          <w:trHeight w:val="567" w:hRule="atLeast"/>
        </w:trPr>
        <w:tc>
          <w:tcPr>
            <w:tcW w:w="2405" w:type="dxa"/>
          </w:tcPr>
          <w:p w14:paraId="0C7A6A93">
            <w:pPr>
              <w:pStyle w:val="172"/>
            </w:pPr>
            <w:r>
              <w:rPr>
                <w:rFonts w:hint="eastAsia"/>
              </w:rPr>
              <w:t>临床试验方案名称：</w:t>
            </w:r>
          </w:p>
        </w:tc>
        <w:tc>
          <w:tcPr>
            <w:tcW w:w="7325" w:type="dxa"/>
          </w:tcPr>
          <w:p w14:paraId="4F573B61">
            <w:pPr>
              <w:pStyle w:val="172"/>
            </w:pPr>
            <w:r>
              <w:rPr>
                <w:rFonts w:hint="eastAsia"/>
              </w:rPr>
              <w:t>前瞻性、多中心评价植入式左心室辅助系统用于治疗终末期心力衰竭的安全性和有效性临床试验</w:t>
            </w:r>
          </w:p>
        </w:tc>
      </w:tr>
      <w:tr w14:paraId="201AB603">
        <w:trPr>
          <w:trHeight w:val="567" w:hRule="atLeast"/>
        </w:trPr>
        <w:tc>
          <w:tcPr>
            <w:tcW w:w="2405" w:type="dxa"/>
          </w:tcPr>
          <w:p w14:paraId="3CA430B9">
            <w:pPr>
              <w:pStyle w:val="172"/>
            </w:pPr>
            <w:r>
              <w:rPr>
                <w:rFonts w:hint="eastAsia"/>
              </w:rPr>
              <w:t>申办者：</w:t>
            </w:r>
          </w:p>
        </w:tc>
        <w:tc>
          <w:tcPr>
            <w:tcW w:w="7325" w:type="dxa"/>
          </w:tcPr>
          <w:p w14:paraId="01EDEFF2">
            <w:pPr>
              <w:pStyle w:val="172"/>
            </w:pPr>
            <w:r>
              <w:rPr>
                <w:rFonts w:hint="eastAsia"/>
              </w:rPr>
              <w:t>航天泰心科技有限公司</w:t>
            </w:r>
          </w:p>
        </w:tc>
      </w:tr>
      <w:tr w14:paraId="679A90B2">
        <w:trPr>
          <w:trHeight w:val="567" w:hRule="atLeast"/>
        </w:trPr>
        <w:tc>
          <w:tcPr>
            <w:tcW w:w="2405" w:type="dxa"/>
          </w:tcPr>
          <w:p w14:paraId="3BC5532E">
            <w:pPr>
              <w:pStyle w:val="172"/>
            </w:pPr>
            <w:r>
              <w:rPr>
                <w:rFonts w:hint="eastAsia"/>
              </w:rPr>
              <w:t>临床监察方：</w:t>
            </w:r>
          </w:p>
        </w:tc>
        <w:tc>
          <w:tcPr>
            <w:tcW w:w="7325" w:type="dxa"/>
          </w:tcPr>
          <w:p w14:paraId="1C14DE22">
            <w:pPr>
              <w:pStyle w:val="172"/>
            </w:pPr>
            <w:r>
              <w:rPr>
                <w:rFonts w:hint="eastAsia"/>
              </w:rPr>
              <w:t>泰格医药科技有限公司</w:t>
            </w:r>
          </w:p>
        </w:tc>
      </w:tr>
      <w:tr w14:paraId="15AC2849">
        <w:trPr>
          <w:trHeight w:val="567" w:hRule="atLeast"/>
        </w:trPr>
        <w:tc>
          <w:tcPr>
            <w:tcW w:w="2405" w:type="dxa"/>
          </w:tcPr>
          <w:p w14:paraId="2FADEE68">
            <w:pPr>
              <w:pStyle w:val="172"/>
            </w:pPr>
            <w:r>
              <w:rPr>
                <w:rFonts w:hint="eastAsia"/>
              </w:rPr>
              <w:t>数据管理单位：</w:t>
            </w:r>
          </w:p>
        </w:tc>
        <w:tc>
          <w:tcPr>
            <w:tcW w:w="7325" w:type="dxa"/>
          </w:tcPr>
          <w:p w14:paraId="3E9FDB48">
            <w:pPr>
              <w:rPr>
                <w:kern w:val="2"/>
                <w:sz w:val="24"/>
                <w:szCs w:val="21"/>
                <w:lang w:bidi="ar-SA"/>
              </w:rPr>
            </w:pPr>
            <w:r>
              <w:rPr>
                <w:kern w:val="2"/>
                <w:sz w:val="24"/>
                <w:szCs w:val="21"/>
                <w:lang w:bidi="ar-SA"/>
              </w:rPr>
              <w:t>蓝气球（北京）医学研究有限公司</w:t>
            </w:r>
          </w:p>
        </w:tc>
      </w:tr>
      <w:tr w14:paraId="6EEDA595">
        <w:trPr>
          <w:trHeight w:val="567" w:hRule="atLeast"/>
        </w:trPr>
        <w:tc>
          <w:tcPr>
            <w:tcW w:w="2405" w:type="dxa"/>
          </w:tcPr>
          <w:p w14:paraId="089224CE">
            <w:pPr>
              <w:pStyle w:val="172"/>
            </w:pPr>
            <w:r>
              <w:rPr>
                <w:rFonts w:hint="eastAsia"/>
              </w:rPr>
              <w:t>统计分析单位</w:t>
            </w:r>
          </w:p>
        </w:tc>
        <w:tc>
          <w:tcPr>
            <w:tcW w:w="7325" w:type="dxa"/>
          </w:tcPr>
          <w:p w14:paraId="699AB3B9">
            <w:pPr>
              <w:pStyle w:val="172"/>
            </w:pPr>
            <w:r>
              <w:rPr>
                <w:rFonts w:hint="eastAsia"/>
              </w:rPr>
              <w:t>北大临床研究所</w:t>
            </w:r>
          </w:p>
        </w:tc>
      </w:tr>
      <w:tr w14:paraId="24F6DD10">
        <w:trPr>
          <w:trHeight w:val="284" w:hRule="atLeast"/>
        </w:trPr>
        <w:tc>
          <w:tcPr>
            <w:tcW w:w="2405" w:type="dxa"/>
            <w:tcBorders>
              <w:bottom w:val="single" w:color="auto" w:sz="4" w:space="0"/>
            </w:tcBorders>
          </w:tcPr>
          <w:p w14:paraId="2DF63C1E">
            <w:pPr>
              <w:pStyle w:val="172"/>
            </w:pPr>
          </w:p>
        </w:tc>
        <w:tc>
          <w:tcPr>
            <w:tcW w:w="7325" w:type="dxa"/>
            <w:tcBorders>
              <w:bottom w:val="single" w:color="auto" w:sz="4" w:space="0"/>
            </w:tcBorders>
          </w:tcPr>
          <w:p w14:paraId="5A6D0F75">
            <w:pPr>
              <w:pStyle w:val="172"/>
            </w:pPr>
          </w:p>
        </w:tc>
      </w:tr>
      <w:bookmarkEnd w:id="17"/>
    </w:tbl>
    <w:p w14:paraId="5A20A1B4">
      <w:pPr>
        <w:pStyle w:val="7"/>
        <w:ind w:firstLine="482"/>
        <w:rPr>
          <w:b/>
          <w:bCs/>
          <w:color w:val="000000" w:themeColor="text1"/>
          <w:szCs w:val="24"/>
          <w14:textFill>
            <w14:solidFill>
              <w14:schemeClr w14:val="tx1"/>
            </w14:solidFill>
          </w14:textFill>
        </w:rPr>
      </w:pPr>
    </w:p>
    <w:p w14:paraId="30E86B34">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撰写人：张三</w:t>
      </w:r>
      <w:bookmarkStart w:id="147" w:name="_GoBack"/>
      <w:bookmarkEnd w:id="147"/>
      <w:r>
        <w:rPr>
          <w:rFonts w:hint="eastAsia"/>
          <w:b/>
          <w:bCs/>
          <w:color w:val="000000" w:themeColor="text1"/>
          <w:sz w:val="24"/>
          <w:szCs w:val="24"/>
          <w14:textFill>
            <w14:solidFill>
              <w14:schemeClr w14:val="tx1"/>
            </w14:solidFill>
          </w14:textFill>
        </w:rPr>
      </w:r>
      <w:bookmarkStart w:id="18" w:name="姓名撰写人"/>
      <w:r>
        <w:rPr>
          <w:rFonts w:hint="eastAsia"/>
          <w:b/>
          <w:bCs/>
          <w:color w:val="000000" w:themeColor="text1"/>
          <w:sz w:val="24"/>
          <w:szCs w:val="24"/>
          <w14:textFill>
            <w14:solidFill>
              <w14:schemeClr w14:val="tx1"/>
            </w14:solidFill>
          </w14:textFill>
        </w:rPr>
      </w:r>
      <w:bookmarkEnd w:id="18"/>
    </w:p>
    <w:p w14:paraId="676482B2">
      <w:pPr>
        <w:rPr>
          <w:sz w:val="24"/>
          <w:szCs w:val="24"/>
        </w:rPr>
      </w:pPr>
      <w:sdt>
        <w:sdtPr>
          <w:rPr>
            <w:rFonts w:hint="eastAsia"/>
            <w:b/>
            <w:bCs/>
            <w:color w:val="000000" w:themeColor="text1"/>
            <w:sz w:val="24"/>
            <w:szCs w:val="24"/>
            <w14:textFill>
              <w14:solidFill>
                <w14:schemeClr w14:val="tx1"/>
              </w14:solidFill>
            </w14:textFill>
          </w:rPr>
          <w:alias w:val="职级或项目角色"/>
          <w:id w:val="56595832"/>
          <w:placeholder>
            <w:docPart w:val="E692C04E18724290A49730F74BEA11B3"/>
          </w:placeholder>
        </w:sdtPr>
        <w:sdtEndPr>
          <w:rPr>
            <w:rFonts w:hint="eastAsia"/>
            <w:b w:val="0"/>
            <w:bCs w:val="0"/>
            <w:color w:val="000000" w:themeColor="text1"/>
            <w:sz w:val="24"/>
            <w:szCs w:val="24"/>
            <w14:textFill>
              <w14:solidFill>
                <w14:schemeClr w14:val="tx1"/>
              </w14:solidFill>
            </w14:textFill>
          </w:rPr>
        </w:sdtEndPr>
        <w:sdtContent>
          <w:r>
            <w:rPr>
              <w:rFonts w:hint="eastAsia"/>
              <w:color w:val="000000" w:themeColor="text1"/>
              <w:sz w:val="24"/>
              <w:szCs w:val="24"/>
              <w14:textFill>
                <w14:solidFill>
                  <w14:schemeClr w14:val="tx1"/>
                </w14:solidFill>
              </w14:textFill>
            </w:rPr>
            <w:t>数据分析师</w:t>
          </w:r>
        </w:sdtContent>
      </w:sdt>
      <w:r>
        <w:rPr>
          <w:rFonts w:hint="eastAsia"/>
          <w:sz w:val="24"/>
          <w:szCs w:val="24"/>
        </w:rPr>
        <w:t>，</w:t>
      </w:r>
      <w:r>
        <w:rPr>
          <w:sz w:val="24"/>
          <w:szCs w:val="24"/>
        </w:rPr>
        <w:t>蓝气球（北京）医学研究有限公司</w:t>
      </w:r>
    </w:p>
    <w:p w14:paraId="5F658A8C">
      <w:pPr>
        <w:jc w:val="left"/>
        <w:rPr>
          <w:sz w:val="24"/>
          <w:szCs w:val="24"/>
        </w:rPr>
      </w:pPr>
      <w:r>
        <w:rPr>
          <w:rFonts w:hint="eastAsia"/>
          <w:sz w:val="24"/>
          <w:szCs w:val="24"/>
        </w:rPr>
        <w:t xml:space="preserve"> </w:t>
      </w:r>
    </w:p>
    <w:p w14:paraId="558102D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7B88059C">
        <w:tc>
          <w:tcPr>
            <w:tcW w:w="3544" w:type="dxa"/>
            <w:tcBorders>
              <w:bottom w:val="double" w:color="auto" w:sz="4" w:space="0"/>
            </w:tcBorders>
          </w:tcPr>
          <w:p w14:paraId="5156ADBF">
            <w:pPr>
              <w:jc w:val="left"/>
              <w:rPr>
                <w:sz w:val="24"/>
                <w:szCs w:val="24"/>
              </w:rPr>
            </w:pPr>
            <w:r>
              <w:rPr>
                <w:rFonts w:hint="eastAsia"/>
                <w:sz w:val="24"/>
                <w:szCs w:val="24"/>
              </w:rPr>
              <w:t>签名</w:t>
            </w:r>
          </w:p>
        </w:tc>
        <w:tc>
          <w:tcPr>
            <w:tcW w:w="2410" w:type="dxa"/>
          </w:tcPr>
          <w:p w14:paraId="055468B5">
            <w:pPr>
              <w:jc w:val="left"/>
              <w:rPr>
                <w:sz w:val="24"/>
                <w:szCs w:val="24"/>
              </w:rPr>
            </w:pPr>
          </w:p>
        </w:tc>
        <w:tc>
          <w:tcPr>
            <w:tcW w:w="3685" w:type="dxa"/>
            <w:tcBorders>
              <w:bottom w:val="double" w:color="auto" w:sz="4" w:space="0"/>
            </w:tcBorders>
          </w:tcPr>
          <w:p w14:paraId="1241A5F3">
            <w:pPr>
              <w:jc w:val="left"/>
              <w:rPr>
                <w:sz w:val="24"/>
                <w:szCs w:val="24"/>
              </w:rPr>
            </w:pPr>
            <w:r>
              <w:rPr>
                <w:rFonts w:hint="eastAsia"/>
                <w:sz w:val="24"/>
                <w:szCs w:val="24"/>
              </w:rPr>
              <w:t>日期</w:t>
            </w:r>
          </w:p>
        </w:tc>
      </w:tr>
      <w:tr w14:paraId="60515E65">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2C4C2390">
            <w:pPr>
              <w:jc w:val="left"/>
              <w:rPr>
                <w:sz w:val="24"/>
                <w:szCs w:val="24"/>
              </w:rPr>
            </w:pPr>
          </w:p>
        </w:tc>
        <w:tc>
          <w:tcPr>
            <w:tcW w:w="2410" w:type="dxa"/>
            <w:tcBorders>
              <w:left w:val="double" w:color="auto" w:sz="4" w:space="0"/>
              <w:right w:val="double" w:color="auto" w:sz="4" w:space="0"/>
            </w:tcBorders>
          </w:tcPr>
          <w:p w14:paraId="7FFD28B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2E1114A2">
            <w:pPr>
              <w:jc w:val="left"/>
              <w:rPr>
                <w:sz w:val="24"/>
                <w:szCs w:val="24"/>
              </w:rPr>
            </w:pPr>
          </w:p>
        </w:tc>
      </w:tr>
    </w:tbl>
    <w:p w14:paraId="2C9F36D6">
      <w:pPr>
        <w:pStyle w:val="7"/>
        <w:ind w:firstLine="480"/>
      </w:pPr>
    </w:p>
    <w:p w14:paraId="7737F0B7">
      <w:pPr>
        <w:spacing w:line="240" w:lineRule="auto"/>
        <w:jc w:val="left"/>
        <w:rPr>
          <w:color w:val="C00000"/>
          <w:kern w:val="2"/>
          <w:sz w:val="24"/>
          <w:szCs w:val="21"/>
          <w:lang w:bidi="ar-SA"/>
        </w:rPr>
      </w:pPr>
      <w:r>
        <w:br w:type="page"/>
      </w:r>
    </w:p>
    <w:p w14:paraId="74FCCFC6">
      <w:pPr>
        <w:pStyle w:val="7"/>
        <w:ind w:firstLine="480"/>
      </w:pPr>
    </w:p>
    <w:p w14:paraId="21BBC835">
      <w:pPr>
        <w:pStyle w:val="166"/>
        <w:spacing w:before="240" w:after="240"/>
      </w:pPr>
      <w:bookmarkStart w:id="19" w:name="_Toc230181333"/>
      <w:r>
        <w:rPr>
          <w:rFonts w:hint="eastAsia"/>
        </w:rPr>
        <w:t>签署页</w:t>
      </w:r>
      <w:bookmarkEnd w:id="19"/>
    </w:p>
    <w:p w14:paraId="3BFC54AC">
      <w:pPr>
        <w:pStyle w:val="172"/>
        <w:spacing w:line="360" w:lineRule="auto"/>
        <w:jc w:val="center"/>
        <w:rPr>
          <w:b/>
          <w:bCs/>
          <w:sz w:val="28"/>
          <w:szCs w:val="28"/>
        </w:rPr>
      </w:pPr>
      <w:r>
        <w:rPr>
          <w:rFonts w:hint="eastAsia"/>
          <w:b/>
          <w:bCs/>
          <w:sz w:val="28"/>
          <w:szCs w:val="28"/>
        </w:rPr>
        <w:t>数据管理计划</w:t>
      </w:r>
    </w:p>
    <w:p w14:paraId="5A4925E5">
      <w:pPr>
        <w:pStyle w:val="172"/>
        <w:spacing w:line="360" w:lineRule="auto"/>
        <w:jc w:val="center"/>
        <w:rPr>
          <w:sz w:val="28"/>
          <w:szCs w:val="28"/>
          <w:lang w:val="en-US"/>
        </w:rPr>
      </w:pPr>
      <w:r>
        <w:rPr>
          <w:rFonts w:hint="eastAsia"/>
          <w:sz w:val="28"/>
          <w:szCs w:val="28"/>
          <w:lang w:val="en-US"/>
        </w:rPr>
        <w:t>V0.1，2026-05-25</w:t>
      </w:r>
    </w:p>
    <w:p w14:paraId="433FB31C">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4ABA0648">
        <w:trPr>
          <w:trHeight w:val="284" w:hRule="atLeast"/>
        </w:trPr>
        <w:tc>
          <w:tcPr>
            <w:tcW w:w="2405" w:type="dxa"/>
            <w:tcBorders>
              <w:top w:val="single" w:color="auto" w:sz="4" w:space="0"/>
            </w:tcBorders>
          </w:tcPr>
          <w:p w14:paraId="7DC708BE">
            <w:pPr>
              <w:pStyle w:val="172"/>
            </w:pPr>
          </w:p>
        </w:tc>
        <w:tc>
          <w:tcPr>
            <w:tcW w:w="7325" w:type="dxa"/>
            <w:tcBorders>
              <w:top w:val="single" w:color="auto" w:sz="4" w:space="0"/>
            </w:tcBorders>
          </w:tcPr>
          <w:p w14:paraId="57A75D7A">
            <w:pPr>
              <w:pStyle w:val="172"/>
            </w:pPr>
          </w:p>
        </w:tc>
      </w:tr>
      <w:tr w14:paraId="743B44CD">
        <w:trPr>
          <w:trHeight w:val="567" w:hRule="atLeast"/>
        </w:trPr>
        <w:tc>
          <w:tcPr>
            <w:tcW w:w="2405" w:type="dxa"/>
          </w:tcPr>
          <w:p w14:paraId="5D8FE6C0">
            <w:pPr>
              <w:pStyle w:val="172"/>
            </w:pPr>
            <w:r>
              <w:rPr>
                <w:rFonts w:hint="eastAsia"/>
              </w:rPr>
              <w:t>临床试验方案名称：</w:t>
            </w:r>
          </w:p>
        </w:tc>
        <w:tc>
          <w:tcPr>
            <w:tcW w:w="7325" w:type="dxa"/>
          </w:tcPr>
          <w:p w14:paraId="7494317B">
            <w:pPr>
              <w:pStyle w:val="172"/>
            </w:pPr>
            <w:r>
              <w:rPr>
                <w:rFonts w:hint="eastAsia"/>
              </w:rPr>
              <w:t>前瞻性、多中心评价植入式左心室辅助系统用于治疗终末期心力衰竭的安全性和有效性临床试验</w:t>
            </w:r>
          </w:p>
        </w:tc>
      </w:tr>
      <w:tr w14:paraId="6AB3E708">
        <w:trPr>
          <w:trHeight w:val="567" w:hRule="atLeast"/>
        </w:trPr>
        <w:tc>
          <w:tcPr>
            <w:tcW w:w="2405" w:type="dxa"/>
          </w:tcPr>
          <w:p w14:paraId="20CB55C0">
            <w:pPr>
              <w:pStyle w:val="172"/>
            </w:pPr>
            <w:r>
              <w:rPr>
                <w:rFonts w:hint="eastAsia"/>
              </w:rPr>
              <w:t>申办者：</w:t>
            </w:r>
          </w:p>
        </w:tc>
        <w:tc>
          <w:tcPr>
            <w:tcW w:w="7325" w:type="dxa"/>
          </w:tcPr>
          <w:p w14:paraId="33A5622B">
            <w:pPr>
              <w:pStyle w:val="172"/>
            </w:pPr>
            <w:r>
              <w:rPr>
                <w:rFonts w:hint="eastAsia"/>
              </w:rPr>
              <w:t>航天泰心科技有限公司</w:t>
            </w:r>
          </w:p>
        </w:tc>
      </w:tr>
      <w:tr w14:paraId="64797B29">
        <w:trPr>
          <w:trHeight w:val="567" w:hRule="atLeast"/>
        </w:trPr>
        <w:tc>
          <w:tcPr>
            <w:tcW w:w="2405" w:type="dxa"/>
          </w:tcPr>
          <w:p w14:paraId="12B30ED4">
            <w:pPr>
              <w:pStyle w:val="172"/>
            </w:pPr>
            <w:r>
              <w:rPr>
                <w:rFonts w:hint="eastAsia"/>
              </w:rPr>
              <w:t>临床监察方：</w:t>
            </w:r>
          </w:p>
        </w:tc>
        <w:tc>
          <w:tcPr>
            <w:tcW w:w="7325" w:type="dxa"/>
          </w:tcPr>
          <w:p w14:paraId="7A4C8439">
            <w:pPr>
              <w:pStyle w:val="172"/>
            </w:pPr>
            <w:r>
              <w:rPr>
                <w:rFonts w:hint="eastAsia"/>
              </w:rPr>
              <w:t>泰格医药科技有限公司</w:t>
            </w:r>
          </w:p>
        </w:tc>
      </w:tr>
      <w:tr w14:paraId="071C7DE8">
        <w:trPr>
          <w:trHeight w:val="567" w:hRule="atLeast"/>
        </w:trPr>
        <w:tc>
          <w:tcPr>
            <w:tcW w:w="2405" w:type="dxa"/>
          </w:tcPr>
          <w:p w14:paraId="2376C8DC">
            <w:pPr>
              <w:pStyle w:val="172"/>
            </w:pPr>
            <w:r>
              <w:rPr>
                <w:rFonts w:hint="eastAsia"/>
              </w:rPr>
              <w:t>数据管理单位：</w:t>
            </w:r>
          </w:p>
        </w:tc>
        <w:tc>
          <w:tcPr>
            <w:tcW w:w="7325" w:type="dxa"/>
          </w:tcPr>
          <w:p w14:paraId="1F046828">
            <w:pPr>
              <w:rPr>
                <w:kern w:val="2"/>
                <w:sz w:val="24"/>
                <w:szCs w:val="21"/>
                <w:lang w:bidi="ar-SA"/>
              </w:rPr>
            </w:pPr>
            <w:r>
              <w:rPr>
                <w:kern w:val="2"/>
                <w:sz w:val="24"/>
                <w:szCs w:val="21"/>
                <w:lang w:bidi="ar-SA"/>
              </w:rPr>
              <w:t>蓝气球（北京）医学研究有限公司</w:t>
            </w:r>
          </w:p>
        </w:tc>
      </w:tr>
      <w:tr w14:paraId="0C337843">
        <w:trPr>
          <w:trHeight w:val="567" w:hRule="atLeast"/>
        </w:trPr>
        <w:tc>
          <w:tcPr>
            <w:tcW w:w="2405" w:type="dxa"/>
          </w:tcPr>
          <w:p w14:paraId="6B16E9AC">
            <w:pPr>
              <w:pStyle w:val="172"/>
            </w:pPr>
            <w:r>
              <w:rPr>
                <w:rFonts w:hint="eastAsia"/>
              </w:rPr>
              <w:t>统计分析单位</w:t>
            </w:r>
          </w:p>
        </w:tc>
        <w:tc>
          <w:tcPr>
            <w:tcW w:w="7325" w:type="dxa"/>
          </w:tcPr>
          <w:p w14:paraId="690F54C2">
            <w:pPr>
              <w:pStyle w:val="172"/>
            </w:pPr>
            <w:r>
              <w:rPr>
                <w:rFonts w:hint="eastAsia"/>
              </w:rPr>
              <w:t>北大临床研究所</w:t>
            </w:r>
          </w:p>
        </w:tc>
      </w:tr>
      <w:tr w14:paraId="7F49EAAC">
        <w:trPr>
          <w:trHeight w:val="284" w:hRule="atLeast"/>
        </w:trPr>
        <w:tc>
          <w:tcPr>
            <w:tcW w:w="2405" w:type="dxa"/>
            <w:tcBorders>
              <w:bottom w:val="single" w:color="auto" w:sz="4" w:space="0"/>
            </w:tcBorders>
          </w:tcPr>
          <w:p w14:paraId="2D995764">
            <w:pPr>
              <w:pStyle w:val="172"/>
            </w:pPr>
          </w:p>
        </w:tc>
        <w:tc>
          <w:tcPr>
            <w:tcW w:w="7325" w:type="dxa"/>
            <w:tcBorders>
              <w:bottom w:val="single" w:color="auto" w:sz="4" w:space="0"/>
            </w:tcBorders>
          </w:tcPr>
          <w:p w14:paraId="6EBA61E1">
            <w:pPr>
              <w:pStyle w:val="172"/>
            </w:pPr>
          </w:p>
        </w:tc>
      </w:tr>
    </w:tbl>
    <w:p w14:paraId="51BCC4F1">
      <w:pPr>
        <w:pStyle w:val="7"/>
        <w:ind w:firstLine="482"/>
        <w:rPr>
          <w:b/>
          <w:bCs/>
          <w:color w:val="000000" w:themeColor="text1"/>
          <w:szCs w:val="24"/>
          <w14:textFill>
            <w14:solidFill>
              <w14:schemeClr w14:val="tx1"/>
            </w14:solidFill>
          </w14:textFill>
        </w:rPr>
      </w:pPr>
    </w:p>
    <w:p w14:paraId="51DC2026">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审核人：请输入姓名</w:t>
      </w:r>
    </w:p>
    <w:p w14:paraId="04CA4067">
      <w:pPr>
        <w:rPr>
          <w:sz w:val="24"/>
          <w:szCs w:val="24"/>
        </w:rPr>
      </w:pPr>
      <w:sdt>
        <w:sdtPr>
          <w:rPr>
            <w:rFonts w:hint="eastAsia"/>
            <w:b/>
            <w:bCs/>
            <w:color w:val="000000" w:themeColor="text1"/>
            <w:sz w:val="24"/>
            <w:szCs w:val="24"/>
            <w14:textFill>
              <w14:solidFill>
                <w14:schemeClr w14:val="tx1"/>
              </w14:solidFill>
            </w14:textFill>
          </w:rPr>
          <w:alias w:val="职级或项目角色"/>
          <w:id w:val="1914502891"/>
          <w:placeholder>
            <w:docPart w:val="6F3BAF2D16EDAE409C91E83FA9B42D05"/>
          </w:placeholder>
        </w:sdtPr>
        <w:sdtEndPr>
          <w:rPr>
            <w:rFonts w:hint="eastAsia"/>
            <w:b w:val="0"/>
            <w:bCs w:val="0"/>
            <w:color w:val="000000" w:themeColor="text1"/>
            <w:sz w:val="24"/>
            <w:szCs w:val="24"/>
            <w14:textFill>
              <w14:solidFill>
                <w14:schemeClr w14:val="tx1"/>
              </w14:solidFill>
            </w14:textFill>
          </w:rPr>
        </w:sdtEndPr>
        <w:sdtContent>
          <w:r>
            <w:rPr>
              <w:rFonts w:hint="eastAsia"/>
              <w:color w:val="000000" w:themeColor="text1"/>
              <w:sz w:val="24"/>
              <w:szCs w:val="24"/>
              <w14:textFill>
                <w14:solidFill>
                  <w14:schemeClr w14:val="tx1"/>
                </w14:solidFill>
              </w14:textFill>
            </w:rPr>
            <w:t>数据分析师</w:t>
          </w:r>
        </w:sdtContent>
      </w:sdt>
      <w:r>
        <w:rPr>
          <w:rFonts w:hint="eastAsia"/>
          <w:sz w:val="24"/>
          <w:szCs w:val="24"/>
        </w:rPr>
        <w:t>，</w:t>
      </w:r>
      <w:r>
        <w:rPr>
          <w:sz w:val="24"/>
          <w:szCs w:val="24"/>
        </w:rPr>
        <w:t>蓝气球（北京）医学研究有限公司</w:t>
      </w:r>
    </w:p>
    <w:p w14:paraId="5E1566CA">
      <w:pPr>
        <w:jc w:val="left"/>
        <w:rPr>
          <w:sz w:val="24"/>
          <w:szCs w:val="24"/>
        </w:rPr>
      </w:pPr>
      <w:r>
        <w:rPr>
          <w:rFonts w:hint="eastAsia"/>
          <w:sz w:val="24"/>
          <w:szCs w:val="24"/>
        </w:rPr>
        <w:t xml:space="preserve"> </w:t>
      </w:r>
    </w:p>
    <w:p w14:paraId="76153623">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2B7AB009">
        <w:tc>
          <w:tcPr>
            <w:tcW w:w="3544" w:type="dxa"/>
            <w:tcBorders>
              <w:bottom w:val="double" w:color="auto" w:sz="4" w:space="0"/>
            </w:tcBorders>
          </w:tcPr>
          <w:p w14:paraId="26CAC5FE">
            <w:pPr>
              <w:jc w:val="left"/>
              <w:rPr>
                <w:sz w:val="24"/>
                <w:szCs w:val="24"/>
              </w:rPr>
            </w:pPr>
            <w:r>
              <w:rPr>
                <w:rFonts w:hint="eastAsia"/>
                <w:sz w:val="24"/>
                <w:szCs w:val="24"/>
              </w:rPr>
              <w:t>签名</w:t>
            </w:r>
          </w:p>
        </w:tc>
        <w:tc>
          <w:tcPr>
            <w:tcW w:w="2410" w:type="dxa"/>
          </w:tcPr>
          <w:p w14:paraId="4C1A5CB1">
            <w:pPr>
              <w:jc w:val="left"/>
              <w:rPr>
                <w:sz w:val="24"/>
                <w:szCs w:val="24"/>
              </w:rPr>
            </w:pPr>
          </w:p>
        </w:tc>
        <w:tc>
          <w:tcPr>
            <w:tcW w:w="3685" w:type="dxa"/>
            <w:tcBorders>
              <w:bottom w:val="double" w:color="auto" w:sz="4" w:space="0"/>
            </w:tcBorders>
          </w:tcPr>
          <w:p w14:paraId="2A62CDB7">
            <w:pPr>
              <w:jc w:val="left"/>
              <w:rPr>
                <w:sz w:val="24"/>
                <w:szCs w:val="24"/>
              </w:rPr>
            </w:pPr>
            <w:r>
              <w:rPr>
                <w:rFonts w:hint="eastAsia"/>
                <w:sz w:val="24"/>
                <w:szCs w:val="24"/>
              </w:rPr>
              <w:t>日期</w:t>
            </w:r>
          </w:p>
        </w:tc>
      </w:tr>
      <w:tr w14:paraId="7D98DF5D">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1CC018D9">
            <w:pPr>
              <w:jc w:val="left"/>
              <w:rPr>
                <w:sz w:val="24"/>
                <w:szCs w:val="24"/>
              </w:rPr>
            </w:pPr>
          </w:p>
        </w:tc>
        <w:tc>
          <w:tcPr>
            <w:tcW w:w="2410" w:type="dxa"/>
            <w:tcBorders>
              <w:left w:val="double" w:color="auto" w:sz="4" w:space="0"/>
              <w:right w:val="double" w:color="auto" w:sz="4" w:space="0"/>
            </w:tcBorders>
          </w:tcPr>
          <w:p w14:paraId="1085EC91">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7CD11ED5">
            <w:pPr>
              <w:jc w:val="left"/>
              <w:rPr>
                <w:sz w:val="24"/>
                <w:szCs w:val="24"/>
              </w:rPr>
            </w:pPr>
          </w:p>
        </w:tc>
      </w:tr>
    </w:tbl>
    <w:p w14:paraId="6CBDFB14">
      <w:pPr>
        <w:pStyle w:val="7"/>
        <w:ind w:firstLine="480"/>
      </w:pPr>
    </w:p>
    <w:p w14:paraId="4F5617B0">
      <w:pPr>
        <w:spacing w:line="240" w:lineRule="auto"/>
        <w:jc w:val="left"/>
        <w:rPr>
          <w:color w:val="C00000"/>
          <w:kern w:val="2"/>
          <w:sz w:val="24"/>
          <w:szCs w:val="21"/>
          <w:lang w:bidi="ar-SA"/>
        </w:rPr>
      </w:pPr>
      <w:r>
        <w:br w:type="page"/>
      </w:r>
    </w:p>
    <w:p w14:paraId="53C24838">
      <w:pPr>
        <w:pStyle w:val="7"/>
        <w:ind w:firstLine="480"/>
      </w:pPr>
    </w:p>
    <w:p w14:paraId="5F597D30">
      <w:pPr>
        <w:pStyle w:val="166"/>
        <w:spacing w:before="240" w:after="240"/>
      </w:pPr>
      <w:bookmarkStart w:id="20" w:name="_Toc230181334"/>
      <w:r>
        <w:rPr>
          <w:rFonts w:hint="eastAsia"/>
        </w:rPr>
        <w:t>签署页</w:t>
      </w:r>
      <w:bookmarkEnd w:id="20"/>
    </w:p>
    <w:p w14:paraId="0724716F">
      <w:pPr>
        <w:pStyle w:val="172"/>
        <w:spacing w:line="360" w:lineRule="auto"/>
        <w:jc w:val="center"/>
        <w:rPr>
          <w:b/>
          <w:bCs/>
          <w:sz w:val="28"/>
          <w:szCs w:val="28"/>
        </w:rPr>
      </w:pPr>
      <w:r>
        <w:rPr>
          <w:rFonts w:hint="eastAsia"/>
          <w:b/>
          <w:bCs/>
          <w:sz w:val="28"/>
          <w:szCs w:val="28"/>
        </w:rPr>
        <w:t>数据管理计划</w:t>
      </w:r>
    </w:p>
    <w:p w14:paraId="1C205E62">
      <w:pPr>
        <w:pStyle w:val="172"/>
        <w:spacing w:line="360" w:lineRule="auto"/>
        <w:jc w:val="center"/>
        <w:rPr>
          <w:sz w:val="28"/>
          <w:szCs w:val="28"/>
          <w:lang w:val="en-US"/>
        </w:rPr>
      </w:pPr>
      <w:r>
        <w:rPr>
          <w:rFonts w:hint="eastAsia"/>
          <w:sz w:val="28"/>
          <w:szCs w:val="28"/>
          <w:lang w:val="en-US"/>
        </w:rPr>
        <w:t>V0.1，2026-05-25</w:t>
      </w:r>
    </w:p>
    <w:p w14:paraId="20D18BC7">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0F93D04B">
        <w:trPr>
          <w:trHeight w:val="284" w:hRule="atLeast"/>
        </w:trPr>
        <w:tc>
          <w:tcPr>
            <w:tcW w:w="2405" w:type="dxa"/>
            <w:tcBorders>
              <w:top w:val="single" w:color="auto" w:sz="4" w:space="0"/>
            </w:tcBorders>
          </w:tcPr>
          <w:p w14:paraId="21EC1149">
            <w:pPr>
              <w:pStyle w:val="172"/>
            </w:pPr>
          </w:p>
        </w:tc>
        <w:tc>
          <w:tcPr>
            <w:tcW w:w="7325" w:type="dxa"/>
            <w:tcBorders>
              <w:top w:val="single" w:color="auto" w:sz="4" w:space="0"/>
            </w:tcBorders>
          </w:tcPr>
          <w:p w14:paraId="785FD5A3">
            <w:pPr>
              <w:pStyle w:val="172"/>
            </w:pPr>
          </w:p>
        </w:tc>
      </w:tr>
      <w:tr w14:paraId="15F8B0C3">
        <w:trPr>
          <w:trHeight w:val="567" w:hRule="atLeast"/>
        </w:trPr>
        <w:tc>
          <w:tcPr>
            <w:tcW w:w="2405" w:type="dxa"/>
          </w:tcPr>
          <w:p w14:paraId="34AA8D50">
            <w:pPr>
              <w:pStyle w:val="172"/>
            </w:pPr>
            <w:r>
              <w:rPr>
                <w:rFonts w:hint="eastAsia"/>
              </w:rPr>
              <w:t>临床试验方案名称：</w:t>
            </w:r>
          </w:p>
        </w:tc>
        <w:tc>
          <w:tcPr>
            <w:tcW w:w="7325" w:type="dxa"/>
          </w:tcPr>
          <w:p w14:paraId="0DFBF528">
            <w:pPr>
              <w:pStyle w:val="172"/>
            </w:pPr>
            <w:r>
              <w:rPr>
                <w:rFonts w:hint="eastAsia"/>
              </w:rPr>
              <w:t>前瞻性、多中心评价植入式左心室辅助系统用于治疗终末期心力衰竭的安全性和有效性临床试验</w:t>
            </w:r>
          </w:p>
        </w:tc>
      </w:tr>
      <w:tr w14:paraId="4F96E48F">
        <w:trPr>
          <w:trHeight w:val="567" w:hRule="atLeast"/>
        </w:trPr>
        <w:tc>
          <w:tcPr>
            <w:tcW w:w="2405" w:type="dxa"/>
          </w:tcPr>
          <w:p w14:paraId="00A1E948">
            <w:pPr>
              <w:pStyle w:val="172"/>
            </w:pPr>
            <w:r>
              <w:rPr>
                <w:rFonts w:hint="eastAsia"/>
              </w:rPr>
              <w:t>申办者：</w:t>
            </w:r>
          </w:p>
        </w:tc>
        <w:tc>
          <w:tcPr>
            <w:tcW w:w="7325" w:type="dxa"/>
          </w:tcPr>
          <w:p w14:paraId="5E7F2AB9">
            <w:pPr>
              <w:pStyle w:val="172"/>
            </w:pPr>
            <w:r>
              <w:rPr>
                <w:rFonts w:hint="eastAsia"/>
              </w:rPr>
              <w:t>航天泰心科技有限公司</w:t>
            </w:r>
          </w:p>
        </w:tc>
      </w:tr>
      <w:tr w14:paraId="763EE827">
        <w:trPr>
          <w:trHeight w:val="567" w:hRule="atLeast"/>
        </w:trPr>
        <w:tc>
          <w:tcPr>
            <w:tcW w:w="2405" w:type="dxa"/>
          </w:tcPr>
          <w:p w14:paraId="6ACB0FB9">
            <w:pPr>
              <w:pStyle w:val="172"/>
            </w:pPr>
            <w:r>
              <w:rPr>
                <w:rFonts w:hint="eastAsia"/>
              </w:rPr>
              <w:t>临床监察方：</w:t>
            </w:r>
          </w:p>
        </w:tc>
        <w:tc>
          <w:tcPr>
            <w:tcW w:w="7325" w:type="dxa"/>
          </w:tcPr>
          <w:p w14:paraId="0B271AE1">
            <w:pPr>
              <w:pStyle w:val="172"/>
            </w:pPr>
            <w:r>
              <w:rPr>
                <w:rFonts w:hint="eastAsia"/>
              </w:rPr>
              <w:t>泰格医药科技有限公司</w:t>
            </w:r>
          </w:p>
        </w:tc>
      </w:tr>
      <w:tr w14:paraId="0C154348">
        <w:trPr>
          <w:trHeight w:val="567" w:hRule="atLeast"/>
        </w:trPr>
        <w:tc>
          <w:tcPr>
            <w:tcW w:w="2405" w:type="dxa"/>
          </w:tcPr>
          <w:p w14:paraId="665D05C5">
            <w:pPr>
              <w:pStyle w:val="172"/>
            </w:pPr>
            <w:r>
              <w:rPr>
                <w:rFonts w:hint="eastAsia"/>
              </w:rPr>
              <w:t>数据管理单位：</w:t>
            </w:r>
          </w:p>
        </w:tc>
        <w:tc>
          <w:tcPr>
            <w:tcW w:w="7325" w:type="dxa"/>
          </w:tcPr>
          <w:p w14:paraId="19B33C19">
            <w:pPr>
              <w:rPr>
                <w:kern w:val="2"/>
                <w:sz w:val="24"/>
                <w:szCs w:val="21"/>
                <w:lang w:bidi="ar-SA"/>
              </w:rPr>
            </w:pPr>
            <w:r>
              <w:rPr>
                <w:kern w:val="2"/>
                <w:sz w:val="24"/>
                <w:szCs w:val="21"/>
                <w:lang w:bidi="ar-SA"/>
              </w:rPr>
              <w:t>蓝气球（北京）医学研究有限公司</w:t>
            </w:r>
          </w:p>
        </w:tc>
      </w:tr>
      <w:tr w14:paraId="3F1BE92B">
        <w:trPr>
          <w:trHeight w:val="567" w:hRule="atLeast"/>
        </w:trPr>
        <w:tc>
          <w:tcPr>
            <w:tcW w:w="2405" w:type="dxa"/>
          </w:tcPr>
          <w:p w14:paraId="26C2DD7A">
            <w:pPr>
              <w:pStyle w:val="172"/>
            </w:pPr>
            <w:r>
              <w:rPr>
                <w:rFonts w:hint="eastAsia"/>
              </w:rPr>
              <w:t>统计分析单位</w:t>
            </w:r>
          </w:p>
        </w:tc>
        <w:tc>
          <w:tcPr>
            <w:tcW w:w="7325" w:type="dxa"/>
          </w:tcPr>
          <w:p w14:paraId="1CB74D44">
            <w:pPr>
              <w:pStyle w:val="172"/>
            </w:pPr>
            <w:r>
              <w:rPr>
                <w:rFonts w:hint="eastAsia"/>
              </w:rPr>
              <w:t>北大临床研究所</w:t>
            </w:r>
          </w:p>
        </w:tc>
      </w:tr>
      <w:tr w14:paraId="5B209DF1">
        <w:trPr>
          <w:trHeight w:val="284" w:hRule="atLeast"/>
        </w:trPr>
        <w:tc>
          <w:tcPr>
            <w:tcW w:w="2405" w:type="dxa"/>
            <w:tcBorders>
              <w:bottom w:val="single" w:color="auto" w:sz="4" w:space="0"/>
            </w:tcBorders>
          </w:tcPr>
          <w:p w14:paraId="2CCCEAB1">
            <w:pPr>
              <w:pStyle w:val="172"/>
            </w:pPr>
          </w:p>
        </w:tc>
        <w:tc>
          <w:tcPr>
            <w:tcW w:w="7325" w:type="dxa"/>
            <w:tcBorders>
              <w:bottom w:val="single" w:color="auto" w:sz="4" w:space="0"/>
            </w:tcBorders>
          </w:tcPr>
          <w:p w14:paraId="4C545A7F">
            <w:pPr>
              <w:pStyle w:val="172"/>
            </w:pPr>
          </w:p>
        </w:tc>
      </w:tr>
    </w:tbl>
    <w:p w14:paraId="0D57FE4C">
      <w:pPr>
        <w:pStyle w:val="7"/>
        <w:ind w:firstLine="482"/>
        <w:rPr>
          <w:b/>
          <w:bCs/>
          <w:color w:val="000000" w:themeColor="text1"/>
          <w:szCs w:val="24"/>
          <w14:textFill>
            <w14:solidFill>
              <w14:schemeClr w14:val="tx1"/>
            </w14:solidFill>
          </w14:textFill>
        </w:rPr>
      </w:pPr>
    </w:p>
    <w:p w14:paraId="03C351A0">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审核人：请输入姓名</w:t>
      </w:r>
    </w:p>
    <w:p w14:paraId="771F1A73">
      <w:pPr>
        <w:rPr>
          <w:sz w:val="24"/>
          <w:szCs w:val="24"/>
        </w:rPr>
      </w:pPr>
      <w:r>
        <w:rPr>
          <w:rFonts w:hint="eastAsia"/>
          <w:sz w:val="24"/>
          <w:szCs w:val="24"/>
        </w:rPr>
        <w:t>申办者责任人，航天泰心科技有限公司</w:t>
      </w:r>
    </w:p>
    <w:p w14:paraId="7F4697DF">
      <w:pPr>
        <w:jc w:val="left"/>
        <w:rPr>
          <w:sz w:val="24"/>
          <w:szCs w:val="24"/>
        </w:rPr>
      </w:pPr>
      <w:r>
        <w:rPr>
          <w:rFonts w:hint="eastAsia"/>
          <w:sz w:val="24"/>
          <w:szCs w:val="24"/>
        </w:rPr>
        <w:t xml:space="preserve"> </w:t>
      </w:r>
    </w:p>
    <w:p w14:paraId="523D4E01">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2A9E912E">
        <w:tc>
          <w:tcPr>
            <w:tcW w:w="3544" w:type="dxa"/>
            <w:tcBorders>
              <w:bottom w:val="double" w:color="auto" w:sz="4" w:space="0"/>
            </w:tcBorders>
          </w:tcPr>
          <w:p w14:paraId="14E67048">
            <w:pPr>
              <w:jc w:val="left"/>
              <w:rPr>
                <w:sz w:val="24"/>
                <w:szCs w:val="24"/>
              </w:rPr>
            </w:pPr>
            <w:r>
              <w:rPr>
                <w:rFonts w:hint="eastAsia"/>
                <w:sz w:val="24"/>
                <w:szCs w:val="24"/>
              </w:rPr>
              <w:t>签名</w:t>
            </w:r>
          </w:p>
        </w:tc>
        <w:tc>
          <w:tcPr>
            <w:tcW w:w="2410" w:type="dxa"/>
          </w:tcPr>
          <w:p w14:paraId="676E2D8E">
            <w:pPr>
              <w:jc w:val="left"/>
              <w:rPr>
                <w:sz w:val="24"/>
                <w:szCs w:val="24"/>
              </w:rPr>
            </w:pPr>
          </w:p>
        </w:tc>
        <w:tc>
          <w:tcPr>
            <w:tcW w:w="3685" w:type="dxa"/>
            <w:tcBorders>
              <w:bottom w:val="double" w:color="auto" w:sz="4" w:space="0"/>
            </w:tcBorders>
          </w:tcPr>
          <w:p w14:paraId="08D691A8">
            <w:pPr>
              <w:jc w:val="left"/>
              <w:rPr>
                <w:sz w:val="24"/>
                <w:szCs w:val="24"/>
              </w:rPr>
            </w:pPr>
            <w:r>
              <w:rPr>
                <w:rFonts w:hint="eastAsia"/>
                <w:sz w:val="24"/>
                <w:szCs w:val="24"/>
              </w:rPr>
              <w:t>日期</w:t>
            </w:r>
          </w:p>
        </w:tc>
      </w:tr>
      <w:tr w14:paraId="1CBE5CEA">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20345F90">
            <w:pPr>
              <w:jc w:val="left"/>
              <w:rPr>
                <w:sz w:val="24"/>
                <w:szCs w:val="24"/>
              </w:rPr>
            </w:pPr>
          </w:p>
        </w:tc>
        <w:tc>
          <w:tcPr>
            <w:tcW w:w="2410" w:type="dxa"/>
            <w:tcBorders>
              <w:left w:val="double" w:color="auto" w:sz="4" w:space="0"/>
              <w:right w:val="double" w:color="auto" w:sz="4" w:space="0"/>
            </w:tcBorders>
          </w:tcPr>
          <w:p w14:paraId="1442E697">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6594E913">
            <w:pPr>
              <w:jc w:val="left"/>
              <w:rPr>
                <w:sz w:val="24"/>
                <w:szCs w:val="24"/>
              </w:rPr>
            </w:pPr>
          </w:p>
        </w:tc>
      </w:tr>
    </w:tbl>
    <w:p w14:paraId="4DFF3CC5">
      <w:pPr>
        <w:pStyle w:val="7"/>
        <w:ind w:firstLine="480"/>
      </w:pPr>
    </w:p>
    <w:p w14:paraId="53CB4182">
      <w:pPr>
        <w:spacing w:line="240" w:lineRule="auto"/>
        <w:jc w:val="left"/>
        <w:rPr>
          <w:color w:val="C00000"/>
          <w:kern w:val="2"/>
          <w:sz w:val="24"/>
          <w:szCs w:val="21"/>
          <w:lang w:bidi="ar-SA"/>
        </w:rPr>
      </w:pPr>
      <w:r>
        <w:br w:type="page"/>
      </w:r>
    </w:p>
    <w:p w14:paraId="00902907">
      <w:pPr>
        <w:pStyle w:val="7"/>
        <w:ind w:firstLine="480"/>
      </w:pPr>
    </w:p>
    <w:p w14:paraId="3582AA61">
      <w:pPr>
        <w:pStyle w:val="166"/>
        <w:spacing w:before="240" w:after="240"/>
      </w:pPr>
      <w:bookmarkStart w:id="21" w:name="_Toc230181335"/>
      <w:r>
        <w:rPr>
          <w:rFonts w:hint="eastAsia"/>
        </w:rPr>
        <w:t>签署页</w:t>
      </w:r>
      <w:bookmarkEnd w:id="21"/>
    </w:p>
    <w:p w14:paraId="70CF093D">
      <w:pPr>
        <w:pStyle w:val="172"/>
        <w:spacing w:line="360" w:lineRule="auto"/>
        <w:jc w:val="center"/>
        <w:rPr>
          <w:b/>
          <w:bCs/>
          <w:sz w:val="28"/>
          <w:szCs w:val="28"/>
        </w:rPr>
      </w:pPr>
      <w:r>
        <w:rPr>
          <w:rFonts w:hint="eastAsia"/>
          <w:b/>
          <w:bCs/>
          <w:sz w:val="28"/>
          <w:szCs w:val="28"/>
        </w:rPr>
        <w:t>数据管理计划</w:t>
      </w:r>
    </w:p>
    <w:p w14:paraId="51A26D7C">
      <w:pPr>
        <w:pStyle w:val="172"/>
        <w:spacing w:line="360" w:lineRule="auto"/>
        <w:jc w:val="center"/>
        <w:rPr>
          <w:sz w:val="28"/>
          <w:szCs w:val="28"/>
          <w:lang w:val="en-US"/>
        </w:rPr>
      </w:pPr>
      <w:r>
        <w:rPr>
          <w:rFonts w:hint="eastAsia"/>
          <w:sz w:val="28"/>
          <w:szCs w:val="28"/>
          <w:lang w:val="en-US"/>
        </w:rPr>
        <w:t>V0.1，2026-05-25</w:t>
      </w:r>
    </w:p>
    <w:p w14:paraId="5F4EFF58">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1CFF03FF">
        <w:trPr>
          <w:trHeight w:val="284" w:hRule="atLeast"/>
        </w:trPr>
        <w:tc>
          <w:tcPr>
            <w:tcW w:w="2405" w:type="dxa"/>
            <w:tcBorders>
              <w:top w:val="single" w:color="auto" w:sz="4" w:space="0"/>
            </w:tcBorders>
          </w:tcPr>
          <w:p w14:paraId="74A6AFE0">
            <w:pPr>
              <w:pStyle w:val="172"/>
            </w:pPr>
          </w:p>
        </w:tc>
        <w:tc>
          <w:tcPr>
            <w:tcW w:w="7325" w:type="dxa"/>
            <w:tcBorders>
              <w:top w:val="single" w:color="auto" w:sz="4" w:space="0"/>
            </w:tcBorders>
          </w:tcPr>
          <w:p w14:paraId="39B62D92">
            <w:pPr>
              <w:pStyle w:val="172"/>
            </w:pPr>
          </w:p>
        </w:tc>
      </w:tr>
      <w:tr w14:paraId="61F0FC15">
        <w:trPr>
          <w:trHeight w:val="567" w:hRule="atLeast"/>
        </w:trPr>
        <w:tc>
          <w:tcPr>
            <w:tcW w:w="2405" w:type="dxa"/>
          </w:tcPr>
          <w:p w14:paraId="7E490BD3">
            <w:pPr>
              <w:pStyle w:val="172"/>
            </w:pPr>
            <w:r>
              <w:rPr>
                <w:rFonts w:hint="eastAsia"/>
              </w:rPr>
              <w:t>临床试验方案名称：</w:t>
            </w:r>
          </w:p>
        </w:tc>
        <w:tc>
          <w:tcPr>
            <w:tcW w:w="7325" w:type="dxa"/>
          </w:tcPr>
          <w:p w14:paraId="535794B6">
            <w:pPr>
              <w:pStyle w:val="172"/>
            </w:pPr>
            <w:r>
              <w:rPr>
                <w:rFonts w:hint="eastAsia"/>
              </w:rPr>
              <w:t>前瞻性、多中心评价植入式左心室辅助系统用于治疗终末期心力衰竭的安全性和有效性临床试验</w:t>
            </w:r>
          </w:p>
        </w:tc>
      </w:tr>
      <w:tr w14:paraId="76E4F8BF">
        <w:trPr>
          <w:trHeight w:val="567" w:hRule="atLeast"/>
        </w:trPr>
        <w:tc>
          <w:tcPr>
            <w:tcW w:w="2405" w:type="dxa"/>
          </w:tcPr>
          <w:p w14:paraId="75039608">
            <w:pPr>
              <w:pStyle w:val="172"/>
            </w:pPr>
            <w:r>
              <w:rPr>
                <w:rFonts w:hint="eastAsia"/>
              </w:rPr>
              <w:t>申办者：</w:t>
            </w:r>
          </w:p>
        </w:tc>
        <w:tc>
          <w:tcPr>
            <w:tcW w:w="7325" w:type="dxa"/>
          </w:tcPr>
          <w:p w14:paraId="259F9A08">
            <w:pPr>
              <w:pStyle w:val="172"/>
            </w:pPr>
            <w:r>
              <w:rPr>
                <w:rFonts w:hint="eastAsia"/>
              </w:rPr>
              <w:t>航天泰心科技有限公司</w:t>
            </w:r>
          </w:p>
        </w:tc>
      </w:tr>
      <w:tr w14:paraId="733F5D1B">
        <w:trPr>
          <w:trHeight w:val="567" w:hRule="atLeast"/>
        </w:trPr>
        <w:tc>
          <w:tcPr>
            <w:tcW w:w="2405" w:type="dxa"/>
          </w:tcPr>
          <w:p w14:paraId="4927C168">
            <w:pPr>
              <w:pStyle w:val="172"/>
            </w:pPr>
            <w:r>
              <w:rPr>
                <w:rFonts w:hint="eastAsia"/>
              </w:rPr>
              <w:t>临床监察方：</w:t>
            </w:r>
          </w:p>
        </w:tc>
        <w:tc>
          <w:tcPr>
            <w:tcW w:w="7325" w:type="dxa"/>
          </w:tcPr>
          <w:p w14:paraId="15337C97">
            <w:pPr>
              <w:pStyle w:val="172"/>
            </w:pPr>
            <w:r>
              <w:rPr>
                <w:rFonts w:hint="eastAsia"/>
              </w:rPr>
              <w:t>泰格医药科技有限公司</w:t>
            </w:r>
          </w:p>
        </w:tc>
      </w:tr>
      <w:tr w14:paraId="6DECEC69">
        <w:trPr>
          <w:trHeight w:val="567" w:hRule="atLeast"/>
        </w:trPr>
        <w:tc>
          <w:tcPr>
            <w:tcW w:w="2405" w:type="dxa"/>
          </w:tcPr>
          <w:p w14:paraId="60E3D41C">
            <w:pPr>
              <w:pStyle w:val="172"/>
            </w:pPr>
            <w:r>
              <w:rPr>
                <w:rFonts w:hint="eastAsia"/>
              </w:rPr>
              <w:t>数据管理单位：</w:t>
            </w:r>
          </w:p>
        </w:tc>
        <w:tc>
          <w:tcPr>
            <w:tcW w:w="7325" w:type="dxa"/>
          </w:tcPr>
          <w:p w14:paraId="1F4D2764">
            <w:pPr>
              <w:rPr>
                <w:kern w:val="2"/>
                <w:sz w:val="24"/>
                <w:szCs w:val="21"/>
                <w:lang w:bidi="ar-SA"/>
              </w:rPr>
            </w:pPr>
            <w:r>
              <w:rPr>
                <w:kern w:val="2"/>
                <w:sz w:val="24"/>
                <w:szCs w:val="21"/>
                <w:lang w:bidi="ar-SA"/>
              </w:rPr>
              <w:t>蓝气球（北京）医学研究有限公司</w:t>
            </w:r>
          </w:p>
        </w:tc>
      </w:tr>
      <w:tr w14:paraId="0D98F126">
        <w:trPr>
          <w:trHeight w:val="567" w:hRule="atLeast"/>
        </w:trPr>
        <w:tc>
          <w:tcPr>
            <w:tcW w:w="2405" w:type="dxa"/>
          </w:tcPr>
          <w:p w14:paraId="3536641E">
            <w:pPr>
              <w:pStyle w:val="172"/>
            </w:pPr>
            <w:r>
              <w:rPr>
                <w:rFonts w:hint="eastAsia"/>
              </w:rPr>
              <w:t>统计分析单位</w:t>
            </w:r>
          </w:p>
        </w:tc>
        <w:tc>
          <w:tcPr>
            <w:tcW w:w="7325" w:type="dxa"/>
          </w:tcPr>
          <w:p w14:paraId="02ABA300">
            <w:pPr>
              <w:pStyle w:val="172"/>
            </w:pPr>
            <w:r>
              <w:rPr>
                <w:rFonts w:hint="eastAsia"/>
              </w:rPr>
              <w:t>北大临床研究所</w:t>
            </w:r>
          </w:p>
        </w:tc>
      </w:tr>
      <w:tr w14:paraId="34E17A54">
        <w:trPr>
          <w:trHeight w:val="284" w:hRule="atLeast"/>
        </w:trPr>
        <w:tc>
          <w:tcPr>
            <w:tcW w:w="2405" w:type="dxa"/>
            <w:tcBorders>
              <w:bottom w:val="single" w:color="auto" w:sz="4" w:space="0"/>
            </w:tcBorders>
          </w:tcPr>
          <w:p w14:paraId="3F67F07C">
            <w:pPr>
              <w:pStyle w:val="172"/>
            </w:pPr>
          </w:p>
        </w:tc>
        <w:tc>
          <w:tcPr>
            <w:tcW w:w="7325" w:type="dxa"/>
            <w:tcBorders>
              <w:bottom w:val="single" w:color="auto" w:sz="4" w:space="0"/>
            </w:tcBorders>
          </w:tcPr>
          <w:p w14:paraId="11819FF0">
            <w:pPr>
              <w:pStyle w:val="172"/>
            </w:pPr>
          </w:p>
        </w:tc>
      </w:tr>
    </w:tbl>
    <w:p w14:paraId="491EAE93">
      <w:pPr>
        <w:pStyle w:val="7"/>
        <w:ind w:firstLine="482"/>
        <w:rPr>
          <w:b/>
          <w:bCs/>
          <w:color w:val="000000" w:themeColor="text1"/>
          <w:szCs w:val="24"/>
          <w14:textFill>
            <w14:solidFill>
              <w14:schemeClr w14:val="tx1"/>
            </w14:solidFill>
          </w14:textFill>
        </w:rPr>
      </w:pPr>
    </w:p>
    <w:p w14:paraId="391C10E0">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审核人：请输入姓名</w:t>
      </w:r>
    </w:p>
    <w:p w14:paraId="04C02231">
      <w:pPr>
        <w:rPr>
          <w:sz w:val="24"/>
          <w:szCs w:val="24"/>
        </w:rPr>
      </w:pPr>
      <w:r>
        <w:rPr>
          <w:rFonts w:hint="eastAsia"/>
          <w:sz w:val="24"/>
          <w:szCs w:val="24"/>
        </w:rPr>
        <w:t>项目经理，泰格医药科技有限公司</w:t>
      </w:r>
    </w:p>
    <w:p w14:paraId="59EC69D9">
      <w:pPr>
        <w:jc w:val="left"/>
        <w:rPr>
          <w:sz w:val="24"/>
          <w:szCs w:val="24"/>
        </w:rPr>
      </w:pPr>
      <w:r>
        <w:rPr>
          <w:rFonts w:hint="eastAsia"/>
          <w:sz w:val="24"/>
          <w:szCs w:val="24"/>
        </w:rPr>
        <w:t xml:space="preserve"> </w:t>
      </w:r>
    </w:p>
    <w:p w14:paraId="5DA57E93">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5535CD07">
        <w:tc>
          <w:tcPr>
            <w:tcW w:w="3544" w:type="dxa"/>
            <w:tcBorders>
              <w:bottom w:val="double" w:color="auto" w:sz="4" w:space="0"/>
            </w:tcBorders>
          </w:tcPr>
          <w:p w14:paraId="30F5B7F4">
            <w:pPr>
              <w:jc w:val="left"/>
              <w:rPr>
                <w:sz w:val="24"/>
                <w:szCs w:val="24"/>
              </w:rPr>
            </w:pPr>
            <w:r>
              <w:rPr>
                <w:rFonts w:hint="eastAsia"/>
                <w:sz w:val="24"/>
                <w:szCs w:val="24"/>
              </w:rPr>
              <w:t>签名</w:t>
            </w:r>
          </w:p>
        </w:tc>
        <w:tc>
          <w:tcPr>
            <w:tcW w:w="2410" w:type="dxa"/>
          </w:tcPr>
          <w:p w14:paraId="5D9ECA5B">
            <w:pPr>
              <w:jc w:val="left"/>
              <w:rPr>
                <w:sz w:val="24"/>
                <w:szCs w:val="24"/>
              </w:rPr>
            </w:pPr>
          </w:p>
        </w:tc>
        <w:tc>
          <w:tcPr>
            <w:tcW w:w="3685" w:type="dxa"/>
            <w:tcBorders>
              <w:bottom w:val="double" w:color="auto" w:sz="4" w:space="0"/>
            </w:tcBorders>
          </w:tcPr>
          <w:p w14:paraId="2FC5E02C">
            <w:pPr>
              <w:jc w:val="left"/>
              <w:rPr>
                <w:sz w:val="24"/>
                <w:szCs w:val="24"/>
              </w:rPr>
            </w:pPr>
            <w:r>
              <w:rPr>
                <w:rFonts w:hint="eastAsia"/>
                <w:sz w:val="24"/>
                <w:szCs w:val="24"/>
              </w:rPr>
              <w:t>日期</w:t>
            </w:r>
          </w:p>
        </w:tc>
      </w:tr>
      <w:tr w14:paraId="1C5AA959">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0C07659B">
            <w:pPr>
              <w:jc w:val="left"/>
              <w:rPr>
                <w:sz w:val="24"/>
                <w:szCs w:val="24"/>
              </w:rPr>
            </w:pPr>
          </w:p>
        </w:tc>
        <w:tc>
          <w:tcPr>
            <w:tcW w:w="2410" w:type="dxa"/>
            <w:tcBorders>
              <w:left w:val="double" w:color="auto" w:sz="4" w:space="0"/>
              <w:right w:val="double" w:color="auto" w:sz="4" w:space="0"/>
            </w:tcBorders>
          </w:tcPr>
          <w:p w14:paraId="12D1998B">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0DFC1FBF">
            <w:pPr>
              <w:jc w:val="left"/>
              <w:rPr>
                <w:sz w:val="24"/>
                <w:szCs w:val="24"/>
              </w:rPr>
            </w:pPr>
          </w:p>
        </w:tc>
      </w:tr>
    </w:tbl>
    <w:p w14:paraId="5D1F6F55">
      <w:pPr>
        <w:pStyle w:val="7"/>
        <w:ind w:firstLine="480"/>
      </w:pPr>
    </w:p>
    <w:p w14:paraId="19FEEBF8">
      <w:pPr>
        <w:spacing w:line="240" w:lineRule="auto"/>
        <w:jc w:val="left"/>
        <w:rPr>
          <w:color w:val="C00000"/>
          <w:kern w:val="2"/>
          <w:sz w:val="24"/>
          <w:szCs w:val="21"/>
          <w:lang w:bidi="ar-SA"/>
        </w:rPr>
      </w:pPr>
      <w:r>
        <w:br w:type="page"/>
      </w:r>
    </w:p>
    <w:p w14:paraId="285CA695">
      <w:pPr>
        <w:pStyle w:val="7"/>
        <w:ind w:firstLine="480"/>
      </w:pPr>
    </w:p>
    <w:p w14:paraId="056F63FF">
      <w:pPr>
        <w:pStyle w:val="166"/>
        <w:spacing w:before="240" w:after="240"/>
      </w:pPr>
      <w:bookmarkStart w:id="22" w:name="_Toc230181336"/>
      <w:r>
        <w:rPr>
          <w:rFonts w:hint="eastAsia"/>
        </w:rPr>
        <w:t>签署页</w:t>
      </w:r>
      <w:bookmarkEnd w:id="22"/>
    </w:p>
    <w:p w14:paraId="1D5BD427">
      <w:pPr>
        <w:pStyle w:val="172"/>
        <w:spacing w:line="360" w:lineRule="auto"/>
        <w:jc w:val="center"/>
        <w:rPr>
          <w:b/>
          <w:bCs/>
          <w:sz w:val="28"/>
          <w:szCs w:val="28"/>
        </w:rPr>
      </w:pPr>
      <w:r>
        <w:rPr>
          <w:rFonts w:hint="eastAsia"/>
          <w:b/>
          <w:bCs/>
          <w:sz w:val="28"/>
          <w:szCs w:val="28"/>
        </w:rPr>
        <w:t>数据管理计划</w:t>
      </w:r>
    </w:p>
    <w:p w14:paraId="66E69D94">
      <w:pPr>
        <w:pStyle w:val="172"/>
        <w:spacing w:line="360" w:lineRule="auto"/>
        <w:jc w:val="center"/>
        <w:rPr>
          <w:sz w:val="28"/>
          <w:szCs w:val="28"/>
          <w:lang w:val="en-US"/>
        </w:rPr>
      </w:pPr>
      <w:r>
        <w:rPr>
          <w:rFonts w:hint="eastAsia"/>
          <w:sz w:val="28"/>
          <w:szCs w:val="28"/>
          <w:lang w:val="en-US"/>
        </w:rPr>
        <w:t>V0.1，2026-05-25</w:t>
      </w:r>
    </w:p>
    <w:p w14:paraId="3838268F">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76577209">
        <w:trPr>
          <w:trHeight w:val="284" w:hRule="atLeast"/>
        </w:trPr>
        <w:tc>
          <w:tcPr>
            <w:tcW w:w="2405" w:type="dxa"/>
            <w:tcBorders>
              <w:top w:val="single" w:color="auto" w:sz="4" w:space="0"/>
            </w:tcBorders>
          </w:tcPr>
          <w:p w14:paraId="5D2C1616">
            <w:pPr>
              <w:pStyle w:val="172"/>
            </w:pPr>
          </w:p>
        </w:tc>
        <w:tc>
          <w:tcPr>
            <w:tcW w:w="7325" w:type="dxa"/>
            <w:tcBorders>
              <w:top w:val="single" w:color="auto" w:sz="4" w:space="0"/>
            </w:tcBorders>
          </w:tcPr>
          <w:p w14:paraId="7F583789">
            <w:pPr>
              <w:pStyle w:val="172"/>
            </w:pPr>
          </w:p>
        </w:tc>
      </w:tr>
      <w:tr w14:paraId="285ACE67">
        <w:trPr>
          <w:trHeight w:val="567" w:hRule="atLeast"/>
        </w:trPr>
        <w:tc>
          <w:tcPr>
            <w:tcW w:w="2405" w:type="dxa"/>
          </w:tcPr>
          <w:p w14:paraId="13BEB96F">
            <w:pPr>
              <w:pStyle w:val="172"/>
            </w:pPr>
            <w:r>
              <w:rPr>
                <w:rFonts w:hint="eastAsia"/>
              </w:rPr>
              <w:t>临床试验方案名称：</w:t>
            </w:r>
          </w:p>
        </w:tc>
        <w:tc>
          <w:tcPr>
            <w:tcW w:w="7325" w:type="dxa"/>
          </w:tcPr>
          <w:p w14:paraId="16DC9C09">
            <w:pPr>
              <w:pStyle w:val="172"/>
            </w:pPr>
            <w:r>
              <w:rPr>
                <w:rFonts w:hint="eastAsia"/>
              </w:rPr>
              <w:t>前瞻性、多中心评价植入式左心室辅助系统用于治疗终末期心力衰竭的安全性和有效性临床试验</w:t>
            </w:r>
          </w:p>
        </w:tc>
      </w:tr>
      <w:tr w14:paraId="72DB99ED">
        <w:trPr>
          <w:trHeight w:val="567" w:hRule="atLeast"/>
        </w:trPr>
        <w:tc>
          <w:tcPr>
            <w:tcW w:w="2405" w:type="dxa"/>
          </w:tcPr>
          <w:p w14:paraId="3EAD03AF">
            <w:pPr>
              <w:pStyle w:val="172"/>
            </w:pPr>
            <w:r>
              <w:rPr>
                <w:rFonts w:hint="eastAsia"/>
              </w:rPr>
              <w:t>申办者：</w:t>
            </w:r>
          </w:p>
        </w:tc>
        <w:tc>
          <w:tcPr>
            <w:tcW w:w="7325" w:type="dxa"/>
          </w:tcPr>
          <w:p w14:paraId="0E73283E">
            <w:pPr>
              <w:pStyle w:val="172"/>
            </w:pPr>
            <w:r>
              <w:rPr>
                <w:rFonts w:hint="eastAsia"/>
              </w:rPr>
              <w:t>航天泰心科技有限公司</w:t>
            </w:r>
          </w:p>
        </w:tc>
      </w:tr>
      <w:tr w14:paraId="74722F9C">
        <w:trPr>
          <w:trHeight w:val="567" w:hRule="atLeast"/>
        </w:trPr>
        <w:tc>
          <w:tcPr>
            <w:tcW w:w="2405" w:type="dxa"/>
          </w:tcPr>
          <w:p w14:paraId="6DAD1D45">
            <w:pPr>
              <w:pStyle w:val="172"/>
            </w:pPr>
            <w:r>
              <w:rPr>
                <w:rFonts w:hint="eastAsia"/>
              </w:rPr>
              <w:t>临床监察方：</w:t>
            </w:r>
          </w:p>
        </w:tc>
        <w:tc>
          <w:tcPr>
            <w:tcW w:w="7325" w:type="dxa"/>
          </w:tcPr>
          <w:p w14:paraId="2548C9CB">
            <w:pPr>
              <w:pStyle w:val="172"/>
            </w:pPr>
            <w:r>
              <w:rPr>
                <w:rFonts w:hint="eastAsia"/>
              </w:rPr>
              <w:t>泰格医药科技有限公司</w:t>
            </w:r>
          </w:p>
        </w:tc>
      </w:tr>
      <w:tr w14:paraId="44FF1789">
        <w:trPr>
          <w:trHeight w:val="567" w:hRule="atLeast"/>
        </w:trPr>
        <w:tc>
          <w:tcPr>
            <w:tcW w:w="2405" w:type="dxa"/>
          </w:tcPr>
          <w:p w14:paraId="5B995CB8">
            <w:pPr>
              <w:pStyle w:val="172"/>
            </w:pPr>
            <w:r>
              <w:rPr>
                <w:rFonts w:hint="eastAsia"/>
              </w:rPr>
              <w:t>数据管理单位：</w:t>
            </w:r>
          </w:p>
        </w:tc>
        <w:tc>
          <w:tcPr>
            <w:tcW w:w="7325" w:type="dxa"/>
          </w:tcPr>
          <w:p w14:paraId="2586F203">
            <w:pPr>
              <w:rPr>
                <w:kern w:val="2"/>
                <w:sz w:val="24"/>
                <w:szCs w:val="21"/>
                <w:lang w:bidi="ar-SA"/>
              </w:rPr>
            </w:pPr>
            <w:r>
              <w:rPr>
                <w:kern w:val="2"/>
                <w:sz w:val="24"/>
                <w:szCs w:val="21"/>
                <w:lang w:bidi="ar-SA"/>
              </w:rPr>
              <w:t>蓝气球（北京）医学研究有限公司</w:t>
            </w:r>
          </w:p>
        </w:tc>
      </w:tr>
      <w:tr w14:paraId="1A55F94B">
        <w:trPr>
          <w:trHeight w:val="567" w:hRule="atLeast"/>
        </w:trPr>
        <w:tc>
          <w:tcPr>
            <w:tcW w:w="2405" w:type="dxa"/>
          </w:tcPr>
          <w:p w14:paraId="0936B053">
            <w:pPr>
              <w:pStyle w:val="172"/>
            </w:pPr>
            <w:r>
              <w:rPr>
                <w:rFonts w:hint="eastAsia"/>
              </w:rPr>
              <w:t>统计分析单位</w:t>
            </w:r>
          </w:p>
        </w:tc>
        <w:tc>
          <w:tcPr>
            <w:tcW w:w="7325" w:type="dxa"/>
          </w:tcPr>
          <w:p w14:paraId="1217138E">
            <w:pPr>
              <w:pStyle w:val="172"/>
            </w:pPr>
            <w:r>
              <w:rPr>
                <w:rFonts w:hint="eastAsia"/>
              </w:rPr>
              <w:t>北大临床研究所</w:t>
            </w:r>
          </w:p>
        </w:tc>
      </w:tr>
      <w:tr w14:paraId="041044D9">
        <w:trPr>
          <w:trHeight w:val="284" w:hRule="atLeast"/>
        </w:trPr>
        <w:tc>
          <w:tcPr>
            <w:tcW w:w="2405" w:type="dxa"/>
            <w:tcBorders>
              <w:bottom w:val="single" w:color="auto" w:sz="4" w:space="0"/>
            </w:tcBorders>
          </w:tcPr>
          <w:p w14:paraId="6F496964">
            <w:pPr>
              <w:pStyle w:val="172"/>
            </w:pPr>
          </w:p>
        </w:tc>
        <w:tc>
          <w:tcPr>
            <w:tcW w:w="7325" w:type="dxa"/>
            <w:tcBorders>
              <w:bottom w:val="single" w:color="auto" w:sz="4" w:space="0"/>
            </w:tcBorders>
          </w:tcPr>
          <w:p w14:paraId="6E5D158A">
            <w:pPr>
              <w:pStyle w:val="172"/>
            </w:pPr>
          </w:p>
        </w:tc>
      </w:tr>
    </w:tbl>
    <w:p w14:paraId="7F2DFA17">
      <w:pPr>
        <w:pStyle w:val="7"/>
        <w:ind w:firstLine="482"/>
        <w:rPr>
          <w:b/>
          <w:bCs/>
          <w:color w:val="000000" w:themeColor="text1"/>
          <w:szCs w:val="24"/>
          <w14:textFill>
            <w14:solidFill>
              <w14:schemeClr w14:val="tx1"/>
            </w14:solidFill>
          </w14:textFill>
        </w:rPr>
      </w:pPr>
    </w:p>
    <w:p w14:paraId="21E04C94">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审核人：请输入姓名</w:t>
      </w:r>
    </w:p>
    <w:p w14:paraId="34E685C9">
      <w:pPr>
        <w:rPr>
          <w:sz w:val="24"/>
          <w:szCs w:val="24"/>
        </w:rPr>
      </w:pPr>
      <w:r>
        <w:rPr>
          <w:rFonts w:hint="eastAsia"/>
          <w:color w:val="000000" w:themeColor="text1"/>
          <w:sz w:val="24"/>
          <w:szCs w:val="24"/>
          <w14:textFill>
            <w14:solidFill>
              <w14:schemeClr w14:val="tx1"/>
            </w14:solidFill>
          </w14:textFill>
        </w:rPr>
        <w:t>统计分析师</w:t>
      </w:r>
      <w:r>
        <w:rPr>
          <w:rFonts w:hint="eastAsia"/>
          <w:sz w:val="24"/>
          <w:szCs w:val="24"/>
        </w:rPr>
        <w:t>，北大临床研究所</w:t>
      </w:r>
    </w:p>
    <w:p w14:paraId="0AA73675">
      <w:pPr>
        <w:jc w:val="left"/>
        <w:rPr>
          <w:sz w:val="24"/>
          <w:szCs w:val="24"/>
        </w:rPr>
      </w:pPr>
      <w:r>
        <w:rPr>
          <w:rFonts w:hint="eastAsia"/>
          <w:sz w:val="24"/>
          <w:szCs w:val="24"/>
        </w:rPr>
        <w:t xml:space="preserve"> </w:t>
      </w:r>
    </w:p>
    <w:p w14:paraId="4BE0D017">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648B34E8">
        <w:tc>
          <w:tcPr>
            <w:tcW w:w="3544" w:type="dxa"/>
            <w:tcBorders>
              <w:bottom w:val="double" w:color="auto" w:sz="4" w:space="0"/>
            </w:tcBorders>
          </w:tcPr>
          <w:p w14:paraId="0A9BD4EE">
            <w:pPr>
              <w:jc w:val="left"/>
              <w:rPr>
                <w:sz w:val="24"/>
                <w:szCs w:val="24"/>
              </w:rPr>
            </w:pPr>
            <w:r>
              <w:rPr>
                <w:rFonts w:hint="eastAsia"/>
                <w:sz w:val="24"/>
                <w:szCs w:val="24"/>
              </w:rPr>
              <w:t>签名</w:t>
            </w:r>
          </w:p>
        </w:tc>
        <w:tc>
          <w:tcPr>
            <w:tcW w:w="2410" w:type="dxa"/>
          </w:tcPr>
          <w:p w14:paraId="17446862">
            <w:pPr>
              <w:jc w:val="left"/>
              <w:rPr>
                <w:sz w:val="24"/>
                <w:szCs w:val="24"/>
              </w:rPr>
            </w:pPr>
          </w:p>
        </w:tc>
        <w:tc>
          <w:tcPr>
            <w:tcW w:w="3685" w:type="dxa"/>
            <w:tcBorders>
              <w:bottom w:val="double" w:color="auto" w:sz="4" w:space="0"/>
            </w:tcBorders>
          </w:tcPr>
          <w:p w14:paraId="36653ABD">
            <w:pPr>
              <w:jc w:val="left"/>
              <w:rPr>
                <w:sz w:val="24"/>
                <w:szCs w:val="24"/>
              </w:rPr>
            </w:pPr>
            <w:r>
              <w:rPr>
                <w:rFonts w:hint="eastAsia"/>
                <w:sz w:val="24"/>
                <w:szCs w:val="24"/>
              </w:rPr>
              <w:t>日期</w:t>
            </w:r>
          </w:p>
        </w:tc>
      </w:tr>
      <w:tr w14:paraId="7BBC25F7">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4B7996BA">
            <w:pPr>
              <w:jc w:val="left"/>
              <w:rPr>
                <w:sz w:val="24"/>
                <w:szCs w:val="24"/>
              </w:rPr>
            </w:pPr>
          </w:p>
        </w:tc>
        <w:tc>
          <w:tcPr>
            <w:tcW w:w="2410" w:type="dxa"/>
            <w:tcBorders>
              <w:left w:val="double" w:color="auto" w:sz="4" w:space="0"/>
              <w:right w:val="double" w:color="auto" w:sz="4" w:space="0"/>
            </w:tcBorders>
          </w:tcPr>
          <w:p w14:paraId="12982D5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73115A25">
            <w:pPr>
              <w:jc w:val="left"/>
              <w:rPr>
                <w:sz w:val="24"/>
                <w:szCs w:val="24"/>
              </w:rPr>
            </w:pPr>
          </w:p>
        </w:tc>
      </w:tr>
    </w:tbl>
    <w:p w14:paraId="7C095D8D">
      <w:pPr>
        <w:pStyle w:val="7"/>
        <w:ind w:firstLine="480"/>
      </w:pPr>
    </w:p>
    <w:p w14:paraId="0E56EEED">
      <w:pPr>
        <w:spacing w:line="240" w:lineRule="auto"/>
        <w:jc w:val="left"/>
        <w:rPr>
          <w:color w:val="C00000"/>
          <w:kern w:val="2"/>
          <w:sz w:val="24"/>
          <w:szCs w:val="21"/>
          <w:lang w:bidi="ar-SA"/>
        </w:rPr>
      </w:pPr>
      <w:r>
        <w:br w:type="page"/>
      </w:r>
    </w:p>
    <w:p w14:paraId="2905E49C">
      <w:pPr>
        <w:pStyle w:val="166"/>
        <w:spacing w:before="240" w:after="240"/>
      </w:pPr>
      <w:bookmarkStart w:id="23" w:name="_Toc230181337"/>
      <w:r>
        <w:rPr>
          <w:rFonts w:hint="eastAsia"/>
        </w:rPr>
        <w:t>目录</w:t>
      </w:r>
      <w:bookmarkEnd w:id="23"/>
    </w:p>
    <w:p w14:paraId="0FFD14D0">
      <w:pPr>
        <w:pStyle w:val="26"/>
        <w:tabs>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rPr>
          <w:rStyle w:val="74"/>
          <w:b w:val="0"/>
          <w:bCs w:val="0"/>
          <w:caps w:val="0"/>
          <w:sz w:val="20"/>
        </w:rPr>
        <w:fldChar w:fldCharType="begin"/>
      </w:r>
      <w:r>
        <w:rPr>
          <w:rStyle w:val="74"/>
          <w:b w:val="0"/>
          <w:bCs w:val="0"/>
          <w:caps w:val="0"/>
          <w:sz w:val="20"/>
        </w:rPr>
        <w:instrText xml:space="preserve"> TOC \o "5-6" \t "SD一级,1,SD二级,2,SD三级,3,SD四级,4,2级标题-居中无编号,1" </w:instrText>
      </w:r>
      <w:r>
        <w:rPr>
          <w:rStyle w:val="74"/>
          <w:b w:val="0"/>
          <w:bCs w:val="0"/>
          <w:caps w:val="0"/>
          <w:sz w:val="20"/>
        </w:rPr>
        <w:fldChar w:fldCharType="separate"/>
      </w:r>
      <w:r>
        <w:t>版本修订记录</w:t>
      </w:r>
      <w:r>
        <w:tab/>
      </w:r>
      <w:r>
        <w:fldChar w:fldCharType="begin"/>
      </w:r>
      <w:r>
        <w:instrText xml:space="preserve"> PAGEREF _Toc230181331 \h </w:instrText>
      </w:r>
      <w:r>
        <w:fldChar w:fldCharType="separate"/>
      </w:r>
      <w:r>
        <w:t>1</w:t>
      </w:r>
      <w:r>
        <w:fldChar w:fldCharType="end"/>
      </w:r>
    </w:p>
    <w:p w14:paraId="7B1423A2">
      <w:pPr>
        <w:pStyle w:val="26"/>
        <w:tabs>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签署页</w:t>
      </w:r>
      <w:r>
        <w:tab/>
      </w:r>
      <w:r>
        <w:fldChar w:fldCharType="begin"/>
      </w:r>
      <w:r>
        <w:instrText xml:space="preserve"> PAGEREF _Toc230181332 \h </w:instrText>
      </w:r>
      <w:r>
        <w:fldChar w:fldCharType="separate"/>
      </w:r>
      <w:r>
        <w:t>2</w:t>
      </w:r>
      <w:r>
        <w:fldChar w:fldCharType="end"/>
      </w:r>
    </w:p>
    <w:p w14:paraId="4EA80745">
      <w:pPr>
        <w:pStyle w:val="26"/>
        <w:tabs>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签署页</w:t>
      </w:r>
      <w:r>
        <w:tab/>
      </w:r>
      <w:r>
        <w:fldChar w:fldCharType="begin"/>
      </w:r>
      <w:r>
        <w:instrText xml:space="preserve"> PAGEREF _Toc230181333 \h </w:instrText>
      </w:r>
      <w:r>
        <w:fldChar w:fldCharType="separate"/>
      </w:r>
      <w:r>
        <w:t>3</w:t>
      </w:r>
      <w:r>
        <w:fldChar w:fldCharType="end"/>
      </w:r>
    </w:p>
    <w:p w14:paraId="1F2BC0DA">
      <w:pPr>
        <w:pStyle w:val="26"/>
        <w:tabs>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签署页</w:t>
      </w:r>
      <w:r>
        <w:tab/>
      </w:r>
      <w:r>
        <w:fldChar w:fldCharType="begin"/>
      </w:r>
      <w:r>
        <w:instrText xml:space="preserve"> PAGEREF _Toc230181334 \h </w:instrText>
      </w:r>
      <w:r>
        <w:fldChar w:fldCharType="separate"/>
      </w:r>
      <w:r>
        <w:t>4</w:t>
      </w:r>
      <w:r>
        <w:fldChar w:fldCharType="end"/>
      </w:r>
    </w:p>
    <w:p w14:paraId="6C923C6A">
      <w:pPr>
        <w:pStyle w:val="26"/>
        <w:tabs>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签署页</w:t>
      </w:r>
      <w:r>
        <w:tab/>
      </w:r>
      <w:r>
        <w:fldChar w:fldCharType="begin"/>
      </w:r>
      <w:r>
        <w:instrText xml:space="preserve"> PAGEREF _Toc230181335 \h </w:instrText>
      </w:r>
      <w:r>
        <w:fldChar w:fldCharType="separate"/>
      </w:r>
      <w:r>
        <w:t>5</w:t>
      </w:r>
      <w:r>
        <w:fldChar w:fldCharType="end"/>
      </w:r>
    </w:p>
    <w:p w14:paraId="4124AAD0">
      <w:pPr>
        <w:pStyle w:val="26"/>
        <w:tabs>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签署页</w:t>
      </w:r>
      <w:r>
        <w:tab/>
      </w:r>
      <w:r>
        <w:fldChar w:fldCharType="begin"/>
      </w:r>
      <w:r>
        <w:instrText xml:space="preserve"> PAGEREF _Toc230181336 \h </w:instrText>
      </w:r>
      <w:r>
        <w:fldChar w:fldCharType="separate"/>
      </w:r>
      <w:r>
        <w:t>6</w:t>
      </w:r>
      <w:r>
        <w:fldChar w:fldCharType="end"/>
      </w:r>
    </w:p>
    <w:p w14:paraId="36B9D497">
      <w:pPr>
        <w:pStyle w:val="26"/>
        <w:tabs>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目录</w:t>
      </w:r>
      <w:r>
        <w:tab/>
      </w:r>
      <w:r>
        <w:fldChar w:fldCharType="begin"/>
      </w:r>
      <w:r>
        <w:instrText xml:space="preserve"> PAGEREF _Toc230181337 \h </w:instrText>
      </w:r>
      <w:r>
        <w:fldChar w:fldCharType="separate"/>
      </w:r>
      <w:r>
        <w:t>7</w:t>
      </w:r>
      <w:r>
        <w:fldChar w:fldCharType="end"/>
      </w:r>
    </w:p>
    <w:p w14:paraId="121D7555">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1</w:t>
      </w:r>
      <w:r>
        <w:rPr>
          <w:rFonts w:asciiTheme="minorHAnsi" w:hAnsiTheme="minorHAnsi" w:eastAsiaTheme="minorEastAsia" w:cstheme="minorBidi"/>
          <w:b w:val="0"/>
          <w:bCs w:val="0"/>
          <w:caps w:val="0"/>
          <w:kern w:val="2"/>
          <w:sz w:val="22"/>
          <w:szCs w:val="24"/>
          <w:lang w:val="en-US" w:bidi="ar-SA"/>
          <w14:ligatures w14:val="standardContextual"/>
        </w:rPr>
        <w:tab/>
      </w:r>
      <w:r>
        <w:t>缩略语</w:t>
      </w:r>
      <w:r>
        <w:tab/>
      </w:r>
      <w:r>
        <w:fldChar w:fldCharType="begin"/>
      </w:r>
      <w:r>
        <w:instrText xml:space="preserve"> PAGEREF _Toc230181338 \h </w:instrText>
      </w:r>
      <w:r>
        <w:fldChar w:fldCharType="separate"/>
      </w:r>
      <w:r>
        <w:t>10</w:t>
      </w:r>
      <w:r>
        <w:fldChar w:fldCharType="end"/>
      </w:r>
    </w:p>
    <w:p w14:paraId="0F2AF481">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2</w:t>
      </w:r>
      <w:r>
        <w:rPr>
          <w:rFonts w:asciiTheme="minorHAnsi" w:hAnsiTheme="minorHAnsi" w:eastAsiaTheme="minorEastAsia" w:cstheme="minorBidi"/>
          <w:b w:val="0"/>
          <w:bCs w:val="0"/>
          <w:caps w:val="0"/>
          <w:kern w:val="2"/>
          <w:sz w:val="22"/>
          <w:szCs w:val="24"/>
          <w:lang w:val="en-US" w:bidi="ar-SA"/>
          <w14:ligatures w14:val="standardContextual"/>
        </w:rPr>
        <w:tab/>
      </w:r>
      <w:r>
        <w:t>遵循的法规和支持性文件</w:t>
      </w:r>
      <w:r>
        <w:tab/>
      </w:r>
      <w:r>
        <w:fldChar w:fldCharType="begin"/>
      </w:r>
      <w:r>
        <w:instrText xml:space="preserve"> PAGEREF _Toc230181339 \h </w:instrText>
      </w:r>
      <w:r>
        <w:fldChar w:fldCharType="separate"/>
      </w:r>
      <w:r>
        <w:t>10</w:t>
      </w:r>
      <w:r>
        <w:fldChar w:fldCharType="end"/>
      </w:r>
    </w:p>
    <w:p w14:paraId="7DF2BC4C">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3</w:t>
      </w:r>
      <w:r>
        <w:rPr>
          <w:rFonts w:asciiTheme="minorHAnsi" w:hAnsiTheme="minorHAnsi" w:eastAsiaTheme="minorEastAsia" w:cstheme="minorBidi"/>
          <w:b w:val="0"/>
          <w:bCs w:val="0"/>
          <w:caps w:val="0"/>
          <w:kern w:val="2"/>
          <w:sz w:val="22"/>
          <w:szCs w:val="24"/>
          <w:lang w:val="en-US" w:bidi="ar-SA"/>
          <w14:ligatures w14:val="standardContextual"/>
        </w:rPr>
        <w:tab/>
      </w:r>
      <w:r>
        <w:t>试验概述</w:t>
      </w:r>
      <w:r>
        <w:tab/>
      </w:r>
      <w:r>
        <w:fldChar w:fldCharType="begin"/>
      </w:r>
      <w:r>
        <w:instrText xml:space="preserve"> PAGEREF _Toc230181340 \h </w:instrText>
      </w:r>
      <w:r>
        <w:fldChar w:fldCharType="separate"/>
      </w:r>
      <w:r>
        <w:t>11</w:t>
      </w:r>
      <w:r>
        <w:fldChar w:fldCharType="end"/>
      </w:r>
    </w:p>
    <w:p w14:paraId="642E9BBB">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4</w:t>
      </w:r>
      <w:r>
        <w:rPr>
          <w:rFonts w:asciiTheme="minorHAnsi" w:hAnsiTheme="minorHAnsi" w:eastAsiaTheme="minorEastAsia" w:cstheme="minorBidi"/>
          <w:b w:val="0"/>
          <w:bCs w:val="0"/>
          <w:caps w:val="0"/>
          <w:kern w:val="2"/>
          <w:sz w:val="22"/>
          <w:szCs w:val="24"/>
          <w:lang w:val="en-US" w:bidi="ar-SA"/>
          <w14:ligatures w14:val="standardContextual"/>
        </w:rPr>
        <w:tab/>
      </w:r>
      <w:r>
        <w:t>数据管理流程</w:t>
      </w:r>
      <w:r>
        <w:tab/>
      </w:r>
      <w:r>
        <w:fldChar w:fldCharType="begin"/>
      </w:r>
      <w:r>
        <w:instrText xml:space="preserve"> PAGEREF _Toc230181341 \h </w:instrText>
      </w:r>
      <w:r>
        <w:fldChar w:fldCharType="separate"/>
      </w:r>
      <w:r>
        <w:t>12</w:t>
      </w:r>
      <w:r>
        <w:fldChar w:fldCharType="end"/>
      </w:r>
    </w:p>
    <w:p w14:paraId="6B1932F7">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5</w:t>
      </w:r>
      <w:r>
        <w:rPr>
          <w:rFonts w:asciiTheme="minorHAnsi" w:hAnsiTheme="minorHAnsi" w:eastAsiaTheme="minorEastAsia" w:cstheme="minorBidi"/>
          <w:b w:val="0"/>
          <w:bCs w:val="0"/>
          <w:caps w:val="0"/>
          <w:kern w:val="2"/>
          <w:sz w:val="22"/>
          <w:szCs w:val="24"/>
          <w:lang w:val="en-US" w:bidi="ar-SA"/>
          <w14:ligatures w14:val="standardContextual"/>
        </w:rPr>
        <w:tab/>
      </w:r>
      <w:r>
        <w:t>数据流程</w:t>
      </w:r>
      <w:r>
        <w:tab/>
      </w:r>
      <w:r>
        <w:fldChar w:fldCharType="begin"/>
      </w:r>
      <w:r>
        <w:instrText xml:space="preserve"> PAGEREF _Toc230181342 \h </w:instrText>
      </w:r>
      <w:r>
        <w:fldChar w:fldCharType="separate"/>
      </w:r>
      <w:r>
        <w:t>14</w:t>
      </w:r>
      <w:r>
        <w:fldChar w:fldCharType="end"/>
      </w:r>
    </w:p>
    <w:p w14:paraId="40C52C5C">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6</w:t>
      </w:r>
      <w:r>
        <w:rPr>
          <w:rFonts w:asciiTheme="minorHAnsi" w:hAnsiTheme="minorHAnsi" w:eastAsiaTheme="minorEastAsia" w:cstheme="minorBidi"/>
          <w:b w:val="0"/>
          <w:bCs w:val="0"/>
          <w:caps w:val="0"/>
          <w:kern w:val="2"/>
          <w:sz w:val="22"/>
          <w:szCs w:val="24"/>
          <w:lang w:val="en-US" w:bidi="ar-SA"/>
          <w14:ligatures w14:val="standardContextual"/>
        </w:rPr>
        <w:tab/>
      </w:r>
      <w:r>
        <w:t>项目人员职责</w:t>
      </w:r>
      <w:r>
        <w:tab/>
      </w:r>
      <w:r>
        <w:fldChar w:fldCharType="begin"/>
      </w:r>
      <w:r>
        <w:instrText xml:space="preserve"> PAGEREF _Toc230181343 \h </w:instrText>
      </w:r>
      <w:r>
        <w:fldChar w:fldCharType="separate"/>
      </w:r>
      <w:r>
        <w:t>14</w:t>
      </w:r>
      <w:r>
        <w:fldChar w:fldCharType="end"/>
      </w:r>
    </w:p>
    <w:p w14:paraId="67439E36">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7</w:t>
      </w:r>
      <w:r>
        <w:rPr>
          <w:rFonts w:asciiTheme="minorHAnsi" w:hAnsiTheme="minorHAnsi" w:eastAsiaTheme="minorEastAsia" w:cstheme="minorBidi"/>
          <w:b w:val="0"/>
          <w:bCs w:val="0"/>
          <w:caps w:val="0"/>
          <w:kern w:val="2"/>
          <w:sz w:val="22"/>
          <w:szCs w:val="24"/>
          <w:lang w:val="en-US" w:bidi="ar-SA"/>
          <w14:ligatures w14:val="standardContextual"/>
        </w:rPr>
        <w:tab/>
      </w:r>
      <w:r>
        <w:t>数据采集/管理系统</w:t>
      </w:r>
      <w:r>
        <w:tab/>
      </w:r>
      <w:r>
        <w:fldChar w:fldCharType="begin"/>
      </w:r>
      <w:r>
        <w:instrText xml:space="preserve"> PAGEREF _Toc230181344 \h </w:instrText>
      </w:r>
      <w:r>
        <w:fldChar w:fldCharType="separate"/>
      </w:r>
      <w:r>
        <w:t>16</w:t>
      </w:r>
      <w:r>
        <w:fldChar w:fldCharType="end"/>
      </w:r>
    </w:p>
    <w:p w14:paraId="281960D3">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7.1</w:t>
      </w:r>
      <w:r>
        <w:rPr>
          <w:rFonts w:asciiTheme="minorHAnsi" w:hAnsiTheme="minorHAnsi" w:eastAsiaTheme="minorEastAsia" w:cstheme="minorBidi"/>
          <w:b w:val="0"/>
          <w:smallCaps w:val="0"/>
          <w:kern w:val="2"/>
          <w:sz w:val="22"/>
          <w:szCs w:val="24"/>
          <w:lang w:val="en-US" w:bidi="ar-SA"/>
          <w14:ligatures w14:val="standardContextual"/>
        </w:rPr>
        <w:tab/>
      </w:r>
      <w:r>
        <w:t>数据采集方式</w:t>
      </w:r>
      <w:r>
        <w:tab/>
      </w:r>
      <w:r>
        <w:fldChar w:fldCharType="begin"/>
      </w:r>
      <w:r>
        <w:instrText xml:space="preserve"> PAGEREF _Toc230181345 \h </w:instrText>
      </w:r>
      <w:r>
        <w:fldChar w:fldCharType="separate"/>
      </w:r>
      <w:r>
        <w:t>16</w:t>
      </w:r>
      <w:r>
        <w:fldChar w:fldCharType="end"/>
      </w:r>
    </w:p>
    <w:p w14:paraId="70A44502">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7.2</w:t>
      </w:r>
      <w:r>
        <w:rPr>
          <w:rFonts w:asciiTheme="minorHAnsi" w:hAnsiTheme="minorHAnsi" w:eastAsiaTheme="minorEastAsia" w:cstheme="minorBidi"/>
          <w:b w:val="0"/>
          <w:smallCaps w:val="0"/>
          <w:kern w:val="2"/>
          <w:sz w:val="22"/>
          <w:szCs w:val="24"/>
          <w:lang w:val="en-US" w:bidi="ar-SA"/>
          <w14:ligatures w14:val="standardContextual"/>
        </w:rPr>
        <w:tab/>
      </w:r>
      <w:r>
        <w:t>数据库项目创建</w:t>
      </w:r>
      <w:r>
        <w:tab/>
      </w:r>
      <w:r>
        <w:fldChar w:fldCharType="begin"/>
      </w:r>
      <w:r>
        <w:instrText xml:space="preserve"> PAGEREF _Toc230181346 \h </w:instrText>
      </w:r>
      <w:r>
        <w:fldChar w:fldCharType="separate"/>
      </w:r>
      <w:r>
        <w:t>16</w:t>
      </w:r>
      <w:r>
        <w:fldChar w:fldCharType="end"/>
      </w:r>
    </w:p>
    <w:p w14:paraId="68F84D11">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7.3</w:t>
      </w:r>
      <w:r>
        <w:rPr>
          <w:rFonts w:asciiTheme="minorHAnsi" w:hAnsiTheme="minorHAnsi" w:eastAsiaTheme="minorEastAsia" w:cstheme="minorBidi"/>
          <w:b w:val="0"/>
          <w:smallCaps w:val="0"/>
          <w:kern w:val="2"/>
          <w:sz w:val="22"/>
          <w:szCs w:val="24"/>
          <w:lang w:val="en-US" w:bidi="ar-SA"/>
          <w14:ligatures w14:val="standardContextual"/>
        </w:rPr>
        <w:tab/>
      </w:r>
      <w:r>
        <w:t>数据管理系统</w:t>
      </w:r>
      <w:r>
        <w:tab/>
      </w:r>
      <w:r>
        <w:fldChar w:fldCharType="begin"/>
      </w:r>
      <w:r>
        <w:instrText xml:space="preserve"> PAGEREF _Toc230181347 \h </w:instrText>
      </w:r>
      <w:r>
        <w:fldChar w:fldCharType="separate"/>
      </w:r>
      <w:r>
        <w:t>16</w:t>
      </w:r>
      <w:r>
        <w:fldChar w:fldCharType="end"/>
      </w:r>
    </w:p>
    <w:p w14:paraId="18B1823C">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7.4</w:t>
      </w:r>
      <w:r>
        <w:rPr>
          <w:rFonts w:asciiTheme="minorHAnsi" w:hAnsiTheme="minorHAnsi" w:eastAsiaTheme="minorEastAsia" w:cstheme="minorBidi"/>
          <w:b w:val="0"/>
          <w:smallCaps w:val="0"/>
          <w:kern w:val="2"/>
          <w:sz w:val="22"/>
          <w:szCs w:val="24"/>
          <w:lang w:val="en-US" w:bidi="ar-SA"/>
          <w14:ligatures w14:val="standardContextual"/>
        </w:rPr>
        <w:tab/>
      </w:r>
      <w:r>
        <w:t>用户权限定义</w:t>
      </w:r>
      <w:r>
        <w:tab/>
      </w:r>
      <w:r>
        <w:fldChar w:fldCharType="begin"/>
      </w:r>
      <w:r>
        <w:instrText xml:space="preserve"> PAGEREF _Toc230181348 \h </w:instrText>
      </w:r>
      <w:r>
        <w:fldChar w:fldCharType="separate"/>
      </w:r>
      <w:r>
        <w:t>18</w:t>
      </w:r>
      <w:r>
        <w:fldChar w:fldCharType="end"/>
      </w:r>
    </w:p>
    <w:p w14:paraId="6CDDF157">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7.5</w:t>
      </w:r>
      <w:r>
        <w:rPr>
          <w:rFonts w:asciiTheme="minorHAnsi" w:hAnsiTheme="minorHAnsi" w:eastAsiaTheme="minorEastAsia" w:cstheme="minorBidi"/>
          <w:b w:val="0"/>
          <w:smallCaps w:val="0"/>
          <w:kern w:val="2"/>
          <w:sz w:val="22"/>
          <w:szCs w:val="24"/>
          <w:lang w:val="en-US" w:bidi="ar-SA"/>
          <w14:ligatures w14:val="standardContextual"/>
        </w:rPr>
        <w:tab/>
      </w:r>
      <w:r>
        <w:t>系统安全</w:t>
      </w:r>
      <w:r>
        <w:tab/>
      </w:r>
      <w:r>
        <w:fldChar w:fldCharType="begin"/>
      </w:r>
      <w:r>
        <w:instrText xml:space="preserve"> PAGEREF _Toc230181349 \h </w:instrText>
      </w:r>
      <w:r>
        <w:fldChar w:fldCharType="separate"/>
      </w:r>
      <w:r>
        <w:t>18</w:t>
      </w:r>
      <w:r>
        <w:fldChar w:fldCharType="end"/>
      </w:r>
    </w:p>
    <w:p w14:paraId="198083A1">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7.6</w:t>
      </w:r>
      <w:r>
        <w:rPr>
          <w:rFonts w:asciiTheme="minorHAnsi" w:hAnsiTheme="minorHAnsi" w:eastAsiaTheme="minorEastAsia" w:cstheme="minorBidi"/>
          <w:b w:val="0"/>
          <w:smallCaps w:val="0"/>
          <w:kern w:val="2"/>
          <w:sz w:val="22"/>
          <w:szCs w:val="24"/>
          <w:lang w:val="en-US" w:bidi="ar-SA"/>
          <w14:ligatures w14:val="standardContextual"/>
        </w:rPr>
        <w:tab/>
      </w:r>
      <w:r>
        <w:t>数据备份与恢复</w:t>
      </w:r>
      <w:r>
        <w:tab/>
      </w:r>
      <w:r>
        <w:fldChar w:fldCharType="begin"/>
      </w:r>
      <w:r>
        <w:instrText xml:space="preserve"> PAGEREF _Toc230181350 \h </w:instrText>
      </w:r>
      <w:r>
        <w:fldChar w:fldCharType="separate"/>
      </w:r>
      <w:r>
        <w:t>19</w:t>
      </w:r>
      <w:r>
        <w:fldChar w:fldCharType="end"/>
      </w:r>
    </w:p>
    <w:p w14:paraId="7246760D">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8</w:t>
      </w:r>
      <w:r>
        <w:rPr>
          <w:rFonts w:asciiTheme="minorHAnsi" w:hAnsiTheme="minorHAnsi" w:eastAsiaTheme="minorEastAsia" w:cstheme="minorBidi"/>
          <w:b w:val="0"/>
          <w:bCs w:val="0"/>
          <w:caps w:val="0"/>
          <w:kern w:val="2"/>
          <w:sz w:val="22"/>
          <w:szCs w:val="24"/>
          <w:lang w:val="en-US" w:bidi="ar-SA"/>
          <w14:ligatures w14:val="standardContextual"/>
        </w:rPr>
        <w:tab/>
      </w:r>
      <w:r>
        <w:t>登记系统</w:t>
      </w:r>
      <w:r>
        <w:tab/>
      </w:r>
      <w:r>
        <w:fldChar w:fldCharType="begin"/>
      </w:r>
      <w:r>
        <w:instrText xml:space="preserve"> PAGEREF _Toc230181351 \h </w:instrText>
      </w:r>
      <w:r>
        <w:fldChar w:fldCharType="separate"/>
      </w:r>
      <w:r>
        <w:t>19</w:t>
      </w:r>
      <w:r>
        <w:fldChar w:fldCharType="end"/>
      </w:r>
    </w:p>
    <w:p w14:paraId="142BC444">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8.1</w:t>
      </w:r>
      <w:r>
        <w:rPr>
          <w:rFonts w:asciiTheme="minorHAnsi" w:hAnsiTheme="minorHAnsi" w:eastAsiaTheme="minorEastAsia" w:cstheme="minorBidi"/>
          <w:b w:val="0"/>
          <w:smallCaps w:val="0"/>
          <w:kern w:val="2"/>
          <w:sz w:val="22"/>
          <w:szCs w:val="24"/>
          <w:lang w:val="en-US" w:bidi="ar-SA"/>
          <w14:ligatures w14:val="standardContextual"/>
        </w:rPr>
        <w:tab/>
      </w:r>
      <w:r>
        <w:t>登记系统</w:t>
      </w:r>
      <w:r>
        <w:tab/>
      </w:r>
      <w:r>
        <w:fldChar w:fldCharType="begin"/>
      </w:r>
      <w:r>
        <w:instrText xml:space="preserve"> PAGEREF _Toc230181352 \h </w:instrText>
      </w:r>
      <w:r>
        <w:fldChar w:fldCharType="separate"/>
      </w:r>
      <w:r>
        <w:t>19</w:t>
      </w:r>
      <w:r>
        <w:fldChar w:fldCharType="end"/>
      </w:r>
    </w:p>
    <w:p w14:paraId="6E151BA0">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8.2</w:t>
      </w:r>
      <w:r>
        <w:rPr>
          <w:rFonts w:asciiTheme="minorHAnsi" w:hAnsiTheme="minorHAnsi" w:eastAsiaTheme="minorEastAsia" w:cstheme="minorBidi"/>
          <w:b w:val="0"/>
          <w:smallCaps w:val="0"/>
          <w:kern w:val="2"/>
          <w:sz w:val="22"/>
          <w:szCs w:val="24"/>
          <w:lang w:val="en-US" w:bidi="ar-SA"/>
          <w14:ligatures w14:val="standardContextual"/>
        </w:rPr>
        <w:tab/>
      </w:r>
      <w:r>
        <w:t>用户权限定义</w:t>
      </w:r>
      <w:r>
        <w:tab/>
      </w:r>
      <w:r>
        <w:fldChar w:fldCharType="begin"/>
      </w:r>
      <w:r>
        <w:instrText xml:space="preserve"> PAGEREF _Toc230181353 \h </w:instrText>
      </w:r>
      <w:r>
        <w:fldChar w:fldCharType="separate"/>
      </w:r>
      <w:r>
        <w:t>19</w:t>
      </w:r>
      <w:r>
        <w:fldChar w:fldCharType="end"/>
      </w:r>
    </w:p>
    <w:p w14:paraId="3AD1A86F">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8.3</w:t>
      </w:r>
      <w:r>
        <w:rPr>
          <w:rFonts w:asciiTheme="minorHAnsi" w:hAnsiTheme="minorHAnsi" w:eastAsiaTheme="minorEastAsia" w:cstheme="minorBidi"/>
          <w:b w:val="0"/>
          <w:smallCaps w:val="0"/>
          <w:kern w:val="2"/>
          <w:sz w:val="22"/>
          <w:szCs w:val="24"/>
          <w:lang w:val="en-US" w:bidi="ar-SA"/>
          <w14:ligatures w14:val="standardContextual"/>
        </w:rPr>
        <w:tab/>
      </w:r>
      <w:r>
        <w:t>系统安全</w:t>
      </w:r>
      <w:r>
        <w:tab/>
      </w:r>
      <w:r>
        <w:fldChar w:fldCharType="begin"/>
      </w:r>
      <w:r>
        <w:instrText xml:space="preserve"> PAGEREF _Toc230181354 \h </w:instrText>
      </w:r>
      <w:r>
        <w:fldChar w:fldCharType="separate"/>
      </w:r>
      <w:r>
        <w:t>19</w:t>
      </w:r>
      <w:r>
        <w:fldChar w:fldCharType="end"/>
      </w:r>
    </w:p>
    <w:p w14:paraId="183785F7">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color w:val="000000" w:themeColor="text1"/>
          <w14:textFill>
            <w14:solidFill>
              <w14:schemeClr w14:val="tx1"/>
            </w14:solidFill>
          </w14:textFill>
        </w:rPr>
        <w:t>8.4</w:t>
      </w:r>
      <w:r>
        <w:rPr>
          <w:rFonts w:asciiTheme="minorHAnsi" w:hAnsiTheme="minorHAnsi" w:eastAsiaTheme="minorEastAsia" w:cstheme="minorBidi"/>
          <w:b w:val="0"/>
          <w:smallCaps w:val="0"/>
          <w:kern w:val="2"/>
          <w:sz w:val="22"/>
          <w:szCs w:val="24"/>
          <w:lang w:val="en-US" w:bidi="ar-SA"/>
          <w14:ligatures w14:val="standardContextual"/>
        </w:rPr>
        <w:tab/>
      </w:r>
      <w:r>
        <w:t>数据备份与恢复</w:t>
      </w:r>
      <w:r>
        <w:tab/>
      </w:r>
      <w:r>
        <w:fldChar w:fldCharType="begin"/>
      </w:r>
      <w:r>
        <w:instrText xml:space="preserve"> PAGEREF _Toc230181355 \h </w:instrText>
      </w:r>
      <w:r>
        <w:fldChar w:fldCharType="separate"/>
      </w:r>
      <w:r>
        <w:t>20</w:t>
      </w:r>
      <w:r>
        <w:fldChar w:fldCharType="end"/>
      </w:r>
    </w:p>
    <w:p w14:paraId="251B0DD4">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9</w:t>
      </w:r>
      <w:r>
        <w:rPr>
          <w:rFonts w:asciiTheme="minorHAnsi" w:hAnsiTheme="minorHAnsi" w:eastAsiaTheme="minorEastAsia" w:cstheme="minorBidi"/>
          <w:b w:val="0"/>
          <w:bCs w:val="0"/>
          <w:caps w:val="0"/>
          <w:kern w:val="2"/>
          <w:sz w:val="22"/>
          <w:szCs w:val="24"/>
          <w:lang w:val="en-US" w:bidi="ar-SA"/>
          <w14:ligatures w14:val="standardContextual"/>
        </w:rPr>
        <w:tab/>
      </w:r>
      <w:r>
        <w:t>数据管理里程碑</w:t>
      </w:r>
      <w:r>
        <w:tab/>
      </w:r>
      <w:r>
        <w:fldChar w:fldCharType="begin"/>
      </w:r>
      <w:r>
        <w:instrText xml:space="preserve"> PAGEREF _Toc230181356 \h </w:instrText>
      </w:r>
      <w:r>
        <w:fldChar w:fldCharType="separate"/>
      </w:r>
      <w:r>
        <w:t>20</w:t>
      </w:r>
      <w:r>
        <w:fldChar w:fldCharType="end"/>
      </w:r>
    </w:p>
    <w:p w14:paraId="19EE413B">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10</w:t>
      </w:r>
      <w:r>
        <w:rPr>
          <w:rFonts w:asciiTheme="minorHAnsi" w:hAnsiTheme="minorHAnsi" w:eastAsiaTheme="minorEastAsia" w:cstheme="minorBidi"/>
          <w:b w:val="0"/>
          <w:bCs w:val="0"/>
          <w:caps w:val="0"/>
          <w:kern w:val="2"/>
          <w:sz w:val="22"/>
          <w:szCs w:val="24"/>
          <w:lang w:val="en-US" w:bidi="ar-SA"/>
          <w14:ligatures w14:val="standardContextual"/>
        </w:rPr>
        <w:tab/>
      </w:r>
      <w:r>
        <w:t>eCRF设计和填写指南</w:t>
      </w:r>
      <w:r>
        <w:tab/>
      </w:r>
      <w:r>
        <w:fldChar w:fldCharType="begin"/>
      </w:r>
      <w:r>
        <w:instrText xml:space="preserve"> PAGEREF _Toc230181357 \h </w:instrText>
      </w:r>
      <w:r>
        <w:fldChar w:fldCharType="separate"/>
      </w:r>
      <w:r>
        <w:t>22</w:t>
      </w:r>
      <w:r>
        <w:fldChar w:fldCharType="end"/>
      </w:r>
    </w:p>
    <w:p w14:paraId="64492549">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10.1</w:t>
      </w:r>
      <w:r>
        <w:rPr>
          <w:rFonts w:asciiTheme="minorHAnsi" w:hAnsiTheme="minorHAnsi" w:eastAsiaTheme="minorEastAsia" w:cstheme="minorBidi"/>
          <w:b w:val="0"/>
          <w:smallCaps w:val="0"/>
          <w:kern w:val="2"/>
          <w:sz w:val="22"/>
          <w:szCs w:val="24"/>
          <w:lang w:val="en-US" w:bidi="ar-SA"/>
          <w14:ligatures w14:val="standardContextual"/>
        </w:rPr>
        <w:tab/>
      </w:r>
      <w:r>
        <w:t>CRF设计/审核</w:t>
      </w:r>
      <w:r>
        <w:tab/>
      </w:r>
      <w:r>
        <w:fldChar w:fldCharType="begin"/>
      </w:r>
      <w:r>
        <w:instrText xml:space="preserve"> PAGEREF _Toc230181358 \h </w:instrText>
      </w:r>
      <w:r>
        <w:fldChar w:fldCharType="separate"/>
      </w:r>
      <w:r>
        <w:t>22</w:t>
      </w:r>
      <w:r>
        <w:fldChar w:fldCharType="end"/>
      </w:r>
    </w:p>
    <w:p w14:paraId="65284BD7">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10.2</w:t>
      </w:r>
      <w:r>
        <w:rPr>
          <w:rFonts w:asciiTheme="minorHAnsi" w:hAnsiTheme="minorHAnsi" w:eastAsiaTheme="minorEastAsia" w:cstheme="minorBidi"/>
          <w:b w:val="0"/>
          <w:smallCaps w:val="0"/>
          <w:kern w:val="2"/>
          <w:sz w:val="22"/>
          <w:szCs w:val="24"/>
          <w:lang w:val="en-US" w:bidi="ar-SA"/>
          <w14:ligatures w14:val="standardContextual"/>
        </w:rPr>
        <w:tab/>
      </w:r>
      <w:r>
        <w:t>eCRF/ 注释CRF设计</w:t>
      </w:r>
      <w:r>
        <w:tab/>
      </w:r>
      <w:r>
        <w:fldChar w:fldCharType="begin"/>
      </w:r>
      <w:r>
        <w:instrText xml:space="preserve"> PAGEREF _Toc230181359 \h </w:instrText>
      </w:r>
      <w:r>
        <w:fldChar w:fldCharType="separate"/>
      </w:r>
      <w:r>
        <w:t>22</w:t>
      </w:r>
      <w:r>
        <w:fldChar w:fldCharType="end"/>
      </w:r>
    </w:p>
    <w:p w14:paraId="55F26DA4">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10.3</w:t>
      </w:r>
      <w:r>
        <w:rPr>
          <w:rFonts w:asciiTheme="minorHAnsi" w:hAnsiTheme="minorHAnsi" w:eastAsiaTheme="minorEastAsia" w:cstheme="minorBidi"/>
          <w:b w:val="0"/>
          <w:smallCaps w:val="0"/>
          <w:kern w:val="2"/>
          <w:sz w:val="22"/>
          <w:szCs w:val="24"/>
          <w:lang w:val="en-US" w:bidi="ar-SA"/>
          <w14:ligatures w14:val="standardContextual"/>
        </w:rPr>
        <w:tab/>
      </w:r>
      <w:r>
        <w:t>eCRF填写指南</w:t>
      </w:r>
      <w:r>
        <w:tab/>
      </w:r>
      <w:r>
        <w:fldChar w:fldCharType="begin"/>
      </w:r>
      <w:r>
        <w:instrText xml:space="preserve"> PAGEREF _Toc230181360 \h </w:instrText>
      </w:r>
      <w:r>
        <w:fldChar w:fldCharType="separate"/>
      </w:r>
      <w:r>
        <w:t>22</w:t>
      </w:r>
      <w:r>
        <w:fldChar w:fldCharType="end"/>
      </w:r>
    </w:p>
    <w:p w14:paraId="5065140E">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11</w:t>
      </w:r>
      <w:r>
        <w:rPr>
          <w:rFonts w:asciiTheme="minorHAnsi" w:hAnsiTheme="minorHAnsi" w:eastAsiaTheme="minorEastAsia" w:cstheme="minorBidi"/>
          <w:b w:val="0"/>
          <w:bCs w:val="0"/>
          <w:caps w:val="0"/>
          <w:kern w:val="2"/>
          <w:sz w:val="22"/>
          <w:szCs w:val="24"/>
          <w:lang w:val="en-US" w:bidi="ar-SA"/>
          <w14:ligatures w14:val="standardContextual"/>
        </w:rPr>
        <w:tab/>
      </w:r>
      <w:r>
        <w:t>数据核查计划</w:t>
      </w:r>
      <w:r>
        <w:tab/>
      </w:r>
      <w:r>
        <w:fldChar w:fldCharType="begin"/>
      </w:r>
      <w:r>
        <w:instrText xml:space="preserve"> PAGEREF _Toc230181361 \h </w:instrText>
      </w:r>
      <w:r>
        <w:fldChar w:fldCharType="separate"/>
      </w:r>
      <w:r>
        <w:t>23</w:t>
      </w:r>
      <w:r>
        <w:fldChar w:fldCharType="end"/>
      </w:r>
    </w:p>
    <w:p w14:paraId="50BF3101">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12</w:t>
      </w:r>
      <w:r>
        <w:rPr>
          <w:rFonts w:asciiTheme="minorHAnsi" w:hAnsiTheme="minorHAnsi" w:eastAsiaTheme="minorEastAsia" w:cstheme="minorBidi"/>
          <w:b w:val="0"/>
          <w:bCs w:val="0"/>
          <w:caps w:val="0"/>
          <w:kern w:val="2"/>
          <w:sz w:val="22"/>
          <w:szCs w:val="24"/>
          <w:lang w:val="en-US" w:bidi="ar-SA"/>
          <w14:ligatures w14:val="standardContextual"/>
        </w:rPr>
        <w:tab/>
      </w:r>
      <w:r>
        <w:t>数据库规则构建</w:t>
      </w:r>
      <w:r>
        <w:tab/>
      </w:r>
      <w:r>
        <w:fldChar w:fldCharType="begin"/>
      </w:r>
      <w:r>
        <w:instrText xml:space="preserve"> PAGEREF _Toc230181362 \h </w:instrText>
      </w:r>
      <w:r>
        <w:fldChar w:fldCharType="separate"/>
      </w:r>
      <w:r>
        <w:t>23</w:t>
      </w:r>
      <w:r>
        <w:fldChar w:fldCharType="end"/>
      </w:r>
    </w:p>
    <w:p w14:paraId="51C7DDFC">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Cs/>
        </w:rPr>
        <w:t>12.1</w:t>
      </w:r>
      <w:r>
        <w:rPr>
          <w:rFonts w:asciiTheme="minorHAnsi" w:hAnsiTheme="minorHAnsi" w:eastAsiaTheme="minorEastAsia" w:cstheme="minorBidi"/>
          <w:b w:val="0"/>
          <w:smallCaps w:val="0"/>
          <w:kern w:val="2"/>
          <w:sz w:val="22"/>
          <w:szCs w:val="24"/>
          <w:lang w:val="en-US" w:bidi="ar-SA"/>
          <w14:ligatures w14:val="standardContextual"/>
        </w:rPr>
        <w:tab/>
      </w:r>
      <w:r>
        <w:rPr>
          <w:iCs/>
        </w:rPr>
        <w:t>EDC系统基本信息设置</w:t>
      </w:r>
      <w:r>
        <w:tab/>
      </w:r>
      <w:r>
        <w:fldChar w:fldCharType="begin"/>
      </w:r>
      <w:r>
        <w:instrText xml:space="preserve"> PAGEREF _Toc230181363 \h </w:instrText>
      </w:r>
      <w:r>
        <w:fldChar w:fldCharType="separate"/>
      </w:r>
      <w:r>
        <w:t>23</w:t>
      </w:r>
      <w:r>
        <w:fldChar w:fldCharType="end"/>
      </w:r>
    </w:p>
    <w:p w14:paraId="7B9BF897">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12.2</w:t>
      </w:r>
      <w:r>
        <w:rPr>
          <w:rFonts w:asciiTheme="minorHAnsi" w:hAnsiTheme="minorHAnsi" w:eastAsiaTheme="minorEastAsia" w:cstheme="minorBidi"/>
          <w:b w:val="0"/>
          <w:smallCaps w:val="0"/>
          <w:kern w:val="2"/>
          <w:sz w:val="22"/>
          <w:szCs w:val="24"/>
          <w:lang w:val="en-US" w:bidi="ar-SA"/>
          <w14:ligatures w14:val="standardContextual"/>
        </w:rPr>
        <w:tab/>
      </w:r>
      <w:r>
        <w:t>EDC动态规则设置</w:t>
      </w:r>
      <w:r>
        <w:tab/>
      </w:r>
      <w:r>
        <w:fldChar w:fldCharType="begin"/>
      </w:r>
      <w:r>
        <w:instrText xml:space="preserve"> PAGEREF _Toc230181364 \h </w:instrText>
      </w:r>
      <w:r>
        <w:fldChar w:fldCharType="separate"/>
      </w:r>
      <w:r>
        <w:t>23</w:t>
      </w:r>
      <w:r>
        <w:fldChar w:fldCharType="end"/>
      </w:r>
    </w:p>
    <w:p w14:paraId="299CB636">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12.3</w:t>
      </w:r>
      <w:r>
        <w:rPr>
          <w:rFonts w:asciiTheme="minorHAnsi" w:hAnsiTheme="minorHAnsi" w:eastAsiaTheme="minorEastAsia" w:cstheme="minorBidi"/>
          <w:b w:val="0"/>
          <w:smallCaps w:val="0"/>
          <w:kern w:val="2"/>
          <w:sz w:val="22"/>
          <w:szCs w:val="24"/>
          <w:lang w:val="en-US" w:bidi="ar-SA"/>
          <w14:ligatures w14:val="standardContextual"/>
        </w:rPr>
        <w:tab/>
      </w:r>
      <w:r>
        <w:t>EDC核查规则配置</w:t>
      </w:r>
      <w:r>
        <w:tab/>
      </w:r>
      <w:r>
        <w:fldChar w:fldCharType="begin"/>
      </w:r>
      <w:r>
        <w:instrText xml:space="preserve"> PAGEREF _Toc230181365 \h </w:instrText>
      </w:r>
      <w:r>
        <w:fldChar w:fldCharType="separate"/>
      </w:r>
      <w:r>
        <w:t>24</w:t>
      </w:r>
      <w:r>
        <w:fldChar w:fldCharType="end"/>
      </w:r>
    </w:p>
    <w:p w14:paraId="7C070B1B">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13</w:t>
      </w:r>
      <w:r>
        <w:rPr>
          <w:rFonts w:asciiTheme="minorHAnsi" w:hAnsiTheme="minorHAnsi" w:eastAsiaTheme="minorEastAsia" w:cstheme="minorBidi"/>
          <w:b w:val="0"/>
          <w:bCs w:val="0"/>
          <w:caps w:val="0"/>
          <w:kern w:val="2"/>
          <w:sz w:val="22"/>
          <w:szCs w:val="24"/>
          <w:lang w:val="en-US" w:bidi="ar-SA"/>
          <w14:ligatures w14:val="standardContextual"/>
        </w:rPr>
        <w:tab/>
      </w:r>
      <w:r>
        <w:t>系统培训和账号管理</w:t>
      </w:r>
      <w:r>
        <w:tab/>
      </w:r>
      <w:r>
        <w:fldChar w:fldCharType="begin"/>
      </w:r>
      <w:r>
        <w:instrText xml:space="preserve"> PAGEREF _Toc230181366 \h </w:instrText>
      </w:r>
      <w:r>
        <w:fldChar w:fldCharType="separate"/>
      </w:r>
      <w:r>
        <w:t>24</w:t>
      </w:r>
      <w:r>
        <w:fldChar w:fldCharType="end"/>
      </w:r>
    </w:p>
    <w:p w14:paraId="354214AD">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13.1</w:t>
      </w:r>
      <w:r>
        <w:rPr>
          <w:rFonts w:asciiTheme="minorHAnsi" w:hAnsiTheme="minorHAnsi" w:eastAsiaTheme="minorEastAsia" w:cstheme="minorBidi"/>
          <w:b w:val="0"/>
          <w:smallCaps w:val="0"/>
          <w:kern w:val="2"/>
          <w:sz w:val="22"/>
          <w:szCs w:val="24"/>
          <w:lang w:val="en-US" w:bidi="ar-SA"/>
          <w14:ligatures w14:val="standardContextual"/>
        </w:rPr>
        <w:tab/>
      </w:r>
      <w:r>
        <w:t>系统培训</w:t>
      </w:r>
      <w:r>
        <w:tab/>
      </w:r>
      <w:r>
        <w:fldChar w:fldCharType="begin"/>
      </w:r>
      <w:r>
        <w:instrText xml:space="preserve"> PAGEREF _Toc230181367 \h </w:instrText>
      </w:r>
      <w:r>
        <w:fldChar w:fldCharType="separate"/>
      </w:r>
      <w:r>
        <w:t>24</w:t>
      </w:r>
      <w:r>
        <w:fldChar w:fldCharType="end"/>
      </w:r>
    </w:p>
    <w:p w14:paraId="43201314">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13.2</w:t>
      </w:r>
      <w:r>
        <w:rPr>
          <w:rFonts w:asciiTheme="minorHAnsi" w:hAnsiTheme="minorHAnsi" w:eastAsiaTheme="minorEastAsia" w:cstheme="minorBidi"/>
          <w:b w:val="0"/>
          <w:smallCaps w:val="0"/>
          <w:kern w:val="2"/>
          <w:sz w:val="22"/>
          <w:szCs w:val="24"/>
          <w:lang w:val="en-US" w:bidi="ar-SA"/>
          <w14:ligatures w14:val="standardContextual"/>
        </w:rPr>
        <w:tab/>
      </w:r>
      <w:r>
        <w:t>账号管理</w:t>
      </w:r>
      <w:r>
        <w:tab/>
      </w:r>
      <w:r>
        <w:fldChar w:fldCharType="begin"/>
      </w:r>
      <w:r>
        <w:instrText xml:space="preserve"> PAGEREF _Toc230181368 \h </w:instrText>
      </w:r>
      <w:r>
        <w:fldChar w:fldCharType="separate"/>
      </w:r>
      <w:r>
        <w:t>24</w:t>
      </w:r>
      <w:r>
        <w:fldChar w:fldCharType="end"/>
      </w:r>
    </w:p>
    <w:p w14:paraId="4088C520">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14</w:t>
      </w:r>
      <w:r>
        <w:rPr>
          <w:rFonts w:asciiTheme="minorHAnsi" w:hAnsiTheme="minorHAnsi" w:eastAsiaTheme="minorEastAsia" w:cstheme="minorBidi"/>
          <w:b w:val="0"/>
          <w:bCs w:val="0"/>
          <w:caps w:val="0"/>
          <w:kern w:val="2"/>
          <w:sz w:val="22"/>
          <w:szCs w:val="24"/>
          <w:lang w:val="en-US" w:bidi="ar-SA"/>
          <w14:ligatures w14:val="standardContextual"/>
        </w:rPr>
        <w:tab/>
      </w:r>
      <w:r>
        <w:t>UAT</w:t>
      </w:r>
      <w:r>
        <w:tab/>
      </w:r>
      <w:r>
        <w:fldChar w:fldCharType="begin"/>
      </w:r>
      <w:r>
        <w:instrText xml:space="preserve"> PAGEREF _Toc230181369 \h </w:instrText>
      </w:r>
      <w:r>
        <w:fldChar w:fldCharType="separate"/>
      </w:r>
      <w:r>
        <w:t>25</w:t>
      </w:r>
      <w:r>
        <w:fldChar w:fldCharType="end"/>
      </w:r>
    </w:p>
    <w:p w14:paraId="59FF34D0">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15</w:t>
      </w:r>
      <w:r>
        <w:rPr>
          <w:rFonts w:asciiTheme="minorHAnsi" w:hAnsiTheme="minorHAnsi" w:eastAsiaTheme="minorEastAsia" w:cstheme="minorBidi"/>
          <w:b w:val="0"/>
          <w:bCs w:val="0"/>
          <w:caps w:val="0"/>
          <w:kern w:val="2"/>
          <w:sz w:val="22"/>
          <w:szCs w:val="24"/>
          <w:lang w:val="en-US" w:bidi="ar-SA"/>
          <w14:ligatures w14:val="standardContextual"/>
        </w:rPr>
        <w:tab/>
      </w:r>
      <w:r>
        <w:t>数据库上线</w:t>
      </w:r>
      <w:r>
        <w:tab/>
      </w:r>
      <w:r>
        <w:fldChar w:fldCharType="begin"/>
      </w:r>
      <w:r>
        <w:instrText xml:space="preserve"> PAGEREF _Toc230181370 \h </w:instrText>
      </w:r>
      <w:r>
        <w:fldChar w:fldCharType="separate"/>
      </w:r>
      <w:r>
        <w:t>25</w:t>
      </w:r>
      <w:r>
        <w:fldChar w:fldCharType="end"/>
      </w:r>
    </w:p>
    <w:p w14:paraId="2E9A07C0">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16</w:t>
      </w:r>
      <w:r>
        <w:rPr>
          <w:rFonts w:asciiTheme="minorHAnsi" w:hAnsiTheme="minorHAnsi" w:eastAsiaTheme="minorEastAsia" w:cstheme="minorBidi"/>
          <w:b w:val="0"/>
          <w:bCs w:val="0"/>
          <w:caps w:val="0"/>
          <w:kern w:val="2"/>
          <w:sz w:val="22"/>
          <w:szCs w:val="24"/>
          <w:lang w:val="en-US" w:bidi="ar-SA"/>
          <w14:ligatures w14:val="standardContextual"/>
        </w:rPr>
        <w:tab/>
      </w:r>
      <w:r>
        <w:t>数据库更新</w:t>
      </w:r>
      <w:r>
        <w:tab/>
      </w:r>
      <w:r>
        <w:fldChar w:fldCharType="begin"/>
      </w:r>
      <w:r>
        <w:instrText xml:space="preserve"> PAGEREF _Toc230181371 \h </w:instrText>
      </w:r>
      <w:r>
        <w:fldChar w:fldCharType="separate"/>
      </w:r>
      <w:r>
        <w:t>25</w:t>
      </w:r>
      <w:r>
        <w:fldChar w:fldCharType="end"/>
      </w:r>
    </w:p>
    <w:p w14:paraId="662811B6">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17</w:t>
      </w:r>
      <w:r>
        <w:rPr>
          <w:rFonts w:asciiTheme="minorHAnsi" w:hAnsiTheme="minorHAnsi" w:eastAsiaTheme="minorEastAsia" w:cstheme="minorBidi"/>
          <w:b w:val="0"/>
          <w:bCs w:val="0"/>
          <w:caps w:val="0"/>
          <w:kern w:val="2"/>
          <w:sz w:val="22"/>
          <w:szCs w:val="24"/>
          <w:lang w:val="en-US" w:bidi="ar-SA"/>
          <w14:ligatures w14:val="standardContextual"/>
        </w:rPr>
        <w:tab/>
      </w:r>
      <w:r>
        <w:t>数据录入</w:t>
      </w:r>
      <w:r>
        <w:tab/>
      </w:r>
      <w:r>
        <w:fldChar w:fldCharType="begin"/>
      </w:r>
      <w:r>
        <w:instrText xml:space="preserve"> PAGEREF _Toc230181372 \h </w:instrText>
      </w:r>
      <w:r>
        <w:fldChar w:fldCharType="separate"/>
      </w:r>
      <w:r>
        <w:t>26</w:t>
      </w:r>
      <w:r>
        <w:fldChar w:fldCharType="end"/>
      </w:r>
    </w:p>
    <w:p w14:paraId="2A3C5F77">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18</w:t>
      </w:r>
      <w:r>
        <w:rPr>
          <w:rFonts w:asciiTheme="minorHAnsi" w:hAnsiTheme="minorHAnsi" w:eastAsiaTheme="minorEastAsia" w:cstheme="minorBidi"/>
          <w:b w:val="0"/>
          <w:bCs w:val="0"/>
          <w:caps w:val="0"/>
          <w:kern w:val="2"/>
          <w:sz w:val="22"/>
          <w:szCs w:val="24"/>
          <w:lang w:val="en-US" w:bidi="ar-SA"/>
          <w14:ligatures w14:val="standardContextual"/>
        </w:rPr>
        <w:tab/>
      </w:r>
      <w:r>
        <w:t>数据质疑</w:t>
      </w:r>
      <w:r>
        <w:tab/>
      </w:r>
      <w:r>
        <w:fldChar w:fldCharType="begin"/>
      </w:r>
      <w:r>
        <w:instrText xml:space="preserve"> PAGEREF _Toc230181373 \h </w:instrText>
      </w:r>
      <w:r>
        <w:fldChar w:fldCharType="separate"/>
      </w:r>
      <w:r>
        <w:t>26</w:t>
      </w:r>
      <w:r>
        <w:fldChar w:fldCharType="end"/>
      </w:r>
    </w:p>
    <w:p w14:paraId="692724BB">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t>18.1</w:t>
      </w:r>
      <w:r>
        <w:rPr>
          <w:rFonts w:asciiTheme="minorHAnsi" w:hAnsiTheme="minorHAnsi" w:eastAsiaTheme="minorEastAsia" w:cstheme="minorBidi"/>
          <w:b w:val="0"/>
          <w:smallCaps w:val="0"/>
          <w:kern w:val="2"/>
          <w:sz w:val="22"/>
          <w:szCs w:val="24"/>
          <w:lang w:val="en-US" w:bidi="ar-SA"/>
          <w14:ligatures w14:val="standardContextual"/>
        </w:rPr>
        <w:tab/>
      </w:r>
      <w:r>
        <w:t>质疑类型</w:t>
      </w:r>
      <w:r>
        <w:tab/>
      </w:r>
      <w:r>
        <w:fldChar w:fldCharType="begin"/>
      </w:r>
      <w:r>
        <w:instrText xml:space="preserve"> PAGEREF _Toc230181374 \h </w:instrText>
      </w:r>
      <w:r>
        <w:fldChar w:fldCharType="separate"/>
      </w:r>
      <w:r>
        <w:t>27</w:t>
      </w:r>
      <w:r>
        <w:fldChar w:fldCharType="end"/>
      </w:r>
    </w:p>
    <w:p w14:paraId="1DB9053C">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t>18.2</w:t>
      </w:r>
      <w:r>
        <w:rPr>
          <w:rFonts w:asciiTheme="minorHAnsi" w:hAnsiTheme="minorHAnsi" w:eastAsiaTheme="minorEastAsia" w:cstheme="minorBidi"/>
          <w:b w:val="0"/>
          <w:smallCaps w:val="0"/>
          <w:kern w:val="2"/>
          <w:sz w:val="22"/>
          <w:szCs w:val="24"/>
          <w:lang w:val="en-US" w:bidi="ar-SA"/>
          <w14:ligatures w14:val="standardContextual"/>
        </w:rPr>
        <w:tab/>
      </w:r>
      <w:r>
        <w:t>质疑处理频率</w:t>
      </w:r>
      <w:r>
        <w:tab/>
      </w:r>
      <w:r>
        <w:fldChar w:fldCharType="begin"/>
      </w:r>
      <w:r>
        <w:instrText xml:space="preserve"> PAGEREF _Toc230181375 \h </w:instrText>
      </w:r>
      <w:r>
        <w:fldChar w:fldCharType="separate"/>
      </w:r>
      <w:r>
        <w:t>27</w:t>
      </w:r>
      <w:r>
        <w:fldChar w:fldCharType="end"/>
      </w:r>
    </w:p>
    <w:p w14:paraId="5E0A8678">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19</w:t>
      </w:r>
      <w:r>
        <w:rPr>
          <w:rFonts w:asciiTheme="minorHAnsi" w:hAnsiTheme="minorHAnsi" w:eastAsiaTheme="minorEastAsia" w:cstheme="minorBidi"/>
          <w:b w:val="0"/>
          <w:bCs w:val="0"/>
          <w:caps w:val="0"/>
          <w:kern w:val="2"/>
          <w:sz w:val="22"/>
          <w:szCs w:val="24"/>
          <w:lang w:val="en-US" w:bidi="ar-SA"/>
          <w14:ligatures w14:val="standardContextual"/>
        </w:rPr>
        <w:tab/>
      </w:r>
      <w:r>
        <w:t>外部数据管理</w:t>
      </w:r>
      <w:r>
        <w:tab/>
      </w:r>
      <w:r>
        <w:fldChar w:fldCharType="begin"/>
      </w:r>
      <w:r>
        <w:instrText xml:space="preserve"> PAGEREF _Toc230181376 \h </w:instrText>
      </w:r>
      <w:r>
        <w:fldChar w:fldCharType="separate"/>
      </w:r>
      <w:r>
        <w:t>27</w:t>
      </w:r>
      <w:r>
        <w:fldChar w:fldCharType="end"/>
      </w:r>
    </w:p>
    <w:p w14:paraId="54D581DC">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20</w:t>
      </w:r>
      <w:r>
        <w:rPr>
          <w:rFonts w:asciiTheme="minorHAnsi" w:hAnsiTheme="minorHAnsi" w:eastAsiaTheme="minorEastAsia" w:cstheme="minorBidi"/>
          <w:b w:val="0"/>
          <w:bCs w:val="0"/>
          <w:caps w:val="0"/>
          <w:kern w:val="2"/>
          <w:sz w:val="22"/>
          <w:szCs w:val="24"/>
          <w:lang w:val="en-US" w:bidi="ar-SA"/>
          <w14:ligatures w14:val="standardContextual"/>
        </w:rPr>
        <w:tab/>
      </w:r>
      <w:r>
        <w:t>医学编码</w:t>
      </w:r>
      <w:r>
        <w:tab/>
      </w:r>
      <w:r>
        <w:fldChar w:fldCharType="begin"/>
      </w:r>
      <w:r>
        <w:instrText xml:space="preserve"> PAGEREF _Toc230181377 \h </w:instrText>
      </w:r>
      <w:r>
        <w:fldChar w:fldCharType="separate"/>
      </w:r>
      <w:r>
        <w:t>28</w:t>
      </w:r>
      <w:r>
        <w:fldChar w:fldCharType="end"/>
      </w:r>
    </w:p>
    <w:p w14:paraId="1DE3ADB7">
      <w:pPr>
        <w:pStyle w:val="26"/>
        <w:tabs>
          <w:tab w:val="left" w:pos="510"/>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21</w:t>
      </w:r>
      <w:r>
        <w:rPr>
          <w:rFonts w:asciiTheme="minorHAnsi" w:hAnsiTheme="minorHAnsi" w:eastAsiaTheme="minorEastAsia" w:cstheme="minorBidi"/>
          <w:b w:val="0"/>
          <w:bCs w:val="0"/>
          <w:caps w:val="0"/>
          <w:kern w:val="2"/>
          <w:sz w:val="22"/>
          <w:szCs w:val="24"/>
          <w:lang w:val="en-US" w:bidi="ar-SA"/>
          <w14:ligatures w14:val="standardContextual"/>
        </w:rPr>
        <w:tab/>
      </w:r>
      <w:r>
        <w:t>SAE一致性核查</w:t>
      </w:r>
      <w:r>
        <w:tab/>
      </w:r>
      <w:r>
        <w:fldChar w:fldCharType="begin"/>
      </w:r>
      <w:r>
        <w:instrText xml:space="preserve"> PAGEREF _Toc230181378 \h </w:instrText>
      </w:r>
      <w:r>
        <w:fldChar w:fldCharType="separate"/>
      </w:r>
      <w:r>
        <w:t>28</w:t>
      </w:r>
      <w:r>
        <w:fldChar w:fldCharType="end"/>
      </w:r>
    </w:p>
    <w:p w14:paraId="428C0253">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22</w:t>
      </w:r>
      <w:r>
        <w:rPr>
          <w:rFonts w:asciiTheme="minorHAnsi" w:hAnsiTheme="minorHAnsi" w:eastAsiaTheme="minorEastAsia" w:cstheme="minorBidi"/>
          <w:b w:val="0"/>
          <w:bCs w:val="0"/>
          <w:caps w:val="0"/>
          <w:kern w:val="2"/>
          <w:sz w:val="22"/>
          <w:szCs w:val="24"/>
          <w:lang w:val="en-US" w:bidi="ar-SA"/>
          <w14:ligatures w14:val="standardContextual"/>
        </w:rPr>
        <w:tab/>
      </w:r>
      <w:r>
        <w:t>沟通频率及进度报告</w:t>
      </w:r>
      <w:r>
        <w:tab/>
      </w:r>
      <w:r>
        <w:fldChar w:fldCharType="begin"/>
      </w:r>
      <w:r>
        <w:instrText xml:space="preserve"> PAGEREF _Toc230181379 \h </w:instrText>
      </w:r>
      <w:r>
        <w:fldChar w:fldCharType="separate"/>
      </w:r>
      <w:r>
        <w:t>28</w:t>
      </w:r>
      <w:r>
        <w:fldChar w:fldCharType="end"/>
      </w:r>
    </w:p>
    <w:p w14:paraId="1041F083">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23</w:t>
      </w:r>
      <w:r>
        <w:rPr>
          <w:rFonts w:asciiTheme="minorHAnsi" w:hAnsiTheme="minorHAnsi" w:eastAsiaTheme="minorEastAsia" w:cstheme="minorBidi"/>
          <w:b w:val="0"/>
          <w:bCs w:val="0"/>
          <w:caps w:val="0"/>
          <w:kern w:val="2"/>
          <w:sz w:val="22"/>
          <w:szCs w:val="24"/>
          <w:lang w:val="en-US" w:bidi="ar-SA"/>
          <w14:ligatures w14:val="standardContextual"/>
        </w:rPr>
        <w:tab/>
      </w:r>
      <w:r>
        <w:t>提供数据管理单位文件</w:t>
      </w:r>
      <w:r>
        <w:tab/>
      </w:r>
      <w:r>
        <w:fldChar w:fldCharType="begin"/>
      </w:r>
      <w:r>
        <w:instrText xml:space="preserve"> PAGEREF _Toc230181380 \h </w:instrText>
      </w:r>
      <w:r>
        <w:fldChar w:fldCharType="separate"/>
      </w:r>
      <w:r>
        <w:t>29</w:t>
      </w:r>
      <w:r>
        <w:fldChar w:fldCharType="end"/>
      </w:r>
    </w:p>
    <w:p w14:paraId="4CB49A92">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24</w:t>
      </w:r>
      <w:r>
        <w:rPr>
          <w:rFonts w:asciiTheme="minorHAnsi" w:hAnsiTheme="minorHAnsi" w:eastAsiaTheme="minorEastAsia" w:cstheme="minorBidi"/>
          <w:b w:val="0"/>
          <w:bCs w:val="0"/>
          <w:caps w:val="0"/>
          <w:kern w:val="2"/>
          <w:sz w:val="22"/>
          <w:szCs w:val="24"/>
          <w:lang w:val="en-US" w:bidi="ar-SA"/>
          <w14:ligatures w14:val="standardContextual"/>
        </w:rPr>
        <w:tab/>
      </w:r>
      <w:r>
        <w:t>数据审核</w:t>
      </w:r>
      <w:r>
        <w:tab/>
      </w:r>
      <w:r>
        <w:fldChar w:fldCharType="begin"/>
      </w:r>
      <w:r>
        <w:instrText xml:space="preserve"> PAGEREF _Toc230181381 \h </w:instrText>
      </w:r>
      <w:r>
        <w:fldChar w:fldCharType="separate"/>
      </w:r>
      <w:r>
        <w:t>29</w:t>
      </w:r>
      <w:r>
        <w:fldChar w:fldCharType="end"/>
      </w:r>
    </w:p>
    <w:p w14:paraId="479AA9BB">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25</w:t>
      </w:r>
      <w:r>
        <w:rPr>
          <w:rFonts w:asciiTheme="minorHAnsi" w:hAnsiTheme="minorHAnsi" w:eastAsiaTheme="minorEastAsia" w:cstheme="minorBidi"/>
          <w:b w:val="0"/>
          <w:bCs w:val="0"/>
          <w:caps w:val="0"/>
          <w:kern w:val="2"/>
          <w:sz w:val="22"/>
          <w:szCs w:val="24"/>
          <w:lang w:val="en-US" w:bidi="ar-SA"/>
          <w14:ligatures w14:val="standardContextual"/>
        </w:rPr>
        <w:tab/>
      </w:r>
      <w:r>
        <w:t>阶段性分析</w:t>
      </w:r>
      <w:r>
        <w:tab/>
      </w:r>
      <w:r>
        <w:fldChar w:fldCharType="begin"/>
      </w:r>
      <w:r>
        <w:instrText xml:space="preserve"> PAGEREF _Toc230181382 \h </w:instrText>
      </w:r>
      <w:r>
        <w:fldChar w:fldCharType="separate"/>
      </w:r>
      <w:r>
        <w:t>30</w:t>
      </w:r>
      <w:r>
        <w:fldChar w:fldCharType="end"/>
      </w:r>
    </w:p>
    <w:p w14:paraId="136E4AD8">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25.1</w:t>
      </w:r>
      <w:r>
        <w:rPr>
          <w:rFonts w:asciiTheme="minorHAnsi" w:hAnsiTheme="minorHAnsi" w:eastAsiaTheme="minorEastAsia" w:cstheme="minorBidi"/>
          <w:b w:val="0"/>
          <w:smallCaps w:val="0"/>
          <w:kern w:val="2"/>
          <w:sz w:val="22"/>
          <w:szCs w:val="24"/>
          <w:lang w:val="en-US" w:bidi="ar-SA"/>
          <w14:ligatures w14:val="standardContextual"/>
        </w:rPr>
        <w:tab/>
      </w:r>
      <w:r>
        <w:t>目的及阶段</w:t>
      </w:r>
      <w:r>
        <w:tab/>
      </w:r>
      <w:r>
        <w:fldChar w:fldCharType="begin"/>
      </w:r>
      <w:r>
        <w:instrText xml:space="preserve"> PAGEREF _Toc230181383 \h </w:instrText>
      </w:r>
      <w:r>
        <w:fldChar w:fldCharType="separate"/>
      </w:r>
      <w:r>
        <w:t>30</w:t>
      </w:r>
      <w:r>
        <w:fldChar w:fldCharType="end"/>
      </w:r>
    </w:p>
    <w:p w14:paraId="093A0721">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25.2</w:t>
      </w:r>
      <w:r>
        <w:rPr>
          <w:rFonts w:asciiTheme="minorHAnsi" w:hAnsiTheme="minorHAnsi" w:eastAsiaTheme="minorEastAsia" w:cstheme="minorBidi"/>
          <w:b w:val="0"/>
          <w:smallCaps w:val="0"/>
          <w:kern w:val="2"/>
          <w:sz w:val="22"/>
          <w:szCs w:val="24"/>
          <w:lang w:val="en-US" w:bidi="ar-SA"/>
          <w14:ligatures w14:val="standardContextual"/>
        </w:rPr>
        <w:tab/>
      </w:r>
      <w:r>
        <w:t>数据要求</w:t>
      </w:r>
      <w:r>
        <w:tab/>
      </w:r>
      <w:r>
        <w:fldChar w:fldCharType="begin"/>
      </w:r>
      <w:r>
        <w:instrText xml:space="preserve"> PAGEREF _Toc230181384 \h </w:instrText>
      </w:r>
      <w:r>
        <w:fldChar w:fldCharType="separate"/>
      </w:r>
      <w:r>
        <w:t>30</w:t>
      </w:r>
      <w:r>
        <w:fldChar w:fldCharType="end"/>
      </w:r>
    </w:p>
    <w:p w14:paraId="12303B7B">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Cs/>
        </w:rPr>
        <w:t>25.3</w:t>
      </w:r>
      <w:r>
        <w:rPr>
          <w:rFonts w:asciiTheme="minorHAnsi" w:hAnsiTheme="minorHAnsi" w:eastAsiaTheme="minorEastAsia" w:cstheme="minorBidi"/>
          <w:b w:val="0"/>
          <w:smallCaps w:val="0"/>
          <w:kern w:val="2"/>
          <w:sz w:val="22"/>
          <w:szCs w:val="24"/>
          <w:lang w:val="en-US" w:bidi="ar-SA"/>
          <w14:ligatures w14:val="standardContextual"/>
        </w:rPr>
        <w:tab/>
      </w:r>
      <w:r>
        <w:rPr>
          <w:iCs/>
        </w:rPr>
        <w:t>数据递交</w:t>
      </w:r>
      <w:r>
        <w:tab/>
      </w:r>
      <w:r>
        <w:fldChar w:fldCharType="begin"/>
      </w:r>
      <w:r>
        <w:instrText xml:space="preserve"> PAGEREF _Toc230181385 \h </w:instrText>
      </w:r>
      <w:r>
        <w:fldChar w:fldCharType="separate"/>
      </w:r>
      <w:r>
        <w:t>31</w:t>
      </w:r>
      <w:r>
        <w:fldChar w:fldCharType="end"/>
      </w:r>
    </w:p>
    <w:p w14:paraId="5F66A3E4">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rPr>
          <w:i/>
        </w:rPr>
        <w:t>25.4</w:t>
      </w:r>
      <w:r>
        <w:rPr>
          <w:rFonts w:asciiTheme="minorHAnsi" w:hAnsiTheme="minorHAnsi" w:eastAsiaTheme="minorEastAsia" w:cstheme="minorBidi"/>
          <w:b w:val="0"/>
          <w:smallCaps w:val="0"/>
          <w:kern w:val="2"/>
          <w:sz w:val="22"/>
          <w:szCs w:val="24"/>
          <w:lang w:val="en-US" w:bidi="ar-SA"/>
          <w14:ligatures w14:val="standardContextual"/>
        </w:rPr>
        <w:tab/>
      </w:r>
      <w:r>
        <w:t>数据修订</w:t>
      </w:r>
      <w:r>
        <w:tab/>
      </w:r>
      <w:r>
        <w:fldChar w:fldCharType="begin"/>
      </w:r>
      <w:r>
        <w:instrText xml:space="preserve"> PAGEREF _Toc230181386 \h </w:instrText>
      </w:r>
      <w:r>
        <w:fldChar w:fldCharType="separate"/>
      </w:r>
      <w:r>
        <w:t>31</w:t>
      </w:r>
      <w:r>
        <w:fldChar w:fldCharType="end"/>
      </w:r>
    </w:p>
    <w:p w14:paraId="7FAA433B">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26</w:t>
      </w:r>
      <w:r>
        <w:rPr>
          <w:rFonts w:asciiTheme="minorHAnsi" w:hAnsiTheme="minorHAnsi" w:eastAsiaTheme="minorEastAsia" w:cstheme="minorBidi"/>
          <w:b w:val="0"/>
          <w:bCs w:val="0"/>
          <w:caps w:val="0"/>
          <w:kern w:val="2"/>
          <w:sz w:val="22"/>
          <w:szCs w:val="24"/>
          <w:lang w:val="en-US" w:bidi="ar-SA"/>
          <w14:ligatures w14:val="standardContextual"/>
        </w:rPr>
        <w:tab/>
      </w:r>
      <w:r>
        <w:t>数据库锁定与解锁</w:t>
      </w:r>
      <w:r>
        <w:tab/>
      </w:r>
      <w:r>
        <w:fldChar w:fldCharType="begin"/>
      </w:r>
      <w:r>
        <w:instrText xml:space="preserve"> PAGEREF _Toc230181387 \h </w:instrText>
      </w:r>
      <w:r>
        <w:fldChar w:fldCharType="separate"/>
      </w:r>
      <w:r>
        <w:t>31</w:t>
      </w:r>
      <w:r>
        <w:fldChar w:fldCharType="end"/>
      </w:r>
    </w:p>
    <w:p w14:paraId="41E233BB">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t>26.1</w:t>
      </w:r>
      <w:r>
        <w:rPr>
          <w:rFonts w:asciiTheme="minorHAnsi" w:hAnsiTheme="minorHAnsi" w:eastAsiaTheme="minorEastAsia" w:cstheme="minorBidi"/>
          <w:b w:val="0"/>
          <w:smallCaps w:val="0"/>
          <w:kern w:val="2"/>
          <w:sz w:val="22"/>
          <w:szCs w:val="24"/>
          <w:lang w:val="en-US" w:bidi="ar-SA"/>
          <w14:ligatures w14:val="standardContextual"/>
        </w:rPr>
        <w:tab/>
      </w:r>
      <w:r>
        <w:t>数据库锁定</w:t>
      </w:r>
      <w:r>
        <w:tab/>
      </w:r>
      <w:r>
        <w:fldChar w:fldCharType="begin"/>
      </w:r>
      <w:r>
        <w:instrText xml:space="preserve"> PAGEREF _Toc230181388 \h </w:instrText>
      </w:r>
      <w:r>
        <w:fldChar w:fldCharType="separate"/>
      </w:r>
      <w:r>
        <w:t>31</w:t>
      </w:r>
      <w:r>
        <w:fldChar w:fldCharType="end"/>
      </w:r>
    </w:p>
    <w:p w14:paraId="1DE76C2B">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t>26.2</w:t>
      </w:r>
      <w:r>
        <w:rPr>
          <w:rFonts w:asciiTheme="minorHAnsi" w:hAnsiTheme="minorHAnsi" w:eastAsiaTheme="minorEastAsia" w:cstheme="minorBidi"/>
          <w:b w:val="0"/>
          <w:smallCaps w:val="0"/>
          <w:kern w:val="2"/>
          <w:sz w:val="22"/>
          <w:szCs w:val="24"/>
          <w:lang w:val="en-US" w:bidi="ar-SA"/>
          <w14:ligatures w14:val="standardContextual"/>
        </w:rPr>
        <w:tab/>
      </w:r>
      <w:r>
        <w:t>数据库解锁</w:t>
      </w:r>
      <w:r>
        <w:tab/>
      </w:r>
      <w:r>
        <w:fldChar w:fldCharType="begin"/>
      </w:r>
      <w:r>
        <w:instrText xml:space="preserve"> PAGEREF _Toc230181389 \h </w:instrText>
      </w:r>
      <w:r>
        <w:fldChar w:fldCharType="separate"/>
      </w:r>
      <w:r>
        <w:t>33</w:t>
      </w:r>
      <w:r>
        <w:fldChar w:fldCharType="end"/>
      </w:r>
    </w:p>
    <w:p w14:paraId="522D824A">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27</w:t>
      </w:r>
      <w:r>
        <w:rPr>
          <w:rFonts w:asciiTheme="minorHAnsi" w:hAnsiTheme="minorHAnsi" w:eastAsiaTheme="minorEastAsia" w:cstheme="minorBidi"/>
          <w:b w:val="0"/>
          <w:bCs w:val="0"/>
          <w:caps w:val="0"/>
          <w:kern w:val="2"/>
          <w:sz w:val="22"/>
          <w:szCs w:val="24"/>
          <w:lang w:val="en-US" w:bidi="ar-SA"/>
          <w14:ligatures w14:val="standardContextual"/>
        </w:rPr>
        <w:tab/>
      </w:r>
      <w:r>
        <w:t>向统计部门数据递交</w:t>
      </w:r>
      <w:r>
        <w:tab/>
      </w:r>
      <w:r>
        <w:fldChar w:fldCharType="begin"/>
      </w:r>
      <w:r>
        <w:instrText xml:space="preserve"> PAGEREF _Toc230181390 \h </w:instrText>
      </w:r>
      <w:r>
        <w:fldChar w:fldCharType="separate"/>
      </w:r>
      <w:r>
        <w:t>34</w:t>
      </w:r>
      <w:r>
        <w:fldChar w:fldCharType="end"/>
      </w:r>
    </w:p>
    <w:p w14:paraId="36EC3477">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t>27.1</w:t>
      </w:r>
      <w:r>
        <w:rPr>
          <w:rFonts w:asciiTheme="minorHAnsi" w:hAnsiTheme="minorHAnsi" w:eastAsiaTheme="minorEastAsia" w:cstheme="minorBidi"/>
          <w:b w:val="0"/>
          <w:smallCaps w:val="0"/>
          <w:kern w:val="2"/>
          <w:sz w:val="22"/>
          <w:szCs w:val="24"/>
          <w:lang w:val="en-US" w:bidi="ar-SA"/>
          <w14:ligatures w14:val="standardContextual"/>
        </w:rPr>
        <w:tab/>
      </w:r>
      <w:r>
        <w:t>预递交</w:t>
      </w:r>
      <w:r>
        <w:tab/>
      </w:r>
      <w:r>
        <w:fldChar w:fldCharType="begin"/>
      </w:r>
      <w:r>
        <w:instrText xml:space="preserve"> PAGEREF _Toc230181391 \h </w:instrText>
      </w:r>
      <w:r>
        <w:fldChar w:fldCharType="separate"/>
      </w:r>
      <w:r>
        <w:t>34</w:t>
      </w:r>
      <w:r>
        <w:fldChar w:fldCharType="end"/>
      </w:r>
    </w:p>
    <w:p w14:paraId="1EA57C12">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t>27.2</w:t>
      </w:r>
      <w:r>
        <w:rPr>
          <w:rFonts w:asciiTheme="minorHAnsi" w:hAnsiTheme="minorHAnsi" w:eastAsiaTheme="minorEastAsia" w:cstheme="minorBidi"/>
          <w:b w:val="0"/>
          <w:smallCaps w:val="0"/>
          <w:kern w:val="2"/>
          <w:sz w:val="22"/>
          <w:szCs w:val="24"/>
          <w:lang w:val="en-US" w:bidi="ar-SA"/>
          <w14:ligatures w14:val="standardContextual"/>
        </w:rPr>
        <w:tab/>
      </w:r>
      <w:r>
        <w:t>阶段性分析递交</w:t>
      </w:r>
      <w:r>
        <w:tab/>
      </w:r>
      <w:r>
        <w:fldChar w:fldCharType="begin"/>
      </w:r>
      <w:r>
        <w:instrText xml:space="preserve"> PAGEREF _Toc230181392 \h </w:instrText>
      </w:r>
      <w:r>
        <w:fldChar w:fldCharType="separate"/>
      </w:r>
      <w:r>
        <w:t>34</w:t>
      </w:r>
      <w:r>
        <w:fldChar w:fldCharType="end"/>
      </w:r>
    </w:p>
    <w:p w14:paraId="4D9572EA">
      <w:pPr>
        <w:pStyle w:val="33"/>
        <w:tabs>
          <w:tab w:val="left" w:pos="1021"/>
          <w:tab w:val="right" w:leader="dot" w:pos="9730"/>
        </w:tabs>
        <w:rPr>
          <w:rFonts w:asciiTheme="minorHAnsi" w:hAnsiTheme="minorHAnsi" w:eastAsiaTheme="minorEastAsia" w:cstheme="minorBidi"/>
          <w:b w:val="0"/>
          <w:smallCaps w:val="0"/>
          <w:kern w:val="2"/>
          <w:sz w:val="22"/>
          <w:szCs w:val="24"/>
          <w:lang w:val="en-US" w:bidi="ar-SA"/>
          <w14:ligatures w14:val="standardContextual"/>
        </w:rPr>
      </w:pPr>
      <w:r>
        <w:t>27.3</w:t>
      </w:r>
      <w:r>
        <w:rPr>
          <w:rFonts w:asciiTheme="minorHAnsi" w:hAnsiTheme="minorHAnsi" w:eastAsiaTheme="minorEastAsia" w:cstheme="minorBidi"/>
          <w:b w:val="0"/>
          <w:smallCaps w:val="0"/>
          <w:kern w:val="2"/>
          <w:sz w:val="22"/>
          <w:szCs w:val="24"/>
          <w:lang w:val="en-US" w:bidi="ar-SA"/>
          <w14:ligatures w14:val="standardContextual"/>
        </w:rPr>
        <w:tab/>
      </w:r>
      <w:r>
        <w:t>正式递交</w:t>
      </w:r>
      <w:r>
        <w:tab/>
      </w:r>
      <w:r>
        <w:fldChar w:fldCharType="begin"/>
      </w:r>
      <w:r>
        <w:instrText xml:space="preserve"> PAGEREF _Toc230181393 \h </w:instrText>
      </w:r>
      <w:r>
        <w:fldChar w:fldCharType="separate"/>
      </w:r>
      <w:r>
        <w:t>35</w:t>
      </w:r>
      <w:r>
        <w:fldChar w:fldCharType="end"/>
      </w:r>
    </w:p>
    <w:p w14:paraId="79665392">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28</w:t>
      </w:r>
      <w:r>
        <w:rPr>
          <w:rFonts w:asciiTheme="minorHAnsi" w:hAnsiTheme="minorHAnsi" w:eastAsiaTheme="minorEastAsia" w:cstheme="minorBidi"/>
          <w:b w:val="0"/>
          <w:bCs w:val="0"/>
          <w:caps w:val="0"/>
          <w:kern w:val="2"/>
          <w:sz w:val="22"/>
          <w:szCs w:val="24"/>
          <w:lang w:val="en-US" w:bidi="ar-SA"/>
          <w14:ligatures w14:val="standardContextual"/>
        </w:rPr>
        <w:tab/>
      </w:r>
      <w:r>
        <w:t>数据管理报告</w:t>
      </w:r>
      <w:r>
        <w:tab/>
      </w:r>
      <w:r>
        <w:fldChar w:fldCharType="begin"/>
      </w:r>
      <w:r>
        <w:instrText xml:space="preserve"> PAGEREF _Toc230181394 \h </w:instrText>
      </w:r>
      <w:r>
        <w:fldChar w:fldCharType="separate"/>
      </w:r>
      <w:r>
        <w:t>36</w:t>
      </w:r>
      <w:r>
        <w:fldChar w:fldCharType="end"/>
      </w:r>
    </w:p>
    <w:p w14:paraId="65A0FCB3">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29</w:t>
      </w:r>
      <w:r>
        <w:rPr>
          <w:rFonts w:asciiTheme="minorHAnsi" w:hAnsiTheme="minorHAnsi" w:eastAsiaTheme="minorEastAsia" w:cstheme="minorBidi"/>
          <w:b w:val="0"/>
          <w:bCs w:val="0"/>
          <w:caps w:val="0"/>
          <w:kern w:val="2"/>
          <w:sz w:val="22"/>
          <w:szCs w:val="24"/>
          <w:lang w:val="en-US" w:bidi="ar-SA"/>
          <w14:ligatures w14:val="standardContextual"/>
        </w:rPr>
        <w:tab/>
      </w:r>
      <w:r>
        <w:t>向申办者数据递交</w:t>
      </w:r>
      <w:r>
        <w:tab/>
      </w:r>
      <w:r>
        <w:fldChar w:fldCharType="begin"/>
      </w:r>
      <w:r>
        <w:instrText xml:space="preserve"> PAGEREF _Toc230181395 \h </w:instrText>
      </w:r>
      <w:r>
        <w:fldChar w:fldCharType="separate"/>
      </w:r>
      <w:r>
        <w:t>36</w:t>
      </w:r>
      <w:r>
        <w:fldChar w:fldCharType="end"/>
      </w:r>
    </w:p>
    <w:p w14:paraId="6C0B582F">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30</w:t>
      </w:r>
      <w:r>
        <w:rPr>
          <w:rFonts w:asciiTheme="minorHAnsi" w:hAnsiTheme="minorHAnsi" w:eastAsiaTheme="minorEastAsia" w:cstheme="minorBidi"/>
          <w:b w:val="0"/>
          <w:bCs w:val="0"/>
          <w:caps w:val="0"/>
          <w:kern w:val="2"/>
          <w:sz w:val="22"/>
          <w:szCs w:val="24"/>
          <w:lang w:val="en-US" w:bidi="ar-SA"/>
          <w14:ligatures w14:val="standardContextual"/>
        </w:rPr>
        <w:tab/>
      </w:r>
      <w:r>
        <w:t>数据管理文档的归档</w:t>
      </w:r>
      <w:r>
        <w:tab/>
      </w:r>
      <w:r>
        <w:fldChar w:fldCharType="begin"/>
      </w:r>
      <w:r>
        <w:instrText xml:space="preserve"> PAGEREF _Toc230181396 \h </w:instrText>
      </w:r>
      <w:r>
        <w:fldChar w:fldCharType="separate"/>
      </w:r>
      <w:r>
        <w:t>37</w:t>
      </w:r>
      <w:r>
        <w:fldChar w:fldCharType="end"/>
      </w:r>
    </w:p>
    <w:p w14:paraId="0A42F844">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31</w:t>
      </w:r>
      <w:r>
        <w:rPr>
          <w:rFonts w:asciiTheme="minorHAnsi" w:hAnsiTheme="minorHAnsi" w:eastAsiaTheme="minorEastAsia" w:cstheme="minorBidi"/>
          <w:b w:val="0"/>
          <w:bCs w:val="0"/>
          <w:caps w:val="0"/>
          <w:kern w:val="2"/>
          <w:sz w:val="22"/>
          <w:szCs w:val="24"/>
          <w:lang w:val="en-US" w:bidi="ar-SA"/>
          <w14:ligatures w14:val="standardContextual"/>
        </w:rPr>
        <w:tab/>
      </w:r>
      <w:r>
        <w:t>数据质量控制</w:t>
      </w:r>
      <w:r>
        <w:tab/>
      </w:r>
      <w:r>
        <w:fldChar w:fldCharType="begin"/>
      </w:r>
      <w:r>
        <w:instrText xml:space="preserve"> PAGEREF _Toc230181397 \h </w:instrText>
      </w:r>
      <w:r>
        <w:fldChar w:fldCharType="separate"/>
      </w:r>
      <w:r>
        <w:t>37</w:t>
      </w:r>
      <w:r>
        <w:fldChar w:fldCharType="end"/>
      </w:r>
    </w:p>
    <w:p w14:paraId="463AFF7A">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32</w:t>
      </w:r>
      <w:r>
        <w:rPr>
          <w:rFonts w:asciiTheme="minorHAnsi" w:hAnsiTheme="minorHAnsi" w:eastAsiaTheme="minorEastAsia" w:cstheme="minorBidi"/>
          <w:b w:val="0"/>
          <w:bCs w:val="0"/>
          <w:caps w:val="0"/>
          <w:kern w:val="2"/>
          <w:sz w:val="22"/>
          <w:szCs w:val="24"/>
          <w:lang w:val="en-US" w:bidi="ar-SA"/>
          <w14:ligatures w14:val="standardContextual"/>
        </w:rPr>
        <w:tab/>
      </w:r>
      <w:r>
        <w:t>变更管理</w:t>
      </w:r>
      <w:r>
        <w:tab/>
      </w:r>
      <w:r>
        <w:fldChar w:fldCharType="begin"/>
      </w:r>
      <w:r>
        <w:instrText xml:space="preserve"> PAGEREF _Toc230181398 \h </w:instrText>
      </w:r>
      <w:r>
        <w:fldChar w:fldCharType="separate"/>
      </w:r>
      <w:r>
        <w:t>38</w:t>
      </w:r>
      <w:r>
        <w:fldChar w:fldCharType="end"/>
      </w:r>
    </w:p>
    <w:p w14:paraId="6067BCB1">
      <w:pPr>
        <w:pStyle w:val="26"/>
        <w:tabs>
          <w:tab w:val="left" w:pos="765"/>
          <w:tab w:val="right" w:leader="dot" w:pos="9730"/>
        </w:tabs>
        <w:rPr>
          <w:rFonts w:asciiTheme="minorHAnsi" w:hAnsiTheme="minorHAnsi" w:eastAsiaTheme="minorEastAsia" w:cstheme="minorBidi"/>
          <w:b w:val="0"/>
          <w:bCs w:val="0"/>
          <w:caps w:val="0"/>
          <w:kern w:val="2"/>
          <w:sz w:val="22"/>
          <w:szCs w:val="24"/>
          <w:lang w:val="en-US" w:bidi="ar-SA"/>
          <w14:ligatures w14:val="standardContextual"/>
        </w:rPr>
      </w:pPr>
      <w:r>
        <w:t>33</w:t>
      </w:r>
      <w:r>
        <w:rPr>
          <w:rFonts w:asciiTheme="minorHAnsi" w:hAnsiTheme="minorHAnsi" w:eastAsiaTheme="minorEastAsia" w:cstheme="minorBidi"/>
          <w:b w:val="0"/>
          <w:bCs w:val="0"/>
          <w:caps w:val="0"/>
          <w:kern w:val="2"/>
          <w:sz w:val="22"/>
          <w:szCs w:val="24"/>
          <w:lang w:val="en-US" w:bidi="ar-SA"/>
          <w14:ligatures w14:val="standardContextual"/>
        </w:rPr>
        <w:tab/>
      </w:r>
      <w:r>
        <w:t>附件</w:t>
      </w:r>
      <w:r>
        <w:tab/>
      </w:r>
      <w:r>
        <w:fldChar w:fldCharType="begin"/>
      </w:r>
      <w:r>
        <w:instrText xml:space="preserve"> PAGEREF _Toc230181399 \h </w:instrText>
      </w:r>
      <w:r>
        <w:fldChar w:fldCharType="separate"/>
      </w:r>
      <w:r>
        <w:t>38</w:t>
      </w:r>
      <w:r>
        <w:fldChar w:fldCharType="end"/>
      </w:r>
    </w:p>
    <w:p w14:paraId="3A3B8A59">
      <w:pPr>
        <w:spacing w:line="600" w:lineRule="exact"/>
        <w:ind w:firstLine="402"/>
        <w:rPr>
          <w:rFonts w:cs="Times New Roman"/>
        </w:rPr>
      </w:pPr>
      <w:r>
        <w:rPr>
          <w:rStyle w:val="74"/>
          <w:b/>
          <w:bCs/>
          <w:caps/>
          <w:sz w:val="20"/>
          <w:szCs w:val="20"/>
        </w:rPr>
        <w:fldChar w:fldCharType="end"/>
      </w:r>
      <w:r>
        <w:rPr>
          <w:rFonts w:cs="Times New Roman"/>
        </w:rPr>
        <w:br w:type="page"/>
      </w:r>
    </w:p>
    <w:p w14:paraId="23E181DC">
      <w:pPr>
        <w:pStyle w:val="49"/>
        <w:spacing w:before="120" w:after="120"/>
      </w:pPr>
      <w:bookmarkStart w:id="24" w:name="_Toc186461707"/>
      <w:bookmarkEnd w:id="24"/>
      <w:bookmarkStart w:id="25" w:name="_Toc230181338"/>
      <w:r>
        <w:rPr>
          <w:rFonts w:hint="eastAsia"/>
        </w:rPr>
        <w:t>缩略语</w:t>
      </w:r>
      <w:bookmarkEnd w:id="25"/>
    </w:p>
    <w:tbl>
      <w:tblPr>
        <w:tblStyle w:val="39"/>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22"/>
        <w:gridCol w:w="5703"/>
        <w:gridCol w:w="2931"/>
      </w:tblGrid>
      <w:tr w14:paraId="0AB35098">
        <w:trPr>
          <w:trHeight w:val="454" w:hRule="atLeast"/>
          <w:jc w:val="center"/>
        </w:trPr>
        <w:tc>
          <w:tcPr>
            <w:tcW w:w="664" w:type="pct"/>
            <w:tcBorders>
              <w:top w:val="single" w:color="auto" w:sz="12" w:space="0"/>
              <w:bottom w:val="single" w:color="auto" w:sz="2" w:space="0"/>
            </w:tcBorders>
            <w:shd w:val="clear" w:color="auto" w:fill="D8D8D8" w:themeFill="background1" w:themeFillShade="D9"/>
            <w:vAlign w:val="center"/>
          </w:tcPr>
          <w:p w14:paraId="11EDC4C4">
            <w:pPr>
              <w:pStyle w:val="153"/>
              <w:rPr>
                <w:b/>
                <w:bCs/>
              </w:rPr>
            </w:pPr>
            <w:r>
              <w:rPr>
                <w:rFonts w:hint="eastAsia"/>
                <w:b/>
                <w:bCs/>
              </w:rPr>
              <w:t>英文缩写</w:t>
            </w:r>
          </w:p>
        </w:tc>
        <w:tc>
          <w:tcPr>
            <w:tcW w:w="2864" w:type="pct"/>
            <w:tcBorders>
              <w:top w:val="single" w:color="auto" w:sz="12" w:space="0"/>
              <w:bottom w:val="single" w:color="auto" w:sz="2" w:space="0"/>
            </w:tcBorders>
            <w:shd w:val="clear" w:color="auto" w:fill="D8D8D8" w:themeFill="background1" w:themeFillShade="D9"/>
            <w:vAlign w:val="center"/>
          </w:tcPr>
          <w:p w14:paraId="69A24F85">
            <w:pPr>
              <w:pStyle w:val="153"/>
              <w:rPr>
                <w:b/>
                <w:bCs/>
              </w:rPr>
            </w:pPr>
            <w:r>
              <w:rPr>
                <w:rFonts w:hint="eastAsia"/>
                <w:b/>
                <w:bCs/>
              </w:rPr>
              <w:t>英文全称</w:t>
            </w:r>
          </w:p>
        </w:tc>
        <w:tc>
          <w:tcPr>
            <w:tcW w:w="1472" w:type="pct"/>
            <w:tcBorders>
              <w:top w:val="single" w:color="auto" w:sz="12" w:space="0"/>
              <w:bottom w:val="single" w:color="auto" w:sz="2" w:space="0"/>
            </w:tcBorders>
            <w:shd w:val="clear" w:color="auto" w:fill="D8D8D8" w:themeFill="background1" w:themeFillShade="D9"/>
            <w:vAlign w:val="center"/>
          </w:tcPr>
          <w:p w14:paraId="12D183A0">
            <w:pPr>
              <w:pStyle w:val="153"/>
              <w:rPr>
                <w:b/>
                <w:bCs/>
              </w:rPr>
            </w:pPr>
            <w:r>
              <w:rPr>
                <w:rFonts w:hint="eastAsia"/>
                <w:b/>
                <w:bCs/>
              </w:rPr>
              <w:t>中文名称</w:t>
            </w:r>
          </w:p>
        </w:tc>
      </w:tr>
      <w:tr w14:paraId="720FE176">
        <w:trPr>
          <w:trHeight w:val="454" w:hRule="atLeast"/>
          <w:jc w:val="center"/>
        </w:trPr>
        <w:tc>
          <w:tcPr>
            <w:tcW w:w="664" w:type="pct"/>
            <w:tcBorders>
              <w:top w:val="single" w:color="auto" w:sz="2" w:space="0"/>
              <w:bottom w:val="nil"/>
            </w:tcBorders>
            <w:vAlign w:val="center"/>
          </w:tcPr>
          <w:p w14:paraId="1C2784ED">
            <w:pPr>
              <w:pStyle w:val="153"/>
            </w:pPr>
            <w:r>
              <w:t>AE</w:t>
            </w:r>
          </w:p>
        </w:tc>
        <w:tc>
          <w:tcPr>
            <w:tcW w:w="2864" w:type="pct"/>
            <w:tcBorders>
              <w:top w:val="single" w:color="auto" w:sz="2" w:space="0"/>
              <w:bottom w:val="nil"/>
            </w:tcBorders>
            <w:vAlign w:val="center"/>
          </w:tcPr>
          <w:p w14:paraId="33234A4C">
            <w:pPr>
              <w:pStyle w:val="153"/>
            </w:pPr>
            <w:r>
              <w:t>Adverse Event</w:t>
            </w:r>
          </w:p>
        </w:tc>
        <w:tc>
          <w:tcPr>
            <w:tcW w:w="1472" w:type="pct"/>
            <w:tcBorders>
              <w:top w:val="single" w:color="auto" w:sz="2" w:space="0"/>
              <w:bottom w:val="nil"/>
            </w:tcBorders>
            <w:vAlign w:val="center"/>
          </w:tcPr>
          <w:p w14:paraId="6BE6030C">
            <w:pPr>
              <w:pStyle w:val="153"/>
            </w:pPr>
            <w:r>
              <w:t>不良事件</w:t>
            </w:r>
          </w:p>
        </w:tc>
      </w:tr>
      <w:tr w14:paraId="439D9B63">
        <w:trPr>
          <w:trHeight w:val="454" w:hRule="atLeast"/>
          <w:jc w:val="center"/>
        </w:trPr>
        <w:tc>
          <w:tcPr>
            <w:tcW w:w="664" w:type="pct"/>
            <w:tcBorders>
              <w:top w:val="nil"/>
              <w:bottom w:val="nil"/>
            </w:tcBorders>
            <w:vAlign w:val="center"/>
          </w:tcPr>
          <w:p w14:paraId="0648C4E7">
            <w:pPr>
              <w:pStyle w:val="153"/>
            </w:pPr>
            <w:r>
              <w:t>CRA</w:t>
            </w:r>
          </w:p>
        </w:tc>
        <w:tc>
          <w:tcPr>
            <w:tcW w:w="2864" w:type="pct"/>
            <w:tcBorders>
              <w:top w:val="nil"/>
              <w:bottom w:val="nil"/>
            </w:tcBorders>
            <w:vAlign w:val="center"/>
          </w:tcPr>
          <w:p w14:paraId="30B676DC">
            <w:pPr>
              <w:pStyle w:val="153"/>
            </w:pPr>
            <w:r>
              <w:t>Clinical Research Associate</w:t>
            </w:r>
          </w:p>
        </w:tc>
        <w:tc>
          <w:tcPr>
            <w:tcW w:w="1472" w:type="pct"/>
            <w:tcBorders>
              <w:top w:val="nil"/>
              <w:bottom w:val="nil"/>
            </w:tcBorders>
            <w:vAlign w:val="center"/>
          </w:tcPr>
          <w:p w14:paraId="62FA9E73">
            <w:pPr>
              <w:pStyle w:val="153"/>
            </w:pPr>
            <w:r>
              <w:t>临床</w:t>
            </w:r>
            <w:r>
              <w:rPr>
                <w:rFonts w:hint="eastAsia"/>
              </w:rPr>
              <w:t>研究</w:t>
            </w:r>
            <w:r>
              <w:t>监查员</w:t>
            </w:r>
          </w:p>
        </w:tc>
      </w:tr>
      <w:tr w14:paraId="3DC78125">
        <w:trPr>
          <w:trHeight w:val="454" w:hRule="atLeast"/>
          <w:jc w:val="center"/>
        </w:trPr>
        <w:tc>
          <w:tcPr>
            <w:tcW w:w="664" w:type="pct"/>
            <w:tcBorders>
              <w:top w:val="nil"/>
              <w:bottom w:val="nil"/>
            </w:tcBorders>
            <w:vAlign w:val="center"/>
          </w:tcPr>
          <w:p w14:paraId="105EF73D">
            <w:pPr>
              <w:pStyle w:val="153"/>
            </w:pPr>
            <w:r>
              <w:t>CRC</w:t>
            </w:r>
          </w:p>
        </w:tc>
        <w:tc>
          <w:tcPr>
            <w:tcW w:w="2864" w:type="pct"/>
            <w:tcBorders>
              <w:top w:val="nil"/>
              <w:bottom w:val="nil"/>
            </w:tcBorders>
            <w:vAlign w:val="center"/>
          </w:tcPr>
          <w:p w14:paraId="263FA392">
            <w:pPr>
              <w:pStyle w:val="153"/>
            </w:pPr>
            <w:r>
              <w:t>Clinical Research Coordinator</w:t>
            </w:r>
          </w:p>
        </w:tc>
        <w:tc>
          <w:tcPr>
            <w:tcW w:w="1472" w:type="pct"/>
            <w:tcBorders>
              <w:top w:val="nil"/>
              <w:bottom w:val="nil"/>
            </w:tcBorders>
            <w:vAlign w:val="center"/>
          </w:tcPr>
          <w:p w14:paraId="7272EBA8">
            <w:pPr>
              <w:pStyle w:val="153"/>
            </w:pPr>
            <w:r>
              <w:t>临床</w:t>
            </w:r>
            <w:r>
              <w:rPr>
                <w:rFonts w:hint="eastAsia"/>
              </w:rPr>
              <w:t>研究</w:t>
            </w:r>
            <w:r>
              <w:t>协调员</w:t>
            </w:r>
          </w:p>
        </w:tc>
      </w:tr>
      <w:tr w14:paraId="62A12E19">
        <w:trPr>
          <w:trHeight w:val="454" w:hRule="atLeast"/>
          <w:jc w:val="center"/>
        </w:trPr>
        <w:tc>
          <w:tcPr>
            <w:tcW w:w="664" w:type="pct"/>
            <w:tcBorders>
              <w:top w:val="nil"/>
              <w:bottom w:val="nil"/>
            </w:tcBorders>
          </w:tcPr>
          <w:p w14:paraId="51AB42D6">
            <w:pPr>
              <w:pStyle w:val="153"/>
            </w:pPr>
            <w:r>
              <w:t>CRF</w:t>
            </w:r>
          </w:p>
        </w:tc>
        <w:tc>
          <w:tcPr>
            <w:tcW w:w="2864" w:type="pct"/>
            <w:tcBorders>
              <w:top w:val="nil"/>
              <w:bottom w:val="nil"/>
            </w:tcBorders>
          </w:tcPr>
          <w:p w14:paraId="322FEAE7">
            <w:pPr>
              <w:pStyle w:val="153"/>
            </w:pPr>
            <w:r>
              <w:t>Case Report Form</w:t>
            </w:r>
          </w:p>
        </w:tc>
        <w:tc>
          <w:tcPr>
            <w:tcW w:w="1472" w:type="pct"/>
            <w:tcBorders>
              <w:top w:val="nil"/>
              <w:bottom w:val="nil"/>
            </w:tcBorders>
          </w:tcPr>
          <w:p w14:paraId="73536D9E">
            <w:pPr>
              <w:pStyle w:val="153"/>
            </w:pPr>
            <w:r>
              <w:t>病例报告表</w:t>
            </w:r>
          </w:p>
        </w:tc>
      </w:tr>
      <w:tr w14:paraId="7630B401">
        <w:trPr>
          <w:trHeight w:val="454" w:hRule="atLeast"/>
          <w:jc w:val="center"/>
        </w:trPr>
        <w:tc>
          <w:tcPr>
            <w:tcW w:w="664" w:type="pct"/>
            <w:tcBorders>
              <w:top w:val="nil"/>
              <w:bottom w:val="nil"/>
            </w:tcBorders>
          </w:tcPr>
          <w:p w14:paraId="181D5B34">
            <w:pPr>
              <w:pStyle w:val="153"/>
            </w:pPr>
            <w:r>
              <w:rPr>
                <w:rFonts w:hint="eastAsia"/>
              </w:rPr>
              <w:t>DM</w:t>
            </w:r>
          </w:p>
        </w:tc>
        <w:tc>
          <w:tcPr>
            <w:tcW w:w="2864" w:type="pct"/>
            <w:tcBorders>
              <w:top w:val="nil"/>
              <w:bottom w:val="nil"/>
            </w:tcBorders>
          </w:tcPr>
          <w:p w14:paraId="39408D24">
            <w:pPr>
              <w:pStyle w:val="153"/>
            </w:pPr>
            <w:r>
              <w:t>Data Management</w:t>
            </w:r>
          </w:p>
        </w:tc>
        <w:tc>
          <w:tcPr>
            <w:tcW w:w="1472" w:type="pct"/>
            <w:tcBorders>
              <w:top w:val="nil"/>
              <w:bottom w:val="nil"/>
            </w:tcBorders>
          </w:tcPr>
          <w:p w14:paraId="7C738134">
            <w:pPr>
              <w:pStyle w:val="153"/>
            </w:pPr>
            <w:r>
              <w:t>数据管理</w:t>
            </w:r>
          </w:p>
        </w:tc>
      </w:tr>
      <w:tr w14:paraId="04383741">
        <w:trPr>
          <w:trHeight w:val="454" w:hRule="atLeast"/>
          <w:jc w:val="center"/>
        </w:trPr>
        <w:tc>
          <w:tcPr>
            <w:tcW w:w="664" w:type="pct"/>
            <w:tcBorders>
              <w:top w:val="nil"/>
              <w:bottom w:val="nil"/>
            </w:tcBorders>
          </w:tcPr>
          <w:p w14:paraId="52A464EB">
            <w:pPr>
              <w:pStyle w:val="153"/>
            </w:pPr>
            <w:r>
              <w:rPr>
                <w:rFonts w:hint="eastAsia"/>
              </w:rPr>
              <w:t>D</w:t>
            </w:r>
            <w:r>
              <w:t>MP</w:t>
            </w:r>
          </w:p>
        </w:tc>
        <w:tc>
          <w:tcPr>
            <w:tcW w:w="2864" w:type="pct"/>
            <w:tcBorders>
              <w:top w:val="nil"/>
              <w:bottom w:val="nil"/>
            </w:tcBorders>
          </w:tcPr>
          <w:p w14:paraId="07C05AF3">
            <w:pPr>
              <w:pStyle w:val="153"/>
            </w:pPr>
            <w:r>
              <w:t>Data Management Plan</w:t>
            </w:r>
          </w:p>
        </w:tc>
        <w:tc>
          <w:tcPr>
            <w:tcW w:w="1472" w:type="pct"/>
            <w:tcBorders>
              <w:top w:val="nil"/>
              <w:bottom w:val="nil"/>
            </w:tcBorders>
          </w:tcPr>
          <w:p w14:paraId="796DCC01">
            <w:pPr>
              <w:pStyle w:val="153"/>
            </w:pPr>
            <w:r>
              <w:rPr>
                <w:rFonts w:hint="eastAsia"/>
              </w:rPr>
              <w:t>数据管理计划</w:t>
            </w:r>
          </w:p>
        </w:tc>
      </w:tr>
      <w:tr w14:paraId="1468FC25">
        <w:trPr>
          <w:trHeight w:val="454" w:hRule="atLeast"/>
          <w:jc w:val="center"/>
        </w:trPr>
        <w:tc>
          <w:tcPr>
            <w:tcW w:w="664" w:type="pct"/>
            <w:tcBorders>
              <w:top w:val="nil"/>
              <w:bottom w:val="nil"/>
            </w:tcBorders>
          </w:tcPr>
          <w:p w14:paraId="5CACEB5F">
            <w:pPr>
              <w:pStyle w:val="153"/>
            </w:pPr>
            <w:r>
              <w:rPr>
                <w:rFonts w:hint="eastAsia"/>
              </w:rPr>
              <w:t>D</w:t>
            </w:r>
            <w:r>
              <w:t>VP</w:t>
            </w:r>
          </w:p>
        </w:tc>
        <w:tc>
          <w:tcPr>
            <w:tcW w:w="2864" w:type="pct"/>
            <w:tcBorders>
              <w:top w:val="nil"/>
              <w:bottom w:val="nil"/>
            </w:tcBorders>
          </w:tcPr>
          <w:p w14:paraId="70CE8B9A">
            <w:pPr>
              <w:pStyle w:val="153"/>
            </w:pPr>
            <w:r>
              <w:t>Data Validation Plan</w:t>
            </w:r>
          </w:p>
        </w:tc>
        <w:tc>
          <w:tcPr>
            <w:tcW w:w="1472" w:type="pct"/>
            <w:tcBorders>
              <w:top w:val="nil"/>
              <w:bottom w:val="nil"/>
            </w:tcBorders>
          </w:tcPr>
          <w:p w14:paraId="3ECE88F5">
            <w:pPr>
              <w:pStyle w:val="153"/>
            </w:pPr>
            <w:r>
              <w:rPr>
                <w:rFonts w:hint="eastAsia"/>
              </w:rPr>
              <w:t>数据核查计划</w:t>
            </w:r>
          </w:p>
        </w:tc>
      </w:tr>
      <w:tr w14:paraId="7C308AE9">
        <w:trPr>
          <w:trHeight w:val="454" w:hRule="atLeast"/>
          <w:jc w:val="center"/>
        </w:trPr>
        <w:tc>
          <w:tcPr>
            <w:tcW w:w="664" w:type="pct"/>
            <w:tcBorders>
              <w:top w:val="nil"/>
              <w:bottom w:val="nil"/>
            </w:tcBorders>
            <w:vAlign w:val="center"/>
          </w:tcPr>
          <w:p w14:paraId="1CA49D3D">
            <w:pPr>
              <w:pStyle w:val="153"/>
            </w:pPr>
            <w:r>
              <w:t>EC</w:t>
            </w:r>
          </w:p>
        </w:tc>
        <w:tc>
          <w:tcPr>
            <w:tcW w:w="2864" w:type="pct"/>
            <w:tcBorders>
              <w:top w:val="nil"/>
              <w:bottom w:val="nil"/>
            </w:tcBorders>
            <w:vAlign w:val="center"/>
          </w:tcPr>
          <w:p w14:paraId="7230DFF5">
            <w:pPr>
              <w:pStyle w:val="153"/>
            </w:pPr>
            <w:r>
              <w:t xml:space="preserve">Edit </w:t>
            </w:r>
            <w:r>
              <w:rPr>
                <w:rFonts w:hint="eastAsia"/>
              </w:rPr>
              <w:t>C</w:t>
            </w:r>
            <w:r>
              <w:t>heck</w:t>
            </w:r>
          </w:p>
        </w:tc>
        <w:tc>
          <w:tcPr>
            <w:tcW w:w="1472" w:type="pct"/>
            <w:tcBorders>
              <w:top w:val="nil"/>
              <w:bottom w:val="nil"/>
            </w:tcBorders>
            <w:vAlign w:val="center"/>
          </w:tcPr>
          <w:p w14:paraId="580CC00D">
            <w:pPr>
              <w:pStyle w:val="153"/>
            </w:pPr>
            <w:r>
              <w:rPr>
                <w:rFonts w:hint="eastAsia"/>
              </w:rPr>
              <w:t>逻辑核查</w:t>
            </w:r>
          </w:p>
        </w:tc>
      </w:tr>
      <w:tr w14:paraId="798A0086">
        <w:trPr>
          <w:trHeight w:val="454" w:hRule="atLeast"/>
          <w:jc w:val="center"/>
        </w:trPr>
        <w:tc>
          <w:tcPr>
            <w:tcW w:w="664" w:type="pct"/>
            <w:tcBorders>
              <w:top w:val="nil"/>
              <w:bottom w:val="nil"/>
            </w:tcBorders>
            <w:vAlign w:val="center"/>
          </w:tcPr>
          <w:p w14:paraId="40B01D69">
            <w:pPr>
              <w:pStyle w:val="153"/>
            </w:pPr>
            <w:r>
              <w:t>eCRF</w:t>
            </w:r>
          </w:p>
        </w:tc>
        <w:tc>
          <w:tcPr>
            <w:tcW w:w="2864" w:type="pct"/>
            <w:tcBorders>
              <w:top w:val="nil"/>
              <w:bottom w:val="nil"/>
            </w:tcBorders>
            <w:vAlign w:val="center"/>
          </w:tcPr>
          <w:p w14:paraId="3F651B03">
            <w:pPr>
              <w:pStyle w:val="153"/>
            </w:pPr>
            <w:r>
              <w:t>Electronic Case Report Form</w:t>
            </w:r>
          </w:p>
        </w:tc>
        <w:tc>
          <w:tcPr>
            <w:tcW w:w="1472" w:type="pct"/>
            <w:tcBorders>
              <w:top w:val="nil"/>
              <w:bottom w:val="nil"/>
            </w:tcBorders>
            <w:vAlign w:val="center"/>
          </w:tcPr>
          <w:p w14:paraId="24CA2213">
            <w:pPr>
              <w:pStyle w:val="153"/>
            </w:pPr>
            <w:r>
              <w:t>电子病例报告表</w:t>
            </w:r>
          </w:p>
        </w:tc>
      </w:tr>
      <w:tr w14:paraId="61C6708F">
        <w:trPr>
          <w:trHeight w:val="454" w:hRule="atLeast"/>
          <w:jc w:val="center"/>
        </w:trPr>
        <w:tc>
          <w:tcPr>
            <w:tcW w:w="664" w:type="pct"/>
            <w:tcBorders>
              <w:top w:val="nil"/>
              <w:bottom w:val="nil"/>
            </w:tcBorders>
            <w:vAlign w:val="center"/>
          </w:tcPr>
          <w:p w14:paraId="3E431BC7">
            <w:pPr>
              <w:pStyle w:val="153"/>
            </w:pPr>
            <w:r>
              <w:t>EDC</w:t>
            </w:r>
          </w:p>
        </w:tc>
        <w:tc>
          <w:tcPr>
            <w:tcW w:w="2864" w:type="pct"/>
            <w:tcBorders>
              <w:top w:val="nil"/>
              <w:bottom w:val="nil"/>
            </w:tcBorders>
            <w:vAlign w:val="center"/>
          </w:tcPr>
          <w:p w14:paraId="2F8D67F4">
            <w:pPr>
              <w:pStyle w:val="153"/>
            </w:pPr>
            <w:r>
              <w:t>Electronic Data Capture</w:t>
            </w:r>
          </w:p>
        </w:tc>
        <w:tc>
          <w:tcPr>
            <w:tcW w:w="1472" w:type="pct"/>
            <w:tcBorders>
              <w:top w:val="nil"/>
              <w:bottom w:val="nil"/>
            </w:tcBorders>
            <w:vAlign w:val="center"/>
          </w:tcPr>
          <w:p w14:paraId="5ED9BA21">
            <w:pPr>
              <w:pStyle w:val="153"/>
            </w:pPr>
            <w:r>
              <w:t>电子数据采集</w:t>
            </w:r>
            <w:r>
              <w:rPr>
                <w:rFonts w:hint="eastAsia"/>
              </w:rPr>
              <w:t>系统</w:t>
            </w:r>
          </w:p>
        </w:tc>
      </w:tr>
      <w:tr w14:paraId="5C20D496">
        <w:trPr>
          <w:trHeight w:val="454" w:hRule="atLeast"/>
          <w:jc w:val="center"/>
        </w:trPr>
        <w:tc>
          <w:tcPr>
            <w:tcW w:w="664" w:type="pct"/>
            <w:tcBorders>
              <w:top w:val="nil"/>
              <w:bottom w:val="nil"/>
            </w:tcBorders>
          </w:tcPr>
          <w:p w14:paraId="424EDA3A">
            <w:pPr>
              <w:pStyle w:val="153"/>
            </w:pPr>
            <w:r>
              <w:rPr>
                <w:rFonts w:hint="eastAsia"/>
              </w:rPr>
              <w:t>GCP</w:t>
            </w:r>
          </w:p>
        </w:tc>
        <w:tc>
          <w:tcPr>
            <w:tcW w:w="2864" w:type="pct"/>
            <w:tcBorders>
              <w:top w:val="nil"/>
              <w:bottom w:val="nil"/>
            </w:tcBorders>
          </w:tcPr>
          <w:p w14:paraId="6616A9E0">
            <w:pPr>
              <w:pStyle w:val="153"/>
            </w:pPr>
            <w:r>
              <w:rPr>
                <w:rFonts w:hint="eastAsia"/>
              </w:rPr>
              <w:t>Good Clinical Practice</w:t>
            </w:r>
          </w:p>
        </w:tc>
        <w:tc>
          <w:tcPr>
            <w:tcW w:w="1472" w:type="pct"/>
            <w:tcBorders>
              <w:top w:val="nil"/>
              <w:bottom w:val="nil"/>
            </w:tcBorders>
          </w:tcPr>
          <w:p w14:paraId="0E7FE92B">
            <w:pPr>
              <w:pStyle w:val="153"/>
            </w:pPr>
            <w:r>
              <w:rPr>
                <w:rFonts w:hint="eastAsia"/>
              </w:rPr>
              <w:t>临床试验质量管理规范</w:t>
            </w:r>
          </w:p>
        </w:tc>
      </w:tr>
      <w:tr w14:paraId="4AD219FC">
        <w:trPr>
          <w:trHeight w:val="454" w:hRule="atLeast"/>
          <w:jc w:val="center"/>
        </w:trPr>
        <w:tc>
          <w:tcPr>
            <w:tcW w:w="664" w:type="pct"/>
            <w:tcBorders>
              <w:top w:val="nil"/>
              <w:bottom w:val="nil"/>
            </w:tcBorders>
          </w:tcPr>
          <w:p w14:paraId="7AB012EC">
            <w:pPr>
              <w:pStyle w:val="153"/>
            </w:pPr>
            <w:r>
              <w:rPr>
                <w:rFonts w:hint="eastAsia"/>
              </w:rPr>
              <w:t>MedDRA</w:t>
            </w:r>
          </w:p>
        </w:tc>
        <w:tc>
          <w:tcPr>
            <w:tcW w:w="2864" w:type="pct"/>
            <w:tcBorders>
              <w:top w:val="nil"/>
              <w:bottom w:val="nil"/>
            </w:tcBorders>
          </w:tcPr>
          <w:p w14:paraId="4FD2D641">
            <w:pPr>
              <w:pStyle w:val="153"/>
            </w:pPr>
            <w:r>
              <w:rPr>
                <w:rFonts w:hint="eastAsia"/>
              </w:rPr>
              <w:t>Medical Dictionary for Regulatory Activities</w:t>
            </w:r>
          </w:p>
        </w:tc>
        <w:tc>
          <w:tcPr>
            <w:tcW w:w="1472" w:type="pct"/>
            <w:tcBorders>
              <w:top w:val="nil"/>
              <w:bottom w:val="nil"/>
            </w:tcBorders>
          </w:tcPr>
          <w:p w14:paraId="66725274">
            <w:pPr>
              <w:pStyle w:val="153"/>
            </w:pPr>
            <w:r>
              <w:rPr>
                <w:rFonts w:hint="eastAsia"/>
              </w:rPr>
              <w:t>药事管理的标准医学术语集</w:t>
            </w:r>
          </w:p>
        </w:tc>
      </w:tr>
      <w:tr w14:paraId="40998706">
        <w:trPr>
          <w:trHeight w:val="454" w:hRule="atLeast"/>
          <w:jc w:val="center"/>
        </w:trPr>
        <w:tc>
          <w:tcPr>
            <w:tcW w:w="664" w:type="pct"/>
            <w:tcBorders>
              <w:top w:val="nil"/>
              <w:bottom w:val="nil"/>
            </w:tcBorders>
            <w:vAlign w:val="center"/>
          </w:tcPr>
          <w:p w14:paraId="14D8FF5C">
            <w:pPr>
              <w:pStyle w:val="153"/>
            </w:pPr>
            <w:r>
              <w:t>NMPA</w:t>
            </w:r>
          </w:p>
        </w:tc>
        <w:tc>
          <w:tcPr>
            <w:tcW w:w="2864" w:type="pct"/>
            <w:tcBorders>
              <w:top w:val="nil"/>
              <w:bottom w:val="nil"/>
            </w:tcBorders>
            <w:vAlign w:val="center"/>
          </w:tcPr>
          <w:p w14:paraId="63C924FE">
            <w:pPr>
              <w:pStyle w:val="153"/>
            </w:pPr>
            <w:r>
              <w:t>National Medical Products Administration</w:t>
            </w:r>
          </w:p>
        </w:tc>
        <w:tc>
          <w:tcPr>
            <w:tcW w:w="1472" w:type="pct"/>
            <w:tcBorders>
              <w:top w:val="nil"/>
              <w:bottom w:val="nil"/>
            </w:tcBorders>
            <w:vAlign w:val="center"/>
          </w:tcPr>
          <w:p w14:paraId="369D036F">
            <w:pPr>
              <w:pStyle w:val="153"/>
            </w:pPr>
            <w:r>
              <w:t>国家药品监督管理局</w:t>
            </w:r>
          </w:p>
        </w:tc>
      </w:tr>
      <w:tr w14:paraId="79C0DE90">
        <w:trPr>
          <w:trHeight w:val="454" w:hRule="atLeast"/>
          <w:jc w:val="center"/>
        </w:trPr>
        <w:tc>
          <w:tcPr>
            <w:tcW w:w="664" w:type="pct"/>
            <w:tcBorders>
              <w:top w:val="nil"/>
              <w:bottom w:val="nil"/>
            </w:tcBorders>
            <w:vAlign w:val="center"/>
          </w:tcPr>
          <w:p w14:paraId="70CCF49E">
            <w:pPr>
              <w:pStyle w:val="153"/>
            </w:pPr>
            <w:r>
              <w:rPr>
                <w:rFonts w:hint="eastAsia"/>
              </w:rPr>
              <w:t>PI</w:t>
            </w:r>
          </w:p>
        </w:tc>
        <w:tc>
          <w:tcPr>
            <w:tcW w:w="2864" w:type="pct"/>
            <w:tcBorders>
              <w:top w:val="nil"/>
              <w:bottom w:val="nil"/>
            </w:tcBorders>
            <w:vAlign w:val="center"/>
          </w:tcPr>
          <w:p w14:paraId="01D13BA7">
            <w:pPr>
              <w:pStyle w:val="153"/>
            </w:pPr>
            <w:r>
              <w:t>Principal Investigator</w:t>
            </w:r>
          </w:p>
        </w:tc>
        <w:tc>
          <w:tcPr>
            <w:tcW w:w="1472" w:type="pct"/>
            <w:tcBorders>
              <w:top w:val="nil"/>
              <w:bottom w:val="nil"/>
            </w:tcBorders>
            <w:vAlign w:val="center"/>
          </w:tcPr>
          <w:p w14:paraId="52EA18A9">
            <w:pPr>
              <w:pStyle w:val="153"/>
            </w:pPr>
            <w:r>
              <w:rPr>
                <w:rFonts w:hint="eastAsia"/>
              </w:rPr>
              <w:t>主要研究者</w:t>
            </w:r>
          </w:p>
        </w:tc>
      </w:tr>
      <w:tr w14:paraId="5A98A3B1">
        <w:trPr>
          <w:trHeight w:val="454" w:hRule="atLeast"/>
          <w:jc w:val="center"/>
        </w:trPr>
        <w:tc>
          <w:tcPr>
            <w:tcW w:w="664" w:type="pct"/>
            <w:tcBorders>
              <w:top w:val="nil"/>
              <w:bottom w:val="nil"/>
            </w:tcBorders>
            <w:vAlign w:val="center"/>
          </w:tcPr>
          <w:p w14:paraId="1CE64E9B">
            <w:pPr>
              <w:pStyle w:val="153"/>
            </w:pPr>
            <w:r>
              <w:rPr>
                <w:rFonts w:hint="eastAsia"/>
              </w:rPr>
              <w:t>Q</w:t>
            </w:r>
            <w:r>
              <w:t>C</w:t>
            </w:r>
          </w:p>
        </w:tc>
        <w:tc>
          <w:tcPr>
            <w:tcW w:w="2864" w:type="pct"/>
            <w:tcBorders>
              <w:top w:val="nil"/>
              <w:bottom w:val="nil"/>
            </w:tcBorders>
            <w:vAlign w:val="center"/>
          </w:tcPr>
          <w:p w14:paraId="4A624894">
            <w:pPr>
              <w:pStyle w:val="153"/>
            </w:pPr>
            <w:r>
              <w:t>Quality Control</w:t>
            </w:r>
          </w:p>
        </w:tc>
        <w:tc>
          <w:tcPr>
            <w:tcW w:w="1472" w:type="pct"/>
            <w:tcBorders>
              <w:top w:val="nil"/>
              <w:bottom w:val="nil"/>
            </w:tcBorders>
            <w:vAlign w:val="center"/>
          </w:tcPr>
          <w:p w14:paraId="37873F6A">
            <w:pPr>
              <w:pStyle w:val="153"/>
            </w:pPr>
            <w:r>
              <w:rPr>
                <w:rFonts w:hint="eastAsia"/>
              </w:rPr>
              <w:t>质量控制</w:t>
            </w:r>
          </w:p>
        </w:tc>
      </w:tr>
      <w:tr w14:paraId="48823DC5">
        <w:trPr>
          <w:trHeight w:val="454" w:hRule="atLeast"/>
          <w:jc w:val="center"/>
        </w:trPr>
        <w:tc>
          <w:tcPr>
            <w:tcW w:w="664" w:type="pct"/>
            <w:tcBorders>
              <w:top w:val="nil"/>
              <w:bottom w:val="nil"/>
            </w:tcBorders>
            <w:vAlign w:val="center"/>
          </w:tcPr>
          <w:p w14:paraId="43B2BB2B">
            <w:pPr>
              <w:pStyle w:val="153"/>
            </w:pPr>
            <w:r>
              <w:t>SAE</w:t>
            </w:r>
          </w:p>
        </w:tc>
        <w:tc>
          <w:tcPr>
            <w:tcW w:w="2864" w:type="pct"/>
            <w:tcBorders>
              <w:top w:val="nil"/>
              <w:bottom w:val="nil"/>
            </w:tcBorders>
            <w:vAlign w:val="center"/>
          </w:tcPr>
          <w:p w14:paraId="3AC33212">
            <w:pPr>
              <w:pStyle w:val="153"/>
            </w:pPr>
            <w:r>
              <w:t>Serious Adverse Event</w:t>
            </w:r>
          </w:p>
        </w:tc>
        <w:tc>
          <w:tcPr>
            <w:tcW w:w="1472" w:type="pct"/>
            <w:tcBorders>
              <w:top w:val="nil"/>
              <w:bottom w:val="nil"/>
            </w:tcBorders>
            <w:vAlign w:val="center"/>
          </w:tcPr>
          <w:p w14:paraId="6D64A105">
            <w:pPr>
              <w:pStyle w:val="153"/>
            </w:pPr>
            <w:r>
              <w:t>严重不良事件</w:t>
            </w:r>
          </w:p>
        </w:tc>
      </w:tr>
      <w:tr w14:paraId="19E9DCAD">
        <w:trPr>
          <w:trHeight w:val="454" w:hRule="atLeast"/>
          <w:jc w:val="center"/>
        </w:trPr>
        <w:tc>
          <w:tcPr>
            <w:tcW w:w="664" w:type="pct"/>
            <w:tcBorders>
              <w:top w:val="nil"/>
              <w:bottom w:val="nil"/>
            </w:tcBorders>
            <w:vAlign w:val="center"/>
          </w:tcPr>
          <w:p w14:paraId="47887945">
            <w:pPr>
              <w:pStyle w:val="153"/>
            </w:pPr>
            <w:r>
              <w:t>SAS</w:t>
            </w:r>
          </w:p>
        </w:tc>
        <w:tc>
          <w:tcPr>
            <w:tcW w:w="2864" w:type="pct"/>
            <w:tcBorders>
              <w:top w:val="nil"/>
              <w:bottom w:val="nil"/>
            </w:tcBorders>
            <w:vAlign w:val="center"/>
          </w:tcPr>
          <w:p w14:paraId="59A12993">
            <w:pPr>
              <w:pStyle w:val="153"/>
            </w:pPr>
            <w:r>
              <w:t>Statistical Analysis System</w:t>
            </w:r>
          </w:p>
        </w:tc>
        <w:tc>
          <w:tcPr>
            <w:tcW w:w="1472" w:type="pct"/>
            <w:tcBorders>
              <w:top w:val="nil"/>
              <w:bottom w:val="nil"/>
            </w:tcBorders>
            <w:vAlign w:val="center"/>
          </w:tcPr>
          <w:p w14:paraId="16C4E09E">
            <w:pPr>
              <w:pStyle w:val="153"/>
            </w:pPr>
            <w:r>
              <w:t>统计分析系统</w:t>
            </w:r>
          </w:p>
        </w:tc>
      </w:tr>
      <w:tr w14:paraId="7BDD0378">
        <w:trPr>
          <w:trHeight w:val="454" w:hRule="atLeast"/>
          <w:jc w:val="center"/>
        </w:trPr>
        <w:tc>
          <w:tcPr>
            <w:tcW w:w="664" w:type="pct"/>
            <w:tcBorders>
              <w:top w:val="nil"/>
              <w:bottom w:val="nil"/>
            </w:tcBorders>
            <w:vAlign w:val="center"/>
          </w:tcPr>
          <w:p w14:paraId="3BC39311">
            <w:pPr>
              <w:pStyle w:val="153"/>
            </w:pPr>
            <w:r>
              <w:t>SDV</w:t>
            </w:r>
          </w:p>
        </w:tc>
        <w:tc>
          <w:tcPr>
            <w:tcW w:w="2864" w:type="pct"/>
            <w:tcBorders>
              <w:top w:val="nil"/>
              <w:bottom w:val="nil"/>
            </w:tcBorders>
            <w:vAlign w:val="center"/>
          </w:tcPr>
          <w:p w14:paraId="58EDD22F">
            <w:pPr>
              <w:pStyle w:val="153"/>
            </w:pPr>
            <w:r>
              <w:t>Source Data Validation</w:t>
            </w:r>
          </w:p>
        </w:tc>
        <w:tc>
          <w:tcPr>
            <w:tcW w:w="1472" w:type="pct"/>
            <w:tcBorders>
              <w:top w:val="nil"/>
              <w:bottom w:val="nil"/>
            </w:tcBorders>
            <w:vAlign w:val="center"/>
          </w:tcPr>
          <w:p w14:paraId="36A53B34">
            <w:pPr>
              <w:pStyle w:val="153"/>
            </w:pPr>
            <w:r>
              <w:t>源数据核查</w:t>
            </w:r>
          </w:p>
        </w:tc>
      </w:tr>
      <w:tr w14:paraId="5F91822F">
        <w:trPr>
          <w:trHeight w:val="454" w:hRule="atLeast"/>
          <w:jc w:val="center"/>
        </w:trPr>
        <w:tc>
          <w:tcPr>
            <w:tcW w:w="664" w:type="pct"/>
            <w:tcBorders>
              <w:top w:val="nil"/>
              <w:bottom w:val="nil"/>
            </w:tcBorders>
            <w:vAlign w:val="center"/>
          </w:tcPr>
          <w:p w14:paraId="68DAFAAB">
            <w:pPr>
              <w:pStyle w:val="153"/>
            </w:pPr>
            <w:r>
              <w:t>SOP</w:t>
            </w:r>
          </w:p>
        </w:tc>
        <w:tc>
          <w:tcPr>
            <w:tcW w:w="2864" w:type="pct"/>
            <w:tcBorders>
              <w:top w:val="nil"/>
              <w:bottom w:val="nil"/>
            </w:tcBorders>
            <w:vAlign w:val="center"/>
          </w:tcPr>
          <w:p w14:paraId="33CF5780">
            <w:pPr>
              <w:pStyle w:val="153"/>
            </w:pPr>
            <w:r>
              <w:t>Standard Operating Procedure</w:t>
            </w:r>
          </w:p>
        </w:tc>
        <w:tc>
          <w:tcPr>
            <w:tcW w:w="1472" w:type="pct"/>
            <w:tcBorders>
              <w:top w:val="nil"/>
              <w:bottom w:val="nil"/>
            </w:tcBorders>
            <w:vAlign w:val="center"/>
          </w:tcPr>
          <w:p w14:paraId="345C9A20">
            <w:pPr>
              <w:pStyle w:val="153"/>
            </w:pPr>
            <w:r>
              <w:t>标准操作流程</w:t>
            </w:r>
          </w:p>
        </w:tc>
      </w:tr>
      <w:tr w14:paraId="3F001840">
        <w:trPr>
          <w:trHeight w:val="454" w:hRule="atLeast"/>
          <w:jc w:val="center"/>
        </w:trPr>
        <w:tc>
          <w:tcPr>
            <w:tcW w:w="664" w:type="pct"/>
            <w:tcBorders>
              <w:top w:val="nil"/>
              <w:bottom w:val="nil"/>
            </w:tcBorders>
            <w:vAlign w:val="center"/>
          </w:tcPr>
          <w:p w14:paraId="67326CF4">
            <w:pPr>
              <w:pStyle w:val="153"/>
            </w:pPr>
            <w:r>
              <w:rPr>
                <w:rFonts w:hint="eastAsia"/>
              </w:rPr>
              <w:t>UAT</w:t>
            </w:r>
          </w:p>
        </w:tc>
        <w:tc>
          <w:tcPr>
            <w:tcW w:w="2864" w:type="pct"/>
            <w:tcBorders>
              <w:top w:val="nil"/>
              <w:bottom w:val="nil"/>
            </w:tcBorders>
            <w:vAlign w:val="center"/>
          </w:tcPr>
          <w:p w14:paraId="148AAC1A">
            <w:pPr>
              <w:pStyle w:val="153"/>
            </w:pPr>
            <w:r>
              <w:rPr>
                <w:rFonts w:hint="eastAsia"/>
              </w:rPr>
              <w:t>User Acceptance Test</w:t>
            </w:r>
          </w:p>
        </w:tc>
        <w:tc>
          <w:tcPr>
            <w:tcW w:w="1472" w:type="pct"/>
            <w:tcBorders>
              <w:top w:val="nil"/>
              <w:bottom w:val="nil"/>
            </w:tcBorders>
            <w:vAlign w:val="center"/>
          </w:tcPr>
          <w:p w14:paraId="26F924A8">
            <w:pPr>
              <w:pStyle w:val="153"/>
            </w:pPr>
            <w:r>
              <w:rPr>
                <w:rFonts w:hint="eastAsia"/>
              </w:rPr>
              <w:t>用户验收测试</w:t>
            </w:r>
          </w:p>
        </w:tc>
      </w:tr>
      <w:tr w14:paraId="4D7F7093">
        <w:trPr>
          <w:trHeight w:val="454" w:hRule="atLeast"/>
          <w:jc w:val="center"/>
        </w:trPr>
        <w:tc>
          <w:tcPr>
            <w:tcW w:w="664" w:type="pct"/>
            <w:tcBorders>
              <w:top w:val="nil"/>
              <w:bottom w:val="nil"/>
            </w:tcBorders>
          </w:tcPr>
          <w:p w14:paraId="4F677AB6">
            <w:pPr>
              <w:pStyle w:val="153"/>
            </w:pPr>
            <w:r>
              <w:rPr>
                <w:rFonts w:hint="eastAsia"/>
              </w:rPr>
              <w:t>WHODrug</w:t>
            </w:r>
          </w:p>
        </w:tc>
        <w:tc>
          <w:tcPr>
            <w:tcW w:w="2864" w:type="pct"/>
            <w:tcBorders>
              <w:top w:val="nil"/>
              <w:bottom w:val="nil"/>
            </w:tcBorders>
          </w:tcPr>
          <w:p w14:paraId="4FDB68D0">
            <w:pPr>
              <w:pStyle w:val="153"/>
            </w:pPr>
            <w:r>
              <w:rPr>
                <w:rFonts w:hint="eastAsia"/>
              </w:rPr>
              <w:t>World Health Organization Drug Dictionaries</w:t>
            </w:r>
          </w:p>
        </w:tc>
        <w:tc>
          <w:tcPr>
            <w:tcW w:w="1472" w:type="pct"/>
            <w:tcBorders>
              <w:top w:val="nil"/>
              <w:bottom w:val="nil"/>
            </w:tcBorders>
          </w:tcPr>
          <w:p w14:paraId="2F50E574">
            <w:pPr>
              <w:pStyle w:val="153"/>
            </w:pPr>
            <w:r>
              <w:rPr>
                <w:rFonts w:hint="eastAsia"/>
              </w:rPr>
              <w:t>世界卫生组织药物词典</w:t>
            </w:r>
          </w:p>
        </w:tc>
      </w:tr>
      <w:tr w14:paraId="331DC297">
        <w:trPr>
          <w:trHeight w:val="454" w:hRule="atLeast"/>
          <w:jc w:val="center"/>
        </w:trPr>
        <w:tc>
          <w:tcPr>
            <w:tcW w:w="664" w:type="pct"/>
            <w:tcBorders>
              <w:top w:val="nil"/>
              <w:bottom w:val="single" w:color="auto" w:sz="12" w:space="0"/>
            </w:tcBorders>
            <w:vAlign w:val="center"/>
          </w:tcPr>
          <w:p w14:paraId="0916C2A3">
            <w:pPr>
              <w:pStyle w:val="153"/>
            </w:pPr>
            <w:r>
              <w:rPr>
                <w:rFonts w:hint="eastAsia"/>
              </w:rPr>
              <w:t>XPT</w:t>
            </w:r>
          </w:p>
        </w:tc>
        <w:tc>
          <w:tcPr>
            <w:tcW w:w="2864" w:type="pct"/>
            <w:tcBorders>
              <w:top w:val="nil"/>
              <w:bottom w:val="single" w:color="auto" w:sz="12" w:space="0"/>
            </w:tcBorders>
            <w:vAlign w:val="center"/>
          </w:tcPr>
          <w:p w14:paraId="4935A734">
            <w:pPr>
              <w:pStyle w:val="153"/>
            </w:pPr>
            <w:r>
              <w:t>SAS Transport Format</w:t>
            </w:r>
          </w:p>
        </w:tc>
        <w:tc>
          <w:tcPr>
            <w:tcW w:w="1472" w:type="pct"/>
            <w:tcBorders>
              <w:top w:val="nil"/>
              <w:bottom w:val="single" w:color="auto" w:sz="12" w:space="0"/>
            </w:tcBorders>
            <w:vAlign w:val="center"/>
          </w:tcPr>
          <w:p w14:paraId="2A5C5460">
            <w:pPr>
              <w:pStyle w:val="153"/>
            </w:pPr>
            <w:r>
              <w:rPr>
                <w:rFonts w:hint="eastAsia"/>
              </w:rPr>
              <w:t>SAS 数据传输格式</w:t>
            </w:r>
          </w:p>
        </w:tc>
      </w:tr>
    </w:tbl>
    <w:p w14:paraId="17094181">
      <w:pPr>
        <w:pStyle w:val="7"/>
        <w:ind w:firstLine="480"/>
        <w:rPr>
          <w:color w:val="FF0000"/>
        </w:rPr>
      </w:pPr>
    </w:p>
    <w:p w14:paraId="1485FA3E">
      <w:pPr>
        <w:pStyle w:val="7"/>
        <w:ind w:firstLine="480"/>
        <w:rPr>
          <w:color w:val="FF0000"/>
        </w:rPr>
      </w:pPr>
    </w:p>
    <w:p w14:paraId="15349942">
      <w:pPr>
        <w:pStyle w:val="49"/>
        <w:spacing w:before="120" w:after="120"/>
      </w:pPr>
      <w:bookmarkStart w:id="26" w:name="_Toc230181339"/>
      <w:r>
        <w:rPr>
          <w:rFonts w:hint="eastAsia"/>
        </w:rPr>
        <w:t>遵循的法规和支持性文件</w:t>
      </w:r>
      <w:bookmarkEnd w:id="26"/>
    </w:p>
    <w:p w14:paraId="329311CB">
      <w:pPr>
        <w:pStyle w:val="7"/>
        <w:ind w:firstLine="199" w:firstLineChars="83"/>
      </w:pPr>
      <w:r>
        <w:t>NMPA</w:t>
      </w:r>
      <w:r>
        <w:rPr>
          <w:rFonts w:hint="eastAsia"/>
        </w:rPr>
        <w:t>：《医疗器械临床试验质量管理规范》</w:t>
      </w:r>
    </w:p>
    <w:p w14:paraId="4F1E6699">
      <w:pPr>
        <w:pStyle w:val="7"/>
        <w:ind w:firstLine="199" w:firstLineChars="83"/>
      </w:pPr>
      <w:r>
        <w:t>NMPA</w:t>
      </w:r>
      <w:r>
        <w:rPr>
          <w:rFonts w:hint="eastAsia"/>
        </w:rPr>
        <w:t>：《临床试验数据管理工作技术指南》</w:t>
      </w:r>
    </w:p>
    <w:p w14:paraId="5C52CADB">
      <w:pPr>
        <w:pStyle w:val="7"/>
        <w:ind w:firstLine="199" w:firstLineChars="83"/>
      </w:pPr>
      <w:r>
        <w:t>NMPA</w:t>
      </w:r>
      <w:r>
        <w:rPr>
          <w:rFonts w:hint="eastAsia"/>
        </w:rPr>
        <w:t>：《临床试验的电子数据采集技术指导原则》</w:t>
      </w:r>
    </w:p>
    <w:p w14:paraId="6F3D1423">
      <w:pPr>
        <w:pStyle w:val="7"/>
        <w:ind w:firstLine="199" w:firstLineChars="83"/>
      </w:pPr>
      <w:r>
        <w:rPr>
          <w:rFonts w:hint="eastAsia"/>
        </w:rPr>
        <w:t>蓝气球（北京）医学研究有限公司</w:t>
      </w:r>
      <w:r>
        <w:t>SOP</w:t>
      </w:r>
    </w:p>
    <w:p w14:paraId="7F616C7D">
      <w:pPr>
        <w:pStyle w:val="49"/>
        <w:spacing w:before="120" w:after="120"/>
      </w:pPr>
      <w:bookmarkStart w:id="27" w:name="_Toc230181340"/>
      <w:r>
        <w:rPr>
          <w:rFonts w:hint="eastAsia"/>
        </w:rPr>
        <w:t>试验概述</w:t>
      </w:r>
      <w:bookmarkEnd w:id="27"/>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7467"/>
      </w:tblGrid>
      <w:tr w14:paraId="1ECD4FD6">
        <w:tc>
          <w:tcPr>
            <w:tcW w:w="2263" w:type="dxa"/>
            <w:shd w:val="clear" w:color="auto" w:fill="D8D8D8" w:themeFill="background1" w:themeFillShade="D9"/>
            <w:vAlign w:val="center"/>
          </w:tcPr>
          <w:p w14:paraId="6F05B10F">
            <w:pPr>
              <w:pStyle w:val="7"/>
              <w:spacing w:before="120" w:beforeLines="50" w:after="120" w:afterLines="50"/>
              <w:ind w:firstLine="0" w:firstLineChars="0"/>
              <w:jc w:val="left"/>
              <w:rPr>
                <w:b/>
                <w:bCs/>
                <w:sz w:val="21"/>
              </w:rPr>
            </w:pPr>
            <w:r>
              <w:rPr>
                <w:rFonts w:hint="eastAsia"/>
                <w:b/>
                <w:bCs/>
                <w:sz w:val="21"/>
              </w:rPr>
              <w:t>研究名称</w:t>
            </w:r>
          </w:p>
        </w:tc>
        <w:tc>
          <w:tcPr>
            <w:tcW w:w="7467" w:type="dxa"/>
          </w:tcPr>
          <w:p w14:paraId="48667CC4">
            <w:pPr>
              <w:pStyle w:val="7"/>
              <w:spacing w:before="120" w:beforeLines="50" w:after="120" w:afterLines="50"/>
              <w:ind w:firstLine="0" w:firstLineChars="0"/>
              <w:jc w:val="left"/>
              <w:rPr>
                <w:sz w:val="21"/>
              </w:rPr>
            </w:pPr>
            <w:r>
              <w:rPr>
                <w:sz w:val="21"/>
              </w:rPr>
              <w:t>前瞻性、多中心评价植入式左心室辅助系统用于治疗终末期心力衰竭的安全性和有效性临床试验</w:t>
            </w:r>
          </w:p>
        </w:tc>
      </w:tr>
      <w:tr w14:paraId="151E4A04">
        <w:tc>
          <w:tcPr>
            <w:tcW w:w="2263" w:type="dxa"/>
            <w:shd w:val="clear" w:color="auto" w:fill="D8D8D8" w:themeFill="background1" w:themeFillShade="D9"/>
            <w:vAlign w:val="center"/>
          </w:tcPr>
          <w:p w14:paraId="457C760C">
            <w:pPr>
              <w:pStyle w:val="7"/>
              <w:spacing w:before="120" w:beforeLines="50" w:after="120" w:afterLines="50"/>
              <w:ind w:firstLine="0" w:firstLineChars="0"/>
              <w:jc w:val="left"/>
              <w:rPr>
                <w:b/>
                <w:bCs/>
                <w:sz w:val="21"/>
              </w:rPr>
            </w:pPr>
            <w:r>
              <w:rPr>
                <w:rFonts w:hint="eastAsia"/>
                <w:b/>
                <w:bCs/>
                <w:sz w:val="21"/>
              </w:rPr>
              <w:t>研究设计</w:t>
            </w:r>
          </w:p>
        </w:tc>
        <w:tc>
          <w:tcPr>
            <w:tcW w:w="7467" w:type="dxa"/>
          </w:tcPr>
          <w:p w14:paraId="52C971C4">
            <w:pPr>
              <w:pStyle w:val="7"/>
              <w:spacing w:before="120" w:beforeLines="50" w:after="120" w:afterLines="50"/>
              <w:ind w:firstLine="0" w:firstLineChars="0"/>
              <w:jc w:val="left"/>
              <w:rPr>
                <w:sz w:val="21"/>
              </w:rPr>
            </w:pPr>
            <w:r>
              <w:rPr>
                <w:sz w:val="21"/>
              </w:rPr>
              <w:t>本研究是一项前瞻性、多中心、单组、目标值法的临床试验。</w:t>
            </w:r>
          </w:p>
        </w:tc>
      </w:tr>
      <w:tr w14:paraId="545ACC90">
        <w:tc>
          <w:tcPr>
            <w:tcW w:w="2263" w:type="dxa"/>
            <w:shd w:val="clear" w:color="auto" w:fill="D8D8D8" w:themeFill="background1" w:themeFillShade="D9"/>
            <w:vAlign w:val="center"/>
          </w:tcPr>
          <w:p w14:paraId="460A3ED0">
            <w:pPr>
              <w:pStyle w:val="7"/>
              <w:spacing w:before="120" w:beforeLines="50" w:after="120" w:afterLines="50"/>
              <w:ind w:firstLine="0" w:firstLineChars="0"/>
              <w:jc w:val="left"/>
              <w:rPr>
                <w:b/>
                <w:bCs/>
                <w:sz w:val="21"/>
              </w:rPr>
            </w:pPr>
            <w:r>
              <w:rPr>
                <w:rFonts w:hint="eastAsia"/>
                <w:b/>
                <w:bCs/>
                <w:sz w:val="21"/>
              </w:rPr>
              <w:t>研究目的</w:t>
            </w:r>
          </w:p>
        </w:tc>
        <w:tc>
          <w:tcPr>
            <w:tcW w:w="7467" w:type="dxa"/>
          </w:tcPr>
          <w:p w14:paraId="121896B8">
            <w:pPr>
              <w:pStyle w:val="7"/>
              <w:spacing w:before="120" w:beforeLines="50" w:after="120" w:afterLines="50"/>
              <w:ind w:firstLine="0" w:firstLineChars="0"/>
              <w:jc w:val="left"/>
              <w:rPr>
                <w:sz w:val="21"/>
              </w:rPr>
            </w:pPr>
            <w:r>
              <w:rPr>
                <w:sz w:val="21"/>
              </w:rPr>
              <w:t>通过前瞻性、多中心、单组目标值法评价航天泰心科技有限公司研发生产的植入式左心室辅助系统用于治疗终末期心力衰竭的安全性和有效性。</w:t>
            </w:r>
          </w:p>
        </w:tc>
      </w:tr>
      <w:tr w14:paraId="77B39781">
        <w:tc>
          <w:tcPr>
            <w:tcW w:w="2263" w:type="dxa"/>
            <w:shd w:val="clear" w:color="auto" w:fill="D8D8D8" w:themeFill="background1" w:themeFillShade="D9"/>
            <w:vAlign w:val="center"/>
          </w:tcPr>
          <w:p w14:paraId="3A66813C">
            <w:pPr>
              <w:pStyle w:val="7"/>
              <w:spacing w:before="120" w:beforeLines="50" w:after="120" w:afterLines="50"/>
              <w:ind w:firstLine="0" w:firstLineChars="0"/>
              <w:jc w:val="left"/>
              <w:rPr>
                <w:b/>
                <w:bCs/>
                <w:sz w:val="21"/>
              </w:rPr>
            </w:pPr>
            <w:r>
              <w:rPr>
                <w:rFonts w:hint="eastAsia"/>
                <w:b/>
                <w:bCs/>
                <w:sz w:val="21"/>
              </w:rPr>
              <w:t>样本量</w:t>
            </w:r>
          </w:p>
        </w:tc>
        <w:tc>
          <w:tcPr>
            <w:tcW w:w="7467" w:type="dxa"/>
          </w:tcPr>
          <w:p w14:paraId="0978BB3C">
            <w:pPr>
              <w:pStyle w:val="7"/>
              <w:spacing w:before="120" w:beforeLines="50" w:after="120" w:afterLines="50"/>
              <w:ind w:firstLine="0" w:firstLineChars="0"/>
              <w:jc w:val="left"/>
              <w:rPr>
                <w:sz w:val="21"/>
              </w:rPr>
            </w:pPr>
            <w:r>
              <w:rPr>
                <w:sz w:val="21"/>
              </w:rPr>
              <w:t>结合主要评价终点、既往研究数据及临床实际开展条件，同时考虑受试者脱落等因素，最终确定本试验共需纳入受试者50例。</w:t>
            </w:r>
          </w:p>
        </w:tc>
      </w:tr>
      <w:tr w14:paraId="61BA451D">
        <w:tc>
          <w:tcPr>
            <w:tcW w:w="2263" w:type="dxa"/>
            <w:shd w:val="clear" w:color="auto" w:fill="D8D8D8" w:themeFill="background1" w:themeFillShade="D9"/>
            <w:vAlign w:val="center"/>
          </w:tcPr>
          <w:p w14:paraId="3FC81E3C">
            <w:pPr>
              <w:pStyle w:val="7"/>
              <w:spacing w:before="120" w:beforeLines="50" w:after="120" w:afterLines="50"/>
              <w:ind w:firstLine="0" w:firstLineChars="0"/>
              <w:jc w:val="left"/>
              <w:rPr>
                <w:b/>
                <w:bCs/>
                <w:sz w:val="21"/>
              </w:rPr>
            </w:pPr>
            <w:r>
              <w:rPr>
                <w:rFonts w:hint="eastAsia"/>
                <w:b/>
                <w:bCs/>
                <w:sz w:val="21"/>
              </w:rPr>
              <w:t>主要有效性终点</w:t>
            </w:r>
          </w:p>
        </w:tc>
        <w:tc>
          <w:tcPr>
            <w:tcW w:w="7467" w:type="dxa"/>
          </w:tcPr>
          <w:p w14:paraId="7B3CACB3">
            <w:pPr>
              <w:pStyle w:val="7"/>
              <w:spacing w:before="120" w:beforeLines="50" w:after="120" w:afterLines="50"/>
              <w:ind w:firstLine="0" w:firstLineChars="0"/>
              <w:jc w:val="left"/>
              <w:rPr>
                <w:sz w:val="21"/>
              </w:rPr>
            </w:pPr>
            <w:r>
              <w:rPr>
                <w:sz w:val="21"/>
              </w:rPr>
              <w:t>3个月时的器械植入成功率，定义为患者带器械存活至少3个月，且未发生致残性卒中（致残性卒中指卒中后60天mRS评分&gt;3分）、同时没有发生因器械问题导致的再次手术（更换或移除）</w:t>
            </w:r>
          </w:p>
        </w:tc>
      </w:tr>
      <w:tr w14:paraId="21199462">
        <w:tc>
          <w:tcPr>
            <w:tcW w:w="2263" w:type="dxa"/>
            <w:shd w:val="clear" w:color="auto" w:fill="D8D8D8" w:themeFill="background1" w:themeFillShade="D9"/>
            <w:vAlign w:val="center"/>
          </w:tcPr>
          <w:p w14:paraId="41FA4D91">
            <w:pPr>
              <w:pStyle w:val="7"/>
              <w:spacing w:before="120" w:beforeLines="50" w:after="120" w:afterLines="50"/>
              <w:ind w:firstLine="0" w:firstLineChars="0"/>
              <w:jc w:val="left"/>
              <w:rPr>
                <w:b/>
                <w:bCs/>
                <w:sz w:val="21"/>
              </w:rPr>
            </w:pPr>
            <w:r>
              <w:rPr>
                <w:rFonts w:hint="eastAsia"/>
                <w:b/>
                <w:bCs/>
                <w:sz w:val="21"/>
              </w:rPr>
              <w:t>其他终点</w:t>
            </w:r>
          </w:p>
        </w:tc>
        <w:tc>
          <w:tcPr>
            <w:tcW w:w="7467" w:type="dxa"/>
          </w:tcPr>
          <w:p w14:paraId="3A7E79F6">
            <w:pPr>
              <w:pStyle w:val="7"/>
              <w:spacing w:before="120" w:beforeLines="50" w:after="120" w:afterLines="50"/>
              <w:ind w:firstLine="0" w:firstLineChars="0"/>
              <w:jc w:val="left"/>
              <w:rPr>
                <w:sz w:val="21"/>
              </w:rPr>
            </w:pPr>
            <w:r>
              <w:rPr>
                <w:sz w:val="21"/>
              </w:rPr>
              <w:t>次要有效性指标：NYHA分级评分、6分钟步行试验距离、NT-proBNP/BNP、生活质量评分（KCCQ和EQ-5D-5L）、神经系统状态评分（改良Rankin量表和NIHSS）、超声心动图（LVEF、FAC、TAPSE、各心腔大小）；安全性指标：设备故障发生率、不良事件发生率</w:t>
            </w:r>
          </w:p>
        </w:tc>
      </w:tr>
      <w:tr w14:paraId="5D1A603B">
        <w:tc>
          <w:tcPr>
            <w:tcW w:w="2263" w:type="dxa"/>
            <w:shd w:val="clear" w:color="auto" w:fill="D8D8D8" w:themeFill="background1" w:themeFillShade="D9"/>
            <w:vAlign w:val="center"/>
          </w:tcPr>
          <w:p w14:paraId="6D5E280D">
            <w:pPr>
              <w:pStyle w:val="7"/>
              <w:spacing w:before="120" w:beforeLines="50" w:after="120" w:afterLines="50"/>
              <w:ind w:firstLine="0" w:firstLineChars="0"/>
              <w:jc w:val="left"/>
              <w:rPr>
                <w:b/>
                <w:bCs/>
                <w:sz w:val="21"/>
              </w:rPr>
            </w:pPr>
            <w:r>
              <w:rPr>
                <w:rFonts w:hint="eastAsia"/>
                <w:b/>
                <w:bCs/>
                <w:sz w:val="21"/>
              </w:rPr>
              <w:t>统计分析人群</w:t>
            </w:r>
          </w:p>
        </w:tc>
        <w:tc>
          <w:tcPr>
            <w:tcW w:w="7467" w:type="dxa"/>
          </w:tcPr>
          <w:p w14:paraId="50335A41">
            <w:pPr>
              <w:pStyle w:val="7"/>
              <w:spacing w:before="120" w:beforeLines="50" w:after="120" w:afterLines="50"/>
              <w:ind w:firstLine="0" w:firstLineChars="0"/>
              <w:jc w:val="left"/>
              <w:rPr>
                <w:sz w:val="21"/>
              </w:rPr>
            </w:pPr>
            <w:r>
              <w:rPr>
                <w:sz w:val="21"/>
              </w:rPr>
              <w:t>统计分析数据集包括全分析集（Full Analysis Set，FAS）、符合方案集（Per Protocol Set，PPS）、安全性分析集（Safety Analysis Set，SS）。</w:t>
              <w:br/>
              <w:t>全分析集：按照意向性（Intention To Treat）原则确定的受试者集，指所有参与试验且使用了试验用医疗器械产品的受试者所构成的数据集。该数据集是从所有受试者中以最少的和合理的方法剔除受试者后得出的。</w:t>
              <w:br/>
              <w:t>符合方案集：指所有完成试验，且排除了严重违背方案（指研究对象违背入选标准或排除标准等、试验期间脱落等原因无法提供主要终点指标、或对主要疗效指标评价产生严重影响的情况）的治疗人群亚组。</w:t>
            </w:r>
          </w:p>
        </w:tc>
      </w:tr>
      <w:tr w14:paraId="096F4CB4">
        <w:tc>
          <w:tcPr>
            <w:tcW w:w="2263" w:type="dxa"/>
            <w:shd w:val="clear" w:color="auto" w:fill="D8D8D8" w:themeFill="background1" w:themeFillShade="D9"/>
            <w:vAlign w:val="center"/>
          </w:tcPr>
          <w:p w14:paraId="74F7A660">
            <w:pPr>
              <w:pStyle w:val="7"/>
              <w:spacing w:before="120" w:beforeLines="50" w:after="120" w:afterLines="50"/>
              <w:ind w:firstLine="0" w:firstLineChars="0"/>
              <w:jc w:val="left"/>
              <w:rPr>
                <w:b/>
                <w:bCs/>
                <w:sz w:val="21"/>
              </w:rPr>
            </w:pPr>
            <w:r>
              <w:rPr>
                <w:rFonts w:hint="eastAsia"/>
                <w:b/>
                <w:bCs/>
                <w:sz w:val="21"/>
              </w:rPr>
              <w:t>数据管理计划的目的</w:t>
            </w:r>
          </w:p>
        </w:tc>
        <w:tc>
          <w:tcPr>
            <w:tcW w:w="7467" w:type="dxa"/>
          </w:tcPr>
          <w:p w14:paraId="6DF55B03">
            <w:pPr>
              <w:pStyle w:val="7"/>
              <w:ind w:firstLine="420"/>
              <w:jc w:val="left"/>
              <w:rPr>
                <w:sz w:val="21"/>
              </w:rPr>
            </w:pPr>
            <w:r>
              <w:rPr>
                <w:rFonts w:hint="eastAsia"/>
                <w:sz w:val="21"/>
              </w:rPr>
              <w:t>数据管理计划（DMP）描述了整个临床试验中数据的采集、存储、管理、审阅和报告等关键的数据管理过程以及过程中产生的交付物。制定DMP的目的是规范临床试验数据管理的具体程序和过程，保证数据的可溯源性、可阅读性、实时性、原始性和准确性。</w:t>
            </w:r>
          </w:p>
          <w:p w14:paraId="5BB6A89C">
            <w:pPr>
              <w:pStyle w:val="7"/>
              <w:ind w:firstLine="0" w:firstLineChars="0"/>
              <w:jc w:val="left"/>
              <w:rPr>
                <w:sz w:val="21"/>
              </w:rPr>
            </w:pPr>
            <w:r>
              <w:rPr>
                <w:rFonts w:hint="eastAsia"/>
                <w:sz w:val="21"/>
              </w:rPr>
              <w:t>DMP是一个动态文件，如在试验过程中发生临床试验方案更新或其他情况，将评估DMP是否需要更新，如需更新，则更新后的DMP需要通过各方审核批准。第一版DMP在试验方案确定之后、第一例试验参与者筛选前定稿。在试验过程中DMP如需更新，则最后一版DMP需在数据库锁库前定稿并签署。</w:t>
            </w:r>
          </w:p>
        </w:tc>
      </w:tr>
    </w:tbl>
    <w:p w14:paraId="4477698F">
      <w:pPr>
        <w:pStyle w:val="49"/>
        <w:spacing w:before="120" w:after="120"/>
      </w:pPr>
      <w:bookmarkStart w:id="28" w:name="_Toc230181341"/>
      <w:r>
        <w:rPr>
          <w:rFonts w:hint="eastAsia"/>
        </w:rPr>
        <w:t>数据管理流程</w:t>
      </w:r>
      <w:bookmarkEnd w:id="28"/>
    </w:p>
    <w:p w14:paraId="7BA764DD">
      <w:pPr>
        <w:pStyle w:val="7"/>
        <w:ind w:firstLine="480"/>
      </w:pPr>
      <w:r>
        <mc:AlternateContent>
          <mc:Choice Requires="wpc">
            <w:drawing>
              <wp:inline distT="0" distB="0" distL="0" distR="0">
                <wp:extent cx="5870575" cy="7969885"/>
                <wp:effectExtent l="0" t="0" r="0" b="0"/>
                <wp:docPr id="163" name="画布 16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0" name="流程图: 过程 106"/>
                        <wps:cNvSpPr/>
                        <wps:spPr>
                          <a:xfrm>
                            <a:off x="2449652" y="139700"/>
                            <a:ext cx="1478169" cy="29096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流程图: 过程 107"/>
                        <wps:cNvSpPr/>
                        <wps:spPr>
                          <a:xfrm>
                            <a:off x="1193834" y="884051"/>
                            <a:ext cx="1496240" cy="2857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wps:txbx>
                        <wps:bodyPr rot="0" spcFirstLastPara="0" vert="horz" wrap="square" lIns="91440" tIns="45720" rIns="91440" bIns="45720" numCol="1" spcCol="0" rtlCol="0" fromWordArt="0" anchor="ctr" anchorCtr="0" forceAA="0" compatLnSpc="1">
                          <a:noAutofit/>
                        </wps:bodyPr>
                      </wps:wsp>
                      <wps:wsp>
                        <wps:cNvPr id="33" name="流程图: 过程 108"/>
                        <wps:cNvSpPr/>
                        <wps:spPr>
                          <a:xfrm>
                            <a:off x="1224721" y="1390736"/>
                            <a:ext cx="1438291" cy="28672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wps:txbx>
                        <wps:bodyPr rot="0" spcFirstLastPara="0" vert="horz" wrap="square" lIns="91440" tIns="45720" rIns="91440" bIns="45720" numCol="1" spcCol="0" rtlCol="0" fromWordArt="0" anchor="ctr" anchorCtr="0" forceAA="0" compatLnSpc="1">
                          <a:noAutofit/>
                        </wps:bodyPr>
                      </wps:wsp>
                      <wps:wsp>
                        <wps:cNvPr id="34" name="流程图: 过程 109"/>
                        <wps:cNvSpPr/>
                        <wps:spPr>
                          <a:xfrm>
                            <a:off x="1939892" y="1912828"/>
                            <a:ext cx="1156956" cy="28090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wps:txbx>
                        <wps:bodyPr rot="0" spcFirstLastPara="0" vert="horz" wrap="square" lIns="91440" tIns="45720" rIns="91440" bIns="45720" numCol="1" spcCol="0" rtlCol="0" fromWordArt="0" anchor="ctr" anchorCtr="0" forceAA="0" compatLnSpc="1">
                          <a:noAutofit/>
                        </wps:bodyPr>
                      </wps:wsp>
                      <wps:wsp>
                        <wps:cNvPr id="35" name="流程图: 过程 110"/>
                        <wps:cNvSpPr/>
                        <wps:spPr>
                          <a:xfrm>
                            <a:off x="740917" y="1911421"/>
                            <a:ext cx="1161655" cy="28231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wps:txbx>
                        <wps:bodyPr rot="0" spcFirstLastPara="0" vert="horz" wrap="square" lIns="91440" tIns="45720" rIns="91440" bIns="45720" numCol="1" spcCol="0" rtlCol="0" fromWordArt="0" anchor="ctr" anchorCtr="0" forceAA="0" compatLnSpc="1">
                          <a:noAutofit/>
                        </wps:bodyPr>
                      </wps:wsp>
                      <wps:wsp>
                        <wps:cNvPr id="36" name="流程图: 过程 111"/>
                        <wps:cNvSpPr/>
                        <wps:spPr>
                          <a:xfrm>
                            <a:off x="3872808" y="907956"/>
                            <a:ext cx="1672335" cy="29219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wps:txbx>
                        <wps:bodyPr rot="0" spcFirstLastPara="0" vert="horz" wrap="square" lIns="91440" tIns="45720" rIns="91440" bIns="45720" numCol="1" spcCol="0" rtlCol="0" fromWordArt="0" anchor="ctr" anchorCtr="0" forceAA="0" compatLnSpc="1">
                          <a:noAutofit/>
                        </wps:bodyPr>
                      </wps:wsp>
                      <wps:wsp>
                        <wps:cNvPr id="37" name="流程图: 过程 112"/>
                        <wps:cNvSpPr/>
                        <wps:spPr>
                          <a:xfrm>
                            <a:off x="1186727" y="2447167"/>
                            <a:ext cx="1589086" cy="28155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wps:txbx>
                        <wps:bodyPr rot="0" spcFirstLastPara="0" vert="horz" wrap="square" lIns="91440" tIns="45720" rIns="91440" bIns="45720" numCol="1" spcCol="0" rtlCol="0" fromWordArt="0" anchor="ctr" anchorCtr="0" forceAA="0" compatLnSpc="1">
                          <a:noAutofit/>
                        </wps:bodyPr>
                      </wps:wsp>
                      <wps:wsp>
                        <wps:cNvPr id="38" name="流程图: 过程 113"/>
                        <wps:cNvSpPr/>
                        <wps:spPr>
                          <a:xfrm>
                            <a:off x="1205496" y="2991438"/>
                            <a:ext cx="1531821" cy="27198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wps:txbx>
                        <wps:bodyPr rot="0" spcFirstLastPara="0" vert="horz" wrap="square" lIns="91440" tIns="45720" rIns="91440" bIns="45720" numCol="1" spcCol="0" rtlCol="0" fromWordArt="0" anchor="ctr" anchorCtr="0" forceAA="0" compatLnSpc="1">
                          <a:noAutofit/>
                        </wps:bodyPr>
                      </wps:wsp>
                      <wps:wsp>
                        <wps:cNvPr id="39" name="流程图: 过程 114"/>
                        <wps:cNvSpPr/>
                        <wps:spPr>
                          <a:xfrm>
                            <a:off x="1176739" y="3515999"/>
                            <a:ext cx="1551419" cy="293033"/>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wps:txbx>
                        <wps:bodyPr rot="0" spcFirstLastPara="0" vert="horz" wrap="square" lIns="91440" tIns="45720" rIns="91440" bIns="45720" numCol="1" spcCol="0" rtlCol="0" fromWordArt="0" anchor="ctr" anchorCtr="0" forceAA="0" compatLnSpc="1">
                          <a:noAutofit/>
                        </wps:bodyPr>
                      </wps:wsp>
                      <wps:wsp>
                        <wps:cNvPr id="40" name="流程图: 过程 115"/>
                        <wps:cNvSpPr/>
                        <wps:spPr>
                          <a:xfrm>
                            <a:off x="1186726" y="4060518"/>
                            <a:ext cx="1558873" cy="2553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wps:txbx>
                        <wps:bodyPr rot="0" spcFirstLastPara="0" vert="horz" wrap="square" lIns="91440" tIns="45720" rIns="91440" bIns="45720" numCol="1" spcCol="0" rtlCol="0" fromWordArt="0" anchor="ctr" anchorCtr="0" forceAA="0" compatLnSpc="1">
                          <a:noAutofit/>
                        </wps:bodyPr>
                      </wps:wsp>
                      <wps:wsp>
                        <wps:cNvPr id="41" name="流程图: 过程 116"/>
                        <wps:cNvSpPr/>
                        <wps:spPr>
                          <a:xfrm>
                            <a:off x="780821" y="4809483"/>
                            <a:ext cx="673262" cy="29443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wps:txbx>
                        <wps:bodyPr rot="0" spcFirstLastPara="0" vert="horz" wrap="square" lIns="91440" tIns="45720" rIns="91440" bIns="45720" numCol="1" spcCol="0" rtlCol="0" fromWordArt="0" anchor="ctr" anchorCtr="0" forceAA="0" compatLnSpc="1">
                          <a:noAutofit/>
                        </wps:bodyPr>
                      </wps:wsp>
                      <wps:wsp>
                        <wps:cNvPr id="42" name="流程图: 过程 117"/>
                        <wps:cNvSpPr/>
                        <wps:spPr>
                          <a:xfrm>
                            <a:off x="2287427" y="4800655"/>
                            <a:ext cx="652792"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wps:txbx>
                        <wps:bodyPr rot="0" spcFirstLastPara="0" vert="horz" wrap="square" lIns="91440" tIns="45720" rIns="91440" bIns="45720" numCol="1" spcCol="0" rtlCol="0" fromWordArt="0" anchor="ctr" anchorCtr="0" forceAA="0" compatLnSpc="1">
                          <a:noAutofit/>
                        </wps:bodyPr>
                      </wps:wsp>
                      <wps:wsp>
                        <wps:cNvPr id="43" name="流程图: 过程 118"/>
                        <wps:cNvSpPr/>
                        <wps:spPr>
                          <a:xfrm>
                            <a:off x="2992206" y="4800655"/>
                            <a:ext cx="929275"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wps:txbx>
                        <wps:bodyPr rot="0" spcFirstLastPara="0" vert="horz" wrap="square" lIns="91440" tIns="45720" rIns="91440" bIns="45720" numCol="1" spcCol="0" rtlCol="0" fromWordArt="0" anchor="ctr" anchorCtr="0" forceAA="0" compatLnSpc="1">
                          <a:noAutofit/>
                        </wps:bodyPr>
                      </wps:wsp>
                      <wps:wsp>
                        <wps:cNvPr id="44" name="流程图: 过程 119"/>
                        <wps:cNvSpPr/>
                        <wps:spPr>
                          <a:xfrm>
                            <a:off x="3967772" y="4800655"/>
                            <a:ext cx="1054108" cy="287122"/>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wps:txbx>
                        <wps:bodyPr rot="0" spcFirstLastPara="0" vert="horz" wrap="square" lIns="91440" tIns="45720" rIns="91440" bIns="45720" numCol="1" spcCol="0" rtlCol="0" fromWordArt="0" anchor="ctr" anchorCtr="0" forceAA="0" compatLnSpc="1">
                          <a:noAutofit/>
                        </wps:bodyPr>
                      </wps:wsp>
                      <wps:wsp>
                        <wps:cNvPr id="45" name="流程图: 过程 120"/>
                        <wps:cNvSpPr/>
                        <wps:spPr>
                          <a:xfrm>
                            <a:off x="1230941" y="5524657"/>
                            <a:ext cx="1460337" cy="25574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wps:txbx>
                        <wps:bodyPr rot="0" spcFirstLastPara="0" vert="horz" wrap="square" lIns="91440" tIns="45720" rIns="91440" bIns="45720" numCol="1" spcCol="0" rtlCol="0" fromWordArt="0" anchor="ctr" anchorCtr="0" forceAA="0" compatLnSpc="1">
                          <a:noAutofit/>
                        </wps:bodyPr>
                      </wps:wsp>
                      <wps:wsp>
                        <wps:cNvPr id="46" name="流程图: 过程 121"/>
                        <wps:cNvSpPr/>
                        <wps:spPr>
                          <a:xfrm>
                            <a:off x="1225145" y="6028420"/>
                            <a:ext cx="1460186" cy="2791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wps:txbx>
                        <wps:bodyPr rot="0" spcFirstLastPara="0" vert="horz" wrap="square" lIns="91440" tIns="45720" rIns="91440" bIns="45720" numCol="1" spcCol="0" rtlCol="0" fromWordArt="0" anchor="ctr" anchorCtr="0" forceAA="0" compatLnSpc="1">
                          <a:noAutofit/>
                        </wps:bodyPr>
                      </wps:wsp>
                      <wps:wsp>
                        <wps:cNvPr id="47" name="流程图: 过程 122"/>
                        <wps:cNvSpPr/>
                        <wps:spPr>
                          <a:xfrm>
                            <a:off x="1230941" y="6528744"/>
                            <a:ext cx="1460746" cy="26499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wps:txbx>
                        <wps:bodyPr rot="0" spcFirstLastPara="0" vert="horz" wrap="square" lIns="91440" tIns="45720" rIns="91440" bIns="45720" numCol="1" spcCol="0" rtlCol="0" fromWordArt="0" anchor="ctr" anchorCtr="0" forceAA="0" compatLnSpc="1">
                          <a:noAutofit/>
                        </wps:bodyPr>
                      </wps:wsp>
                      <wps:wsp>
                        <wps:cNvPr id="48" name="流程图: 过程 123"/>
                        <wps:cNvSpPr/>
                        <wps:spPr>
                          <a:xfrm>
                            <a:off x="1235348" y="7013559"/>
                            <a:ext cx="1460036" cy="29469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wps:txbx>
                        <wps:bodyPr rot="0" spcFirstLastPara="0" vert="horz" wrap="square" lIns="91440" tIns="45720" rIns="91440" bIns="45720" numCol="1" spcCol="0" rtlCol="0" fromWordArt="0" anchor="ctr" anchorCtr="0" forceAA="0" compatLnSpc="1">
                          <a:noAutofit/>
                        </wps:bodyPr>
                      </wps:wsp>
                      <wps:wsp>
                        <wps:cNvPr id="49" name="流程图: 过程 124"/>
                        <wps:cNvSpPr/>
                        <wps:spPr>
                          <a:xfrm>
                            <a:off x="1213654" y="7520650"/>
                            <a:ext cx="1475274" cy="27930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wps:txbx>
                        <wps:bodyPr rot="0" spcFirstLastPara="0" vert="horz" wrap="square" lIns="91440" tIns="45720" rIns="91440" bIns="45720" numCol="1" spcCol="0" rtlCol="0" fromWordArt="0" anchor="ctr" anchorCtr="0" forceAA="0" compatLnSpc="1">
                          <a:noAutofit/>
                        </wps:bodyPr>
                      </wps:wsp>
                      <wps:wsp>
                        <wps:cNvPr id="50" name="直接箭头连接符 125"/>
                        <wps:cNvCnPr/>
                        <wps:spPr>
                          <a:xfrm>
                            <a:off x="1936830" y="118313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1" name="直接连接符 126"/>
                        <wps:cNvCnPr/>
                        <wps:spPr>
                          <a:xfrm flipV="1">
                            <a:off x="1944148" y="667887"/>
                            <a:ext cx="2708786" cy="254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2" name="直接箭头连接符 127"/>
                        <wps:cNvCnPr/>
                        <wps:spPr>
                          <a:xfrm>
                            <a:off x="3155416" y="4579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3" name="直接箭头连接符 128"/>
                        <wps:cNvCnPr/>
                        <wps:spPr>
                          <a:xfrm>
                            <a:off x="1393999"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4" name="直接箭头连接符 129"/>
                        <wps:cNvCnPr/>
                        <wps:spPr>
                          <a:xfrm>
                            <a:off x="1905872" y="4326995"/>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5" name="直接连接符 130"/>
                        <wps:cNvCnPr/>
                        <wps:spPr>
                          <a:xfrm>
                            <a:off x="1135380" y="4582850"/>
                            <a:ext cx="4269254"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6" name="直接箭头连接符 131"/>
                        <wps:cNvCnPr/>
                        <wps:spPr>
                          <a:xfrm>
                            <a:off x="1902575"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7" name="直接箭头连接符 132"/>
                        <wps:cNvCnPr/>
                        <wps:spPr>
                          <a:xfrm flipH="1">
                            <a:off x="2625814" y="4577790"/>
                            <a:ext cx="1755" cy="214613"/>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8" name="直接箭头连接符 133"/>
                        <wps:cNvCnPr/>
                        <wps:spPr>
                          <a:xfrm>
                            <a:off x="3468152" y="45828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9" name="直接连接符 134"/>
                        <wps:cNvCnPr/>
                        <wps:spPr>
                          <a:xfrm>
                            <a:off x="1114311" y="5284124"/>
                            <a:ext cx="4296311" cy="7183"/>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0" name="直接连接符 135"/>
                        <wps:cNvCnPr/>
                        <wps:spPr>
                          <a:xfrm>
                            <a:off x="1114369" y="510461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1" name="直接连接符 136"/>
                        <wps:cNvCnPr/>
                        <wps:spPr>
                          <a:xfrm>
                            <a:off x="191995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2" name="直接连接符 137"/>
                        <wps:cNvCnPr/>
                        <wps:spPr>
                          <a:xfrm>
                            <a:off x="2611657"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3" name="直接连接符 138"/>
                        <wps:cNvCnPr/>
                        <wps:spPr>
                          <a:xfrm>
                            <a:off x="3481816"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4" name="直接连接符 139"/>
                        <wps:cNvCnPr/>
                        <wps:spPr>
                          <a:xfrm>
                            <a:off x="448853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5" name="直接箭头连接符 140"/>
                        <wps:cNvCnPr/>
                        <wps:spPr>
                          <a:xfrm>
                            <a:off x="1915237" y="53068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6" name="直接箭头连接符 141"/>
                        <wps:cNvCnPr/>
                        <wps:spPr>
                          <a:xfrm>
                            <a:off x="1911225" y="5807577"/>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7" name="直接箭头连接符 142"/>
                        <wps:cNvCnPr/>
                        <wps:spPr>
                          <a:xfrm>
                            <a:off x="1906681" y="630758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8" name="直接箭头连接符 143"/>
                        <wps:cNvCnPr/>
                        <wps:spPr>
                          <a:xfrm>
                            <a:off x="1911687" y="67975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9" name="直接箭头连接符 144"/>
                        <wps:cNvCnPr/>
                        <wps:spPr>
                          <a:xfrm>
                            <a:off x="1907934" y="73082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0" name="流程图: 过程 145"/>
                        <wps:cNvSpPr/>
                        <wps:spPr>
                          <a:xfrm>
                            <a:off x="1510861" y="4800655"/>
                            <a:ext cx="706277" cy="29443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wps:txbx>
                        <wps:bodyPr rot="0" spcFirstLastPara="0" vert="horz" wrap="square" lIns="91440" tIns="45720" rIns="91440" bIns="45720" numCol="1" spcCol="0" rtlCol="0" fromWordArt="0" anchor="ctr" anchorCtr="0" forceAA="0" compatLnSpc="1">
                          <a:noAutofit/>
                        </wps:bodyPr>
                      </wps:wsp>
                      <wps:wsp>
                        <wps:cNvPr id="71" name="直接箭头连接符 146"/>
                        <wps:cNvCnPr/>
                        <wps:spPr>
                          <a:xfrm>
                            <a:off x="4653225"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2" name="流程图: 过程 147"/>
                        <wps:cNvSpPr/>
                        <wps:spPr>
                          <a:xfrm>
                            <a:off x="3894508" y="1895266"/>
                            <a:ext cx="1657952" cy="94805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wps:txbx>
                        <wps:bodyPr rot="0" spcFirstLastPara="0" vert="horz" wrap="square" lIns="91440" tIns="45720" rIns="91440" bIns="45720" numCol="1" spcCol="0" rtlCol="0" fromWordArt="0" anchor="ctr" anchorCtr="0" forceAA="0" compatLnSpc="1">
                          <a:noAutofit/>
                        </wps:bodyPr>
                      </wps:wsp>
                      <wps:wsp>
                        <wps:cNvPr id="73" name="流程图: 过程 148"/>
                        <wps:cNvSpPr/>
                        <wps:spPr>
                          <a:xfrm>
                            <a:off x="5074982" y="4793422"/>
                            <a:ext cx="662891" cy="29448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wps:txbx>
                        <wps:bodyPr rot="0" spcFirstLastPara="0" vert="horz" wrap="square" lIns="91440" tIns="45720" rIns="91440" bIns="45720" numCol="1" spcCol="0" rtlCol="0" fromWordArt="0" anchor="ctr" anchorCtr="0" forceAA="0" compatLnSpc="1">
                          <a:noAutofit/>
                        </wps:bodyPr>
                      </wps:wsp>
                      <wps:wsp>
                        <wps:cNvPr id="74" name="直接箭头连接符 149"/>
                        <wps:cNvCnPr/>
                        <wps:spPr>
                          <a:xfrm>
                            <a:off x="1392700" y="167746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5" name="直接箭头连接符 150"/>
                        <wps:cNvCnPr/>
                        <wps:spPr>
                          <a:xfrm>
                            <a:off x="2511384" y="169361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6" name="直接箭头连接符 151"/>
                        <wps:cNvCnPr/>
                        <wps:spPr>
                          <a:xfrm>
                            <a:off x="2522967"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7" name="直接箭头连接符 152"/>
                        <wps:cNvCnPr/>
                        <wps:spPr>
                          <a:xfrm>
                            <a:off x="1944249" y="275061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8" name="直接箭头连接符 153"/>
                        <wps:cNvCnPr/>
                        <wps:spPr>
                          <a:xfrm>
                            <a:off x="1939115" y="328144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9" name="直接箭头连接符 154"/>
                        <wps:cNvCnPr/>
                        <wps:spPr>
                          <a:xfrm>
                            <a:off x="1915233" y="382277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0" name="直接箭头连接符 155"/>
                        <wps:cNvCnPr/>
                        <wps:spPr>
                          <a:xfrm>
                            <a:off x="1124904" y="4582849"/>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1" name="直接箭头连接符 156"/>
                        <wps:cNvCnPr/>
                        <wps:spPr>
                          <a:xfrm>
                            <a:off x="4474026" y="459167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2" name="直接箭头连接符 157"/>
                        <wps:cNvCnPr/>
                        <wps:spPr>
                          <a:xfrm>
                            <a:off x="5397014"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3" name="文本框 159"/>
                        <wps:cNvSpPr txBox="1"/>
                        <wps:spPr>
                          <a:xfrm>
                            <a:off x="3137873" y="2064065"/>
                            <a:ext cx="871660" cy="358905"/>
                          </a:xfrm>
                          <a:prstGeom prst="rect">
                            <a:avLst/>
                          </a:prstGeom>
                          <a:noFill/>
                          <a:ln w="9525">
                            <a:noFill/>
                          </a:ln>
                        </wps:spPr>
                        <wps:txbx>
                          <w:txbxContent>
                            <w:p w14:paraId="7969C916">
                              <w:pPr>
                                <w:rPr>
                                  <w:rFonts w:eastAsia="黑体" w:cs="Times New Roman"/>
                                  <w:sz w:val="15"/>
                                  <w:szCs w:val="15"/>
                                </w:rPr>
                              </w:pPr>
                              <w:r>
                                <w:rPr>
                                  <w:rFonts w:eastAsia="黑体" w:cs="Times New Roman"/>
                                  <w:sz w:val="15"/>
                                  <w:szCs w:val="15"/>
                                </w:rPr>
                                <w:t>结合eCRF</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 name="直接箭头连接符 160"/>
                        <wps:cNvCnPr/>
                        <wps:spPr>
                          <a:xfrm>
                            <a:off x="3138046" y="2057456"/>
                            <a:ext cx="724602"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5" name="直接连接符 161"/>
                        <wps:cNvCnPr/>
                        <wps:spPr>
                          <a:xfrm>
                            <a:off x="5411208" y="5087909"/>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6" name="直接箭头连接符 162"/>
                        <wps:cNvCnPr/>
                        <wps:spPr>
                          <a:xfrm>
                            <a:off x="1944202"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7" name="流程图: 过程 178"/>
                        <wps:cNvSpPr/>
                        <wps:spPr>
                          <a:xfrm>
                            <a:off x="285734" y="6042013"/>
                            <a:ext cx="679466" cy="26557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wps:txbx>
                        <wps:bodyPr rot="0" spcFirstLastPara="0" vert="horz" wrap="square" lIns="91440" tIns="45720" rIns="91440" bIns="45720" numCol="1" spcCol="0" rtlCol="0" fromWordArt="0" anchor="ctr" anchorCtr="0" forceAA="0" compatLnSpc="1">
                          <a:noAutofit/>
                        </wps:bodyPr>
                      </wps:wsp>
                      <wps:wsp>
                        <wps:cNvPr id="88" name="直接连接符 181"/>
                        <wps:cNvCnPr/>
                        <wps:spPr>
                          <a:xfrm flipH="1" flipV="1">
                            <a:off x="593694" y="4193036"/>
                            <a:ext cx="7100" cy="1848977"/>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9" name="直接箭头连接符 182"/>
                        <wps:cNvCnPr/>
                        <wps:spPr>
                          <a:xfrm>
                            <a:off x="590550" y="4193036"/>
                            <a:ext cx="561786"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0" name="直接箭头连接符 183"/>
                        <wps:cNvCnPr/>
                        <wps:spPr>
                          <a:xfrm flipH="1">
                            <a:off x="1009394" y="6174236"/>
                            <a:ext cx="215900"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1" name="直接箭头连接符 184"/>
                        <wps:cNvCnPr/>
                        <wps:spPr>
                          <a:xfrm flipH="1">
                            <a:off x="958718" y="3674536"/>
                            <a:ext cx="215265"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2" name="流程图: 过程 185"/>
                        <wps:cNvSpPr/>
                        <wps:spPr>
                          <a:xfrm>
                            <a:off x="279400" y="3543602"/>
                            <a:ext cx="679271" cy="26543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wps:txbx>
                        <wps:bodyPr rot="0" spcFirstLastPara="0" vert="horz" wrap="square" lIns="91440" tIns="45720" rIns="91440" bIns="45720" numCol="1" spcCol="0" rtlCol="0" fromWordArt="0" anchor="ctr" anchorCtr="0" forceAA="0" compatLnSpc="1">
                          <a:noAutofit/>
                        </wps:bodyPr>
                      </wps:wsp>
                      <wps:wsp>
                        <wps:cNvPr id="93" name="直接连接符 186"/>
                        <wps:cNvCnPr/>
                        <wps:spPr>
                          <a:xfrm flipH="1" flipV="1">
                            <a:off x="615918" y="1519686"/>
                            <a:ext cx="3092" cy="2006262"/>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94" name="直接箭头连接符 187"/>
                        <wps:cNvCnPr/>
                        <wps:spPr>
                          <a:xfrm>
                            <a:off x="625394" y="1528236"/>
                            <a:ext cx="561340"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5" name="直接箭头连接符 32"/>
                        <wps:cNvCnPr/>
                        <wps:spPr>
                          <a:xfrm>
                            <a:off x="4632776" y="1200150"/>
                            <a:ext cx="5899"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026" o:spid="_x0000_s1026" o:spt="203" style="height:627.55pt;width:462.25pt;" coordsize="5870575,7969885" editas="canvas"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">
                <o:lock v:ext="edit" aspectratio="f"/>
                <v:shape id="_x0000_s1026" o:spid="_x0000_s1026" style="position:absolute;left:0;top:0;height:7969885;width:5870575;" filled="f" stroked="f" coordsize="21600,21600"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">
                  <v:fill on="f" focussize="0,0"/>
                  <v:stroke on="f"/>
                  <v:imagedata o:title=""/>
                  <o:lock v:ext="edit" aspectratio="t"/>
                </v:shape>
                <v:shape id="流程图: 过程 106" o:spid="_x0000_s1026" o:spt="109" type="#_x0000_t109" style="position:absolute;left:2449652;top:139700;height:290961;width:147816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hl4AT1gAAAAYBAAAPAAAAAAAAAAEAIAAAACIAAABkcnMvZG93bnJl&#10;di54bWxQSwECFAAUAAAACACHTuJA9CKhgeMCAACYBQAADgAAAAAAAAABACAAAAAlAQAAZHJzL2Uy&#10;b0RvYy54bWxQSwUGAAAAAAYABgBZAQAAegYAAAAA&#10;">
                  <v:fill on="f" focussize="0,0"/>
                  <v:stroke color="#0070C0 [3204]" joinstyle="round"/>
                  <v:imagedata o:title=""/>
                  <o:lock v:ext="edit" aspectratio="f"/>
                  <v:shadow on="t" color="#000000" opacity="26214f" offset="2.12133858267717pt,2.12133858267717pt" origin="-32768f,-32768f" matrix="65536f,0f,0f,65536f"/>
                  <v:textbo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v:textbox>
                </v:shape>
                <v:shape id="流程图: 过程 107" o:spid="_x0000_s1026" o:spt="109" type="#_x0000_t109" style="position:absolute;left:1193834;top:884051;height:285750;width:1496240;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76nzD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v:textbox>
                </v:shape>
                <v:shape id="流程图: 过程 108" o:spid="_x0000_s1026" o:spt="109" type="#_x0000_t109" style="position:absolute;left:1224721;top:1390736;height:286725;width:14382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JcVkz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v:textbox>
                </v:shape>
                <v:shape id="流程图: 过程 109" o:spid="_x0000_s1026" o:spt="109" type="#_x0000_t109" style="position:absolute;left:1939892;top:1912828;height:280909;width:115695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IshSO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v:textbox>
                </v:shape>
                <v:shape id="流程图: 过程 110" o:spid="_x0000_s1026" o:spt="109" type="#_x0000_t109" style="position:absolute;left:740917;top:1911421;height:282316;width:116165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IZeA&#10;E9YAAAAGAQAADwAAAAAAAAABACAAAAAiAAAAZHJzL2Rvd25yZXYueG1sUEsBAhQAFAAAAAgAh07i&#10;QEAXzKbPAgAAaAUAAA4AAAAAAAAAAQAgAAAAJQ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v:textbox>
                </v:shape>
                <v:shape id="流程图: 过程 111" o:spid="_x0000_s1026" o:spt="109" type="#_x0000_t109" style="position:absolute;left:3872808;top:907956;height:292194;width:167233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DFKKP00AIAAGg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v:textbox>
                </v:shape>
                <v:shape id="流程图: 过程 112" o:spid="_x0000_s1026" o:spt="109" type="#_x0000_t109" style="position:absolute;left:1186727;top:2447167;height:281559;width:15890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omz2P9ECAABp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v:textbox>
                </v:shape>
                <v:shape id="流程图: 过程 113" o:spid="_x0000_s1026" o:spt="109" type="#_x0000_t109" style="position:absolute;left:1205496;top:2991438;height:271981;width:153182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BEHLcs0AIAAGk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v:textbox>
                </v:shape>
                <v:shape id="流程图: 过程 114" o:spid="_x0000_s1026" o:spt="109" type="#_x0000_t109" style="position:absolute;left:1176739;top:3515999;height:293033;width:155141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OPaiz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v:textbox>
                </v:shape>
                <v:shape id="流程图: 过程 115" o:spid="_x0000_s1026" o:spt="109" type="#_x0000_t109" style="position:absolute;left:1186726;top:4060518;height:255366;width:1558873;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Gqx4o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v:textbox>
                </v:shape>
                <v:shape id="流程图: 过程 116" o:spid="_x0000_s1026" o:spt="109" type="#_x0000_t109" style="position:absolute;left:780821;top:4809483;height:294438;width:67326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PpAtLt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v:textbox>
                </v:shape>
                <v:shape id="流程图: 过程 117" o:spid="_x0000_s1026" o:spt="109" type="#_x0000_t109" style="position:absolute;left:2287427;top:4800655;height:279807;width:65279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6mOBrN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v:textbox>
                </v:shape>
                <v:shape id="流程图: 过程 118" o:spid="_x0000_s1026" o:spt="109" type="#_x0000_t109" style="position:absolute;left:2992206;top:4800655;height:279807;width:92927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JYIAj9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v:textbox>
                </v:shape>
                <v:shape id="流程图: 过程 119" o:spid="_x0000_s1026" o:spt="109" type="#_x0000_t109" style="position:absolute;left:3967772;top:4800655;height:287122;width:1054108;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MsYplP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v:textbox>
                </v:shape>
                <v:shape id="流程图: 过程 120" o:spid="_x0000_s1026" o:spt="109" type="#_x0000_t109" style="position:absolute;left:1230941;top:5524657;height:255747;width:146033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ATtpG8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v:textbox>
                </v:shape>
                <v:shape id="流程图: 过程 121" o:spid="_x0000_s1026" o:spt="109" type="#_x0000_t109" style="position:absolute;left:1225145;top:6028420;height:279166;width:14601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BjbGaf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v:textbox>
                </v:shape>
                <v:shape id="流程图: 过程 122" o:spid="_x0000_s1026" o:spt="109" type="#_x0000_t109" style="position:absolute;left:1230941;top:6528744;height:264998;width:146074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NdiCXH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v:textbox>
                </v:shape>
                <v:shape id="流程图: 过程 123" o:spid="_x0000_s1026" o:spt="109" type="#_x0000_t109" style="position:absolute;left:1235348;top:7013559;height:294691;width:146003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FNZe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v:textbox>
                </v:shape>
                <v:shape id="流程图: 过程 124" o:spid="_x0000_s1026" o:spt="109" type="#_x0000_t109" style="position:absolute;left:1213654;top:7520650;height:279305;width:1475274;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Aev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v:textbox>
                </v:shape>
                <v:shape id="直接箭头连接符 125" o:spid="_x0000_s1026" o:spt="32" type="#_x0000_t32" style="position:absolute;left:1936830;top:118313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O5brYMmAgAAEQQAAA4AAAAAAAAAAQAgAAAAJgEAAGRycy9lMm9Eb2MueG1sUEsFBgAAAAAG&#10;AAYAWQEAAL4FAAAAAA==&#10;">
                  <v:fill on="f" focussize="0,0"/>
                  <v:stroke color="#4A7EBB [3204]" joinstyle="round" endarrow="block"/>
                  <v:imagedata o:title=""/>
                  <o:lock v:ext="edit" aspectratio="f"/>
                </v:shape>
                <v:line id="直接连接符 126" o:spid="_x0000_s1026" o:spt="20" style="position:absolute;left:1944148;top:667887;flip:y;height:2540;width:2708786;" filled="f" stroked="t" coordsize="21600,21600" o:gfxdata="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j7KUNUAAAAGAQAADwAAAAAAAAABACAA&#10;AAAiAAAAZHJzL2Rvd25yZXYueG1sUEsBAhQAFAAAAAgAh07iQGYUoW8QAgAA7gMAAA4AAAAAAAAA&#10;AQAgAAAAJAEAAGRycy9lMm9Eb2MueG1sUEsFBgAAAAAGAAYAWQEAAKYFAAAAAA==&#10;">
                  <v:fill on="f" focussize="0,0"/>
                  <v:stroke color="#4A7EBB [3204]" joinstyle="round"/>
                  <v:imagedata o:title=""/>
                  <o:lock v:ext="edit" aspectratio="f"/>
                </v:line>
                <v:shape id="直接箭头连接符 127" o:spid="_x0000_s1026" o:spt="32" type="#_x0000_t32" style="position:absolute;left:3155416;top:4579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YTfUCgCAAAQBAAADgAAAAAAAAABACAAAAAmAQAAZHJzL2Uyb0RvYy54bWxQSwUGAAAA&#10;AAYABgBZAQAAwAUAAAAA&#10;">
                  <v:fill on="f" focussize="0,0"/>
                  <v:stroke color="#4A7EBB [3204]" joinstyle="round" endarrow="block"/>
                  <v:imagedata o:title=""/>
                  <o:lock v:ext="edit" aspectratio="f"/>
                </v:shape>
                <v:shape id="直接箭头连接符 128" o:spid="_x0000_s1026" o:spt="32" type="#_x0000_t32" style="position:absolute;left:1393999;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e+s+QSgCAAARBAAADgAAAAAAAAABACAAAAAmAQAAZHJzL2Uyb0RvYy54bWxQSwUGAAAA&#10;AAYABgBZAQAAwAUAAAAA&#10;">
                  <v:fill on="f" focussize="0,0"/>
                  <v:stroke color="#4A7EBB [3204]" joinstyle="round" endarrow="block"/>
                  <v:imagedata o:title=""/>
                  <o:lock v:ext="edit" aspectratio="f"/>
                </v:shape>
                <v:shape id="直接箭头连接符 129" o:spid="_x0000_s1026" o:spt="32" type="#_x0000_t32" style="position:absolute;left:1905872;top:4326995;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H3hW24pAgAAEQQAAA4AAAAAAAAAAQAgAAAAJgEAAGRycy9lMm9Eb2MueG1sUEsFBgAA&#10;AAAGAAYAWQEAAMEFAAAAAA==&#10;">
                  <v:fill on="f" focussize="0,0"/>
                  <v:stroke color="#4A7EBB [3204]" joinstyle="round" endarrow="block"/>
                  <v:imagedata o:title=""/>
                  <o:lock v:ext="edit" aspectratio="f"/>
                </v:shape>
                <v:line id="直接连接符 130" o:spid="_x0000_s1026" o:spt="20" style="position:absolute;left:1135380;top:4582850;height:0;width:4269254;"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DYYDgzBgIAAOIDAAAOAAAAAAAAAAEAIAAAACYB&#10;AABkcnMvZTJvRG9jLnhtbFBLBQYAAAAABgAGAFkBAACeBQAAAAA=&#10;">
                  <v:fill on="f" focussize="0,0"/>
                  <v:stroke color="#4A7EBB [3204]" joinstyle="round"/>
                  <v:imagedata o:title=""/>
                  <o:lock v:ext="edit" aspectratio="f"/>
                </v:line>
                <v:shape id="直接箭头连接符 131" o:spid="_x0000_s1026" o:spt="32" type="#_x0000_t32" style="position:absolute;left:1902575;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LnnBc4pAgAAEQQAAA4AAAAAAAAAAQAgAAAAJgEAAGRycy9lMm9Eb2MueG1sUEsFBgAA&#10;AAAGAAYAWQEAAMEFAAAAAA==&#10;">
                  <v:fill on="f" focussize="0,0"/>
                  <v:stroke color="#4A7EBB [3204]" joinstyle="round" endarrow="block"/>
                  <v:imagedata o:title=""/>
                  <o:lock v:ext="edit" aspectratio="f"/>
                </v:shape>
                <v:shape id="直接箭头连接符 132" o:spid="_x0000_s1026" o:spt="32" type="#_x0000_t32" style="position:absolute;left:2625814;top:4577790;flip:x;height:214613;width:175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2XbsdcAAAAGAQAADwAAAAAAAAABACAAAAAiAAAAZHJzL2Rvd25yZXYueG1s&#10;UEsBAhQAFAAAAAgAh07iQGVelYAyAgAAHgQAAA4AAAAAAAAAAQAgAAAAJgEAAGRycy9lMm9Eb2Mu&#10;eG1sUEsFBgAAAAAGAAYAWQEAAMoFAAAAAA==&#10;">
                  <v:fill on="f" focussize="0,0"/>
                  <v:stroke color="#4A7EBB [3204]" joinstyle="round" endarrow="block"/>
                  <v:imagedata o:title=""/>
                  <o:lock v:ext="edit" aspectratio="f"/>
                </v:shape>
                <v:shape id="直接箭头连接符 133" o:spid="_x0000_s1026" o:spt="32" type="#_x0000_t32" style="position:absolute;left:3468152;top:45828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BDDHfCgCAAARBAAADgAAAAAAAAABACAAAAAmAQAAZHJzL2Uyb0RvYy54bWxQSwUGAAAA&#10;AAYABgBZAQAAwAUAAAAA&#10;">
                  <v:fill on="f" focussize="0,0"/>
                  <v:stroke color="#4A7EBB [3204]" joinstyle="round" endarrow="block"/>
                  <v:imagedata o:title=""/>
                  <o:lock v:ext="edit" aspectratio="f"/>
                </v:shape>
                <v:line id="直接连接符 134" o:spid="_x0000_s1026" o:spt="20" style="position:absolute;left:1114311;top:5284124;height:7183;width:4296311;"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&#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fqLgG1wAAAAYBAAAPAAAAAAAAAAEAIAAAACIAAABk&#10;cnMvZG93bnJldi54bWxQSwECFAAUAAAACACHTuJAw+ik+wcCAADlAwAADgAAAAAAAAABACAAAAAm&#10;AQAAZHJzL2Uyb0RvYy54bWxQSwUGAAAAAAYABgBZAQAAnwUAAAAA&#10;">
                  <v:fill on="f" focussize="0,0"/>
                  <v:stroke color="#4A7EBB [3204]" joinstyle="round"/>
                  <v:imagedata o:title=""/>
                  <o:lock v:ext="edit" aspectratio="f"/>
                </v:line>
                <v:line id="直接连接符 135" o:spid="_x0000_s1026" o:spt="20" style="position:absolute;left:1114369;top:510461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B9LyvyBgIAAOEDAAAOAAAAAAAAAAEAIAAAACYB&#10;AABkcnMvZTJvRG9jLnhtbFBLBQYAAAAABgAGAFkBAACeBQAAAAA=&#10;">
                  <v:fill on="f" focussize="0,0"/>
                  <v:stroke color="#4A7EBB [3204]" joinstyle="round"/>
                  <v:imagedata o:title=""/>
                  <o:lock v:ext="edit" aspectratio="f"/>
                </v:line>
                <v:line id="直接连接符 136" o:spid="_x0000_s1026" o:spt="20" style="position:absolute;left:191995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ouAbXAAAABgEAAA8AAAAAAAAAAQAgAAAAIgAAAGRycy9k&#10;b3ducmV2LnhtbFBLAQIUABQAAAAIAIdO4kCcCF+ZAwIAAOEDAAAOAAAAAAAAAAEAIAAAACYBAABk&#10;cnMvZTJvRG9jLnhtbFBLBQYAAAAABgAGAFkBAACbBQAAAAA=&#10;">
                  <v:fill on="f" focussize="0,0"/>
                  <v:stroke color="#4A7EBB [3204]" joinstyle="round"/>
                  <v:imagedata o:title=""/>
                  <o:lock v:ext="edit" aspectratio="f"/>
                </v:line>
                <v:line id="直接连接符 137" o:spid="_x0000_s1026" o:spt="20" style="position:absolute;left:2611657;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U71nlwQCAADhAwAADgAAAAAAAAABACAAAAAmAQAA&#10;ZHJzL2Uyb0RvYy54bWxQSwUGAAAAAAYABgBZAQAAnAUAAAAA&#10;">
                  <v:fill on="f" focussize="0,0"/>
                  <v:stroke color="#4A7EBB [3204]" joinstyle="round"/>
                  <v:imagedata o:title=""/>
                  <o:lock v:ext="edit" aspectratio="f"/>
                </v:line>
                <v:line id="直接连接符 138" o:spid="_x0000_s1026" o:spt="20" style="position:absolute;left:3481816;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INdfH4FAgAA4QMAAA4AAAAAAAAAAQAgAAAAJgEA&#10;AGRycy9lMm9Eb2MueG1sUEsFBgAAAAAGAAYAWQEAAJ0FAAAAAA==&#10;">
                  <v:fill on="f" focussize="0,0"/>
                  <v:stroke color="#4A7EBB [3204]" joinstyle="round"/>
                  <v:imagedata o:title=""/>
                  <o:lock v:ext="edit" aspectratio="f"/>
                </v:line>
                <v:line id="直接连接符 139" o:spid="_x0000_s1026" o:spt="20" style="position:absolute;left:448853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GdMMM4FAgAA4QMAAA4AAAAAAAAAAQAgAAAAJgEA&#10;AGRycy9lMm9Eb2MueG1sUEsFBgAAAAAGAAYAWQEAAJ0FAAAAAA==&#10;">
                  <v:fill on="f" focussize="0,0"/>
                  <v:stroke color="#4A7EBB [3204]" joinstyle="round"/>
                  <v:imagedata o:title=""/>
                  <o:lock v:ext="edit" aspectratio="f"/>
                </v:line>
                <v:shape id="直接箭头连接符 140" o:spid="_x0000_s1026" o:spt="32" type="#_x0000_t32" style="position:absolute;left:1915237;top:53068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o8Dg0mAgAAEQQAAA4AAAAAAAAAAQAgAAAAJgEAAGRycy9lMm9Eb2MueG1sUEsFBgAAAAAG&#10;AAYAWQEAAL4FAAAAAA==&#10;">
                  <v:fill on="f" focussize="0,0"/>
                  <v:stroke color="#4A7EBB [3204]" joinstyle="round" endarrow="block"/>
                  <v:imagedata o:title=""/>
                  <o:lock v:ext="edit" aspectratio="f"/>
                </v:shape>
                <v:shape id="直接箭头连接符 141" o:spid="_x0000_s1026" o:spt="32" type="#_x0000_t32" style="position:absolute;left:1911225;top:5807577;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IDe3XJwIAABEEAAAOAAAAAAAAAAEAIAAAACYBAABkcnMvZTJvRG9jLnhtbFBLBQYAAAAA&#10;BgAGAFkBAAC/BQAAAAA=&#10;">
                  <v:fill on="f" focussize="0,0"/>
                  <v:stroke color="#4A7EBB [3204]" joinstyle="round" endarrow="block"/>
                  <v:imagedata o:title=""/>
                  <o:lock v:ext="edit" aspectratio="f"/>
                </v:shape>
                <v:shape id="直接箭头连接符 142" o:spid="_x0000_s1026" o:spt="32" type="#_x0000_t32" style="position:absolute;left:1906681;top:630758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n2QeNCgCAAARBAAADgAAAAAAAAABACAAAAAmAQAAZHJzL2Uyb0RvYy54bWxQSwUGAAAA&#10;AAYABgBZAQAAwAUAAAAA&#10;">
                  <v:fill on="f" focussize="0,0"/>
                  <v:stroke color="#4A7EBB [3204]" joinstyle="round" endarrow="block"/>
                  <v:imagedata o:title=""/>
                  <o:lock v:ext="edit" aspectratio="f"/>
                </v:shape>
                <v:shape id="直接箭头连接符 143" o:spid="_x0000_s1026" o:spt="32" type="#_x0000_t32" style="position:absolute;left:1911687;top:67975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oaru0CgCAAARBAAADgAAAAAAAAABACAAAAAmAQAAZHJzL2Uyb0RvYy54bWxQSwUGAAAA&#10;AAYABgBZAQAAwAUAAAAA&#10;">
                  <v:fill on="f" focussize="0,0"/>
                  <v:stroke color="#4A7EBB [3204]" joinstyle="round" endarrow="block"/>
                  <v:imagedata o:title=""/>
                  <o:lock v:ext="edit" aspectratio="f"/>
                </v:shape>
                <v:shape id="直接箭头连接符 144" o:spid="_x0000_s1026" o:spt="32" type="#_x0000_t32" style="position:absolute;left:1907934;top:73082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Cw5fkSgCAAARBAAADgAAAAAAAAABACAAAAAmAQAAZHJzL2Uyb0RvYy54bWxQSwUGAAAA&#10;AAYABgBZAQAAwAUAAAAA&#10;">
                  <v:fill on="f" focussize="0,0"/>
                  <v:stroke color="#4A7EBB [3204]" joinstyle="round" endarrow="block"/>
                  <v:imagedata o:title=""/>
                  <o:lock v:ext="edit" aspectratio="f"/>
                </v:shape>
                <v:shape id="流程图: 过程 145" o:spid="_x0000_s1026" o:spt="109" type="#_x0000_t109" style="position:absolute;left:1510861;top:4800655;height:294437;width:70627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uFjvv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v:textbox>
                </v:shape>
                <v:shape id="直接箭头连接符 146" o:spid="_x0000_s1026" o:spt="32" type="#_x0000_t32" style="position:absolute;left:4653225;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pQhacmAgAAEAQAAA4AAAAAAAAAAQAgAAAAJgEAAGRycy9lMm9Eb2MueG1sUEsFBgAAAAAG&#10;AAYAWQEAAL4FAAAAAA==&#10;">
                  <v:fill on="f" focussize="0,0"/>
                  <v:stroke color="#4A7EBB [3204]" joinstyle="round" endarrow="block"/>
                  <v:imagedata o:title=""/>
                  <o:lock v:ext="edit" aspectratio="f"/>
                </v:shape>
                <v:shape id="流程图: 过程 147" o:spid="_x0000_s1026" o:spt="109" type="#_x0000_t109" style="position:absolute;left:3894508;top:1895266;height:948056;width:165795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aAx8N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v:textbox>
                </v:shape>
                <v:shape id="流程图: 过程 148" o:spid="_x0000_s1026" o:spt="109" type="#_x0000_t109" style="position:absolute;left:5074982;top:4793422;height:294487;width:6628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tM4nB0wIAAGg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v:textbox>
                </v:shape>
                <v:shape id="直接箭头连接符 149" o:spid="_x0000_s1026" o:spt="32" type="#_x0000_t32" style="position:absolute;left:1392700;top:167746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S94L/JwIAABEEAAAOAAAAAAAAAAEAIAAAACYBAABkcnMvZTJvRG9jLnhtbFBLBQYAAAAA&#10;BgAGAFkBAAC/BQAAAAA=&#10;">
                  <v:fill on="f" focussize="0,0"/>
                  <v:stroke color="#4A7EBB [3204]" joinstyle="round" endarrow="block"/>
                  <v:imagedata o:title=""/>
                  <o:lock v:ext="edit" aspectratio="f"/>
                </v:shape>
                <v:shape id="直接箭头连接符 150" o:spid="_x0000_s1026" o:spt="32" type="#_x0000_t32" style="position:absolute;left:2511384;top:169361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K5NF2AmAgAAEQQAAA4AAAAAAAAAAQAgAAAAJgEAAGRycy9lMm9Eb2MueG1sUEsFBgAAAAAG&#10;AAYAWQEAAL4FAAAAAA==&#10;">
                  <v:fill on="f" focussize="0,0"/>
                  <v:stroke color="#4A7EBB [3204]" joinstyle="round" endarrow="block"/>
                  <v:imagedata o:title=""/>
                  <o:lock v:ext="edit" aspectratio="f"/>
                </v:shape>
                <v:shape id="直接箭头连接符 151" o:spid="_x0000_s1026" o:spt="32" type="#_x0000_t32" style="position:absolute;left:2522967;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lZNK1wAAAAYBAAAPAAAAAAAAAAEAIAAAACIAAABkcnMvZG93bnJldi54bWxQSwECFAAUAAAACACH&#10;TuJAlU6pfyUCAAARBAAADgAAAAAAAAABACAAAAAmAQAAZHJzL2Uyb0RvYy54bWxQSwUGAAAAAAYA&#10;BgBZAQAAvQUAAAAA&#10;">
                  <v:fill on="f" focussize="0,0"/>
                  <v:stroke color="#4A7EBB [3204]" joinstyle="round" endarrow="block"/>
                  <v:imagedata o:title=""/>
                  <o:lock v:ext="edit" aspectratio="f"/>
                </v:shape>
                <v:shape id="直接箭头连接符 152" o:spid="_x0000_s1026" o:spt="32" type="#_x0000_t32" style="position:absolute;left:1944249;top:275061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C4wt8MJwIAABEEAAAOAAAAAAAAAAEAIAAAACYBAABkcnMvZTJvRG9jLnhtbFBLBQYAAAAA&#10;BgAGAFkBAAC/BQAAAAA=&#10;">
                  <v:fill on="f" focussize="0,0"/>
                  <v:stroke color="#4A7EBB [3204]" joinstyle="round" endarrow="block"/>
                  <v:imagedata o:title=""/>
                  <o:lock v:ext="edit" aspectratio="f"/>
                </v:shape>
                <v:shape id="直接箭头连接符 153" o:spid="_x0000_s1026" o:spt="32" type="#_x0000_t32" style="position:absolute;left:1939115;top:328144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DLoDSgCAAARBAAADgAAAAAAAAABACAAAAAmAQAAZHJzL2Uyb0RvYy54bWxQSwUGAAAA&#10;AAYABgBZAQAAwAUAAAAA&#10;">
                  <v:fill on="f" focussize="0,0"/>
                  <v:stroke color="#4A7EBB [3204]" joinstyle="round" endarrow="block"/>
                  <v:imagedata o:title=""/>
                  <o:lock v:ext="edit" aspectratio="f"/>
                </v:shape>
                <v:shape id="直接箭头连接符 154" o:spid="_x0000_s1026" o:spt="32" type="#_x0000_t32" style="position:absolute;left:1915233;top:382277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VfbRRSgCAAARBAAADgAAAAAAAAABACAAAAAmAQAAZHJzL2Uyb0RvYy54bWxQSwUGAAAA&#10;AAYABgBZAQAAwAUAAAAA&#10;">
                  <v:fill on="f" focussize="0,0"/>
                  <v:stroke color="#4A7EBB [3204]" joinstyle="round" endarrow="block"/>
                  <v:imagedata o:title=""/>
                  <o:lock v:ext="edit" aspectratio="f"/>
                </v:shape>
                <v:shape id="直接箭头连接符 155" o:spid="_x0000_s1026" o:spt="32" type="#_x0000_t32" style="position:absolute;left:1124904;top:4582849;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kLT1lSgCAAARBAAADgAAAAAAAAABACAAAAAmAQAAZHJzL2Uyb0RvYy54bWxQSwUGAAAA&#10;AAYABgBZAQAAwAUAAAAA&#10;">
                  <v:fill on="f" focussize="0,0"/>
                  <v:stroke color="#4A7EBB [3204]" joinstyle="round" endarrow="block"/>
                  <v:imagedata o:title=""/>
                  <o:lock v:ext="edit" aspectratio="f"/>
                </v:shape>
                <v:shape id="直接箭头连接符 156" o:spid="_x0000_s1026" o:spt="32" type="#_x0000_t32" style="position:absolute;left:4474026;top:459167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Y0N5OJwIAABEEAAAOAAAAAAAAAAEAIAAAACYBAABkcnMvZTJvRG9jLnhtbFBLBQYAAAAA&#10;BgAGAFkBAAC/BQAAAAA=&#10;">
                  <v:fill on="f" focussize="0,0"/>
                  <v:stroke color="#4A7EBB [3204]" joinstyle="round" endarrow="block"/>
                  <v:imagedata o:title=""/>
                  <o:lock v:ext="edit" aspectratio="f"/>
                </v:shape>
                <v:shape id="直接箭头连接符 157" o:spid="_x0000_s1026" o:spt="32" type="#_x0000_t32" style="position:absolute;left:5397014;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YhIIYSgCAAARBAAADgAAAAAAAAABACAAAAAmAQAAZHJzL2Uyb0RvYy54bWxQSwUGAAAA&#10;AAYABgBZAQAAwAUAAAAA&#10;">
                  <v:fill on="f" focussize="0,0"/>
                  <v:stroke color="#4A7EBB [3204]" joinstyle="round" endarrow="block"/>
                  <v:imagedata o:title=""/>
                  <o:lock v:ext="edit" aspectratio="f"/>
                </v:shape>
                <v:shape id="文本框 159" o:spid="_x0000_s1026" o:spt="202" type="#_x0000_t202" style="position:absolute;left:3137873;top:2064065;height:358905;width:871660;" filled="f" stroked="f" coordsize="21600,21600" o:gfxdata="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SOgUx1AAAAAYBAAAPAAAAAAAAAAEA&#10;IAAAACIAAABkcnMvZG93bnJldi54bWxQSwECFAAUAAAACACHTuJAlJBuXUwCAAB0BAAADgAAAAAA&#10;AAABACAAAAAjAQAAZHJzL2Uyb0RvYy54bWxQSwUGAAAAAAYABgBZAQAA4QUAAAAA&#10;">
                  <v:fill on="f" focussize="0,0"/>
                  <v:stroke on="f"/>
                  <v:imagedata o:title=""/>
                  <o:lock v:ext="edit" aspectratio="f"/>
                  <v:textbox>
                    <w:txbxContent>
                      <w:p w14:paraId="7969C916">
                        <w:pPr>
                          <w:rPr>
                            <w:rFonts w:eastAsia="黑体" w:cs="Times New Roman"/>
                            <w:sz w:val="15"/>
                            <w:szCs w:val="15"/>
                          </w:rPr>
                        </w:pPr>
                        <w:r>
                          <w:rPr>
                            <w:rFonts w:eastAsia="黑体" w:cs="Times New Roman"/>
                            <w:sz w:val="15"/>
                            <w:szCs w:val="15"/>
                          </w:rPr>
                          <w:t>结合eCRF</w:t>
                        </w:r>
                      </w:p>
                    </w:txbxContent>
                  </v:textbox>
                </v:shape>
                <v:shape id="直接箭头连接符 160" o:spid="_x0000_s1026" o:spt="32" type="#_x0000_t32" style="position:absolute;left:3138046;top:2057456;height:0;width:724602;"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BdxXnIpAgAAEQQAAA4AAAAAAAAAAQAgAAAAJgEAAGRycy9lMm9Eb2MueG1sUEsFBgAA&#10;AAAGAAYAWQEAAMEFAAAAAA==&#10;">
                  <v:fill on="f" focussize="0,0"/>
                  <v:stroke color="#4A7EBB [3204]" joinstyle="round" endarrow="block"/>
                  <v:imagedata o:title=""/>
                  <o:lock v:ext="edit" aspectratio="f"/>
                </v:shape>
                <v:line id="直接连接符 161" o:spid="_x0000_s1026" o:spt="20" style="position:absolute;left:5411208;top:5087909;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Iq7DNwQCAADhAwAADgAAAAAAAAABACAAAAAmAQAA&#10;ZHJzL2Uyb0RvYy54bWxQSwUGAAAAAAYABgBZAQAAnAUAAAAA&#10;">
                  <v:fill on="f" focussize="0,0"/>
                  <v:stroke color="#4A7EBB [3204]" joinstyle="round"/>
                  <v:imagedata o:title=""/>
                  <o:lock v:ext="edit" aspectratio="f"/>
                </v:line>
                <v:shape id="直接箭头连接符 162" o:spid="_x0000_s1026" o:spt="32" type="#_x0000_t32" style="position:absolute;left:1944202;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EkhlV8mAgAAEAQAAA4AAAAAAAAAAQAgAAAAJgEAAGRycy9lMm9Eb2MueG1sUEsFBgAAAAAG&#10;AAYAWQEAAL4FAAAAAA==&#10;">
                  <v:fill on="f" focussize="0,0"/>
                  <v:stroke color="#4A7EBB [3204]" joinstyle="round" endarrow="block"/>
                  <v:imagedata o:title=""/>
                  <o:lock v:ext="edit" aspectratio="f"/>
                </v:shape>
                <v:shape id="流程图: 过程 178" o:spid="_x0000_s1026" o:spt="109" type="#_x0000_t109" style="position:absolute;left:285734;top:6042013;height:265574;width:67946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2xbfK0wIAAGc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v:textbox>
                </v:shape>
                <v:line id="直接连接符 181" o:spid="_x0000_s1026" o:spt="20" style="position:absolute;left:593694;top:4193036;flip:x y;height:1848977;width:7100;"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cBkf/VAAAABgEAAA8AAAAAAAAA&#10;AQAgAAAAIgAAAGRycy9kb3ducmV2LnhtbFBLAQIUABQAAAAIAIdO4kATIk53FAIAAPgDAAAOAAAA&#10;AAAAAAEAIAAAACQBAABkcnMvZTJvRG9jLnhtbFBLBQYAAAAABgAGAFkBAACqBQAAAAA=&#10;">
                  <v:fill on="f" focussize="0,0"/>
                  <v:stroke color="#4A7EBB [3204]" joinstyle="round"/>
                  <v:imagedata o:title=""/>
                  <o:lock v:ext="edit" aspectratio="f"/>
                </v:line>
                <v:shape id="直接箭头连接符 182" o:spid="_x0000_s1026" o:spt="32" type="#_x0000_t32" style="position:absolute;left:590550;top:4193036;height:2;width:561786;"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dKVLiigCAAAQBAAADgAAAAAAAAABACAAAAAmAQAAZHJzL2Uyb0RvYy54bWxQSwUGAAAA&#10;AAYABgBZAQAAwAUAAAAA&#10;">
                  <v:fill on="f" focussize="0,0"/>
                  <v:stroke color="#4A7EBB [3204]" joinstyle="round" endarrow="block"/>
                  <v:imagedata o:title=""/>
                  <o:lock v:ext="edit" aspectratio="f"/>
                </v:shape>
                <v:shape id="直接箭头连接符 183" o:spid="_x0000_s1026" o:spt="32" type="#_x0000_t32" style="position:absolute;left:1009394;top:6174236;flip:x;height:6350;width:215900;"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9l27HXAAAABgEAAA8AAAAAAAAAAQAgAAAAIgAAAGRycy9kb3ducmV2LnhtbFBL&#10;AQIUABQAAAAIAIdO4kA1sjC5MAIAAB4EAAAOAAAAAAAAAAEAIAAAACYBAABkcnMvZTJvRG9jLnht&#10;bFBLBQYAAAAABgAGAFkBAADIBQAAAAA=&#10;">
                  <v:fill on="f" focussize="0,0"/>
                  <v:stroke color="#4A7EBB [3204]" joinstyle="round" endarrow="block"/>
                  <v:imagedata o:title=""/>
                  <o:lock v:ext="edit" aspectratio="f"/>
                </v:shape>
                <v:shape id="直接箭头连接符 184" o:spid="_x0000_s1026" o:spt="32" type="#_x0000_t32" style="position:absolute;left:958718;top:3674536;flip:x;height:6350;width:21526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fZdux1wAAAAYBAAAPAAAAAAAAAAEAIAAAACIAAABkcnMvZG93bnJldi54bWxQ&#10;SwECFAAUAAAACACHTuJAhd7ORTECAAAdBAAADgAAAAAAAAABACAAAAAmAQAAZHJzL2Uyb0RvYy54&#10;bWxQSwUGAAAAAAYABgBZAQAAyQUAAAAA&#10;">
                  <v:fill on="f" focussize="0,0"/>
                  <v:stroke color="#4A7EBB [3204]" joinstyle="round" endarrow="block"/>
                  <v:imagedata o:title=""/>
                  <o:lock v:ext="edit" aspectratio="f"/>
                </v:shape>
                <v:shape id="流程图: 过程 185" o:spid="_x0000_s1026" o:spt="109" type="#_x0000_t109" style="position:absolute;left:279400;top:3543602;height:265430;width:67927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5EAyxN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v:textbox>
                </v:shape>
                <v:line id="直接连接符 186" o:spid="_x0000_s1026" o:spt="20" style="position:absolute;left:615918;top:1519686;flip:x y;height:2006262;width:3092;"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wGR/9UAAAAGAQAADwAAAAAAAAABACAA&#10;AAAiAAAAZHJzL2Rvd25yZXYueG1sUEsBAhQAFAAAAAgAh07iQLewrXQQAgAA+AMAAA4AAAAAAAAA&#10;AQAgAAAAJAEAAGRycy9lMm9Eb2MueG1sUEsFBgAAAAAGAAYAWQEAAKYFAAAAAA==&#10;">
                  <v:fill on="f" focussize="0,0"/>
                  <v:stroke color="#4A7EBB [3204]" joinstyle="round"/>
                  <v:imagedata o:title=""/>
                  <o:lock v:ext="edit" aspectratio="f"/>
                </v:line>
                <v:shape id="直接箭头连接符 187" o:spid="_x0000_s1026" o:spt="32" type="#_x0000_t32" style="position:absolute;left:625394;top:1528236;height:0;width:56134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m6XC+CgCAAAQBAAADgAAAAAAAAABACAAAAAmAQAAZHJzL2Uyb0RvYy54bWxQSwUGAAAA&#10;AAYABgBZAQAAwAUAAAAA&#10;">
                  <v:fill on="f" focussize="0,0"/>
                  <v:stroke color="#4A7EBB [3204]" joinstyle="round" endarrow="block"/>
                  <v:imagedata o:title=""/>
                  <o:lock v:ext="edit" aspectratio="f"/>
                </v:shape>
                <v:shape id="直接箭头连接符 32" o:spid="_x0000_s1026" o:spt="32" type="#_x0000_t32" style="position:absolute;left:4632776;top:1200150;height:666750;width:5899;"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zXpzIJwIAABMEAAAOAAAAAAAAAAEAIAAAACYBAABkcnMvZTJvRG9jLnhtbFBLBQYAAAAA&#10;BgAGAFkBAAC/BQAAAAA=&#10;">
                  <v:fill on="f" focussize="0,0"/>
                  <v:stroke color="#4A7EBB [3204]" joinstyle="round" endarrow="block"/>
                  <v:imagedata o:title=""/>
                  <o:lock v:ext="edit" aspectratio="f"/>
                </v:shape>
                <w10:wrap type="none"/>
                <w10:anchorlock/>
              </v:group>
            </w:pict>
          </mc:Fallback>
        </mc:AlternateContent>
      </w:r>
    </w:p>
    <w:p w14:paraId="44140A3D">
      <w:pPr>
        <w:pStyle w:val="49"/>
        <w:spacing w:before="120" w:after="120"/>
      </w:pPr>
      <w:bookmarkStart w:id="29" w:name="_Toc230181342"/>
      <w:r>
        <w:rPr>
          <w:rFonts w:hint="eastAsia"/>
        </w:rPr>
        <w:t>数据流程</w:t>
      </w:r>
      <w:bookmarkEnd w:id="29"/>
    </w:p>
    <w:p w14:paraId="36C18148">
      <w:pPr>
        <w:pStyle w:val="22"/>
        <w:ind w:left="0" w:firstLine="0"/>
      </w:pPr>
      <w:r>
        <mc:AlternateContent>
          <mc:Choice Requires="wpc">
            <w:drawing>
              <wp:inline distT="0" distB="0" distL="0" distR="0">
                <wp:extent cx="6532245" cy="3315970"/>
                <wp:effectExtent l="0" t="0" r="1905" b="0"/>
                <wp:docPr id="29" name="画布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流程图: 过程 1"/>
                        <wps:cNvSpPr/>
                        <wps:spPr>
                          <a:xfrm>
                            <a:off x="4203548" y="1284318"/>
                            <a:ext cx="955634"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 name="流程图: 过程 2"/>
                        <wps:cNvSpPr/>
                        <wps:spPr>
                          <a:xfrm>
                            <a:off x="36015" y="1305417"/>
                            <a:ext cx="108739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wps:txbx>
                        <wps:bodyPr rot="0" spcFirstLastPara="0" vert="horz" wrap="square" lIns="91440" tIns="45720" rIns="91440" bIns="45720" numCol="1" spcCol="0" rtlCol="0" fromWordArt="0" anchor="ctr" anchorCtr="0" forceAA="0" compatLnSpc="1">
                          <a:noAutofit/>
                        </wps:bodyPr>
                      </wps:wsp>
                      <wps:wsp>
                        <wps:cNvPr id="3" name="流程图: 过程 3"/>
                        <wps:cNvSpPr/>
                        <wps:spPr>
                          <a:xfrm>
                            <a:off x="3009489" y="1284311"/>
                            <a:ext cx="92804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wps:txbx>
                        <wps:bodyPr rot="0" spcFirstLastPara="0" vert="horz" wrap="square" lIns="91440" tIns="45720" rIns="91440" bIns="45720" numCol="1" spcCol="0" rtlCol="0" fromWordArt="0" anchor="ctr" anchorCtr="0" forceAA="0" compatLnSpc="1">
                          <a:noAutofit/>
                        </wps:bodyPr>
                      </wps:wsp>
                      <wps:wsp>
                        <wps:cNvPr id="4" name="流程图: 过程 4"/>
                        <wps:cNvSpPr/>
                        <wps:spPr>
                          <a:xfrm>
                            <a:off x="1385633" y="176010"/>
                            <a:ext cx="1228027"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wps:txbx>
                        <wps:bodyPr rot="0" spcFirstLastPara="0" vert="horz" wrap="square" lIns="91440" tIns="45720" rIns="91440" bIns="45720" numCol="1" spcCol="0" rtlCol="0" fromWordArt="0" anchor="ctr" anchorCtr="0" forceAA="0" compatLnSpc="1">
                          <a:noAutofit/>
                        </wps:bodyPr>
                      </wps:wsp>
                      <wps:wsp>
                        <wps:cNvPr id="5" name="流程图: 过程 5"/>
                        <wps:cNvSpPr/>
                        <wps:spPr>
                          <a:xfrm>
                            <a:off x="1385511" y="90130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wps:txbx>
                        <wps:bodyPr rot="0" spcFirstLastPara="0" vert="horz" wrap="square" lIns="91440" tIns="45720" rIns="91440" bIns="45720" numCol="1" spcCol="0" rtlCol="0" fromWordArt="0" anchor="ctr" anchorCtr="0" forceAA="0" compatLnSpc="1">
                          <a:noAutofit/>
                        </wps:bodyPr>
                      </wps:wsp>
                      <wps:wsp>
                        <wps:cNvPr id="6" name="流程图: 过程 6"/>
                        <wps:cNvSpPr/>
                        <wps:spPr>
                          <a:xfrm>
                            <a:off x="1385511" y="169895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wps:txbx>
                        <wps:bodyPr rot="0" spcFirstLastPara="0" vert="horz" wrap="square" lIns="91440" tIns="45720" rIns="91440" bIns="45720" numCol="1" spcCol="0" rtlCol="0" fromWordArt="0" anchor="ctr" anchorCtr="0" forceAA="0" compatLnSpc="1">
                          <a:noAutofit/>
                        </wps:bodyPr>
                      </wps:wsp>
                      <wps:wsp>
                        <wps:cNvPr id="7" name="流程图: 过程 7"/>
                        <wps:cNvSpPr/>
                        <wps:spPr>
                          <a:xfrm>
                            <a:off x="1375995" y="2475507"/>
                            <a:ext cx="119699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wps:txbx>
                        <wps:bodyPr rot="0" spcFirstLastPara="0" vert="horz" wrap="square" lIns="91440" tIns="45720" rIns="91440" bIns="45720" numCol="1" spcCol="0" rtlCol="0" fromWordArt="0" anchor="ctr" anchorCtr="0" forceAA="0" compatLnSpc="1">
                          <a:noAutofit/>
                        </wps:bodyPr>
                      </wps:wsp>
                      <wps:wsp>
                        <wps:cNvPr id="8" name="流程图: 过程 8"/>
                        <wps:cNvSpPr/>
                        <wps:spPr>
                          <a:xfrm>
                            <a:off x="2971933" y="2475509"/>
                            <a:ext cx="979315"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wps:txbx>
                        <wps:bodyPr rot="0" spcFirstLastPara="0" vert="horz" wrap="square" lIns="91440" tIns="45720" rIns="91440" bIns="45720" numCol="1" spcCol="0" rtlCol="0" fromWordArt="0" anchor="ctr" anchorCtr="0" forceAA="0" compatLnSpc="1">
                          <a:noAutofit/>
                        </wps:bodyPr>
                      </wps:wsp>
                      <wps:wsp>
                        <wps:cNvPr id="9" name="直接箭头连接符 9"/>
                        <wps:cNvCnPr/>
                        <wps:spPr>
                          <a:xfrm>
                            <a:off x="2581614" y="1027288"/>
                            <a:ext cx="427846" cy="3716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0" name="直接箭头连接符 10"/>
                        <wps:cNvCnPr>
                          <a:stCxn id="6" idx="3"/>
                        </wps:cNvCnPr>
                        <wps:spPr>
                          <a:xfrm flipV="1">
                            <a:off x="2581608" y="1556193"/>
                            <a:ext cx="427801" cy="323737"/>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1" name="直接箭头连接符 11"/>
                        <wps:cNvCnPr/>
                        <wps:spPr>
                          <a:xfrm>
                            <a:off x="3951244" y="1471998"/>
                            <a:ext cx="266340" cy="10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2" name="流程图: 过程 12"/>
                        <wps:cNvSpPr/>
                        <wps:spPr>
                          <a:xfrm>
                            <a:off x="1417215" y="1305417"/>
                            <a:ext cx="1063128" cy="288781"/>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13" name="流程图: 过程 13"/>
                        <wps:cNvSpPr/>
                        <wps:spPr>
                          <a:xfrm>
                            <a:off x="4031942" y="1649548"/>
                            <a:ext cx="1344000" cy="36195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wps:txbx>
                        <wps:bodyPr rot="0" spcFirstLastPara="0" vert="horz" wrap="square" lIns="91440" tIns="45720" rIns="91440" bIns="45720" numCol="1" spcCol="0" rtlCol="0" fromWordArt="0" anchor="ctr" anchorCtr="0" forceAA="0" compatLnSpc="1">
                          <a:noAutofit/>
                        </wps:bodyPr>
                      </wps:wsp>
                      <wps:wsp>
                        <wps:cNvPr id="14" name="流程图: 过程 14"/>
                        <wps:cNvSpPr/>
                        <wps:spPr>
                          <a:xfrm rot="2660435">
                            <a:off x="2606258" y="505152"/>
                            <a:ext cx="1343660" cy="36097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5" name="流程图: 过程 15"/>
                        <wps:cNvSpPr/>
                        <wps:spPr>
                          <a:xfrm>
                            <a:off x="3464519" y="2152819"/>
                            <a:ext cx="1266654" cy="32258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6" name="直接箭头连接符 16"/>
                        <wps:cNvCnPr/>
                        <wps:spPr>
                          <a:xfrm>
                            <a:off x="2712720" y="358140"/>
                            <a:ext cx="930183" cy="88987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7" name="直接箭头连接符 17"/>
                        <wps:cNvCnPr/>
                        <wps:spPr>
                          <a:xfrm>
                            <a:off x="3490394" y="2173851"/>
                            <a:ext cx="0" cy="27798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8" name="流程图: 过程 18"/>
                        <wps:cNvSpPr/>
                        <wps:spPr>
                          <a:xfrm>
                            <a:off x="1430298" y="544661"/>
                            <a:ext cx="1085215" cy="301652"/>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wps:txbx>
                        <wps:bodyPr rot="0" spcFirstLastPara="0" vert="horz" wrap="square" lIns="91440" tIns="45720" rIns="91440" bIns="45720" numCol="1" spcCol="0" rtlCol="0" fromWordArt="0" anchor="ctr" anchorCtr="0" forceAA="0" compatLnSpc="1">
                          <a:noAutofit/>
                        </wps:bodyPr>
                      </wps:wsp>
                      <wps:wsp>
                        <wps:cNvPr id="19" name="流程图: 过程 19"/>
                        <wps:cNvSpPr/>
                        <wps:spPr>
                          <a:xfrm>
                            <a:off x="1430298" y="2101109"/>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20" name="流程图: 过程 20"/>
                        <wps:cNvSpPr/>
                        <wps:spPr>
                          <a:xfrm>
                            <a:off x="1430298" y="2837457"/>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wps:txbx>
                        <wps:bodyPr rot="0" spcFirstLastPara="0" vert="horz" wrap="square" lIns="91440" tIns="45720" rIns="91440" bIns="45720" numCol="1" spcCol="0" rtlCol="0" fromWordArt="0" anchor="ctr" anchorCtr="0" forceAA="0" compatLnSpc="1">
                          <a:noAutofit/>
                        </wps:bodyPr>
                      </wps:wsp>
                      <wps:wsp>
                        <wps:cNvPr id="21" name="左大括号 21"/>
                        <wps:cNvSpPr/>
                        <wps:spPr>
                          <a:xfrm>
                            <a:off x="1121473" y="414068"/>
                            <a:ext cx="241539" cy="2122098"/>
                          </a:xfrm>
                          <a:prstGeom prst="leftBrace">
                            <a:avLst/>
                          </a:prstGeom>
                          <a:ln w="952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流程图: 过程 22"/>
                        <wps:cNvSpPr/>
                        <wps:spPr>
                          <a:xfrm>
                            <a:off x="2873924" y="1684520"/>
                            <a:ext cx="1343660" cy="48933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wps:txbx>
                        <wps:bodyPr rot="0" spcFirstLastPara="0" vert="horz" wrap="square" lIns="91440" tIns="45720" rIns="91440" bIns="45720" numCol="1" spcCol="0" rtlCol="0" fromWordArt="0" anchor="ctr" anchorCtr="0" forceAA="0" compatLnSpc="1">
                          <a:noAutofit/>
                        </wps:bodyPr>
                      </wps:wsp>
                      <wps:wsp>
                        <wps:cNvPr id="23" name="流程图: 过程 23"/>
                        <wps:cNvSpPr/>
                        <wps:spPr>
                          <a:xfrm>
                            <a:off x="5456583" y="1301955"/>
                            <a:ext cx="955040" cy="36131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wps:txbx>
                        <wps:bodyPr rot="0" spcFirstLastPara="0" vert="horz" wrap="square" lIns="91440" tIns="45720" rIns="91440" bIns="45720" numCol="1" spcCol="0" rtlCol="0" fromWordArt="0" anchor="ctr" anchorCtr="0" forceAA="0" compatLnSpc="1">
                          <a:noAutofit/>
                        </wps:bodyPr>
                      </wps:wsp>
                      <wps:wsp>
                        <wps:cNvPr id="24" name="直接箭头连接符 24"/>
                        <wps:cNvCnPr/>
                        <wps:spPr>
                          <a:xfrm>
                            <a:off x="5190516" y="1471073"/>
                            <a:ext cx="266065"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5" name="流程图: 过程 25"/>
                        <wps:cNvSpPr/>
                        <wps:spPr>
                          <a:xfrm>
                            <a:off x="5355667" y="1684520"/>
                            <a:ext cx="1062355" cy="28765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wps:txbx>
                        <wps:bodyPr rot="0" spcFirstLastPara="0" vert="horz" wrap="square" lIns="91440" tIns="45720" rIns="91440" bIns="45720" numCol="1" spcCol="0" rtlCol="0" fromWordArt="0" anchor="ctr" anchorCtr="0" forceAA="0" compatLnSpc="1">
                          <a:noAutofit/>
                        </wps:bodyPr>
                      </wps:wsp>
                      <wps:wsp>
                        <wps:cNvPr id="26" name="直接箭头连接符 26"/>
                        <wps:cNvCnPr/>
                        <wps:spPr>
                          <a:xfrm>
                            <a:off x="2572762" y="2656160"/>
                            <a:ext cx="398915"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7" name="直接箭头连接符 27"/>
                        <wps:cNvCnPr/>
                        <wps:spPr>
                          <a:xfrm flipV="1">
                            <a:off x="3977771" y="1975449"/>
                            <a:ext cx="1769904" cy="67749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8" name="流程图: 过程 28"/>
                        <wps:cNvSpPr/>
                        <wps:spPr>
                          <a:xfrm rot="20310175">
                            <a:off x="3986005" y="2361900"/>
                            <a:ext cx="1925572" cy="32194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wps:txbx>
                        <wps:bodyPr rot="0" spcFirstLastPara="0"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261.1pt;width:514.35pt;" coordsize="6532245,3315970" editas="canvas"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">
                <o:lock v:ext="edit" aspectratio="f"/>
                <v:shape id="_x0000_s1026" o:spid="_x0000_s1026" style="position:absolute;left:0;top:0;height:3315970;width:6532245;" filled="f" stroked="f" coordsize="21600,21600"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">
                  <v:fill on="f" focussize="0,0"/>
                  <v:stroke on="f"/>
                  <v:imagedata o:title=""/>
                  <o:lock v:ext="edit" aspectratio="t"/>
                </v:shape>
                <v:shape id="_x0000_s1026" o:spid="_x0000_s1026" o:spt="109" type="#_x0000_t109" style="position:absolute;left:4203548;top:1284318;height:361950;width:955634;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6AS9StUAAAAGAQAADwAAAAAAAAABACAAAAAiAAAAZHJzL2Rvd25yZXYueG1s&#10;UEsBAhQAFAAAAAgAh07iQHtzbDrfAgAAlQUAAA4AAAAAAAAAAQAgAAAAJAEAAGRycy9lMm9Eb2Mu&#10;eG1sUEsFBgAAAAAGAAYAWQEAAHUGAAAAAA==&#10;">
                  <v:fill on="f" focussize="0,0"/>
                  <v:stroke color="#0070C0 [3204]" joinstyle="round"/>
                  <v:imagedata o:title=""/>
                  <o:lock v:ext="edit" aspectratio="f"/>
                  <v:shadow on="t" color="#000000" opacity="26214f" offset="2.12133858267717pt,2.12133858267717pt" origin="-32768f,-32768f" matrix="65536f,0f,0f,65536f"/>
                  <v:textbo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v:textbox>
                </v:shape>
                <v:shape id="_x0000_s1026" o:spid="_x0000_s1026" o:spt="109" type="#_x0000_t109" style="position:absolute;left:36015;top:1305417;height:361950;width:108739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Ehs1czQAgAAZA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v:textbox>
                </v:shape>
                <v:shape id="_x0000_s1026" o:spid="_x0000_s1026" o:spt="109" type="#_x0000_t109" style="position:absolute;left:3009489;top:1284311;height:361950;width:92804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aCuMs8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v:textbox>
                </v:shape>
                <v:shape id="_x0000_s1026" o:spid="_x0000_s1026" o:spt="109" type="#_x0000_t109" style="position:absolute;left:1385633;top:176010;height:361950;width:1228027;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OgEvUrV&#10;AAAABgEAAA8AAAAAAAAAAQAgAAAAIgAAAGRycy9kb3ducmV2LnhtbFBLAQIUABQAAAAIAIdO4kBo&#10;B1i+zgIAAGUFAAAOAAAAAAAAAAEAIAAAACQBAABkcnMvZTJvRG9jLnhtbFBLBQYAAAAABgAGAFkB&#10;AABkBgAAAAA=&#10;">
                  <v:fill on="f" focussize="0,0"/>
                  <v:stroke color="#0070C0 [3204]" joinstyle="round"/>
                  <v:imagedata o:title=""/>
                  <o:lock v:ext="edit" aspectratio="f"/>
                  <v:shadow on="t" color="#000000" opacity="26214f" offset="2.12133858267717pt,2.12133858267717pt" origin="-32768f,-32768f" matrix="65536f,0f,0f,65536f"/>
                  <v:textbo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v:textbox>
                </v:shape>
                <v:shape id="_x0000_s1026" o:spid="_x0000_s1026" o:spt="109" type="#_x0000_t109" style="position:absolute;left:1385511;top:90130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kpR/ys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v:textbox>
                </v:shape>
                <v:shape id="_x0000_s1026" o:spid="_x0000_s1026" o:spt="109" type="#_x0000_t109" style="position:absolute;left:1385511;top:169895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pqvSwM8CAABm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v:textbox>
                </v:shape>
                <v:shape id="_x0000_s1026" o:spid="_x0000_s1026" o:spt="109" type="#_x0000_t109" style="position:absolute;left:1375995;top:2475507;height:361950;width:119699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o&#10;BL1K1QAAAAYBAAAPAAAAAAAAAAEAIAAAACIAAABkcnMvZG93bnJldi54bWxQSwECFAAUAAAACACH&#10;TuJAaW742NICAABmBQAADgAAAAAAAAABACAAAAAk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v:textbox>
                </v:shape>
                <v:shape id="_x0000_s1026" o:spid="_x0000_s1026" o:spt="109" type="#_x0000_t109" style="position:absolute;left:2971933;top:2475509;height:361950;width:979315;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FR6oL/QAgAAZQ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v:textbox>
                </v:shape>
                <v:shape id="_x0000_s1026" o:spid="_x0000_s1026" o:spt="32" type="#_x0000_t32" style="position:absolute;left:2581614;top:1027288;height:371608;width:427846;"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CBq4T1gAAAAYBAAAPAAAAAAAAAAEAIAAAACIAAABkcnMvZG93bnJldi54bWxQSwECFAAUAAAA&#10;CACHTuJAil1n+ikCAAATBAAADgAAAAAAAAABACAAAAAlAQAAZHJzL2Uyb0RvYy54bWxQSwUGAAAA&#10;AAYABgBZAQAAwAUAAAAA&#10;">
                  <v:fill on="f" focussize="0,0"/>
                  <v:stroke color="#4A7EBB [3204]" joinstyle="round" endarrow="block"/>
                  <v:imagedata o:title=""/>
                  <o:lock v:ext="edit" aspectratio="f"/>
                </v:shape>
                <v:shape id="_x0000_s1026" o:spid="_x0000_s1026" o:spt="32" type="#_x0000_t32" style="position:absolute;left:2581608;top:1556193;flip:y;height:323737;width:427801;"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W9ubo1QAAAAYBAAAPAAAAAAAAAAEAIAAAACIAAABk&#10;cnMvZG93bnJldi54bWxQSwECFAAUAAAACACHTuJAPCWPUEICAABFBAAADgAAAAAAAAABACAAAAAk&#10;AQAAZHJzL2Uyb0RvYy54bWxQSwUGAAAAAAYABgBZAQAA2AUAAAAA&#10;">
                  <v:fill on="f" focussize="0,0"/>
                  <v:stroke color="#4A7EBB [3204]" joinstyle="round" endarrow="block"/>
                  <v:imagedata o:title=""/>
                  <o:lock v:ext="edit" aspectratio="f"/>
                </v:shape>
                <v:shape id="_x0000_s1026" o:spid="_x0000_s1026" o:spt="32" type="#_x0000_t32" style="position:absolute;left:3951244;top:1471998;height:102;width:266340;"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IGrhPWAAAABgEAAA8AAAAAAAAAAQAgAAAAIgAAAGRycy9kb3ducmV2LnhtbFBLAQIUABQAAAAI&#10;AIdO4kBw3E5uKAIAABIEAAAOAAAAAAAAAAEAIAAAACUBAABkcnMvZTJvRG9jLnhtbFBLBQYAAAAA&#10;BgAGAFkBAAC/BQAAAAA=&#10;">
                  <v:fill on="f" focussize="0,0"/>
                  <v:stroke color="#4A7EBB [3204]" joinstyle="round" endarrow="block"/>
                  <v:imagedata o:title=""/>
                  <o:lock v:ext="edit" aspectratio="f"/>
                </v:shape>
                <v:shape id="_x0000_s1026" o:spid="_x0000_s1026" o:spt="109" type="#_x0000_t109" style="position:absolute;left:1417215;top:1305417;height:288781;width:1063128;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80/Fu1QAAAAYBAAAPAAAAAAAAAAEA&#10;IAAAACIAAABkcnMvZG93bnJldi54bWxQSwECFAAUAAAACACHTuJAjQehg70CAAA/BQAADgAAAAAA&#10;AAABACAAAAAkAQAAZHJzL2Uyb0RvYy54bWxQSwUGAAAAAAYABgBZAQAAUwYAAAAA&#10;">
                  <v:fill on="f" focussize="0,0"/>
                  <v:stroke on="f"/>
                  <v:imagedata o:title=""/>
                  <o:lock v:ext="edit" aspectratio="f"/>
                  <v:shadow on="t" color="#000000" opacity="26214f" offset="2.12133858267717pt,2.12133858267717pt" origin="-32768f,-32768f" matrix="65536f,0f,0f,65536f"/>
                  <v:textbo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4031942;top:1649548;height:361950;width:134400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4BTmf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v:textbox>
                </v:shape>
                <v:shape id="_x0000_s1026" o:spid="_x0000_s1026" o:spt="109" type="#_x0000_t109" style="position:absolute;left:2606258;top:505152;height:360975;width:1343660;rotation:2905904f;v-text-anchor:middle;" filled="f" stroked="f" coordsize="21600,21600" o:gfxdata="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837zDdYAAAAGAQAA&#10;DwAAAAAAAAABACAAAAAiAAAAZHJzL2Rvd25yZXYueG1sUEsBAhQAFAAAAAgAh07iQA8O/GzGAgAA&#10;TAUAAA4AAAAAAAAAAQAgAAAAJQEAAGRycy9lMm9Eb2MueG1sUEsFBgAAAAAGAAYAWQEAAF0GAAAA&#10;AA==&#10;">
                  <v:fill on="f" focussize="0,0"/>
                  <v:stroke on="f"/>
                  <v:imagedata o:title=""/>
                  <o:lock v:ext="edit" aspectratio="f"/>
                  <v:shadow on="t" color="#000000" opacity="26214f" offset="2.12133858267717pt,2.12133858267717pt" origin="-32768f,-32768f" matrix="65536f,0f,0f,65536f"/>
                  <v:textbo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v:textbox>
                </v:shape>
                <v:shape id="_x0000_s1026" o:spid="_x0000_s1026" o:spt="109" type="#_x0000_t109" style="position:absolute;left:3464519;top:2152819;height:322580;width:1266654;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NPxbtUAAAAGAQAADwAAAAAA&#10;AAABACAAAAAiAAAAZHJzL2Rvd25yZXYueG1sUEsBAhQAFAAAAAgAh07iQIr4PWDBAgAAPwUAAA4A&#10;AAAAAAAAAQAgAAAAJAEAAGRycy9lMm9Eb2MueG1sUEsFBgAAAAAGAAYAWQEAAFcGAAAAAA==&#10;">
                  <v:fill on="f" focussize="0,0"/>
                  <v:stroke on="f"/>
                  <v:imagedata o:title=""/>
                  <o:lock v:ext="edit" aspectratio="f"/>
                  <v:shadow on="t" color="#000000" opacity="26214f" offset="2.12133858267717pt,2.12133858267717pt" origin="-32768f,-32768f" matrix="65536f,0f,0f,65536f"/>
                  <v:textbo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v:textbox>
                </v:shape>
                <v:shape id="_x0000_s1026" o:spid="_x0000_s1026" o:spt="32" type="#_x0000_t32" style="position:absolute;left:2712720;top:358140;height:889875;width:930183;"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9tjO71QAAAAYBAAAPAAAAAAAAAAEAIAAAACIAAABkcnMvZG93bnJldi54bWxQSwEC&#10;FAAUAAAACACHTuJAdo5kCDACAAAwBAAADgAAAAAAAAABACAAAAAkAQAAZHJzL2Uyb0RvYy54bWxQ&#10;SwUGAAAAAAYABgBZAQAAxgUAAAAA&#10;">
                  <v:fill on="f" focussize="0,0"/>
                  <v:stroke color="#BE4B48 [3205]" joinstyle="round" startarrow="block" endarrow="block"/>
                  <v:imagedata o:title=""/>
                  <o:lock v:ext="edit" aspectratio="f"/>
                </v:shape>
                <v:shape id="_x0000_s1026" o:spid="_x0000_s1026" o:spt="32" type="#_x0000_t32" style="position:absolute;left:3490394;top:2173851;height:277985;width:0;"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bYzu9UAAAAGAQAADwAAAAAAAAABACAAAAAiAAAAZHJzL2Rvd25yZXYueG1sUEsBAhQA&#10;FAAAAAgAh07iQF2RO6ouAgAALAQAAA4AAAAAAAAAAQAgAAAAJAEAAGRycy9lMm9Eb2MueG1sUEsF&#10;BgAAAAAGAAYAWQEAAMQFAAAAAA==&#10;">
                  <v:fill on="f" focussize="0,0"/>
                  <v:stroke color="#BE4B48 [3205]" joinstyle="round" startarrow="block" endarrow="block"/>
                  <v:imagedata o:title=""/>
                  <o:lock v:ext="edit" aspectratio="f"/>
                </v:shape>
                <v:shape id="_x0000_s1026" o:spid="_x0000_s1026" o:spt="109" type="#_x0000_t109" style="position:absolute;left:1430298;top:544661;height:301652;width:108521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Pz9ELS+AgAAPg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v:textbox>
                </v:shape>
                <v:shape id="_x0000_s1026" o:spid="_x0000_s1026" o:spt="109" type="#_x0000_t109" style="position:absolute;left:1430298;top:2101109;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K9Xs2G+AgAAPw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1430298;top:2837457;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PzT8W7VAAAABgEAAA8AAAAAAAAAAQAg&#10;AAAAIgAAAGRycy9kb3ducmV2LnhtbFBLAQIUABQAAAAIAIdO4kDLAmKKvAIAAD8FAAAOAAAAAAAA&#10;AAEAIAAAACQBAABkcnMvZTJvRG9jLnhtbFBLBQYAAAAABgAGAFkBAABSBgAAAAA=&#10;">
                  <v:fill on="f" focussize="0,0"/>
                  <v:stroke on="f"/>
                  <v:imagedata o:title=""/>
                  <o:lock v:ext="edit" aspectratio="f"/>
                  <v:shadow on="t" color="#000000" opacity="26214f" offset="2.12133858267717pt,2.12133858267717pt" origin="-32768f,-32768f" matrix="65536f,0f,0f,65536f"/>
                  <v:textbo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v:textbox>
                </v:shape>
                <v:shape id="_x0000_s1026" o:spid="_x0000_s1026" o:spt="87" type="#_x0000_t87" style="position:absolute;left:1121473;top:414068;height:2122098;width:241539;v-text-anchor:middle;" filled="f" stroked="t" coordsize="21600,21600" o:gfxdata="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5Ex3z0wAA&#10;AAYBAAAPAAAAAAAAAAEAIAAAACIAAABkcnMvZG93bnJldi54bWxQSwECFAAUAAAACACHTuJAai5g&#10;qpUCAAAEBQAADgAAAAAAAAABACAAAAAiAQAAZHJzL2Uyb0RvYy54bWxQSwUGAAAAAAYABgBZAQAA&#10;KQYAAAAA&#10;" adj="204,10800">
                  <v:fill on="f" focussize="0,0"/>
                  <v:stroke color="#4A7EBB [3204]" joinstyle="round"/>
                  <v:imagedata o:title=""/>
                  <o:lock v:ext="edit" aspectratio="f"/>
                </v:shape>
                <v:shape id="_x0000_s1026" o:spid="_x0000_s1026" o:spt="109" type="#_x0000_t109" style="position:absolute;left:2873924;top:1684520;height:489335;width:134366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g1i2b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v:textbox>
                </v:shape>
                <v:shape id="_x0000_s1026" o:spid="_x0000_s1026" o:spt="109" type="#_x0000_t109" style="position:absolute;left:5456583;top:1301955;height:361315;width:955040;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GnfEtHQAgAAZw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v:textbox>
                </v:shape>
                <v:shape id="_x0000_s1026" o:spid="_x0000_s1026" o:spt="32" type="#_x0000_t32" style="position:absolute;left:5190516;top:1471073;height:0;width:26606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gauE9YAAAAGAQAADwAAAAAAAAABACAAAAAiAAAAZHJzL2Rvd25yZXYueG1sUEsBAhQAFAAAAAgA&#10;h07iQCCjH/AnAgAAEAQAAA4AAAAAAAAAAQAgAAAAJQEAAGRycy9lMm9Eb2MueG1sUEsFBgAAAAAG&#10;AAYAWQEAAL4FAAAAAA==&#10;">
                  <v:fill on="f" focussize="0,0"/>
                  <v:stroke color="#4A7EBB [3204]" joinstyle="round" endarrow="block"/>
                  <v:imagedata o:title=""/>
                  <o:lock v:ext="edit" aspectratio="f"/>
                </v:shape>
                <v:shape id="_x0000_s1026" o:spid="_x0000_s1026" o:spt="109" type="#_x0000_t109" style="position:absolute;left:5355667;top:1684520;height:287655;width:106235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PzT8W7VAAAABgEAAA8AAAAAAAAA&#10;AQAgAAAAIgAAAGRycy9kb3ducmV2LnhtbFBLAQIUABQAAAAIAIdO4kD0V8/tvwIAAD8FAAAOAAAA&#10;AAAAAAEAIAAAACQBAABkcnMvZTJvRG9jLnhtbFBLBQYAAAAABgAGAFkBAABVBgAAAAA=&#10;">
                  <v:fill on="f" focussize="0,0"/>
                  <v:stroke on="f"/>
                  <v:imagedata o:title=""/>
                  <o:lock v:ext="edit" aspectratio="f"/>
                  <v:shadow on="t" color="#000000" opacity="26214f" offset="2.12133858267717pt,2.12133858267717pt" origin="-32768f,-32768f" matrix="65536f,0f,0f,65536f"/>
                  <v:textbo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v:textbox>
                </v:shape>
                <v:shape id="_x0000_s1026" o:spid="_x0000_s1026" o:spt="32" type="#_x0000_t32" style="position:absolute;left:2572762;top:2656160;height:2;width:39891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Bq4T&#10;1gAAAAYBAAAPAAAAAAAAAAEAIAAAACIAAABkcnMvZG93bnJldi54bWxQSwECFAAUAAAACACHTuJA&#10;2Rm5XyMCAAAQBAAADgAAAAAAAAABACAAAAAlAQAAZHJzL2Uyb0RvYy54bWxQSwUGAAAAAAYABgBZ&#10;AQAAugUAAAAA&#10;">
                  <v:fill on="f" focussize="0,0"/>
                  <v:stroke color="#4A7EBB [3204]" joinstyle="round" endarrow="block"/>
                  <v:imagedata o:title=""/>
                  <o:lock v:ext="edit" aspectratio="f"/>
                </v:shape>
                <v:shape id="_x0000_s1026" o:spid="_x0000_s1026" o:spt="32" type="#_x0000_t32" style="position:absolute;left:3977771;top:1975449;flip:y;height:677495;width:1769904;"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b25ujVAAAABgEAAA8AAAAAAAAAAQAgAAAAIgAAAGRycy9kb3ducmV2LnhtbFBL&#10;AQIUABQAAAAIAIdO4kBmJfX5MgIAACAEAAAOAAAAAAAAAAEAIAAAACQBAABkcnMvZTJvRG9jLnht&#10;bFBLBQYAAAAABgAGAFkBAADIBQAAAAA=&#10;">
                  <v:fill on="f" focussize="0,0"/>
                  <v:stroke color="#4A7EBB [3204]" joinstyle="round" endarrow="block"/>
                  <v:imagedata o:title=""/>
                  <o:lock v:ext="edit" aspectratio="f"/>
                </v:shape>
                <v:shape id="_x0000_s1026" o:spid="_x0000_s1026" o:spt="109" type="#_x0000_t109" style="position:absolute;left:3986005;top:2361900;height:321945;width:1925572;rotation:-1408833f;v-text-anchor:middle;" filled="f" stroked="f" coordsize="21600,21600" o:gfxdata="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PhgrTLVAAAABgEA&#10;AA8AAAAAAAAAAQAgAAAAIgAAAGRycy9kb3ducmV2LnhtbFBLAQIUABQAAAAIAIdO4kDL5dl4yAIA&#10;AE4FAAAOAAAAAAAAAAEAIAAAACQBAABkcnMvZTJvRG9jLnhtbFBLBQYAAAAABgAGAFkBAABeBgAA&#10;AAA=&#10;">
                  <v:fill on="f" focussize="0,0"/>
                  <v:stroke on="f"/>
                  <v:imagedata o:title=""/>
                  <o:lock v:ext="edit" aspectratio="f"/>
                  <v:shadow on="t" color="#000000" opacity="26214f" offset="2.12133858267717pt,2.12133858267717pt" origin="-32768f,-32768f" matrix="65536f,0f,0f,65536f"/>
                  <v:textbo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v:textbox>
                </v:shape>
                <w10:wrap type="none"/>
                <w10:anchorlock/>
              </v:group>
            </w:pict>
          </mc:Fallback>
        </mc:AlternateContent>
      </w:r>
    </w:p>
    <w:p w14:paraId="69B9CF9F">
      <w:pPr>
        <w:pStyle w:val="49"/>
        <w:spacing w:before="120" w:after="120"/>
      </w:pPr>
      <w:bookmarkStart w:id="30" w:name="_Toc230181343"/>
      <w:r>
        <w:rPr>
          <w:rFonts w:hint="eastAsia"/>
        </w:rPr>
        <w:t>项目人员职责</w:t>
      </w:r>
      <w:bookmarkEnd w:id="30"/>
    </w:p>
    <w:p w14:paraId="6C50E0BB">
      <w:pPr>
        <w:pStyle w:val="185"/>
        <w:ind w:left="0" w:leftChars="0" w:firstLine="480"/>
        <w:jc w:val="both"/>
        <w:rPr>
          <w:rFonts w:ascii="Times New Roman" w:hAnsi="Times New Roman"/>
          <w:sz w:val="24"/>
          <w:szCs w:val="24"/>
        </w:rPr>
      </w:pPr>
      <w:r>
        <w:rPr>
          <w:rFonts w:ascii="Times New Roman" w:hAnsi="Times New Roman"/>
          <w:sz w:val="24"/>
          <w:szCs w:val="24"/>
        </w:rPr>
        <w:t>数据管理中相关角色及其职责见下表（具体角色依据项目需求匹配），其中数据管理单位角色联系方式详见</w:t>
      </w:r>
      <w:bookmarkStart w:id="31" w:name="_Hlk44412505"/>
      <w:r>
        <w:rPr>
          <w:rFonts w:ascii="Times New Roman" w:hAnsi="Times New Roman"/>
          <w:sz w:val="24"/>
          <w:szCs w:val="24"/>
        </w:rPr>
        <w:t>项目组联系名录</w:t>
      </w:r>
      <w:bookmarkEnd w:id="31"/>
      <w:r>
        <w:rPr>
          <w:rFonts w:ascii="Times New Roman" w:hAnsi="Times New Roman"/>
          <w:sz w:val="24"/>
          <w:szCs w:val="24"/>
        </w:rPr>
        <w:t>，相关人员的变动应及时更新项目联系名录并告知申办者。</w:t>
      </w:r>
    </w:p>
    <w:tbl>
      <w:tblPr>
        <w:tblStyle w:val="39"/>
        <w:tblW w:w="524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1882"/>
        <w:gridCol w:w="6816"/>
      </w:tblGrid>
      <w:tr w14:paraId="3A569890">
        <w:trPr>
          <w:trHeight w:val="454" w:hRule="atLeast"/>
          <w:tblHeader/>
        </w:trPr>
        <w:tc>
          <w:tcPr>
            <w:tcW w:w="832" w:type="pct"/>
            <w:shd w:val="clear" w:color="auto" w:fill="D8D8D8" w:themeFill="background1" w:themeFillShade="D9"/>
            <w:vAlign w:val="center"/>
          </w:tcPr>
          <w:p w14:paraId="379E84BC">
            <w:pPr>
              <w:spacing w:line="240" w:lineRule="auto"/>
              <w:jc w:val="left"/>
              <w:rPr>
                <w:b/>
                <w:bCs/>
                <w:sz w:val="21"/>
                <w:lang w:val="en-GB"/>
              </w:rPr>
            </w:pPr>
            <w:r>
              <w:rPr>
                <w:b/>
                <w:bCs/>
                <w:sz w:val="21"/>
              </w:rPr>
              <w:t>人员</w:t>
            </w:r>
          </w:p>
        </w:tc>
        <w:tc>
          <w:tcPr>
            <w:tcW w:w="902" w:type="pct"/>
            <w:shd w:val="clear" w:color="auto" w:fill="D8D8D8" w:themeFill="background1" w:themeFillShade="D9"/>
            <w:vAlign w:val="center"/>
          </w:tcPr>
          <w:p w14:paraId="5756E202">
            <w:pPr>
              <w:spacing w:line="240" w:lineRule="auto"/>
              <w:jc w:val="left"/>
              <w:rPr>
                <w:b/>
                <w:bCs/>
                <w:sz w:val="21"/>
                <w:lang w:val="en-GB"/>
              </w:rPr>
            </w:pPr>
            <w:r>
              <w:rPr>
                <w:b/>
                <w:bCs/>
                <w:sz w:val="21"/>
                <w:lang w:val="en-GB"/>
              </w:rPr>
              <w:t>所属机构</w:t>
            </w:r>
          </w:p>
        </w:tc>
        <w:tc>
          <w:tcPr>
            <w:tcW w:w="3266" w:type="pct"/>
            <w:shd w:val="clear" w:color="auto" w:fill="D8D8D8" w:themeFill="background1" w:themeFillShade="D9"/>
            <w:vAlign w:val="center"/>
          </w:tcPr>
          <w:p w14:paraId="3B294C08">
            <w:pPr>
              <w:spacing w:line="240" w:lineRule="auto"/>
              <w:jc w:val="left"/>
              <w:rPr>
                <w:b/>
                <w:bCs/>
                <w:sz w:val="21"/>
                <w:lang w:val="en-GB"/>
              </w:rPr>
            </w:pPr>
            <w:r>
              <w:rPr>
                <w:b/>
                <w:bCs/>
                <w:sz w:val="21"/>
                <w:lang w:val="en-GB"/>
              </w:rPr>
              <w:t>职责</w:t>
            </w:r>
          </w:p>
        </w:tc>
      </w:tr>
      <w:tr w14:paraId="66A333ED">
        <w:trPr>
          <w:trHeight w:val="454" w:hRule="atLeast"/>
        </w:trPr>
        <w:tc>
          <w:tcPr>
            <w:tcW w:w="832" w:type="pct"/>
            <w:vAlign w:val="center"/>
          </w:tcPr>
          <w:p w14:paraId="272794FF">
            <w:pPr>
              <w:jc w:val="left"/>
              <w:rPr>
                <w:sz w:val="21"/>
              </w:rPr>
            </w:pPr>
            <w:r>
              <w:rPr>
                <w:sz w:val="21"/>
              </w:rPr>
              <w:t>申办者</w:t>
            </w:r>
          </w:p>
        </w:tc>
        <w:tc>
          <w:tcPr>
            <w:tcW w:w="902" w:type="pct"/>
            <w:vAlign w:val="center"/>
          </w:tcPr>
          <w:p w14:paraId="348BB575">
            <w:pPr>
              <w:jc w:val="left"/>
              <w:rPr>
                <w:color w:val="000000"/>
                <w:sz w:val="21"/>
              </w:rPr>
            </w:pPr>
            <w:r>
              <w:rPr>
                <w:color w:val="000000"/>
                <w:sz w:val="21"/>
              </w:rPr>
              <w:t>申办者</w:t>
            </w:r>
          </w:p>
        </w:tc>
        <w:tc>
          <w:tcPr>
            <w:tcW w:w="3266" w:type="pct"/>
            <w:vAlign w:val="center"/>
          </w:tcPr>
          <w:p w14:paraId="6EBD1388">
            <w:pPr>
              <w:jc w:val="left"/>
              <w:rPr>
                <w:color w:val="000000"/>
                <w:sz w:val="21"/>
              </w:rPr>
            </w:pPr>
            <w:r>
              <w:rPr>
                <w:color w:val="000000"/>
                <w:sz w:val="21"/>
              </w:rPr>
              <w:t>保证临床试验质量的最终责任人，负责审核与批准数据管理全流程文档，</w:t>
            </w:r>
            <w:r>
              <w:rPr>
                <w:sz w:val="21"/>
                <w:lang w:val="en-GB"/>
              </w:rPr>
              <w:t>审核临床数据审核报告及数据审核会议纪要，批准数据库锁定，</w:t>
            </w:r>
            <w:r>
              <w:rPr>
                <w:color w:val="000000"/>
                <w:sz w:val="21"/>
              </w:rPr>
              <w:t>参与数据文档保存，负责数据管理过程稽查。</w:t>
            </w:r>
          </w:p>
        </w:tc>
      </w:tr>
      <w:tr w14:paraId="7D3D786A">
        <w:trPr>
          <w:trHeight w:val="454" w:hRule="atLeast"/>
        </w:trPr>
        <w:tc>
          <w:tcPr>
            <w:tcW w:w="832" w:type="pct"/>
            <w:vAlign w:val="center"/>
          </w:tcPr>
          <w:p w14:paraId="1E0BFE1D">
            <w:pPr>
              <w:jc w:val="left"/>
              <w:rPr>
                <w:sz w:val="21"/>
              </w:rPr>
            </w:pPr>
            <w:r>
              <w:rPr>
                <w:sz w:val="21"/>
              </w:rPr>
              <w:t>研究者</w:t>
            </w:r>
          </w:p>
        </w:tc>
        <w:tc>
          <w:tcPr>
            <w:tcW w:w="902" w:type="pct"/>
            <w:vAlign w:val="center"/>
          </w:tcPr>
          <w:p w14:paraId="4D207168">
            <w:pPr>
              <w:jc w:val="left"/>
              <w:rPr>
                <w:color w:val="000000"/>
                <w:sz w:val="21"/>
              </w:rPr>
            </w:pPr>
            <w:r>
              <w:rPr>
                <w:sz w:val="21"/>
                <w:lang w:val="en-GB"/>
              </w:rPr>
              <w:t>临床试验机构</w:t>
            </w:r>
          </w:p>
        </w:tc>
        <w:tc>
          <w:tcPr>
            <w:tcW w:w="3266" w:type="pct"/>
            <w:vAlign w:val="center"/>
          </w:tcPr>
          <w:p w14:paraId="70AB7892">
            <w:pPr>
              <w:jc w:val="left"/>
              <w:rPr>
                <w:color w:val="000000"/>
                <w:sz w:val="21"/>
              </w:rPr>
            </w:pPr>
            <w:r>
              <w:rPr>
                <w:sz w:val="21"/>
                <w:lang w:val="en-GB"/>
              </w:rPr>
              <w:t>负责邮寄或扫描纸质病例报告表，负责数据管理过程中数据质疑的答疑，审核临床数据审核报告及数据审核会议纪要，批准数据库锁定。</w:t>
            </w:r>
            <w:r>
              <w:rPr>
                <w:color w:val="000000"/>
                <w:sz w:val="21"/>
              </w:rPr>
              <w:t xml:space="preserve"> </w:t>
            </w:r>
          </w:p>
        </w:tc>
      </w:tr>
      <w:tr w14:paraId="5769654C">
        <w:trPr>
          <w:trHeight w:val="454" w:hRule="atLeast"/>
        </w:trPr>
        <w:tc>
          <w:tcPr>
            <w:tcW w:w="832" w:type="pct"/>
            <w:vAlign w:val="center"/>
          </w:tcPr>
          <w:p w14:paraId="3A41729E">
            <w:pPr>
              <w:jc w:val="left"/>
              <w:rPr>
                <w:sz w:val="21"/>
              </w:rPr>
            </w:pPr>
            <w:r>
              <w:rPr>
                <w:sz w:val="21"/>
              </w:rPr>
              <w:t>项目经理</w:t>
            </w:r>
          </w:p>
        </w:tc>
        <w:tc>
          <w:tcPr>
            <w:tcW w:w="902" w:type="pct"/>
            <w:vAlign w:val="center"/>
          </w:tcPr>
          <w:p w14:paraId="7BD6F7D4">
            <w:pPr>
              <w:jc w:val="left"/>
              <w:rPr>
                <w:color w:val="000000"/>
                <w:sz w:val="21"/>
              </w:rPr>
            </w:pPr>
            <w:r>
              <w:rPr>
                <w:color w:val="000000"/>
                <w:sz w:val="21"/>
              </w:rPr>
              <w:t>数据管理单位</w:t>
            </w:r>
          </w:p>
        </w:tc>
        <w:tc>
          <w:tcPr>
            <w:tcW w:w="3266" w:type="pct"/>
            <w:vAlign w:val="center"/>
          </w:tcPr>
          <w:p w14:paraId="00EE7775">
            <w:pPr>
              <w:jc w:val="left"/>
              <w:rPr>
                <w:color w:val="000000"/>
                <w:sz w:val="21"/>
              </w:rPr>
            </w:pPr>
            <w:r>
              <w:rPr>
                <w:color w:val="000000"/>
                <w:sz w:val="21"/>
              </w:rPr>
              <w:t>负责项目全生命周期进度跟进和沟通协调的工作</w:t>
            </w:r>
            <w:r>
              <w:rPr>
                <w:rFonts w:hint="eastAsia"/>
                <w:color w:val="000000"/>
                <w:sz w:val="21"/>
              </w:rPr>
              <w:t>。</w:t>
            </w:r>
          </w:p>
        </w:tc>
      </w:tr>
      <w:tr w14:paraId="1CFC3845">
        <w:trPr>
          <w:trHeight w:val="454" w:hRule="atLeast"/>
        </w:trPr>
        <w:tc>
          <w:tcPr>
            <w:tcW w:w="832" w:type="pct"/>
            <w:vAlign w:val="center"/>
          </w:tcPr>
          <w:p w14:paraId="015FEB62">
            <w:pPr>
              <w:jc w:val="left"/>
              <w:rPr>
                <w:sz w:val="21"/>
              </w:rPr>
            </w:pPr>
            <w:r>
              <w:rPr>
                <w:sz w:val="21"/>
              </w:rPr>
              <w:t>数据分析师Ⅰ/数据分析师Ⅱ</w:t>
            </w:r>
          </w:p>
        </w:tc>
        <w:tc>
          <w:tcPr>
            <w:tcW w:w="902" w:type="pct"/>
            <w:vAlign w:val="center"/>
          </w:tcPr>
          <w:p w14:paraId="57D5B437">
            <w:pPr>
              <w:jc w:val="left"/>
              <w:rPr>
                <w:color w:val="000000"/>
                <w:sz w:val="21"/>
              </w:rPr>
            </w:pPr>
            <w:r>
              <w:rPr>
                <w:color w:val="000000"/>
                <w:sz w:val="21"/>
              </w:rPr>
              <w:t>数据管理单位</w:t>
            </w:r>
          </w:p>
        </w:tc>
        <w:tc>
          <w:tcPr>
            <w:tcW w:w="3266" w:type="pct"/>
            <w:vAlign w:val="center"/>
          </w:tcPr>
          <w:p w14:paraId="3C6F82DD">
            <w:pPr>
              <w:jc w:val="left"/>
              <w:rPr>
                <w:color w:val="000000"/>
                <w:sz w:val="21"/>
              </w:rPr>
            </w:pPr>
            <w:r>
              <w:rPr>
                <w:color w:val="000000"/>
                <w:sz w:val="21"/>
              </w:rPr>
              <w:t>负责</w:t>
            </w:r>
            <w:r>
              <w:rPr>
                <w:bCs/>
                <w:color w:val="000000"/>
                <w:sz w:val="21"/>
              </w:rPr>
              <w:t>纸质CRF交接、CRF录入（如有）工作；</w:t>
            </w:r>
            <w:r>
              <w:rPr>
                <w:color w:val="000000"/>
                <w:sz w:val="21"/>
              </w:rPr>
              <w:t>在项目规定的时间下高质量完成数据管理文档的撰写/修订/审核，负责医学编码和质疑管理工作；负责数据审核和数据库锁定，将数据集递交统计进行统计分析。</w:t>
            </w:r>
          </w:p>
        </w:tc>
      </w:tr>
      <w:tr w14:paraId="4A274AF5">
        <w:trPr>
          <w:trHeight w:val="454" w:hRule="atLeast"/>
        </w:trPr>
        <w:tc>
          <w:tcPr>
            <w:tcW w:w="832" w:type="pct"/>
            <w:vAlign w:val="center"/>
          </w:tcPr>
          <w:p w14:paraId="13077CB2">
            <w:pPr>
              <w:jc w:val="left"/>
              <w:rPr>
                <w:sz w:val="21"/>
              </w:rPr>
            </w:pPr>
            <w:r>
              <w:rPr>
                <w:sz w:val="21"/>
              </w:rPr>
              <w:t>数据库构建员/数据库测试员</w:t>
            </w:r>
          </w:p>
        </w:tc>
        <w:tc>
          <w:tcPr>
            <w:tcW w:w="902" w:type="pct"/>
            <w:vAlign w:val="center"/>
          </w:tcPr>
          <w:p w14:paraId="21477309">
            <w:pPr>
              <w:jc w:val="left"/>
              <w:rPr>
                <w:color w:val="000000"/>
                <w:sz w:val="21"/>
              </w:rPr>
            </w:pPr>
            <w:r>
              <w:rPr>
                <w:color w:val="000000"/>
                <w:sz w:val="21"/>
              </w:rPr>
              <w:t>数据管理单位</w:t>
            </w:r>
          </w:p>
        </w:tc>
        <w:tc>
          <w:tcPr>
            <w:tcW w:w="3266" w:type="pct"/>
            <w:vAlign w:val="center"/>
          </w:tcPr>
          <w:p w14:paraId="4D14E6DA">
            <w:pPr>
              <w:jc w:val="left"/>
              <w:rPr>
                <w:color w:val="000000"/>
                <w:sz w:val="21"/>
              </w:rPr>
            </w:pPr>
            <w:r>
              <w:rPr>
                <w:color w:val="000000"/>
                <w:sz w:val="21"/>
              </w:rPr>
              <w:t>在项目规定的时间下高质量完成数据库文件撰写</w:t>
            </w:r>
            <w:r>
              <w:rPr>
                <w:rFonts w:hint="eastAsia"/>
                <w:color w:val="000000"/>
                <w:sz w:val="21"/>
              </w:rPr>
              <w:t>；</w:t>
            </w:r>
          </w:p>
          <w:p w14:paraId="35E91715">
            <w:pPr>
              <w:jc w:val="left"/>
              <w:rPr>
                <w:sz w:val="21"/>
              </w:rPr>
            </w:pPr>
            <w:r>
              <w:rPr>
                <w:color w:val="000000"/>
                <w:sz w:val="21"/>
              </w:rPr>
              <w:t>在项目规定的时间下高质量完成临床数据库搭建/更新（EDC页面/EC /实验室范围配置/账号管理）</w:t>
            </w:r>
            <w:r>
              <w:rPr>
                <w:rFonts w:hint="eastAsia"/>
                <w:color w:val="000000"/>
                <w:sz w:val="21"/>
              </w:rPr>
              <w:t>。</w:t>
            </w:r>
          </w:p>
        </w:tc>
      </w:tr>
      <w:tr w14:paraId="6ECD4D48">
        <w:trPr>
          <w:trHeight w:val="454" w:hRule="atLeast"/>
        </w:trPr>
        <w:tc>
          <w:tcPr>
            <w:tcW w:w="832" w:type="pct"/>
            <w:vAlign w:val="center"/>
          </w:tcPr>
          <w:p w14:paraId="60737A09">
            <w:pPr>
              <w:jc w:val="left"/>
              <w:rPr>
                <w:sz w:val="21"/>
              </w:rPr>
            </w:pPr>
            <w:r>
              <w:rPr>
                <w:sz w:val="21"/>
              </w:rPr>
              <w:t>统计师</w:t>
            </w:r>
          </w:p>
        </w:tc>
        <w:tc>
          <w:tcPr>
            <w:tcW w:w="902" w:type="pct"/>
            <w:vAlign w:val="center"/>
          </w:tcPr>
          <w:p w14:paraId="491D8DBA">
            <w:pPr>
              <w:jc w:val="left"/>
              <w:rPr>
                <w:color w:val="000000"/>
                <w:sz w:val="21"/>
              </w:rPr>
            </w:pPr>
            <w:r>
              <w:rPr>
                <w:color w:val="000000"/>
                <w:sz w:val="21"/>
              </w:rPr>
              <w:t>统计分析单位</w:t>
            </w:r>
          </w:p>
        </w:tc>
        <w:tc>
          <w:tcPr>
            <w:tcW w:w="3266" w:type="pct"/>
            <w:vAlign w:val="center"/>
          </w:tcPr>
          <w:p w14:paraId="0DD2E5FA">
            <w:pPr>
              <w:jc w:val="left"/>
              <w:rPr>
                <w:color w:val="000000"/>
                <w:sz w:val="21"/>
              </w:rPr>
            </w:pPr>
            <w:r>
              <w:rPr>
                <w:color w:val="000000"/>
                <w:sz w:val="21"/>
              </w:rPr>
              <w:t>负责审核批准《数据管理计划》，</w:t>
            </w:r>
            <w:r>
              <w:rPr>
                <w:sz w:val="21"/>
                <w:lang w:val="en-GB"/>
              </w:rPr>
              <w:t>审核</w:t>
            </w:r>
            <w:r>
              <w:rPr>
                <w:rFonts w:hint="eastAsia"/>
                <w:sz w:val="21"/>
                <w:lang w:val="en-GB"/>
              </w:rPr>
              <w:t>《</w:t>
            </w:r>
            <w:r>
              <w:rPr>
                <w:sz w:val="21"/>
                <w:lang w:val="en-GB"/>
              </w:rPr>
              <w:t>数据审核报告</w:t>
            </w:r>
            <w:r>
              <w:rPr>
                <w:rFonts w:hint="eastAsia"/>
                <w:sz w:val="21"/>
                <w:lang w:val="en-GB"/>
              </w:rPr>
              <w:t>》</w:t>
            </w:r>
            <w:r>
              <w:rPr>
                <w:sz w:val="21"/>
                <w:lang w:val="en-GB"/>
              </w:rPr>
              <w:t>及</w:t>
            </w:r>
            <w:r>
              <w:rPr>
                <w:rFonts w:hint="eastAsia"/>
                <w:sz w:val="21"/>
                <w:lang w:val="en-GB"/>
              </w:rPr>
              <w:t>《</w:t>
            </w:r>
            <w:r>
              <w:rPr>
                <w:sz w:val="21"/>
                <w:lang w:val="en-GB"/>
              </w:rPr>
              <w:t>数据审核会议纪要</w:t>
            </w:r>
            <w:r>
              <w:rPr>
                <w:rFonts w:hint="eastAsia"/>
                <w:sz w:val="21"/>
                <w:lang w:val="en-GB"/>
              </w:rPr>
              <w:t>》</w:t>
            </w:r>
            <w:r>
              <w:rPr>
                <w:sz w:val="21"/>
                <w:lang w:val="en-GB"/>
              </w:rPr>
              <w:t>，批准数据库锁定，审核批准《数据管理报告》</w:t>
            </w:r>
            <w:r>
              <w:rPr>
                <w:color w:val="000000"/>
                <w:sz w:val="21"/>
              </w:rPr>
              <w:t>（如有）。</w:t>
            </w:r>
          </w:p>
        </w:tc>
      </w:tr>
    </w:tbl>
    <w:p w14:paraId="587E26FD">
      <w:pPr>
        <w:pStyle w:val="49"/>
        <w:spacing w:before="120" w:after="120"/>
      </w:pPr>
      <w:bookmarkStart w:id="32" w:name="_Toc230181344"/>
      <w:r>
        <w:rPr>
          <w:rFonts w:hint="eastAsia"/>
        </w:rPr>
        <w:t>数据采集/管理系统</w:t>
      </w:r>
      <w:bookmarkEnd w:id="32"/>
    </w:p>
    <w:p w14:paraId="35FD566A">
      <w:pPr>
        <w:pStyle w:val="109"/>
        <w:spacing w:before="120" w:after="120"/>
        <w:rPr>
          <w:i/>
        </w:rPr>
      </w:pPr>
      <w:bookmarkStart w:id="33" w:name="_Toc180591292"/>
      <w:bookmarkStart w:id="34" w:name="_Toc157700450"/>
      <w:r>
        <w:t xml:space="preserve"> </w:t>
      </w:r>
      <w:bookmarkStart w:id="35" w:name="_Toc230181345"/>
      <w:r>
        <w:t>数据采集方式</w:t>
      </w:r>
      <w:bookmarkEnd w:id="33"/>
      <w:bookmarkEnd w:id="34"/>
      <w:bookmarkEnd w:id="35"/>
    </w:p>
    <w:p w14:paraId="501C5B6B">
      <w:pPr>
        <w:ind w:firstLine="480" w:firstLineChars="200"/>
        <w:rPr>
          <w:sz w:val="24"/>
          <w:szCs w:val="24"/>
        </w:rPr>
      </w:pPr>
      <w:r>
        <w:rPr>
          <w:sz w:val="24"/>
          <w:szCs w:val="24"/>
        </w:rPr>
        <w:t>本项目采用纸质CRF收集临床试验数据。</w:t>
      </w:r>
    </w:p>
    <w:p w14:paraId="04EAFD6C">
      <w:pPr>
        <w:pStyle w:val="109"/>
        <w:spacing w:before="120" w:after="120"/>
        <w:rPr>
          <w:i/>
        </w:rPr>
      </w:pPr>
      <w:bookmarkStart w:id="36" w:name="_Toc180591293"/>
      <w:bookmarkStart w:id="37" w:name="_Toc230181346"/>
      <w:bookmarkStart w:id="38" w:name="_Toc157700451"/>
      <w:r>
        <w:t>数据库项目创建</w:t>
      </w:r>
      <w:bookmarkEnd w:id="36"/>
      <w:bookmarkEnd w:id="37"/>
      <w:bookmarkEnd w:id="38"/>
    </w:p>
    <w:p w14:paraId="4608D081">
      <w:pPr>
        <w:ind w:firstLine="480" w:firstLineChars="200"/>
        <w:rPr>
          <w:sz w:val="24"/>
          <w:szCs w:val="24"/>
        </w:rPr>
      </w:pPr>
      <w:r>
        <w:rPr>
          <w:sz w:val="24"/>
          <w:szCs w:val="24"/>
        </w:rPr>
        <w:t>项目数据库管理员根据项目经理或数据分析师Ⅱ提供的项目信息（项目编号、方案编号、项目名称、申办者信息），登入EDC系统的企业管理后台系统中对应的租户蓝气球（北京）医学研究有限公司，在项目管理下创建本项目。</w:t>
      </w:r>
    </w:p>
    <w:p w14:paraId="5B33CE83">
      <w:pPr>
        <w:pStyle w:val="109"/>
        <w:spacing w:before="120" w:after="120"/>
        <w:rPr>
          <w:i/>
        </w:rPr>
      </w:pPr>
      <w:bookmarkStart w:id="39" w:name="_Toc180591294"/>
      <w:bookmarkStart w:id="40" w:name="_Toc157700452"/>
      <w:bookmarkStart w:id="41" w:name="_Toc230181347"/>
      <w:r>
        <w:t>数据管理系统</w:t>
      </w:r>
      <w:bookmarkEnd w:id="39"/>
      <w:bookmarkEnd w:id="40"/>
      <w:bookmarkEnd w:id="41"/>
    </w:p>
    <w:p w14:paraId="6D8655C6">
      <w:pPr>
        <w:pStyle w:val="7"/>
        <w:ind w:firstLine="199" w:firstLineChars="83"/>
        <w:rPr>
          <w:color w:val="FF0000"/>
        </w:rPr>
      </w:pPr>
      <w:r>
        <w:rPr>
          <w:color w:val="FF0000"/>
        </w:rPr>
        <w:t>/模板1/赛美斯系统</w:t>
      </w:r>
    </w:p>
    <w:p w14:paraId="55957322">
      <w:pPr>
        <w:pStyle w:val="106"/>
        <w:widowControl w:val="0"/>
        <w:numPr>
          <w:ilvl w:val="0"/>
          <w:numId w:val="2"/>
        </w:numPr>
        <w:ind w:left="0" w:firstLine="0" w:firstLineChars="0"/>
        <w:rPr>
          <w:sz w:val="24"/>
          <w:szCs w:val="24"/>
        </w:rPr>
      </w:pPr>
      <w:r>
        <w:rPr>
          <w:sz w:val="24"/>
          <w:szCs w:val="24"/>
        </w:rPr>
        <w:t>本项目采用成都赛美斯医疗技术有限公司（以下简称EDC系统供应商）提供的CIMS临床试验电子化数据采集管理系统进行数据管理。系统的建库由数据管理单位负责，系统的维护由</w:t>
      </w:r>
      <w:bookmarkStart w:id="42" w:name="OLE_LINK7"/>
      <w:bookmarkStart w:id="43" w:name="_Hlk194398130"/>
      <w:r>
        <w:rPr>
          <w:sz w:val="24"/>
          <w:szCs w:val="24"/>
        </w:rPr>
        <w:t>成都赛美斯医疗技术有限公司</w:t>
      </w:r>
      <w:bookmarkEnd w:id="42"/>
      <w:bookmarkEnd w:id="43"/>
      <w:r>
        <w:rPr>
          <w:sz w:val="24"/>
          <w:szCs w:val="24"/>
        </w:rPr>
        <w:t>负责。</w:t>
      </w:r>
    </w:p>
    <w:p w14:paraId="616EAFE6">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V5.2.2及以上版本</w:t>
      </w:r>
      <w:r>
        <w:rPr>
          <w:sz w:val="24"/>
          <w:szCs w:val="24"/>
        </w:rPr>
        <w:t>。</w:t>
      </w:r>
    </w:p>
    <w:p w14:paraId="6E5EEE82">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"https://apps.cims-medtech.com/c004/PlatFrame.aspx" </w:instrText>
      </w:r>
      <w:r>
        <w:fldChar w:fldCharType="separate"/>
      </w:r>
      <w:r>
        <w:rPr>
          <w:rStyle w:val="47"/>
          <w:sz w:val="24"/>
          <w:szCs w:val="24"/>
        </w:rPr>
        <w:t>https://apps.cims-medtech.com/c004</w:t>
      </w:r>
      <w:r>
        <w:rPr>
          <w:rStyle w:val="47"/>
          <w:sz w:val="24"/>
          <w:szCs w:val="24"/>
        </w:rPr>
        <w:fldChar w:fldCharType="end"/>
      </w:r>
      <w:r>
        <w:rPr>
          <w:rStyle w:val="47"/>
          <w:sz w:val="24"/>
          <w:szCs w:val="24"/>
        </w:rPr>
        <w:t xml:space="preserve"> </w:t>
      </w:r>
    </w:p>
    <w:p w14:paraId="4AF0D6E7">
      <w:pPr>
        <w:pStyle w:val="7"/>
        <w:ind w:firstLine="199" w:firstLineChars="83"/>
        <w:rPr>
          <w:color w:val="FF0000"/>
        </w:rPr>
      </w:pPr>
      <w:r>
        <w:rPr>
          <w:color w:val="FF0000"/>
        </w:rPr>
        <w:t>/模板2/青蜂系统</w:t>
      </w:r>
    </w:p>
    <w:p w14:paraId="1471487E">
      <w:pPr>
        <w:pStyle w:val="106"/>
        <w:widowControl w:val="0"/>
        <w:numPr>
          <w:ilvl w:val="0"/>
          <w:numId w:val="2"/>
        </w:numPr>
        <w:ind w:left="0" w:firstLine="0" w:firstLineChars="0"/>
        <w:rPr>
          <w:sz w:val="24"/>
          <w:szCs w:val="24"/>
        </w:rPr>
      </w:pPr>
      <w:bookmarkStart w:id="44" w:name="OLE_LINK9"/>
      <w:bookmarkStart w:id="45" w:name="OLE_LINK8"/>
      <w:r>
        <w:rPr>
          <w:sz w:val="24"/>
          <w:szCs w:val="24"/>
        </w:rPr>
        <w:t>本项目采用</w:t>
      </w:r>
      <w:r>
        <w:rPr>
          <w:color w:val="000000" w:themeColor="text1"/>
          <w:sz w:val="24"/>
          <w:szCs w:val="24"/>
          <w14:textFill>
            <w14:solidFill>
              <w14:schemeClr w14:val="tx1"/>
            </w14:solidFill>
          </w14:textFill>
        </w:rPr>
        <w:t>医墨（北京）医学信息技术有限公司</w:t>
      </w:r>
      <w:r>
        <w:rPr>
          <w:sz w:val="24"/>
          <w:szCs w:val="24"/>
        </w:rPr>
        <w:t>（以下简称EDC系统供应商）提供的青蜂临床试验电子数据采集系统进行数据管理。系统的建库由数据管理单位负责，系统的维护由</w:t>
      </w:r>
      <w:r>
        <w:rPr>
          <w:color w:val="000000" w:themeColor="text1"/>
          <w:sz w:val="24"/>
          <w:szCs w:val="24"/>
          <w14:textFill>
            <w14:solidFill>
              <w14:schemeClr w14:val="tx1"/>
            </w14:solidFill>
          </w14:textFill>
        </w:rPr>
        <w:t>医墨（北京）医学信息技术有限公司</w:t>
      </w:r>
      <w:r>
        <w:rPr>
          <w:sz w:val="24"/>
          <w:szCs w:val="24"/>
        </w:rPr>
        <w:t>负责。</w:t>
      </w:r>
    </w:p>
    <w:p w14:paraId="58F6C4D1">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V1.7及以上版本</w:t>
      </w:r>
      <w:r>
        <w:rPr>
          <w:sz w:val="24"/>
          <w:szCs w:val="24"/>
        </w:rPr>
        <w:t>。</w:t>
      </w:r>
    </w:p>
    <w:p w14:paraId="0DE964DD">
      <w:pPr>
        <w:pStyle w:val="106"/>
        <w:widowControl w:val="0"/>
        <w:numPr>
          <w:ilvl w:val="0"/>
          <w:numId w:val="2"/>
        </w:numPr>
        <w:ind w:left="0" w:firstLine="0" w:firstLineChars="0"/>
        <w:rPr>
          <w:rStyle w:val="47"/>
          <w:color w:val="auto"/>
          <w:sz w:val="24"/>
          <w:szCs w:val="24"/>
          <w:u w:val="none"/>
        </w:rPr>
      </w:pPr>
      <w:r>
        <w:rPr>
          <w:rFonts w:hint="eastAsia"/>
          <w:sz w:val="24"/>
          <w:szCs w:val="24"/>
        </w:rPr>
        <w:t>服</w:t>
      </w:r>
      <w:r>
        <w:rPr>
          <w:sz w:val="24"/>
          <w:szCs w:val="24"/>
        </w:rPr>
        <w:t>务器地址：</w:t>
      </w:r>
      <w:r>
        <w:rPr>
          <w:rStyle w:val="47"/>
          <w:sz w:val="24"/>
          <w:szCs w:val="24"/>
        </w:rPr>
        <w:t>http://edc.blueballon.cn/</w:t>
      </w:r>
    </w:p>
    <w:bookmarkEnd w:id="44"/>
    <w:bookmarkEnd w:id="45"/>
    <w:p w14:paraId="4DCF2B15">
      <w:pPr>
        <w:pStyle w:val="7"/>
        <w:ind w:firstLine="199" w:firstLineChars="83"/>
        <w:rPr>
          <w:color w:val="FF0000"/>
          <w:szCs w:val="24"/>
        </w:rPr>
      </w:pPr>
      <w:r>
        <w:rPr>
          <w:color w:val="FF0000"/>
          <w:szCs w:val="24"/>
        </w:rPr>
        <w:t>/模板3/里恩系统</w:t>
      </w:r>
    </w:p>
    <w:p w14:paraId="1FB49255">
      <w:pPr>
        <w:pStyle w:val="106"/>
        <w:widowControl w:val="0"/>
        <w:numPr>
          <w:ilvl w:val="0"/>
          <w:numId w:val="2"/>
        </w:numPr>
        <w:ind w:left="0" w:firstLine="0" w:firstLineChars="0"/>
        <w:rPr>
          <w:sz w:val="24"/>
          <w:szCs w:val="24"/>
        </w:rPr>
      </w:pPr>
      <w:r>
        <w:rPr>
          <w:sz w:val="24"/>
          <w:szCs w:val="24"/>
        </w:rPr>
        <w:t>本项目采用西安里恩生命科学技术有限公司（以下简称EDC系统供应商）提供的里恩临床试验电子数据采集系统进行数据管理。系统的建库由数据管理单位负责，系统的维护由西安里恩生命科学技术有限公司负责。</w:t>
      </w:r>
    </w:p>
    <w:p w14:paraId="6D5E8837">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V2.1.1及以上版本</w:t>
      </w:r>
      <w:r>
        <w:rPr>
          <w:sz w:val="24"/>
          <w:szCs w:val="24"/>
        </w:rPr>
        <w:t>。</w:t>
      </w:r>
    </w:p>
    <w:p w14:paraId="5E9C8ECE">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"https://admin.rh-clinical.com" </w:instrText>
      </w:r>
      <w:r>
        <w:fldChar w:fldCharType="separate"/>
      </w:r>
      <w:r>
        <w:rPr>
          <w:rStyle w:val="47"/>
          <w:sz w:val="24"/>
          <w:szCs w:val="24"/>
        </w:rPr>
        <w:t>https://admin.rh-clinical.com</w:t>
      </w:r>
      <w:r>
        <w:rPr>
          <w:rStyle w:val="47"/>
          <w:sz w:val="24"/>
          <w:szCs w:val="24"/>
        </w:rPr>
        <w:fldChar w:fldCharType="end"/>
      </w:r>
    </w:p>
    <w:p w14:paraId="371F532C">
      <w:pPr>
        <w:pStyle w:val="7"/>
        <w:ind w:firstLine="199" w:firstLineChars="83"/>
        <w:rPr>
          <w:color w:val="FF0000"/>
        </w:rPr>
      </w:pPr>
      <w:r>
        <w:rPr>
          <w:color w:val="FF0000"/>
        </w:rPr>
        <w:t>/模板4/太美系统V5</w:t>
      </w:r>
    </w:p>
    <w:p w14:paraId="47C68CC3">
      <w:pPr>
        <w:pStyle w:val="106"/>
        <w:widowControl w:val="0"/>
        <w:numPr>
          <w:ilvl w:val="0"/>
          <w:numId w:val="2"/>
        </w:numPr>
        <w:ind w:left="0" w:firstLine="0" w:firstLineChars="0"/>
        <w:rPr>
          <w:sz w:val="24"/>
          <w:szCs w:val="24"/>
        </w:rPr>
      </w:pPr>
      <w:r>
        <w:rPr>
          <w:sz w:val="24"/>
          <w:szCs w:val="24"/>
        </w:rPr>
        <w:t>本项目采用浙江太美医疗科技股份有限公司（以下简称EDC系统供应商）提供的太美临床试验电子数据采集系统（eCollect）进行数据管理。系统的建库由蓝气球（北京）医学研究有限公司负责，系统的维护由太美医疗科技股份有限公司负责。</w:t>
      </w:r>
    </w:p>
    <w:p w14:paraId="2712DD26">
      <w:pPr>
        <w:pStyle w:val="106"/>
        <w:widowControl w:val="0"/>
        <w:numPr>
          <w:ilvl w:val="0"/>
          <w:numId w:val="2"/>
        </w:numPr>
        <w:ind w:left="0" w:firstLine="0" w:firstLineChars="0"/>
        <w:rPr>
          <w:sz w:val="24"/>
          <w:szCs w:val="24"/>
        </w:rPr>
      </w:pPr>
      <w:r>
        <w:rPr>
          <w:sz w:val="24"/>
          <w:szCs w:val="24"/>
        </w:rPr>
        <w:t>EDC版本号：Version 5</w:t>
      </w:r>
    </w:p>
    <w:p w14:paraId="19BAB926">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"https://www.trialos.com.cn/login/" </w:instrText>
      </w:r>
      <w:r>
        <w:fldChar w:fldCharType="separate"/>
      </w:r>
      <w:r>
        <w:rPr>
          <w:rStyle w:val="47"/>
          <w:sz w:val="24"/>
          <w:szCs w:val="24"/>
        </w:rPr>
        <w:t>https://www.trialos.com.cn/login/</w:t>
      </w:r>
      <w:r>
        <w:rPr>
          <w:rStyle w:val="47"/>
          <w:sz w:val="24"/>
          <w:szCs w:val="24"/>
        </w:rPr>
        <w:fldChar w:fldCharType="end"/>
      </w:r>
    </w:p>
    <w:p w14:paraId="2B5D9F14">
      <w:pPr>
        <w:pStyle w:val="7"/>
        <w:ind w:firstLine="199" w:firstLineChars="83"/>
        <w:rPr>
          <w:color w:val="FF0000"/>
          <w:szCs w:val="24"/>
        </w:rPr>
      </w:pPr>
      <w:r>
        <w:rPr>
          <w:color w:val="FF0000"/>
          <w:szCs w:val="24"/>
        </w:rPr>
        <w:t>/模板5/太美系统V6</w:t>
      </w:r>
    </w:p>
    <w:p w14:paraId="41AC858D">
      <w:pPr>
        <w:pStyle w:val="106"/>
        <w:widowControl w:val="0"/>
        <w:numPr>
          <w:ilvl w:val="0"/>
          <w:numId w:val="2"/>
        </w:numPr>
        <w:ind w:left="0" w:firstLine="0" w:firstLineChars="0"/>
        <w:rPr>
          <w:sz w:val="24"/>
          <w:szCs w:val="24"/>
        </w:rPr>
      </w:pPr>
      <w:r>
        <w:rPr>
          <w:sz w:val="24"/>
          <w:szCs w:val="24"/>
        </w:rPr>
        <w:t>本项目采用浙江太美医疗科技股份有限公司（以下简称EDC系统供应商）提供的太美临床试验电子数据采集系统（eCollect）进行数据管理。系统的建库由蓝气球（北京）医学研究有限公司负责，系统的维护由太美医疗科技股份有限公司负责。</w:t>
      </w:r>
    </w:p>
    <w:p w14:paraId="128C5069">
      <w:pPr>
        <w:pStyle w:val="106"/>
        <w:widowControl w:val="0"/>
        <w:numPr>
          <w:ilvl w:val="0"/>
          <w:numId w:val="2"/>
        </w:numPr>
        <w:ind w:left="0" w:firstLine="0" w:firstLineChars="0"/>
        <w:rPr>
          <w:sz w:val="24"/>
          <w:szCs w:val="24"/>
        </w:rPr>
      </w:pPr>
      <w:r>
        <w:rPr>
          <w:sz w:val="24"/>
          <w:szCs w:val="24"/>
        </w:rPr>
        <w:t>EDC版本号：Version 6</w:t>
      </w:r>
    </w:p>
    <w:p w14:paraId="2BF58BFC">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"https://www.trialos.com.cn/login/" </w:instrText>
      </w:r>
      <w:r>
        <w:fldChar w:fldCharType="separate"/>
      </w:r>
      <w:r>
        <w:rPr>
          <w:rStyle w:val="47"/>
          <w:sz w:val="24"/>
          <w:szCs w:val="24"/>
        </w:rPr>
        <w:t>https://www.trialos.com.cn/login/</w:t>
      </w:r>
      <w:r>
        <w:rPr>
          <w:rStyle w:val="47"/>
          <w:sz w:val="24"/>
          <w:szCs w:val="24"/>
        </w:rPr>
        <w:fldChar w:fldCharType="end"/>
      </w:r>
    </w:p>
    <w:p w14:paraId="06081319">
      <w:pPr>
        <w:pStyle w:val="7"/>
        <w:ind w:firstLine="199" w:firstLineChars="83"/>
        <w:rPr>
          <w:color w:val="FF0000"/>
          <w:szCs w:val="24"/>
        </w:rPr>
      </w:pPr>
      <w:r>
        <w:rPr>
          <w:color w:val="FF0000"/>
          <w:szCs w:val="24"/>
        </w:rPr>
        <w:t>/模板6/易迪希系统</w:t>
      </w:r>
    </w:p>
    <w:p w14:paraId="7ED163AB">
      <w:pPr>
        <w:pStyle w:val="106"/>
        <w:widowControl w:val="0"/>
        <w:numPr>
          <w:ilvl w:val="0"/>
          <w:numId w:val="2"/>
        </w:numPr>
        <w:ind w:left="0" w:firstLine="0" w:firstLineChars="0"/>
        <w:rPr>
          <w:sz w:val="24"/>
          <w:szCs w:val="24"/>
        </w:rPr>
      </w:pPr>
      <w:r>
        <w:rPr>
          <w:sz w:val="24"/>
          <w:szCs w:val="24"/>
        </w:rPr>
        <w:t>本项目采用易迪希医药科技（嘉兴）有限公司（以下简称EDC系统供应商）提供的Clinflash系统进行数据管理。系统的建库由蓝气球（北京）医学研究有限公司负责，系统的维护由易迪希医药科技（嘉兴）有限公司负责。</w:t>
      </w:r>
    </w:p>
    <w:p w14:paraId="41E9A32A">
      <w:pPr>
        <w:pStyle w:val="106"/>
        <w:widowControl w:val="0"/>
        <w:numPr>
          <w:ilvl w:val="0"/>
          <w:numId w:val="2"/>
        </w:numPr>
        <w:ind w:left="0" w:firstLine="0" w:firstLineChars="0"/>
        <w:rPr>
          <w:sz w:val="24"/>
          <w:szCs w:val="24"/>
        </w:rPr>
      </w:pPr>
      <w:r>
        <w:rPr>
          <w:sz w:val="24"/>
          <w:szCs w:val="24"/>
        </w:rPr>
        <w:t>EDC版本号：Clinflash ® V2024.4.0及以上版本</w:t>
      </w:r>
    </w:p>
    <w:p w14:paraId="3B254877">
      <w:pPr>
        <w:pStyle w:val="106"/>
        <w:widowControl w:val="0"/>
        <w:numPr>
          <w:ilvl w:val="0"/>
          <w:numId w:val="2"/>
        </w:numPr>
        <w:ind w:left="0" w:firstLine="0" w:firstLineChars="0"/>
        <w:rPr>
          <w:rStyle w:val="47"/>
          <w:color w:val="auto"/>
          <w:sz w:val="24"/>
          <w:szCs w:val="24"/>
          <w:u w:val="none"/>
        </w:rPr>
      </w:pPr>
      <w:r>
        <w:rPr>
          <w:rFonts w:hint="eastAsia"/>
          <w:sz w:val="24"/>
          <w:szCs w:val="24"/>
        </w:rPr>
        <w:t>服务</w:t>
      </w:r>
      <w:r>
        <w:rPr>
          <w:sz w:val="24"/>
          <w:szCs w:val="24"/>
        </w:rPr>
        <w:t>器地址：</w:t>
      </w:r>
      <w:r>
        <w:fldChar w:fldCharType="begin"/>
      </w:r>
      <w:r>
        <w:instrText xml:space="preserve"> HYPERLINK "https://edc.clinflash.com" </w:instrText>
      </w:r>
      <w:r>
        <w:fldChar w:fldCharType="separate"/>
      </w:r>
      <w:r>
        <w:rPr>
          <w:rStyle w:val="47"/>
          <w:sz w:val="24"/>
          <w:szCs w:val="24"/>
        </w:rPr>
        <w:t>https://edc.clinflash.com</w:t>
      </w:r>
      <w:r>
        <w:rPr>
          <w:rStyle w:val="47"/>
          <w:sz w:val="24"/>
          <w:szCs w:val="24"/>
        </w:rPr>
        <w:fldChar w:fldCharType="end"/>
      </w:r>
    </w:p>
    <w:p w14:paraId="2059DEA4">
      <w:pPr>
        <w:pStyle w:val="7"/>
        <w:ind w:firstLine="199" w:firstLineChars="83"/>
        <w:rPr>
          <w:color w:val="FF0000"/>
          <w:szCs w:val="24"/>
        </w:rPr>
      </w:pPr>
      <w:r>
        <w:rPr>
          <w:color w:val="FF0000"/>
          <w:szCs w:val="24"/>
        </w:rPr>
        <w:t>/模板7/其他系统</w:t>
      </w:r>
    </w:p>
    <w:p w14:paraId="32BEF226">
      <w:pPr>
        <w:pStyle w:val="106"/>
        <w:widowControl w:val="0"/>
        <w:numPr>
          <w:ilvl w:val="0"/>
          <w:numId w:val="2"/>
        </w:numPr>
        <w:ind w:left="0" w:firstLine="0" w:firstLineChars="0"/>
        <w:rPr>
          <w:sz w:val="24"/>
          <w:szCs w:val="24"/>
        </w:rPr>
      </w:pPr>
      <w:r>
        <w:rPr>
          <w:sz w:val="24"/>
          <w:szCs w:val="24"/>
        </w:rPr>
        <w:t>本项目采用XXXX公司（以下简称EDC系统供应商）提供的XXXXX系统进行数据管理。系统的建库由蓝气球（北京）医学研究有限公司负责，系统的维护由XXXX公司负责。</w:t>
      </w:r>
    </w:p>
    <w:p w14:paraId="625C7AF6">
      <w:pPr>
        <w:pStyle w:val="106"/>
        <w:widowControl w:val="0"/>
        <w:numPr>
          <w:ilvl w:val="0"/>
          <w:numId w:val="2"/>
        </w:numPr>
        <w:ind w:left="0" w:firstLine="0" w:firstLineChars="0"/>
        <w:rPr>
          <w:sz w:val="24"/>
          <w:szCs w:val="24"/>
        </w:rPr>
      </w:pPr>
      <w:r>
        <w:rPr>
          <w:sz w:val="24"/>
          <w:szCs w:val="24"/>
        </w:rPr>
        <w:t xml:space="preserve">EDC版本号：XXXXX </w:t>
      </w:r>
    </w:p>
    <w:p w14:paraId="10E6236F">
      <w:pPr>
        <w:pStyle w:val="106"/>
        <w:widowControl w:val="0"/>
        <w:numPr>
          <w:ilvl w:val="0"/>
          <w:numId w:val="2"/>
        </w:numPr>
        <w:ind w:left="0" w:firstLine="0" w:firstLineChars="0"/>
        <w:rPr>
          <w:rStyle w:val="47"/>
          <w:color w:val="auto"/>
          <w:sz w:val="24"/>
          <w:szCs w:val="24"/>
          <w:u w:val="none"/>
        </w:rPr>
      </w:pPr>
      <w:r>
        <w:rPr>
          <w:rFonts w:hint="eastAsia"/>
          <w:sz w:val="24"/>
          <w:szCs w:val="24"/>
        </w:rPr>
        <w:t>服务</w:t>
      </w:r>
      <w:r>
        <w:rPr>
          <w:sz w:val="24"/>
          <w:szCs w:val="24"/>
        </w:rPr>
        <w:t>器地址：XXXXX</w:t>
      </w:r>
    </w:p>
    <w:p w14:paraId="67EA1AA9">
      <w:pPr>
        <w:pStyle w:val="109"/>
        <w:spacing w:before="120" w:after="120"/>
        <w:rPr>
          <w:i/>
        </w:rPr>
      </w:pPr>
      <w:bookmarkStart w:id="46" w:name="_Toc180591295"/>
      <w:bookmarkStart w:id="47" w:name="_Toc157700453"/>
      <w:bookmarkStart w:id="48" w:name="_Toc230181348"/>
      <w:r>
        <w:t>用户权限定义</w:t>
      </w:r>
      <w:bookmarkEnd w:id="46"/>
      <w:bookmarkEnd w:id="47"/>
      <w:bookmarkEnd w:id="48"/>
    </w:p>
    <w:p w14:paraId="7E4EBE83">
      <w:pPr>
        <w:pStyle w:val="7"/>
        <w:ind w:firstLine="199" w:firstLineChars="83"/>
      </w:pPr>
      <w:bookmarkStart w:id="49" w:name="OLE_LINK4"/>
      <w:bookmarkStart w:id="50" w:name="OLE_LINK3"/>
      <w:r>
        <w:rPr>
          <w:color w:val="000000" w:themeColor="text1"/>
          <w14:textFill>
            <w14:solidFill>
              <w14:schemeClr w14:val="tx1"/>
            </w14:solidFill>
          </w14:textFill>
        </w:rPr>
        <w:t>EDC</w:t>
      </w:r>
      <w:r>
        <w:rPr>
          <w:rFonts w:hint="eastAsia"/>
          <w:color w:val="000000" w:themeColor="text1"/>
          <w14:textFill>
            <w14:solidFill>
              <w14:schemeClr w14:val="tx1"/>
            </w14:solidFill>
          </w14:textFill>
        </w:rPr>
        <w:t>中设置的用户角色包括主要研究者、协调研究者或中心研究者、临床协调员、临床监查员、项目经理、医学审核员、数据管理员等。在</w:t>
      </w:r>
      <w:r>
        <w:rPr>
          <w:color w:val="000000" w:themeColor="text1"/>
          <w14:textFill>
            <w14:solidFill>
              <w14:schemeClr w14:val="tx1"/>
            </w14:solidFill>
          </w14:textFill>
        </w:rPr>
        <w:t>EDC</w:t>
      </w:r>
      <w:r>
        <w:rPr>
          <w:rFonts w:hint="eastAsia"/>
          <w:color w:val="000000" w:themeColor="text1"/>
          <w14:textFill>
            <w14:solidFill>
              <w14:schemeClr w14:val="tx1"/>
            </w14:solidFill>
          </w14:textFill>
        </w:rPr>
        <w:t>构建时期，由数据分析师</w:t>
      </w:r>
      <w:r>
        <w:rPr>
          <w:szCs w:val="24"/>
        </w:rPr>
        <w:t>Ⅱ</w:t>
      </w:r>
      <w:r>
        <w:rPr>
          <w:rFonts w:hint="eastAsia"/>
          <w:color w:val="000000" w:themeColor="text1"/>
          <w14:textFill>
            <w14:solidFill>
              <w14:schemeClr w14:val="tx1"/>
            </w14:solidFill>
          </w14:textFill>
        </w:rPr>
        <w:t>将角色配置文件发给客户审核定稿后进行相应角色权限的配置。具体角色对应的权限详见《项目系统基本信息表》。</w:t>
      </w:r>
      <w:bookmarkEnd w:id="49"/>
      <w:bookmarkEnd w:id="50"/>
    </w:p>
    <w:p w14:paraId="4232AF36">
      <w:pPr>
        <w:pStyle w:val="109"/>
        <w:spacing w:before="120" w:after="120"/>
        <w:rPr>
          <w:i/>
        </w:rPr>
      </w:pPr>
      <w:bookmarkStart w:id="51" w:name="_Toc157700454"/>
      <w:bookmarkStart w:id="52" w:name="_Toc230181349"/>
      <w:bookmarkStart w:id="53" w:name="_Toc180591296"/>
      <w:r>
        <w:t>系统安全</w:t>
      </w:r>
      <w:bookmarkEnd w:id="51"/>
      <w:bookmarkEnd w:id="52"/>
      <w:bookmarkEnd w:id="53"/>
    </w:p>
    <w:p w14:paraId="2D789504">
      <w:pPr>
        <w:pStyle w:val="106"/>
        <w:widowControl w:val="0"/>
        <w:numPr>
          <w:ilvl w:val="0"/>
          <w:numId w:val="2"/>
        </w:numPr>
        <w:ind w:left="0" w:firstLine="0" w:firstLineChars="0"/>
        <w:rPr>
          <w:sz w:val="24"/>
          <w:szCs w:val="24"/>
        </w:rPr>
      </w:pPr>
      <w:r>
        <w:rPr>
          <w:sz w:val="24"/>
          <w:szCs w:val="24"/>
        </w:rPr>
        <w:t>对数据库访问需进行严格的权限设置，只开通需要对此数据库有访问需求的应用程序/服务器。所有用户都需要输入用户名和密码来登录系统。用户必须严格管理自己的用户ID和密码，不得向他人泄露或借用别人密码。如发现问题请与数据分析师Ⅱ联系，数据分析师Ⅱ 通知数据库构建员进行处理。</w:t>
      </w:r>
    </w:p>
    <w:p w14:paraId="05F99199">
      <w:pPr>
        <w:pStyle w:val="106"/>
        <w:widowControl w:val="0"/>
        <w:numPr>
          <w:ilvl w:val="0"/>
          <w:numId w:val="2"/>
        </w:numPr>
        <w:ind w:left="0" w:firstLine="0" w:firstLineChars="0"/>
        <w:rPr>
          <w:sz w:val="24"/>
          <w:szCs w:val="24"/>
        </w:rPr>
      </w:pPr>
      <w:r>
        <w:rPr>
          <w:sz w:val="24"/>
          <w:szCs w:val="24"/>
        </w:rPr>
        <w:t>系统可以自动记录发生在每个数据点上的任何操作，包括但不限于数据保存或修改、SDV、质疑发送和回复、电子签名等。EDC系统中稽查痕迹可随时查看，且无法被任何角色删除篡改。稽查痕迹的内容包括：操作用户，原值，更新值，修改日期和时间，以及修改原因等。</w:t>
      </w:r>
    </w:p>
    <w:p w14:paraId="52535793">
      <w:pPr>
        <w:pStyle w:val="106"/>
        <w:widowControl w:val="0"/>
        <w:numPr>
          <w:ilvl w:val="0"/>
          <w:numId w:val="2"/>
        </w:numPr>
        <w:spacing w:before="120" w:beforeLines="50" w:after="120" w:afterLines="50"/>
        <w:ind w:left="0" w:firstLine="0" w:firstLineChars="0"/>
        <w:rPr>
          <w:iCs/>
          <w:sz w:val="24"/>
          <w:szCs w:val="24"/>
        </w:rPr>
      </w:pPr>
      <w:r>
        <w:rPr>
          <w:sz w:val="24"/>
          <w:szCs w:val="24"/>
        </w:rPr>
        <w:t>EDC系统：服务器端的安全由EDC系统供应商负责。</w:t>
      </w:r>
    </w:p>
    <w:p w14:paraId="625376B2">
      <w:pPr>
        <w:pStyle w:val="109"/>
        <w:spacing w:before="120" w:after="120"/>
        <w:rPr>
          <w:i/>
        </w:rPr>
      </w:pPr>
      <w:bookmarkStart w:id="54" w:name="_Toc157700455"/>
      <w:bookmarkStart w:id="55" w:name="_Toc180591297"/>
      <w:r>
        <w:t xml:space="preserve"> </w:t>
      </w:r>
      <w:bookmarkStart w:id="56" w:name="_Toc230181350"/>
      <w:r>
        <w:t>数据备份与恢复</w:t>
      </w:r>
      <w:bookmarkEnd w:id="54"/>
      <w:bookmarkEnd w:id="55"/>
      <w:bookmarkEnd w:id="56"/>
    </w:p>
    <w:p w14:paraId="024902A3">
      <w:pPr>
        <w:pStyle w:val="7"/>
        <w:ind w:firstLine="480"/>
        <w:rPr>
          <w:szCs w:val="24"/>
        </w:rPr>
      </w:pPr>
      <w:r>
        <w:rPr>
          <w:szCs w:val="24"/>
        </w:rPr>
        <w:t>EDC的数据备份和恢复由</w:t>
      </w:r>
      <w:r>
        <w:t>EDC系统供应商</w:t>
      </w:r>
      <w:r>
        <w:rPr>
          <w:szCs w:val="24"/>
        </w:rPr>
        <w:t>负责</w:t>
      </w:r>
      <w:r>
        <w:rPr>
          <w:rFonts w:hint="eastAsia"/>
          <w:szCs w:val="24"/>
        </w:rPr>
        <w:t>。</w:t>
      </w:r>
    </w:p>
    <w:p w14:paraId="57A50902">
      <w:pPr>
        <w:pStyle w:val="7"/>
        <w:ind w:firstLine="199" w:firstLineChars="83"/>
        <w:rPr>
          <w:color w:val="FF0000"/>
        </w:rPr>
      </w:pPr>
      <w:bookmarkStart w:id="57" w:name="OLE_LINK17"/>
      <w:bookmarkStart w:id="58" w:name="OLE_LINK16"/>
      <w:bookmarkStart w:id="59" w:name="OLE_LINK5"/>
      <w:bookmarkStart w:id="60" w:name="OLE_LINK6"/>
    </w:p>
    <w:bookmarkEnd w:id="57"/>
    <w:bookmarkEnd w:id="58"/>
    <w:bookmarkEnd w:id="59"/>
    <w:bookmarkEnd w:id="60"/>
    <w:p w14:paraId="0F1DCFC5">
      <w:pPr>
        <w:pStyle w:val="49"/>
        <w:spacing w:before="120" w:after="120"/>
      </w:pPr>
      <w:bookmarkStart w:id="61" w:name="_Toc230181351"/>
      <w:bookmarkStart w:id="62" w:name="_Toc180591298"/>
      <w:bookmarkStart w:id="63" w:name="OLE_LINK1"/>
      <w:bookmarkStart w:id="64" w:name="OLE_LINK2"/>
      <w:r>
        <w:t>登记系统</w:t>
      </w:r>
      <w:bookmarkEnd w:id="61"/>
      <w:bookmarkEnd w:id="62"/>
      <w:r>
        <w:t xml:space="preserve">  </w:t>
      </w:r>
    </w:p>
    <w:bookmarkEnd w:id="63"/>
    <w:bookmarkEnd w:id="64"/>
    <w:p w14:paraId="0EB11833">
      <w:pPr>
        <w:pStyle w:val="109"/>
        <w:spacing w:before="120" w:after="120"/>
        <w:rPr>
          <w:i/>
        </w:rPr>
      </w:pPr>
      <w:bookmarkStart w:id="65" w:name="_Toc230181352"/>
      <w:bookmarkStart w:id="66" w:name="_Toc177227391"/>
      <w:bookmarkStart w:id="67" w:name="_Toc180591299"/>
      <w:r>
        <w:t>登记系统</w:t>
      </w:r>
      <w:bookmarkEnd w:id="65"/>
      <w:bookmarkEnd w:id="66"/>
      <w:bookmarkEnd w:id="67"/>
    </w:p>
    <w:p w14:paraId="3AFA0657">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本研究设计类型为前瞻性、多中心、单组、目标值法。对于试验参与者的入组分配采用医墨（北京）医学信息技术有限公司提供的医睿泰电子登记入组管理系统。系统的搭建及维护由医墨（北京）医学信息技术有限公司负责。</w:t>
      </w:r>
      <w:r>
        <w:rPr>
          <w:sz w:val="24"/>
          <w:szCs w:val="24"/>
          <w:lang w:val="en-US"/>
        </w:rPr>
      </w:r>
      <w:r>
        <w:rPr>
          <w:color w:val="000000" w:themeColor="text1"/>
          <w:sz w:val="24"/>
          <w:szCs w:val="24"/>
          <w14:textFill>
            <w14:solidFill>
              <w14:schemeClr w14:val="tx1"/>
            </w14:solidFill>
          </w14:textFill>
        </w:rPr>
      </w:r>
    </w:p>
    <w:p w14:paraId="24D1F8B8">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登记系统版本号：V1.0及以上。</w:t>
      </w:r>
    </w:p>
    <w:p w14:paraId="263F7EC4">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服务器地址：https://ert.blueballon.cn </w:t>
      </w:r>
    </w:p>
    <w:p w14:paraId="6CEEE976">
      <w:pPr>
        <w:pStyle w:val="109"/>
        <w:spacing w:before="120" w:after="120"/>
        <w:rPr>
          <w:i/>
        </w:rPr>
      </w:pPr>
      <w:bookmarkStart w:id="68" w:name="_Toc180591300"/>
      <w:bookmarkStart w:id="69" w:name="_Toc230181353"/>
      <w:bookmarkStart w:id="70" w:name="_Toc177227392"/>
      <w:r>
        <w:t>用户权限定义</w:t>
      </w:r>
      <w:bookmarkEnd w:id="68"/>
      <w:bookmarkEnd w:id="69"/>
      <w:bookmarkEnd w:id="70"/>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6087"/>
        <w:gridCol w:w="2274"/>
      </w:tblGrid>
      <w:tr w14:paraId="0E8A7D31">
        <w:trPr>
          <w:trHeight w:val="454" w:hRule="atLeast"/>
          <w:tblHeader/>
          <w:jc w:val="center"/>
        </w:trPr>
        <w:tc>
          <w:tcPr>
            <w:tcW w:w="801" w:type="pct"/>
            <w:shd w:val="clear" w:color="auto" w:fill="D8D8D8" w:themeFill="background1" w:themeFillShade="D9"/>
            <w:vAlign w:val="center"/>
          </w:tcPr>
          <w:p w14:paraId="247F3FEA">
            <w:pPr>
              <w:jc w:val="left"/>
              <w:rPr>
                <w:b/>
                <w:bCs/>
                <w:sz w:val="21"/>
              </w:rPr>
            </w:pPr>
            <w:r>
              <w:rPr>
                <w:b/>
                <w:bCs/>
                <w:sz w:val="21"/>
              </w:rPr>
              <w:t>角色</w:t>
            </w:r>
          </w:p>
        </w:tc>
        <w:tc>
          <w:tcPr>
            <w:tcW w:w="3057" w:type="pct"/>
            <w:shd w:val="clear" w:color="auto" w:fill="D8D8D8" w:themeFill="background1" w:themeFillShade="D9"/>
            <w:vAlign w:val="center"/>
          </w:tcPr>
          <w:p w14:paraId="40C3CB26">
            <w:pPr>
              <w:jc w:val="left"/>
              <w:rPr>
                <w:b/>
                <w:sz w:val="21"/>
              </w:rPr>
            </w:pPr>
            <w:r>
              <w:rPr>
                <w:b/>
                <w:sz w:val="21"/>
              </w:rPr>
              <w:t>权限</w:t>
            </w:r>
          </w:p>
        </w:tc>
        <w:tc>
          <w:tcPr>
            <w:tcW w:w="1142" w:type="pct"/>
            <w:shd w:val="clear" w:color="auto" w:fill="D8D8D8" w:themeFill="background1" w:themeFillShade="D9"/>
            <w:vAlign w:val="center"/>
          </w:tcPr>
          <w:p w14:paraId="32555429">
            <w:pPr>
              <w:jc w:val="left"/>
              <w:rPr>
                <w:b/>
                <w:sz w:val="21"/>
              </w:rPr>
            </w:pPr>
            <w:r>
              <w:rPr>
                <w:b/>
                <w:sz w:val="21"/>
              </w:rPr>
              <w:t>备注</w:t>
            </w:r>
          </w:p>
        </w:tc>
      </w:tr>
      <w:tr w14:paraId="25074CC0">
        <w:trPr>
          <w:trHeight w:val="454" w:hRule="atLeast"/>
          <w:tblHeader/>
          <w:jc w:val="center"/>
        </w:trPr>
        <w:tc>
          <w:tcPr>
            <w:tcW w:w="801" w:type="pct"/>
            <w:vAlign w:val="center"/>
          </w:tcPr>
          <w:p w14:paraId="71F18189">
            <w:pPr>
              <w:jc w:val="left"/>
              <w:rPr>
                <w:b/>
                <w:bCs/>
                <w:sz w:val="21"/>
              </w:rPr>
            </w:pPr>
            <w:r>
              <w:rPr>
                <w:sz w:val="21"/>
              </w:rPr>
              <w:t>主要研究者</w:t>
            </w:r>
          </w:p>
        </w:tc>
        <w:tc>
          <w:tcPr>
            <w:tcW w:w="3057" w:type="pct"/>
            <w:vAlign w:val="center"/>
          </w:tcPr>
          <w:p w14:paraId="59036293">
            <w:pPr>
              <w:jc w:val="left"/>
              <w:rPr>
                <w:b/>
                <w:sz w:val="21"/>
              </w:rPr>
            </w:pPr>
            <w:r>
              <w:rPr>
                <w:sz w:val="21"/>
              </w:rPr>
              <w:t>登记试验参与者、查看试验参与者列表、打印、试验参与者备注、数据导出/下载</w:t>
            </w:r>
          </w:p>
        </w:tc>
        <w:tc>
          <w:tcPr>
            <w:tcW w:w="1142" w:type="pct"/>
            <w:vAlign w:val="center"/>
          </w:tcPr>
          <w:p w14:paraId="71E97A57">
            <w:pPr>
              <w:jc w:val="left"/>
              <w:rPr>
                <w:sz w:val="21"/>
              </w:rPr>
            </w:pPr>
            <w:r>
              <w:rPr>
                <w:sz w:val="21"/>
              </w:rPr>
              <w:t>/</w:t>
            </w:r>
          </w:p>
        </w:tc>
      </w:tr>
      <w:tr w14:paraId="6CF612EE">
        <w:trPr>
          <w:trHeight w:val="454" w:hRule="atLeast"/>
          <w:tblHeader/>
          <w:jc w:val="center"/>
        </w:trPr>
        <w:tc>
          <w:tcPr>
            <w:tcW w:w="801" w:type="pct"/>
            <w:vAlign w:val="center"/>
          </w:tcPr>
          <w:p w14:paraId="24182004">
            <w:pPr>
              <w:jc w:val="left"/>
              <w:rPr>
                <w:b/>
                <w:bCs/>
                <w:sz w:val="21"/>
              </w:rPr>
            </w:pPr>
            <w:r>
              <w:rPr>
                <w:sz w:val="21"/>
              </w:rPr>
              <w:t>研究者</w:t>
            </w:r>
          </w:p>
        </w:tc>
        <w:tc>
          <w:tcPr>
            <w:tcW w:w="3057" w:type="pct"/>
            <w:vAlign w:val="center"/>
          </w:tcPr>
          <w:p w14:paraId="4C91111E">
            <w:pPr>
              <w:jc w:val="left"/>
              <w:rPr>
                <w:b/>
                <w:sz w:val="21"/>
              </w:rPr>
            </w:pPr>
            <w:r>
              <w:rPr>
                <w:sz w:val="21"/>
              </w:rPr>
              <w:t>登记试验参与者、查看试验参与者列表、打印、试验参与者备注、数据导出/下载</w:t>
            </w:r>
          </w:p>
        </w:tc>
        <w:tc>
          <w:tcPr>
            <w:tcW w:w="1142" w:type="pct"/>
            <w:vAlign w:val="center"/>
          </w:tcPr>
          <w:p w14:paraId="744A99AA">
            <w:pPr>
              <w:jc w:val="left"/>
              <w:rPr>
                <w:sz w:val="21"/>
              </w:rPr>
            </w:pPr>
            <w:r>
              <w:rPr>
                <w:sz w:val="21"/>
              </w:rPr>
              <w:t>/</w:t>
            </w:r>
          </w:p>
        </w:tc>
      </w:tr>
      <w:tr w14:paraId="4C8E7FFB">
        <w:trPr>
          <w:trHeight w:val="454" w:hRule="atLeast"/>
          <w:jc w:val="center"/>
        </w:trPr>
        <w:tc>
          <w:tcPr>
            <w:tcW w:w="801" w:type="pct"/>
            <w:vAlign w:val="center"/>
          </w:tcPr>
          <w:p w14:paraId="37411E30">
            <w:pPr>
              <w:jc w:val="left"/>
              <w:rPr>
                <w:color w:val="000000"/>
                <w:sz w:val="21"/>
              </w:rPr>
            </w:pPr>
            <w:r>
              <w:rPr>
                <w:color w:val="000000"/>
                <w:sz w:val="21"/>
              </w:rPr>
              <w:t>研究者助理</w:t>
            </w:r>
          </w:p>
        </w:tc>
        <w:tc>
          <w:tcPr>
            <w:tcW w:w="3057" w:type="pct"/>
            <w:vAlign w:val="center"/>
          </w:tcPr>
          <w:p w14:paraId="582FD64D">
            <w:pPr>
              <w:jc w:val="left"/>
              <w:rPr>
                <w:color w:val="000000"/>
                <w:sz w:val="21"/>
              </w:rPr>
            </w:pPr>
            <w:r>
              <w:rPr>
                <w:sz w:val="21"/>
              </w:rPr>
              <w:t>查看试验参与者列表、打印、试验参与者备注、数据导出/下载</w:t>
            </w:r>
          </w:p>
        </w:tc>
        <w:tc>
          <w:tcPr>
            <w:tcW w:w="1142" w:type="pct"/>
            <w:vAlign w:val="center"/>
          </w:tcPr>
          <w:p w14:paraId="3E3D3106">
            <w:pPr>
              <w:jc w:val="left"/>
              <w:rPr>
                <w:color w:val="000000"/>
                <w:sz w:val="21"/>
              </w:rPr>
            </w:pPr>
            <w:r>
              <w:rPr>
                <w:color w:val="000000"/>
                <w:sz w:val="21"/>
              </w:rPr>
              <w:t>可依据是否授权增加登记权限</w:t>
            </w:r>
          </w:p>
        </w:tc>
      </w:tr>
      <w:tr w14:paraId="15401094">
        <w:trPr>
          <w:trHeight w:val="454" w:hRule="atLeast"/>
          <w:jc w:val="center"/>
        </w:trPr>
        <w:tc>
          <w:tcPr>
            <w:tcW w:w="801" w:type="pct"/>
            <w:vAlign w:val="center"/>
          </w:tcPr>
          <w:p w14:paraId="11D0A0FE">
            <w:pPr>
              <w:jc w:val="left"/>
              <w:rPr>
                <w:color w:val="000000"/>
                <w:sz w:val="21"/>
              </w:rPr>
            </w:pPr>
            <w:r>
              <w:rPr>
                <w:color w:val="000000"/>
                <w:sz w:val="21"/>
              </w:rPr>
              <w:t>项目经理</w:t>
            </w:r>
          </w:p>
        </w:tc>
        <w:tc>
          <w:tcPr>
            <w:tcW w:w="3057" w:type="pct"/>
            <w:vAlign w:val="center"/>
          </w:tcPr>
          <w:p w14:paraId="0BBCFDD4">
            <w:pPr>
              <w:jc w:val="left"/>
              <w:rPr>
                <w:color w:val="000000"/>
                <w:sz w:val="21"/>
              </w:rPr>
            </w:pPr>
            <w:r>
              <w:rPr>
                <w:color w:val="000000"/>
                <w:sz w:val="21"/>
              </w:rPr>
              <w:t>查看试验参与者列表、打印、数据导出/下载</w:t>
            </w:r>
          </w:p>
        </w:tc>
        <w:tc>
          <w:tcPr>
            <w:tcW w:w="1142" w:type="pct"/>
            <w:vAlign w:val="center"/>
          </w:tcPr>
          <w:p w14:paraId="6C62616A">
            <w:pPr>
              <w:jc w:val="left"/>
              <w:rPr>
                <w:color w:val="000000"/>
                <w:sz w:val="21"/>
              </w:rPr>
            </w:pPr>
            <w:r>
              <w:rPr>
                <w:color w:val="000000"/>
                <w:sz w:val="21"/>
              </w:rPr>
              <w:t>/</w:t>
            </w:r>
          </w:p>
        </w:tc>
      </w:tr>
      <w:tr w14:paraId="7092CBF2">
        <w:trPr>
          <w:trHeight w:val="454" w:hRule="atLeast"/>
          <w:jc w:val="center"/>
        </w:trPr>
        <w:tc>
          <w:tcPr>
            <w:tcW w:w="801" w:type="pct"/>
            <w:vAlign w:val="center"/>
          </w:tcPr>
          <w:p w14:paraId="55C8B4FD">
            <w:pPr>
              <w:jc w:val="left"/>
              <w:rPr>
                <w:color w:val="000000"/>
                <w:sz w:val="21"/>
              </w:rPr>
            </w:pPr>
            <w:r>
              <w:rPr>
                <w:color w:val="000000"/>
                <w:sz w:val="21"/>
              </w:rPr>
              <w:t>监查员</w:t>
            </w:r>
          </w:p>
        </w:tc>
        <w:tc>
          <w:tcPr>
            <w:tcW w:w="3057" w:type="pct"/>
            <w:vAlign w:val="center"/>
          </w:tcPr>
          <w:p w14:paraId="0FD422BB">
            <w:pPr>
              <w:jc w:val="left"/>
              <w:rPr>
                <w:color w:val="000000"/>
                <w:sz w:val="21"/>
              </w:rPr>
            </w:pPr>
            <w:r>
              <w:rPr>
                <w:sz w:val="21"/>
              </w:rPr>
              <w:t>查看试验参与者列表、打印、数据导出/下载</w:t>
            </w:r>
          </w:p>
        </w:tc>
        <w:tc>
          <w:tcPr>
            <w:tcW w:w="1142" w:type="pct"/>
            <w:vAlign w:val="center"/>
          </w:tcPr>
          <w:p w14:paraId="58452B16">
            <w:pPr>
              <w:jc w:val="left"/>
              <w:rPr>
                <w:color w:val="000000"/>
                <w:sz w:val="21"/>
              </w:rPr>
            </w:pPr>
            <w:r>
              <w:rPr>
                <w:color w:val="000000"/>
                <w:sz w:val="21"/>
              </w:rPr>
              <w:t>/</w:t>
            </w:r>
          </w:p>
        </w:tc>
      </w:tr>
    </w:tbl>
    <w:p w14:paraId="4AA704C4">
      <w:pPr>
        <w:pStyle w:val="109"/>
        <w:spacing w:before="120" w:after="120"/>
        <w:rPr>
          <w:i/>
        </w:rPr>
      </w:pPr>
      <w:bookmarkStart w:id="71" w:name="_Toc230181354"/>
      <w:bookmarkStart w:id="72" w:name="_Toc177227393"/>
      <w:bookmarkStart w:id="73" w:name="_Toc180591301"/>
      <w:r>
        <w:t>系统安全</w:t>
      </w:r>
      <w:bookmarkEnd w:id="71"/>
      <w:bookmarkEnd w:id="72"/>
      <w:bookmarkEnd w:id="73"/>
    </w:p>
    <w:p w14:paraId="046EA4CE">
      <w:pPr>
        <w:pStyle w:val="106"/>
        <w:tabs>
          <w:tab w:val="left" w:pos="312"/>
        </w:tabs>
        <w:ind w:firstLine="480"/>
        <w:rPr>
          <w:sz w:val="24"/>
          <w:szCs w:val="24"/>
        </w:rPr>
      </w:pPr>
      <w:r>
        <w:rPr>
          <w:sz w:val="24"/>
          <w:szCs w:val="24"/>
        </w:rPr>
        <w:t>对登记系统访问需进行严格的权限设置，只开通需要对此项目登记系统有访问需求的用户账号。所有用户都需要输入用户名和密码来登录系统。用户必须严格管理自己的用户名和密码，不得向他人泄露或借用别人密码。如发现问题请与数据分析师Ⅱ联系，数据分析师Ⅱ 通知数据库构建员进行处理。</w:t>
      </w:r>
    </w:p>
    <w:p w14:paraId="23B51EE5">
      <w:pPr>
        <w:pStyle w:val="106"/>
        <w:ind w:firstLine="480"/>
        <w:rPr>
          <w:sz w:val="24"/>
          <w:szCs w:val="24"/>
        </w:rPr>
      </w:pPr>
      <w:r>
        <w:rPr>
          <w:sz w:val="24"/>
          <w:szCs w:val="24"/>
        </w:rPr>
        <w:t>系统可以自动记录发生在每个数据点上的任何操作，包括但不限于试验参与者登记、试验参与者信息导出、试验参与者信息查看等。登记系统中稽查痕迹可随时查看，且无法被任何角色删除篡改。稽查痕迹的内容包括：操作用户，操作类型修改日期和时间，客户端IP等。</w:t>
      </w:r>
    </w:p>
    <w:p w14:paraId="766F0989">
      <w:pPr>
        <w:pStyle w:val="109"/>
        <w:spacing w:before="120" w:after="120"/>
        <w:rPr>
          <w:i/>
          <w:color w:val="000000" w:themeColor="text1"/>
          <w14:textFill>
            <w14:solidFill>
              <w14:schemeClr w14:val="tx1"/>
            </w14:solidFill>
          </w14:textFill>
        </w:rPr>
      </w:pPr>
      <w:bookmarkStart w:id="74" w:name="_Toc180591302"/>
      <w:bookmarkStart w:id="75" w:name="_Toc177227394"/>
      <w:bookmarkStart w:id="76" w:name="_Toc230181355"/>
      <w:r>
        <w:t>数据备份与恢复</w:t>
      </w:r>
      <w:bookmarkEnd w:id="74"/>
      <w:bookmarkEnd w:id="75"/>
      <w:bookmarkEnd w:id="76"/>
    </w:p>
    <w:p w14:paraId="1CCDBE83">
      <w:pPr>
        <w:ind w:firstLine="360" w:firstLineChars="15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登记系统的数据备份和恢复由医墨（北京）医学信息技术有限公司负责。</w:t>
      </w:r>
    </w:p>
    <w:p w14:paraId="03A026F0">
      <w:pPr>
        <w:pStyle w:val="49"/>
        <w:spacing w:before="120" w:after="120"/>
      </w:pPr>
      <w:bookmarkStart w:id="77" w:name="_Toc230181356"/>
      <w:r>
        <w:rPr>
          <w:rFonts w:hint="eastAsia"/>
        </w:rPr>
        <w:t>数据管理里程碑</w:t>
      </w:r>
      <w:bookmarkEnd w:id="77"/>
    </w:p>
    <w:tbl>
      <w:tblPr>
        <w:tblStyle w:val="39"/>
        <w:tblW w:w="512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904"/>
        <w:gridCol w:w="3185"/>
        <w:gridCol w:w="4837"/>
      </w:tblGrid>
      <w:tr w14:paraId="78BEE329">
        <w:trPr>
          <w:trHeight w:val="480" w:hRule="atLeast"/>
          <w:tblHeader/>
        </w:trPr>
        <w:tc>
          <w:tcPr>
            <w:tcW w:w="626" w:type="pct"/>
            <w:shd w:val="clear" w:color="auto" w:fill="D8D8D8" w:themeFill="background1" w:themeFillShade="D9"/>
            <w:vAlign w:val="center"/>
          </w:tcPr>
          <w:p w14:paraId="47BB85A3">
            <w:pPr>
              <w:jc w:val="left"/>
              <w:rPr>
                <w:b/>
                <w:color w:val="000000"/>
                <w:sz w:val="21"/>
              </w:rPr>
            </w:pPr>
            <w:r>
              <w:rPr>
                <w:b/>
                <w:color w:val="000000"/>
                <w:sz w:val="21"/>
              </w:rPr>
              <w:t>里程碑</w:t>
            </w:r>
          </w:p>
        </w:tc>
        <w:tc>
          <w:tcPr>
            <w:tcW w:w="443" w:type="pct"/>
            <w:shd w:val="clear" w:color="auto" w:fill="D8D8D8" w:themeFill="background1" w:themeFillShade="D9"/>
            <w:vAlign w:val="center"/>
          </w:tcPr>
          <w:p w14:paraId="0002A46C">
            <w:pPr>
              <w:jc w:val="center"/>
              <w:rPr>
                <w:b/>
                <w:color w:val="000000"/>
                <w:sz w:val="21"/>
              </w:rPr>
            </w:pPr>
            <w:r>
              <w:rPr>
                <w:b/>
                <w:color w:val="000000"/>
                <w:sz w:val="21"/>
              </w:rPr>
              <w:t>项目</w:t>
            </w:r>
          </w:p>
        </w:tc>
        <w:tc>
          <w:tcPr>
            <w:tcW w:w="1561" w:type="pct"/>
            <w:shd w:val="clear" w:color="auto" w:fill="D8D8D8" w:themeFill="background1" w:themeFillShade="D9"/>
            <w:vAlign w:val="center"/>
          </w:tcPr>
          <w:p w14:paraId="006A6D6C">
            <w:pPr>
              <w:jc w:val="left"/>
              <w:rPr>
                <w:b/>
                <w:color w:val="000000"/>
                <w:sz w:val="21"/>
              </w:rPr>
            </w:pPr>
            <w:r>
              <w:rPr>
                <w:b/>
                <w:color w:val="000000"/>
                <w:sz w:val="21"/>
              </w:rPr>
              <w:t>任务名称</w:t>
            </w:r>
          </w:p>
        </w:tc>
        <w:tc>
          <w:tcPr>
            <w:tcW w:w="2370" w:type="pct"/>
            <w:shd w:val="clear" w:color="auto" w:fill="D8D8D8" w:themeFill="background1" w:themeFillShade="D9"/>
            <w:vAlign w:val="center"/>
          </w:tcPr>
          <w:p w14:paraId="0DF485D5">
            <w:pPr>
              <w:jc w:val="left"/>
              <w:rPr>
                <w:b/>
                <w:color w:val="000000"/>
                <w:sz w:val="21"/>
              </w:rPr>
            </w:pPr>
            <w:r>
              <w:rPr>
                <w:b/>
                <w:color w:val="000000"/>
                <w:sz w:val="21"/>
              </w:rPr>
              <w:t>执行时间点</w:t>
            </w:r>
          </w:p>
        </w:tc>
      </w:tr>
      <w:tr w14:paraId="13B982CC">
        <w:trPr>
          <w:trHeight w:val="660" w:hRule="atLeast"/>
        </w:trPr>
        <w:tc>
          <w:tcPr>
            <w:tcW w:w="626" w:type="pct"/>
            <w:vMerge w:val="restart"/>
            <w:vAlign w:val="center"/>
          </w:tcPr>
          <w:p w14:paraId="4E1DA3A0">
            <w:pPr>
              <w:rPr>
                <w:color w:val="000000"/>
                <w:sz w:val="21"/>
              </w:rPr>
            </w:pPr>
            <w:r>
              <w:rPr>
                <w:color w:val="000000"/>
                <w:sz w:val="21"/>
              </w:rPr>
              <w:t>方案及CRF</w:t>
            </w:r>
          </w:p>
        </w:tc>
        <w:tc>
          <w:tcPr>
            <w:tcW w:w="443" w:type="pct"/>
            <w:vAlign w:val="center"/>
          </w:tcPr>
          <w:p w14:paraId="621B1FCB">
            <w:pPr>
              <w:jc w:val="center"/>
              <w:rPr>
                <w:color w:val="000000"/>
                <w:sz w:val="21"/>
              </w:rPr>
            </w:pPr>
            <w:sdt>
              <w:sdtPr>
                <w:rPr>
                  <w:sz w:val="28"/>
                  <w:szCs w:val="24"/>
                </w:rPr>
                <w:id w:val="20844883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59F9373">
            <w:pPr>
              <w:rPr>
                <w:color w:val="000000"/>
                <w:sz w:val="21"/>
              </w:rPr>
            </w:pPr>
            <w:r>
              <w:rPr>
                <w:rFonts w:hint="eastAsia"/>
                <w:color w:val="000000"/>
                <w:sz w:val="21"/>
              </w:rPr>
              <w:t>C</w:t>
            </w:r>
            <w:r>
              <w:rPr>
                <w:color w:val="000000"/>
                <w:sz w:val="21"/>
              </w:rPr>
              <w:t>RF设计</w:t>
            </w:r>
          </w:p>
        </w:tc>
        <w:tc>
          <w:tcPr>
            <w:tcW w:w="2370" w:type="pct"/>
            <w:vAlign w:val="center"/>
          </w:tcPr>
          <w:p w14:paraId="15E8816A">
            <w:pPr>
              <w:rPr>
                <w:color w:val="000000"/>
                <w:sz w:val="21"/>
              </w:rPr>
            </w:pPr>
            <w:r>
              <w:rPr>
                <w:color w:val="000000"/>
                <w:sz w:val="21"/>
              </w:rPr>
              <w:t>方案定稿后5个工作日</w:t>
            </w:r>
          </w:p>
        </w:tc>
      </w:tr>
      <w:tr w14:paraId="200D9D90">
        <w:trPr>
          <w:trHeight w:val="660" w:hRule="atLeast"/>
        </w:trPr>
        <w:tc>
          <w:tcPr>
            <w:tcW w:w="626" w:type="pct"/>
            <w:vMerge w:val="continue"/>
            <w:vAlign w:val="center"/>
          </w:tcPr>
          <w:p w14:paraId="4EDB83EE">
            <w:pPr>
              <w:rPr>
                <w:color w:val="000000"/>
                <w:sz w:val="21"/>
              </w:rPr>
            </w:pPr>
          </w:p>
        </w:tc>
        <w:tc>
          <w:tcPr>
            <w:tcW w:w="443" w:type="pct"/>
            <w:vAlign w:val="center"/>
          </w:tcPr>
          <w:p w14:paraId="566127A9">
            <w:pPr>
              <w:jc w:val="center"/>
              <w:rPr>
                <w:color w:val="000000"/>
                <w:sz w:val="21"/>
              </w:rPr>
            </w:pPr>
            <w:sdt>
              <w:sdtPr>
                <w:rPr>
                  <w:sz w:val="28"/>
                  <w:szCs w:val="24"/>
                </w:rPr>
                <w:id w:val="61757104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83B754E">
            <w:pPr>
              <w:rPr>
                <w:color w:val="000000"/>
                <w:sz w:val="21"/>
              </w:rPr>
            </w:pPr>
            <w:r>
              <w:rPr>
                <w:rFonts w:hint="eastAsia"/>
                <w:color w:val="000000"/>
                <w:sz w:val="21"/>
              </w:rPr>
              <w:t>C</w:t>
            </w:r>
            <w:r>
              <w:rPr>
                <w:color w:val="000000"/>
                <w:sz w:val="21"/>
              </w:rPr>
              <w:t>RF审核</w:t>
            </w:r>
          </w:p>
        </w:tc>
        <w:tc>
          <w:tcPr>
            <w:tcW w:w="2370" w:type="pct"/>
            <w:vAlign w:val="center"/>
          </w:tcPr>
          <w:p w14:paraId="4C10154A">
            <w:pPr>
              <w:rPr>
                <w:color w:val="000000"/>
                <w:sz w:val="21"/>
              </w:rPr>
            </w:pPr>
            <w:r>
              <w:rPr>
                <w:color w:val="000000"/>
                <w:sz w:val="21"/>
              </w:rPr>
              <w:t>收到定稿方案和 CRF后5个工作日</w:t>
            </w:r>
          </w:p>
        </w:tc>
      </w:tr>
      <w:tr w14:paraId="34CB047E">
        <w:trPr>
          <w:trHeight w:val="660" w:hRule="atLeast"/>
        </w:trPr>
        <w:tc>
          <w:tcPr>
            <w:tcW w:w="626" w:type="pct"/>
            <w:vMerge w:val="restart"/>
            <w:vAlign w:val="center"/>
          </w:tcPr>
          <w:p w14:paraId="45626372">
            <w:pPr>
              <w:rPr>
                <w:color w:val="000000"/>
                <w:sz w:val="21"/>
              </w:rPr>
            </w:pPr>
            <w:r>
              <w:rPr>
                <w:color w:val="000000"/>
                <w:sz w:val="21"/>
              </w:rPr>
              <w:t>启动阶段</w:t>
            </w:r>
          </w:p>
        </w:tc>
        <w:tc>
          <w:tcPr>
            <w:tcW w:w="443" w:type="pct"/>
            <w:vAlign w:val="center"/>
          </w:tcPr>
          <w:p w14:paraId="6A8DE6DA">
            <w:pPr>
              <w:jc w:val="center"/>
              <w:rPr>
                <w:color w:val="000000"/>
                <w:sz w:val="21"/>
              </w:rPr>
            </w:pPr>
            <w:sdt>
              <w:sdtPr>
                <w:rPr>
                  <w:sz w:val="28"/>
                  <w:szCs w:val="24"/>
                </w:rPr>
                <w:id w:val="2168736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0DE1C40">
            <w:pPr>
              <w:rPr>
                <w:color w:val="000000"/>
                <w:sz w:val="21"/>
              </w:rPr>
            </w:pPr>
            <w:r>
              <w:rPr>
                <w:color w:val="000000"/>
                <w:sz w:val="21"/>
              </w:rPr>
              <w:t>《数据管理计划》</w:t>
            </w:r>
          </w:p>
        </w:tc>
        <w:tc>
          <w:tcPr>
            <w:tcW w:w="2370" w:type="pct"/>
            <w:vAlign w:val="center"/>
          </w:tcPr>
          <w:p w14:paraId="43EEA209">
            <w:pPr>
              <w:rPr>
                <w:color w:val="000000"/>
                <w:sz w:val="21"/>
              </w:rPr>
            </w:pPr>
            <w:r>
              <w:rPr>
                <w:color w:val="000000"/>
                <w:sz w:val="21"/>
              </w:rPr>
              <w:t>收到定稿方案和商务单后3个工作日</w:t>
            </w:r>
          </w:p>
        </w:tc>
      </w:tr>
      <w:tr w14:paraId="369F4D57">
        <w:trPr>
          <w:trHeight w:val="660" w:hRule="atLeast"/>
        </w:trPr>
        <w:tc>
          <w:tcPr>
            <w:tcW w:w="626" w:type="pct"/>
            <w:vMerge w:val="continue"/>
            <w:vAlign w:val="center"/>
          </w:tcPr>
          <w:p w14:paraId="6B782BB7">
            <w:pPr>
              <w:rPr>
                <w:color w:val="000000"/>
                <w:sz w:val="21"/>
              </w:rPr>
            </w:pPr>
          </w:p>
        </w:tc>
        <w:tc>
          <w:tcPr>
            <w:tcW w:w="443" w:type="pct"/>
            <w:vAlign w:val="center"/>
          </w:tcPr>
          <w:p w14:paraId="7C31F26E">
            <w:pPr>
              <w:jc w:val="center"/>
              <w:rPr>
                <w:sz w:val="28"/>
                <w:szCs w:val="24"/>
              </w:rPr>
            </w:pPr>
            <w:sdt>
              <w:sdtPr>
                <w:rPr>
                  <w:sz w:val="28"/>
                  <w:szCs w:val="24"/>
                </w:rPr>
                <w:id w:val="84358701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32E55FB">
            <w:pPr>
              <w:rPr>
                <w:color w:val="000000"/>
                <w:sz w:val="21"/>
              </w:rPr>
            </w:pPr>
            <w:r>
              <w:rPr>
                <w:color w:val="000000"/>
                <w:sz w:val="21"/>
              </w:rPr>
              <w:t>《医学编码计划》</w:t>
            </w:r>
          </w:p>
        </w:tc>
        <w:tc>
          <w:tcPr>
            <w:tcW w:w="2370" w:type="pct"/>
            <w:vAlign w:val="center"/>
          </w:tcPr>
          <w:p w14:paraId="43A546F0">
            <w:pPr>
              <w:rPr>
                <w:color w:val="000000"/>
                <w:sz w:val="21"/>
              </w:rPr>
            </w:pPr>
            <w:r>
              <w:rPr>
                <w:rFonts w:hint="eastAsia"/>
                <w:color w:val="000000"/>
                <w:sz w:val="21"/>
              </w:rPr>
              <w:t>CRF（eCRF）定稿后5个工作日</w:t>
            </w:r>
          </w:p>
        </w:tc>
      </w:tr>
      <w:tr w14:paraId="03205D9F">
        <w:trPr>
          <w:trHeight w:val="660" w:hRule="atLeast"/>
        </w:trPr>
        <w:tc>
          <w:tcPr>
            <w:tcW w:w="626" w:type="pct"/>
            <w:vMerge w:val="continue"/>
            <w:vAlign w:val="center"/>
          </w:tcPr>
          <w:p w14:paraId="1866C884">
            <w:pPr>
              <w:rPr>
                <w:color w:val="000000"/>
                <w:sz w:val="21"/>
              </w:rPr>
            </w:pPr>
          </w:p>
        </w:tc>
        <w:tc>
          <w:tcPr>
            <w:tcW w:w="443" w:type="pct"/>
            <w:vAlign w:val="center"/>
          </w:tcPr>
          <w:p w14:paraId="3A27357D">
            <w:pPr>
              <w:jc w:val="center"/>
              <w:rPr>
                <w:sz w:val="28"/>
                <w:szCs w:val="24"/>
              </w:rPr>
            </w:pPr>
            <w:sdt>
              <w:sdtPr>
                <w:rPr>
                  <w:sz w:val="28"/>
                  <w:szCs w:val="24"/>
                </w:rPr>
                <w:id w:val="88197989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D3BC578">
            <w:pPr>
              <w:rPr>
                <w:color w:val="000000"/>
                <w:sz w:val="21"/>
              </w:rPr>
            </w:pPr>
            <w:r>
              <w:rPr>
                <w:color w:val="000000"/>
                <w:sz w:val="21"/>
              </w:rPr>
              <w:t>《外部数据管理计划》</w:t>
            </w:r>
          </w:p>
        </w:tc>
        <w:tc>
          <w:tcPr>
            <w:tcW w:w="2370" w:type="pct"/>
            <w:vAlign w:val="center"/>
          </w:tcPr>
          <w:p w14:paraId="491343E4">
            <w:pPr>
              <w:rPr>
                <w:color w:val="000000"/>
                <w:sz w:val="21"/>
              </w:rPr>
            </w:pPr>
            <w:r>
              <w:rPr>
                <w:color w:val="000000"/>
                <w:sz w:val="21"/>
              </w:rPr>
              <w:t>外部数据章程</w:t>
            </w:r>
            <w:r>
              <w:rPr>
                <w:rFonts w:hint="eastAsia"/>
                <w:color w:val="000000"/>
                <w:sz w:val="21"/>
              </w:rPr>
              <w:t>及e</w:t>
            </w:r>
            <w:r>
              <w:rPr>
                <w:color w:val="000000"/>
                <w:sz w:val="21"/>
              </w:rPr>
              <w:t>CRF定稿后5个工作日</w:t>
            </w:r>
          </w:p>
        </w:tc>
      </w:tr>
      <w:tr w14:paraId="49E7BD10">
        <w:trPr>
          <w:trHeight w:val="660" w:hRule="atLeast"/>
        </w:trPr>
        <w:tc>
          <w:tcPr>
            <w:tcW w:w="626" w:type="pct"/>
            <w:vMerge w:val="continue"/>
            <w:vAlign w:val="center"/>
          </w:tcPr>
          <w:p w14:paraId="0BB43D6F">
            <w:pPr>
              <w:rPr>
                <w:color w:val="000000"/>
                <w:sz w:val="21"/>
              </w:rPr>
            </w:pPr>
          </w:p>
        </w:tc>
        <w:tc>
          <w:tcPr>
            <w:tcW w:w="443" w:type="pct"/>
            <w:vAlign w:val="center"/>
          </w:tcPr>
          <w:p w14:paraId="1CA5864C">
            <w:pPr>
              <w:jc w:val="center"/>
              <w:rPr>
                <w:color w:val="000000"/>
                <w:sz w:val="21"/>
              </w:rPr>
            </w:pPr>
            <w:sdt>
              <w:sdtPr>
                <w:rPr>
                  <w:sz w:val="28"/>
                  <w:szCs w:val="24"/>
                </w:rPr>
                <w:id w:val="8112180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51DDA35">
            <w:pPr>
              <w:rPr>
                <w:color w:val="000000"/>
                <w:sz w:val="21"/>
              </w:rPr>
            </w:pPr>
            <w:r>
              <w:rPr>
                <w:color w:val="000000"/>
                <w:sz w:val="21"/>
              </w:rPr>
              <w:t>《数据核查计划》</w:t>
            </w:r>
          </w:p>
        </w:tc>
        <w:tc>
          <w:tcPr>
            <w:tcW w:w="2370" w:type="pct"/>
            <w:vAlign w:val="center"/>
          </w:tcPr>
          <w:p w14:paraId="3548EE38">
            <w:pPr>
              <w:rPr>
                <w:color w:val="000000"/>
                <w:sz w:val="21"/>
              </w:rPr>
            </w:pPr>
            <w:r>
              <w:rPr>
                <w:color w:val="000000"/>
                <w:sz w:val="21"/>
              </w:rPr>
              <w:t>CRF（eCRF）定稿后5个工作日</w:t>
            </w:r>
          </w:p>
        </w:tc>
      </w:tr>
      <w:tr w14:paraId="32B02EE6">
        <w:trPr>
          <w:trHeight w:val="660" w:hRule="atLeast"/>
        </w:trPr>
        <w:tc>
          <w:tcPr>
            <w:tcW w:w="626" w:type="pct"/>
            <w:vMerge w:val="continue"/>
            <w:vAlign w:val="center"/>
          </w:tcPr>
          <w:p w14:paraId="5A4CE16B">
            <w:pPr>
              <w:rPr>
                <w:color w:val="000000"/>
                <w:sz w:val="21"/>
              </w:rPr>
            </w:pPr>
          </w:p>
        </w:tc>
        <w:tc>
          <w:tcPr>
            <w:tcW w:w="443" w:type="pct"/>
            <w:vAlign w:val="center"/>
          </w:tcPr>
          <w:p w14:paraId="5270BCDB">
            <w:pPr>
              <w:jc w:val="center"/>
              <w:rPr>
                <w:color w:val="000000"/>
                <w:sz w:val="21"/>
              </w:rPr>
            </w:pPr>
            <w:sdt>
              <w:sdtPr>
                <w:rPr>
                  <w:sz w:val="28"/>
                  <w:szCs w:val="24"/>
                </w:rPr>
                <w:id w:val="96145072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0A087B">
            <w:pPr>
              <w:rPr>
                <w:color w:val="000000"/>
                <w:sz w:val="21"/>
              </w:rPr>
            </w:pPr>
            <w:r>
              <w:rPr>
                <w:rFonts w:hint="eastAsia"/>
                <w:color w:val="000000"/>
                <w:sz w:val="21"/>
              </w:rPr>
              <w:t>《</w:t>
            </w:r>
            <w:r>
              <w:rPr>
                <w:color w:val="000000"/>
                <w:sz w:val="21"/>
              </w:rPr>
              <w:t>SAE一致性核</w:t>
            </w:r>
            <w:r>
              <w:rPr>
                <w:rFonts w:hint="eastAsia"/>
                <w:color w:val="000000"/>
                <w:sz w:val="21"/>
              </w:rPr>
              <w:t>查</w:t>
            </w:r>
            <w:r>
              <w:rPr>
                <w:color w:val="000000"/>
                <w:sz w:val="21"/>
              </w:rPr>
              <w:t>计划</w:t>
            </w:r>
            <w:r>
              <w:rPr>
                <w:rFonts w:hint="eastAsia"/>
                <w:color w:val="000000"/>
                <w:sz w:val="21"/>
              </w:rPr>
              <w:t>》</w:t>
            </w:r>
          </w:p>
        </w:tc>
        <w:tc>
          <w:tcPr>
            <w:tcW w:w="2370" w:type="pct"/>
            <w:vAlign w:val="center"/>
          </w:tcPr>
          <w:p w14:paraId="06E7B4D3">
            <w:pPr>
              <w:rPr>
                <w:rFonts w:hint="eastAsia"/>
                <w:sz w:val="21"/>
              </w:rPr>
            </w:pPr>
            <w:r>
              <w:rPr>
                <w:sz w:val="21"/>
              </w:rPr>
              <w:t>PV数据库及eCRF定稿后3个工作日</w:t>
            </w:r>
            <w:r>
              <w:rPr>
                <w:rFonts w:hint="eastAsia"/>
                <w:sz w:val="21"/>
              </w:rPr>
            </w:r>
            <w:r>
              <w:rPr>
                <w:sz w:val="21"/>
              </w:rPr>
            </w:r>
            <w:r>
              <w:rPr>
                <w:rFonts w:hint="eastAsia"/>
                <w:sz w:val="21"/>
              </w:rPr>
            </w:r>
          </w:p>
          <w:p w14:paraId="7DF4383D">
            <w:pPr>
              <w:rPr>
                <w:sz w:val="21"/>
              </w:rPr>
            </w:pPr>
            <w:r>
              <w:rPr>
                <w:rFonts w:hint="eastAsia"/>
                <w:sz w:val="21"/>
              </w:rPr>
            </w:r>
          </w:p>
          <w:p w14:paraId="68164B8A">
            <w:pPr>
              <w:rPr>
                <w:rFonts w:hint="eastAsia"/>
                <w:sz w:val="21"/>
              </w:rPr>
            </w:pPr>
            <w:r>
              <w:rPr>
                <w:sz w:val="21"/>
              </w:rPr>
            </w:r>
            <w:r>
              <w:rPr>
                <w:rFonts w:hint="eastAsia"/>
                <w:sz w:val="21"/>
              </w:rPr>
            </w:r>
            <w:r>
              <w:rPr>
                <w:sz w:val="21"/>
              </w:rPr>
            </w:r>
            <w:r>
              <w:rPr>
                <w:rFonts w:hint="eastAsia"/>
                <w:sz w:val="21"/>
              </w:rPr>
            </w:r>
          </w:p>
          <w:p w14:paraId="1D1E6909">
            <w:pPr>
              <w:rPr>
                <w:color w:val="EE0000"/>
                <w:sz w:val="21"/>
              </w:rPr>
            </w:pPr>
            <w:r>
              <w:rPr>
                <w:sz w:val="21"/>
              </w:rPr>
            </w:r>
            <w:r>
              <w:rPr>
                <w:rFonts w:hint="eastAsia"/>
                <w:sz w:val="21"/>
              </w:rPr>
            </w:r>
            <w:r>
              <w:rPr>
                <w:sz w:val="21"/>
              </w:rPr>
            </w:r>
            <w:r>
              <w:rPr>
                <w:rFonts w:hint="eastAsia"/>
                <w:sz w:val="21"/>
              </w:rPr>
            </w:r>
          </w:p>
        </w:tc>
      </w:tr>
      <w:tr w14:paraId="3EA65876">
        <w:trPr>
          <w:trHeight w:val="660" w:hRule="atLeast"/>
        </w:trPr>
        <w:tc>
          <w:tcPr>
            <w:tcW w:w="626" w:type="pct"/>
            <w:vMerge w:val="continue"/>
            <w:vAlign w:val="center"/>
          </w:tcPr>
          <w:p w14:paraId="2C0402F9">
            <w:pPr>
              <w:rPr>
                <w:color w:val="000000"/>
                <w:sz w:val="21"/>
              </w:rPr>
            </w:pPr>
          </w:p>
        </w:tc>
        <w:tc>
          <w:tcPr>
            <w:tcW w:w="443" w:type="pct"/>
            <w:vAlign w:val="center"/>
          </w:tcPr>
          <w:p w14:paraId="30F2E6FF">
            <w:pPr>
              <w:jc w:val="center"/>
              <w:rPr>
                <w:color w:val="000000"/>
                <w:sz w:val="21"/>
              </w:rPr>
            </w:pPr>
            <w:sdt>
              <w:sdtPr>
                <w:rPr>
                  <w:sz w:val="28"/>
                  <w:szCs w:val="24"/>
                </w:rPr>
                <w:id w:val="9637723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194849F">
            <w:pPr>
              <w:rPr>
                <w:color w:val="000000"/>
                <w:sz w:val="21"/>
              </w:rPr>
            </w:pPr>
            <w:r>
              <w:rPr>
                <w:color w:val="000000"/>
                <w:sz w:val="21"/>
              </w:rPr>
              <w:t>EDC页面搭建与测试</w:t>
            </w:r>
          </w:p>
        </w:tc>
        <w:tc>
          <w:tcPr>
            <w:tcW w:w="2370" w:type="pct"/>
            <w:vAlign w:val="center"/>
          </w:tcPr>
          <w:p w14:paraId="69B0CC9B">
            <w:pPr>
              <w:rPr>
                <w:color w:val="000000"/>
                <w:sz w:val="21"/>
              </w:rPr>
            </w:pPr>
            <w:r>
              <w:rPr>
                <w:color w:val="000000"/>
                <w:sz w:val="21"/>
              </w:rPr>
              <w:t>CRF定稿后7个工作日</w:t>
            </w:r>
          </w:p>
        </w:tc>
      </w:tr>
      <w:tr w14:paraId="6F4F0BD9">
        <w:trPr>
          <w:trHeight w:val="660" w:hRule="atLeast"/>
        </w:trPr>
        <w:tc>
          <w:tcPr>
            <w:tcW w:w="626" w:type="pct"/>
            <w:vMerge w:val="continue"/>
            <w:vAlign w:val="center"/>
          </w:tcPr>
          <w:p w14:paraId="0E9C6DE7">
            <w:pPr>
              <w:rPr>
                <w:color w:val="000000"/>
                <w:sz w:val="21"/>
              </w:rPr>
            </w:pPr>
          </w:p>
        </w:tc>
        <w:tc>
          <w:tcPr>
            <w:tcW w:w="443" w:type="pct"/>
            <w:vAlign w:val="center"/>
          </w:tcPr>
          <w:p w14:paraId="2230F1E4">
            <w:pPr>
              <w:jc w:val="center"/>
              <w:rPr>
                <w:color w:val="000000"/>
                <w:sz w:val="21"/>
              </w:rPr>
            </w:pPr>
            <w:sdt>
              <w:sdtPr>
                <w:rPr>
                  <w:sz w:val="28"/>
                  <w:szCs w:val="24"/>
                </w:rPr>
                <w:id w:val="99167384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BC696E">
            <w:pPr>
              <w:rPr>
                <w:color w:val="000000"/>
                <w:sz w:val="21"/>
              </w:rPr>
            </w:pPr>
            <w:r>
              <w:rPr>
                <w:color w:val="000000"/>
                <w:sz w:val="21"/>
              </w:rPr>
              <w:t>EDC核查搭建与测试</w:t>
            </w:r>
          </w:p>
        </w:tc>
        <w:tc>
          <w:tcPr>
            <w:tcW w:w="2370" w:type="pct"/>
            <w:vAlign w:val="center"/>
          </w:tcPr>
          <w:p w14:paraId="3925843E">
            <w:pPr>
              <w:rPr>
                <w:color w:val="000000"/>
                <w:sz w:val="21"/>
              </w:rPr>
            </w:pPr>
            <w:r>
              <w:rPr>
                <w:color w:val="000000"/>
                <w:sz w:val="21"/>
              </w:rPr>
              <w:t>DVP定稿后15个工作日</w:t>
            </w:r>
          </w:p>
        </w:tc>
      </w:tr>
      <w:tr w14:paraId="744679ED">
        <w:trPr>
          <w:trHeight w:val="660" w:hRule="atLeast"/>
        </w:trPr>
        <w:tc>
          <w:tcPr>
            <w:tcW w:w="626" w:type="pct"/>
            <w:vMerge w:val="continue"/>
            <w:vAlign w:val="center"/>
          </w:tcPr>
          <w:p w14:paraId="46866F0E">
            <w:pPr>
              <w:rPr>
                <w:color w:val="000000"/>
                <w:sz w:val="21"/>
              </w:rPr>
            </w:pPr>
          </w:p>
        </w:tc>
        <w:tc>
          <w:tcPr>
            <w:tcW w:w="443" w:type="pct"/>
            <w:vAlign w:val="center"/>
          </w:tcPr>
          <w:p w14:paraId="2E5F433B">
            <w:pPr>
              <w:jc w:val="center"/>
              <w:rPr>
                <w:color w:val="000000"/>
                <w:sz w:val="21"/>
              </w:rPr>
            </w:pPr>
            <w:sdt>
              <w:sdtPr>
                <w:rPr>
                  <w:sz w:val="28"/>
                  <w:szCs w:val="24"/>
                </w:rPr>
                <w:id w:val="44717466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7A2EB6E">
            <w:pPr>
              <w:rPr>
                <w:color w:val="000000"/>
                <w:sz w:val="21"/>
              </w:rPr>
            </w:pPr>
            <w:r>
              <w:rPr>
                <w:color w:val="000000"/>
                <w:sz w:val="21"/>
              </w:rPr>
              <w:t>《eCRF填写指南》</w:t>
            </w:r>
          </w:p>
        </w:tc>
        <w:tc>
          <w:tcPr>
            <w:tcW w:w="2370" w:type="pct"/>
            <w:vAlign w:val="center"/>
          </w:tcPr>
          <w:p w14:paraId="602E88E4">
            <w:pPr>
              <w:rPr>
                <w:color w:val="000000"/>
                <w:sz w:val="21"/>
              </w:rPr>
            </w:pPr>
            <w:r>
              <w:rPr>
                <w:color w:val="000000"/>
                <w:sz w:val="21"/>
              </w:rPr>
              <w:t>eCRF定稿后5个工作日</w:t>
            </w:r>
          </w:p>
        </w:tc>
      </w:tr>
      <w:tr w14:paraId="1396B609">
        <w:trPr>
          <w:trHeight w:val="660" w:hRule="atLeast"/>
        </w:trPr>
        <w:tc>
          <w:tcPr>
            <w:tcW w:w="626" w:type="pct"/>
            <w:vMerge w:val="continue"/>
            <w:vAlign w:val="center"/>
          </w:tcPr>
          <w:p w14:paraId="4EC076E7">
            <w:pPr>
              <w:rPr>
                <w:color w:val="000000"/>
                <w:sz w:val="21"/>
              </w:rPr>
            </w:pPr>
          </w:p>
        </w:tc>
        <w:tc>
          <w:tcPr>
            <w:tcW w:w="443" w:type="pct"/>
            <w:vAlign w:val="center"/>
          </w:tcPr>
          <w:p w14:paraId="489E54DC">
            <w:pPr>
              <w:jc w:val="center"/>
              <w:rPr>
                <w:color w:val="000000"/>
                <w:sz w:val="21"/>
              </w:rPr>
            </w:pPr>
            <w:sdt>
              <w:sdtPr>
                <w:rPr>
                  <w:sz w:val="28"/>
                  <w:szCs w:val="24"/>
                </w:rPr>
                <w:id w:val="5856277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D2A46B2">
            <w:pPr>
              <w:rPr>
                <w:color w:val="000000"/>
                <w:sz w:val="21"/>
              </w:rPr>
            </w:pPr>
            <w:r>
              <w:rPr>
                <w:color w:val="000000"/>
                <w:sz w:val="21"/>
              </w:rPr>
              <w:t>EDC培训</w:t>
            </w:r>
          </w:p>
        </w:tc>
        <w:tc>
          <w:tcPr>
            <w:tcW w:w="2370" w:type="pct"/>
            <w:vAlign w:val="center"/>
          </w:tcPr>
          <w:p w14:paraId="59E72581">
            <w:pPr>
              <w:rPr>
                <w:color w:val="000000"/>
                <w:sz w:val="21"/>
              </w:rPr>
            </w:pPr>
            <w:r>
              <w:rPr>
                <w:color w:val="000000"/>
                <w:sz w:val="21"/>
              </w:rPr>
              <w:t>EDC内部测试完成后1个工作日</w:t>
            </w:r>
          </w:p>
        </w:tc>
      </w:tr>
      <w:tr w14:paraId="247DA082">
        <w:trPr>
          <w:trHeight w:val="660" w:hRule="atLeast"/>
        </w:trPr>
        <w:tc>
          <w:tcPr>
            <w:tcW w:w="626" w:type="pct"/>
            <w:vMerge w:val="continue"/>
            <w:vAlign w:val="center"/>
          </w:tcPr>
          <w:p w14:paraId="17D22787">
            <w:pPr>
              <w:rPr>
                <w:color w:val="000000"/>
                <w:sz w:val="21"/>
              </w:rPr>
            </w:pPr>
          </w:p>
        </w:tc>
        <w:tc>
          <w:tcPr>
            <w:tcW w:w="443" w:type="pct"/>
            <w:vAlign w:val="center"/>
          </w:tcPr>
          <w:p w14:paraId="7443189E">
            <w:pPr>
              <w:jc w:val="center"/>
              <w:rPr>
                <w:sz w:val="28"/>
                <w:szCs w:val="24"/>
              </w:rPr>
            </w:pPr>
            <w:sdt>
              <w:sdtPr>
                <w:rPr>
                  <w:sz w:val="28"/>
                  <w:szCs w:val="24"/>
                </w:rPr>
                <w:id w:val="51188111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D14568A">
            <w:pPr>
              <w:rPr>
                <w:color w:val="000000"/>
                <w:sz w:val="21"/>
              </w:rPr>
            </w:pPr>
            <w:r>
              <w:rPr>
                <w:color w:val="000000"/>
                <w:sz w:val="21"/>
              </w:rPr>
              <w:t>UAT</w:t>
            </w:r>
          </w:p>
        </w:tc>
        <w:tc>
          <w:tcPr>
            <w:tcW w:w="2370" w:type="pct"/>
            <w:vAlign w:val="center"/>
          </w:tcPr>
          <w:p w14:paraId="2048D0C4">
            <w:pPr>
              <w:rPr>
                <w:color w:val="000000"/>
                <w:sz w:val="21"/>
              </w:rPr>
            </w:pPr>
            <w:r>
              <w:rPr>
                <w:color w:val="000000"/>
                <w:sz w:val="21"/>
              </w:rPr>
              <w:t>EDC培训后7个工作日</w:t>
            </w:r>
          </w:p>
        </w:tc>
      </w:tr>
      <w:tr w14:paraId="7943E020">
        <w:trPr>
          <w:trHeight w:val="660" w:hRule="atLeast"/>
        </w:trPr>
        <w:tc>
          <w:tcPr>
            <w:tcW w:w="626" w:type="pct"/>
            <w:vMerge w:val="continue"/>
            <w:vAlign w:val="center"/>
          </w:tcPr>
          <w:p w14:paraId="028362A3">
            <w:pPr>
              <w:rPr>
                <w:color w:val="000000"/>
                <w:sz w:val="21"/>
              </w:rPr>
            </w:pPr>
          </w:p>
        </w:tc>
        <w:tc>
          <w:tcPr>
            <w:tcW w:w="443" w:type="pct"/>
            <w:vAlign w:val="center"/>
          </w:tcPr>
          <w:p w14:paraId="056BBEAA">
            <w:pPr>
              <w:jc w:val="center"/>
              <w:rPr>
                <w:color w:val="000000"/>
                <w:sz w:val="21"/>
              </w:rPr>
            </w:pPr>
            <w:sdt>
              <w:sdtPr>
                <w:rPr>
                  <w:sz w:val="28"/>
                  <w:szCs w:val="24"/>
                </w:rPr>
                <w:id w:val="2692129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17E4320">
            <w:pPr>
              <w:rPr>
                <w:color w:val="000000"/>
                <w:sz w:val="21"/>
              </w:rPr>
            </w:pPr>
            <w:r>
              <w:rPr>
                <w:color w:val="000000"/>
                <w:sz w:val="21"/>
              </w:rPr>
              <w:t>EDC上线</w:t>
            </w:r>
          </w:p>
        </w:tc>
        <w:tc>
          <w:tcPr>
            <w:tcW w:w="2370" w:type="pct"/>
            <w:vAlign w:val="center"/>
          </w:tcPr>
          <w:p w14:paraId="33E1D20C">
            <w:pPr>
              <w:rPr>
                <w:color w:val="000000"/>
                <w:sz w:val="21"/>
              </w:rPr>
            </w:pPr>
            <w:r>
              <w:rPr>
                <w:color w:val="000000"/>
                <w:sz w:val="21"/>
              </w:rPr>
              <w:t>UAT 完成后1个工作日</w:t>
            </w:r>
          </w:p>
        </w:tc>
      </w:tr>
      <w:tr w14:paraId="5347E0E3">
        <w:trPr>
          <w:trHeight w:val="660" w:hRule="atLeast"/>
        </w:trPr>
        <w:tc>
          <w:tcPr>
            <w:tcW w:w="626" w:type="pct"/>
            <w:vMerge w:val="restart"/>
            <w:vAlign w:val="center"/>
          </w:tcPr>
          <w:p w14:paraId="3BFA11F1">
            <w:pPr>
              <w:rPr>
                <w:color w:val="000000"/>
                <w:sz w:val="21"/>
              </w:rPr>
            </w:pPr>
            <w:r>
              <w:rPr>
                <w:color w:val="000000"/>
                <w:sz w:val="21"/>
              </w:rPr>
              <w:t>执行阶段</w:t>
            </w:r>
          </w:p>
        </w:tc>
        <w:tc>
          <w:tcPr>
            <w:tcW w:w="443" w:type="pct"/>
            <w:vAlign w:val="center"/>
          </w:tcPr>
          <w:p w14:paraId="038F1269">
            <w:pPr>
              <w:jc w:val="center"/>
              <w:rPr>
                <w:color w:val="000000"/>
                <w:sz w:val="21"/>
              </w:rPr>
            </w:pPr>
            <w:sdt>
              <w:sdtPr>
                <w:rPr>
                  <w:sz w:val="28"/>
                  <w:szCs w:val="24"/>
                </w:rPr>
                <w:id w:val="8558338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2C2010A">
            <w:pPr>
              <w:rPr>
                <w:color w:val="000000"/>
                <w:sz w:val="21"/>
              </w:rPr>
            </w:pPr>
            <w:r>
              <w:rPr>
                <w:color w:val="000000"/>
                <w:sz w:val="21"/>
              </w:rPr>
              <w:t>纸质CRF录入</w:t>
            </w:r>
          </w:p>
        </w:tc>
        <w:tc>
          <w:tcPr>
            <w:tcW w:w="2370" w:type="pct"/>
            <w:vAlign w:val="center"/>
          </w:tcPr>
          <w:p w14:paraId="07AEADA2">
            <w:pPr>
              <w:rPr>
                <w:color w:val="000000"/>
                <w:sz w:val="21"/>
              </w:rPr>
            </w:pPr>
            <w:r>
              <w:rPr>
                <w:color w:val="000000"/>
                <w:sz w:val="21"/>
              </w:rPr>
              <w:t>CRF接收后5个工作日</w:t>
            </w:r>
          </w:p>
        </w:tc>
      </w:tr>
      <w:tr w14:paraId="5D7197D6">
        <w:trPr>
          <w:trHeight w:val="660" w:hRule="atLeast"/>
        </w:trPr>
        <w:tc>
          <w:tcPr>
            <w:tcW w:w="626" w:type="pct"/>
            <w:vMerge w:val="continue"/>
            <w:vAlign w:val="center"/>
          </w:tcPr>
          <w:p w14:paraId="078B57C9">
            <w:pPr>
              <w:rPr>
                <w:color w:val="000000"/>
                <w:sz w:val="21"/>
              </w:rPr>
            </w:pPr>
          </w:p>
        </w:tc>
        <w:tc>
          <w:tcPr>
            <w:tcW w:w="443" w:type="pct"/>
            <w:vAlign w:val="center"/>
          </w:tcPr>
          <w:p w14:paraId="07B35C0A">
            <w:pPr>
              <w:jc w:val="center"/>
              <w:rPr>
                <w:color w:val="000000"/>
                <w:sz w:val="21"/>
              </w:rPr>
            </w:pPr>
            <w:sdt>
              <w:sdtPr>
                <w:rPr>
                  <w:sz w:val="28"/>
                  <w:szCs w:val="24"/>
                </w:rPr>
                <w:id w:val="8042169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6DEB0F2">
            <w:pPr>
              <w:rPr>
                <w:color w:val="000000"/>
                <w:sz w:val="21"/>
              </w:rPr>
            </w:pPr>
            <w:r>
              <w:rPr>
                <w:color w:val="000000"/>
                <w:sz w:val="21"/>
              </w:rPr>
              <w:t>人工数据清理（EDC）</w:t>
            </w:r>
          </w:p>
        </w:tc>
        <w:tc>
          <w:tcPr>
            <w:tcW w:w="2370" w:type="pct"/>
            <w:vAlign w:val="center"/>
          </w:tcPr>
          <w:p w14:paraId="2836E811">
            <w:pPr>
              <w:rPr>
                <w:color w:val="000000"/>
                <w:sz w:val="21"/>
              </w:rPr>
            </w:pPr>
            <w:r>
              <w:rPr>
                <w:color w:val="000000"/>
                <w:sz w:val="21"/>
              </w:rPr>
              <w:t>数据录入完成后30工作日</w:t>
            </w:r>
          </w:p>
        </w:tc>
      </w:tr>
      <w:tr w14:paraId="6FDFA266">
        <w:trPr>
          <w:trHeight w:val="660" w:hRule="atLeast"/>
        </w:trPr>
        <w:tc>
          <w:tcPr>
            <w:tcW w:w="626" w:type="pct"/>
            <w:vMerge w:val="continue"/>
            <w:vAlign w:val="center"/>
          </w:tcPr>
          <w:p w14:paraId="69DAC767">
            <w:pPr>
              <w:rPr>
                <w:color w:val="000000"/>
                <w:sz w:val="21"/>
              </w:rPr>
            </w:pPr>
          </w:p>
        </w:tc>
        <w:tc>
          <w:tcPr>
            <w:tcW w:w="443" w:type="pct"/>
            <w:vAlign w:val="center"/>
          </w:tcPr>
          <w:p w14:paraId="0920B262">
            <w:pPr>
              <w:jc w:val="center"/>
              <w:rPr>
                <w:color w:val="000000"/>
                <w:sz w:val="21"/>
              </w:rPr>
            </w:pPr>
            <w:sdt>
              <w:sdtPr>
                <w:rPr>
                  <w:sz w:val="28"/>
                  <w:szCs w:val="24"/>
                </w:rPr>
                <w:id w:val="217444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66805A9">
            <w:pPr>
              <w:rPr>
                <w:color w:val="000000"/>
                <w:sz w:val="21"/>
              </w:rPr>
            </w:pPr>
            <w:r>
              <w:rPr>
                <w:color w:val="000000"/>
                <w:sz w:val="21"/>
              </w:rPr>
              <w:t>数据清理（PDC）</w:t>
            </w:r>
          </w:p>
        </w:tc>
        <w:tc>
          <w:tcPr>
            <w:tcW w:w="2370" w:type="pct"/>
            <w:vAlign w:val="center"/>
          </w:tcPr>
          <w:p w14:paraId="1FADF6BE">
            <w:pPr>
              <w:rPr>
                <w:color w:val="000000"/>
                <w:sz w:val="21"/>
              </w:rPr>
            </w:pPr>
            <w:r>
              <w:rPr>
                <w:color w:val="000000"/>
                <w:sz w:val="21"/>
              </w:rPr>
              <w:t>录入质控合格后5个工作日</w:t>
            </w:r>
          </w:p>
        </w:tc>
      </w:tr>
      <w:tr w14:paraId="650826B2">
        <w:trPr>
          <w:trHeight w:val="509" w:hRule="atLeast"/>
        </w:trPr>
        <w:tc>
          <w:tcPr>
            <w:tcW w:w="626" w:type="pct"/>
            <w:vMerge w:val="continue"/>
            <w:vAlign w:val="center"/>
          </w:tcPr>
          <w:p w14:paraId="716618EA">
            <w:pPr>
              <w:rPr>
                <w:color w:val="000000"/>
                <w:sz w:val="21"/>
              </w:rPr>
            </w:pPr>
          </w:p>
        </w:tc>
        <w:tc>
          <w:tcPr>
            <w:tcW w:w="443" w:type="pct"/>
            <w:vAlign w:val="center"/>
          </w:tcPr>
          <w:p w14:paraId="74D6BE91">
            <w:pPr>
              <w:jc w:val="center"/>
              <w:rPr>
                <w:color w:val="000000"/>
                <w:sz w:val="21"/>
              </w:rPr>
            </w:pPr>
            <w:sdt>
              <w:sdtPr>
                <w:rPr>
                  <w:sz w:val="28"/>
                  <w:szCs w:val="24"/>
                </w:rPr>
                <w:id w:val="58595357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D59C0BA">
            <w:pPr>
              <w:rPr>
                <w:color w:val="000000"/>
                <w:sz w:val="21"/>
              </w:rPr>
            </w:pPr>
            <w:r>
              <w:rPr>
                <w:color w:val="000000"/>
                <w:sz w:val="21"/>
              </w:rPr>
              <w:t>外部数据管理</w:t>
            </w:r>
          </w:p>
        </w:tc>
        <w:tc>
          <w:tcPr>
            <w:tcW w:w="2370" w:type="pct"/>
            <w:vAlign w:val="center"/>
          </w:tcPr>
          <w:p w14:paraId="274389BF">
            <w:pPr>
              <w:rPr>
                <w:color w:val="000000"/>
                <w:sz w:val="21"/>
              </w:rPr>
            </w:pPr>
            <w:r>
              <w:rPr>
                <w:rFonts w:hint="eastAsia"/>
                <w:color w:val="000000"/>
                <w:sz w:val="21"/>
              </w:rPr>
              <w:t>按照《外部数据管理计划》执行</w:t>
            </w:r>
          </w:p>
        </w:tc>
      </w:tr>
      <w:tr w14:paraId="2BAE1814">
        <w:trPr>
          <w:trHeight w:val="660" w:hRule="atLeast"/>
        </w:trPr>
        <w:tc>
          <w:tcPr>
            <w:tcW w:w="626" w:type="pct"/>
            <w:vMerge w:val="continue"/>
            <w:vAlign w:val="center"/>
          </w:tcPr>
          <w:p w14:paraId="04C1715B">
            <w:pPr>
              <w:rPr>
                <w:color w:val="000000"/>
                <w:sz w:val="21"/>
              </w:rPr>
            </w:pPr>
          </w:p>
        </w:tc>
        <w:tc>
          <w:tcPr>
            <w:tcW w:w="443" w:type="pct"/>
            <w:vAlign w:val="center"/>
          </w:tcPr>
          <w:p w14:paraId="0C2658C0">
            <w:pPr>
              <w:jc w:val="center"/>
              <w:rPr>
                <w:color w:val="000000"/>
                <w:sz w:val="21"/>
              </w:rPr>
            </w:pPr>
            <w:sdt>
              <w:sdtPr>
                <w:rPr>
                  <w:sz w:val="28"/>
                  <w:szCs w:val="24"/>
                </w:rPr>
                <w:id w:val="199444249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6276311">
            <w:pPr>
              <w:rPr>
                <w:color w:val="000000"/>
                <w:sz w:val="21"/>
              </w:rPr>
            </w:pPr>
            <w:r>
              <w:rPr>
                <w:color w:val="000000"/>
                <w:sz w:val="21"/>
              </w:rPr>
              <w:t>医学编码</w:t>
            </w:r>
          </w:p>
        </w:tc>
        <w:tc>
          <w:tcPr>
            <w:tcW w:w="2370" w:type="pct"/>
            <w:vAlign w:val="center"/>
          </w:tcPr>
          <w:p w14:paraId="20104830">
            <w:pPr>
              <w:rPr>
                <w:color w:val="000000"/>
                <w:sz w:val="21"/>
              </w:rPr>
            </w:pPr>
            <w:r>
              <w:rPr>
                <w:color w:val="000000"/>
                <w:sz w:val="21"/>
              </w:rPr>
              <w:t>按照《医学编码计划》执行</w:t>
            </w:r>
          </w:p>
        </w:tc>
      </w:tr>
      <w:tr w14:paraId="2AF6421D">
        <w:trPr>
          <w:trHeight w:val="660" w:hRule="atLeast"/>
        </w:trPr>
        <w:tc>
          <w:tcPr>
            <w:tcW w:w="626" w:type="pct"/>
            <w:vMerge w:val="continue"/>
            <w:vAlign w:val="center"/>
          </w:tcPr>
          <w:p w14:paraId="50DE8B69">
            <w:pPr>
              <w:rPr>
                <w:color w:val="000000"/>
                <w:sz w:val="21"/>
              </w:rPr>
            </w:pPr>
          </w:p>
        </w:tc>
        <w:tc>
          <w:tcPr>
            <w:tcW w:w="443" w:type="pct"/>
            <w:vAlign w:val="center"/>
          </w:tcPr>
          <w:p w14:paraId="04971450">
            <w:pPr>
              <w:jc w:val="center"/>
              <w:rPr>
                <w:color w:val="000000"/>
                <w:sz w:val="21"/>
              </w:rPr>
            </w:pPr>
            <w:sdt>
              <w:sdtPr>
                <w:rPr>
                  <w:sz w:val="28"/>
                  <w:szCs w:val="24"/>
                </w:rPr>
                <w:id w:val="204247145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2F2FA62">
            <w:pPr>
              <w:rPr>
                <w:color w:val="000000"/>
                <w:sz w:val="21"/>
              </w:rPr>
            </w:pPr>
            <w:r>
              <w:rPr>
                <w:color w:val="000000"/>
                <w:sz w:val="21"/>
              </w:rPr>
              <w:t>SAE一致性核对</w:t>
            </w:r>
          </w:p>
        </w:tc>
        <w:tc>
          <w:tcPr>
            <w:tcW w:w="2370" w:type="pct"/>
            <w:vAlign w:val="center"/>
          </w:tcPr>
          <w:p w14:paraId="48FE6A08">
            <w:pPr>
              <w:rPr>
                <w:rFonts w:hint="eastAsia"/>
                <w:sz w:val="21"/>
              </w:rPr>
            </w:pPr>
            <w:r>
              <w:rPr>
                <w:sz w:val="21"/>
              </w:rPr>
              <w:t>按照《SAE一致性核查计划》执行</w:t>
            </w:r>
            <w:r>
              <w:rPr>
                <w:rFonts w:hint="eastAsia"/>
                <w:sz w:val="21"/>
              </w:rPr>
            </w:r>
            <w:r>
              <w:rPr>
                <w:sz w:val="21"/>
              </w:rPr>
            </w:r>
            <w:r>
              <w:rPr>
                <w:rFonts w:hint="eastAsia"/>
                <w:sz w:val="21"/>
              </w:rPr>
            </w:r>
          </w:p>
          <w:p w14:paraId="2E7C59B8">
            <w:pPr>
              <w:rPr>
                <w:sz w:val="21"/>
              </w:rPr>
            </w:pPr>
            <w:r>
              <w:rPr>
                <w:rFonts w:hint="eastAsia"/>
                <w:sz w:val="21"/>
              </w:rPr>
            </w:r>
          </w:p>
          <w:p w14:paraId="2F6FAE02">
            <w:pPr>
              <w:rPr>
                <w:rFonts w:hint="eastAsia"/>
                <w:sz w:val="21"/>
              </w:rPr>
            </w:pPr>
            <w:r>
              <w:rPr>
                <w:sz w:val="21"/>
              </w:rPr>
            </w:r>
            <w:r>
              <w:rPr>
                <w:rFonts w:hint="eastAsia"/>
                <w:sz w:val="21"/>
              </w:rPr>
            </w:r>
            <w:r>
              <w:rPr>
                <w:sz w:val="21"/>
              </w:rPr>
            </w:r>
            <w:r>
              <w:rPr>
                <w:rFonts w:hint="eastAsia"/>
                <w:sz w:val="21"/>
              </w:rPr>
            </w:r>
          </w:p>
          <w:p w14:paraId="738AB2B2">
            <w:pPr>
              <w:rPr>
                <w:color w:val="EE0000"/>
                <w:sz w:val="21"/>
              </w:rPr>
            </w:pPr>
            <w:r>
              <w:rPr>
                <w:rFonts w:hint="eastAsia"/>
                <w:sz w:val="21"/>
              </w:rPr>
            </w:r>
            <w:r>
              <w:rPr>
                <w:sz w:val="21"/>
              </w:rPr>
            </w:r>
            <w:r>
              <w:rPr>
                <w:rFonts w:hint="eastAsia"/>
                <w:sz w:val="21"/>
              </w:rPr>
            </w:r>
          </w:p>
        </w:tc>
      </w:tr>
      <w:tr w14:paraId="2AB4B22F">
        <w:trPr>
          <w:trHeight w:val="660" w:hRule="atLeast"/>
        </w:trPr>
        <w:tc>
          <w:tcPr>
            <w:tcW w:w="626" w:type="pct"/>
            <w:vMerge w:val="continue"/>
            <w:vAlign w:val="center"/>
          </w:tcPr>
          <w:p w14:paraId="4453184B">
            <w:pPr>
              <w:rPr>
                <w:color w:val="000000"/>
                <w:sz w:val="21"/>
              </w:rPr>
            </w:pPr>
          </w:p>
        </w:tc>
        <w:tc>
          <w:tcPr>
            <w:tcW w:w="443" w:type="pct"/>
            <w:vAlign w:val="center"/>
          </w:tcPr>
          <w:p w14:paraId="42D7D335">
            <w:pPr>
              <w:jc w:val="center"/>
              <w:rPr>
                <w:color w:val="000000"/>
                <w:sz w:val="21"/>
              </w:rPr>
            </w:pPr>
            <w:sdt>
              <w:sdtPr>
                <w:rPr>
                  <w:sz w:val="28"/>
                  <w:szCs w:val="24"/>
                </w:rPr>
                <w:id w:val="111463822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CCE698C">
            <w:pPr>
              <w:rPr>
                <w:color w:val="000000"/>
                <w:sz w:val="21"/>
              </w:rPr>
            </w:pPr>
            <w:r>
              <w:rPr>
                <w:color w:val="000000"/>
                <w:sz w:val="21"/>
              </w:rPr>
              <w:t>数据库预递交</w:t>
            </w:r>
          </w:p>
        </w:tc>
        <w:tc>
          <w:tcPr>
            <w:tcW w:w="2370" w:type="pct"/>
            <w:vAlign w:val="center"/>
          </w:tcPr>
          <w:p w14:paraId="45B42322">
            <w:pPr>
              <w:rPr>
                <w:color w:val="000000"/>
                <w:sz w:val="21"/>
              </w:rPr>
            </w:pPr>
            <w:r>
              <w:rPr>
                <w:color w:val="000000"/>
                <w:sz w:val="21"/>
              </w:rPr>
              <w:t>正式锁库前30个工作日</w:t>
            </w:r>
          </w:p>
        </w:tc>
      </w:tr>
      <w:tr w14:paraId="61605A08">
        <w:trPr>
          <w:trHeight w:val="660" w:hRule="atLeast"/>
        </w:trPr>
        <w:tc>
          <w:tcPr>
            <w:tcW w:w="626" w:type="pct"/>
            <w:vMerge w:val="restart"/>
            <w:vAlign w:val="center"/>
          </w:tcPr>
          <w:p w14:paraId="71247EF3">
            <w:pPr>
              <w:rPr>
                <w:color w:val="000000"/>
                <w:sz w:val="21"/>
              </w:rPr>
            </w:pPr>
            <w:r>
              <w:rPr>
                <w:color w:val="000000"/>
                <w:sz w:val="21"/>
              </w:rPr>
              <w:t>结束阶段</w:t>
            </w:r>
          </w:p>
        </w:tc>
        <w:tc>
          <w:tcPr>
            <w:tcW w:w="443" w:type="pct"/>
            <w:vAlign w:val="center"/>
          </w:tcPr>
          <w:p w14:paraId="2027343A">
            <w:pPr>
              <w:jc w:val="center"/>
              <w:rPr>
                <w:color w:val="000000"/>
                <w:sz w:val="21"/>
              </w:rPr>
            </w:pPr>
            <w:sdt>
              <w:sdtPr>
                <w:rPr>
                  <w:sz w:val="28"/>
                  <w:szCs w:val="24"/>
                </w:rPr>
                <w:id w:val="9071174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B0B69F7">
            <w:pPr>
              <w:rPr>
                <w:color w:val="000000"/>
                <w:sz w:val="21"/>
              </w:rPr>
            </w:pPr>
            <w:r>
              <w:rPr>
                <w:color w:val="000000"/>
                <w:sz w:val="21"/>
              </w:rPr>
              <w:t>数据库锁定前的Review</w:t>
            </w:r>
          </w:p>
        </w:tc>
        <w:tc>
          <w:tcPr>
            <w:tcW w:w="2370" w:type="pct"/>
            <w:vAlign w:val="center"/>
          </w:tcPr>
          <w:p w14:paraId="1FECFADB">
            <w:pPr>
              <w:rPr>
                <w:color w:val="000000"/>
                <w:sz w:val="21"/>
              </w:rPr>
            </w:pPr>
            <w:r>
              <w:rPr>
                <w:color w:val="000000"/>
                <w:sz w:val="21"/>
              </w:rPr>
              <w:t>数据审核会召开前10个工作日</w:t>
            </w:r>
          </w:p>
        </w:tc>
      </w:tr>
      <w:tr w14:paraId="048F9899">
        <w:trPr>
          <w:trHeight w:val="660" w:hRule="atLeast"/>
        </w:trPr>
        <w:tc>
          <w:tcPr>
            <w:tcW w:w="626" w:type="pct"/>
            <w:vMerge w:val="continue"/>
            <w:vAlign w:val="center"/>
          </w:tcPr>
          <w:p w14:paraId="486AC0C5">
            <w:pPr>
              <w:rPr>
                <w:color w:val="000000"/>
                <w:sz w:val="21"/>
              </w:rPr>
            </w:pPr>
          </w:p>
        </w:tc>
        <w:tc>
          <w:tcPr>
            <w:tcW w:w="443" w:type="pct"/>
            <w:vAlign w:val="center"/>
          </w:tcPr>
          <w:p w14:paraId="42721391">
            <w:pPr>
              <w:jc w:val="center"/>
              <w:rPr>
                <w:color w:val="000000"/>
                <w:sz w:val="21"/>
              </w:rPr>
            </w:pPr>
            <w:sdt>
              <w:sdtPr>
                <w:rPr>
                  <w:sz w:val="28"/>
                  <w:szCs w:val="24"/>
                </w:rPr>
                <w:id w:val="110646655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D657EE3">
            <w:pPr>
              <w:rPr>
                <w:color w:val="000000"/>
                <w:sz w:val="21"/>
              </w:rPr>
            </w:pPr>
            <w:r>
              <w:rPr>
                <w:rFonts w:hint="eastAsia"/>
                <w:color w:val="000000"/>
                <w:sz w:val="21"/>
              </w:rPr>
              <w:t>《</w:t>
            </w:r>
            <w:r>
              <w:rPr>
                <w:color w:val="000000"/>
                <w:sz w:val="21"/>
              </w:rPr>
              <w:t>数据审核报告</w:t>
            </w:r>
            <w:r>
              <w:rPr>
                <w:rFonts w:hint="eastAsia"/>
                <w:color w:val="000000"/>
                <w:sz w:val="21"/>
              </w:rPr>
              <w:t>》</w:t>
            </w:r>
            <w:r>
              <w:rPr>
                <w:color w:val="000000"/>
                <w:sz w:val="21"/>
              </w:rPr>
              <w:t>及</w:t>
            </w:r>
            <w:r>
              <w:rPr>
                <w:rFonts w:hint="eastAsia"/>
                <w:color w:val="000000"/>
                <w:sz w:val="21"/>
              </w:rPr>
              <w:t>审核清单</w:t>
            </w:r>
          </w:p>
        </w:tc>
        <w:tc>
          <w:tcPr>
            <w:tcW w:w="2370" w:type="pct"/>
            <w:vAlign w:val="center"/>
          </w:tcPr>
          <w:p w14:paraId="29C1A2CF">
            <w:pPr>
              <w:rPr>
                <w:color w:val="000000"/>
                <w:sz w:val="21"/>
              </w:rPr>
            </w:pPr>
            <w:r>
              <w:rPr>
                <w:color w:val="000000"/>
                <w:sz w:val="21"/>
              </w:rPr>
              <w:t>数据review完成后5个工作日</w:t>
            </w:r>
          </w:p>
        </w:tc>
      </w:tr>
      <w:tr w14:paraId="7C2270C5">
        <w:trPr>
          <w:trHeight w:val="385" w:hRule="atLeast"/>
        </w:trPr>
        <w:tc>
          <w:tcPr>
            <w:tcW w:w="626" w:type="pct"/>
            <w:vMerge w:val="continue"/>
            <w:vAlign w:val="center"/>
          </w:tcPr>
          <w:p w14:paraId="13DDDE4E">
            <w:pPr>
              <w:rPr>
                <w:color w:val="000000"/>
                <w:sz w:val="21"/>
              </w:rPr>
            </w:pPr>
          </w:p>
        </w:tc>
        <w:tc>
          <w:tcPr>
            <w:tcW w:w="443" w:type="pct"/>
            <w:vAlign w:val="center"/>
          </w:tcPr>
          <w:p w14:paraId="41A61D12">
            <w:pPr>
              <w:jc w:val="center"/>
              <w:rPr>
                <w:color w:val="000000"/>
                <w:sz w:val="21"/>
              </w:rPr>
            </w:pPr>
            <w:sdt>
              <w:sdtPr>
                <w:rPr>
                  <w:sz w:val="28"/>
                  <w:szCs w:val="24"/>
                </w:rPr>
                <w:id w:val="50831630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CB60100">
            <w:pPr>
              <w:rPr>
                <w:color w:val="000000"/>
                <w:sz w:val="21"/>
              </w:rPr>
            </w:pPr>
            <w:r>
              <w:rPr>
                <w:rFonts w:hint="eastAsia"/>
                <w:color w:val="000000"/>
                <w:sz w:val="21"/>
              </w:rPr>
              <w:t>《</w:t>
            </w:r>
            <w:r>
              <w:rPr>
                <w:color w:val="000000"/>
                <w:sz w:val="21"/>
              </w:rPr>
              <w:t>数据审核会议纪要</w:t>
            </w:r>
            <w:r>
              <w:rPr>
                <w:rFonts w:hint="eastAsia"/>
                <w:color w:val="000000"/>
                <w:sz w:val="21"/>
              </w:rPr>
              <w:t>》</w:t>
            </w:r>
          </w:p>
        </w:tc>
        <w:tc>
          <w:tcPr>
            <w:tcW w:w="2370" w:type="pct"/>
            <w:vAlign w:val="center"/>
          </w:tcPr>
          <w:p w14:paraId="0D511F17">
            <w:pPr>
              <w:rPr>
                <w:color w:val="000000"/>
                <w:sz w:val="21"/>
              </w:rPr>
            </w:pPr>
            <w:r>
              <w:rPr>
                <w:color w:val="000000"/>
                <w:sz w:val="21"/>
              </w:rPr>
              <w:t>数据审核会后1个工作日</w:t>
            </w:r>
          </w:p>
        </w:tc>
      </w:tr>
      <w:tr w14:paraId="5E512247">
        <w:trPr>
          <w:trHeight w:val="660" w:hRule="atLeast"/>
        </w:trPr>
        <w:tc>
          <w:tcPr>
            <w:tcW w:w="626" w:type="pct"/>
            <w:vMerge w:val="continue"/>
            <w:vAlign w:val="center"/>
          </w:tcPr>
          <w:p w14:paraId="504D3757">
            <w:pPr>
              <w:rPr>
                <w:color w:val="000000"/>
                <w:sz w:val="21"/>
              </w:rPr>
            </w:pPr>
          </w:p>
        </w:tc>
        <w:tc>
          <w:tcPr>
            <w:tcW w:w="443" w:type="pct"/>
            <w:vAlign w:val="center"/>
          </w:tcPr>
          <w:p w14:paraId="3D50F586">
            <w:pPr>
              <w:jc w:val="center"/>
              <w:rPr>
                <w:color w:val="000000"/>
                <w:sz w:val="21"/>
              </w:rPr>
            </w:pPr>
            <w:sdt>
              <w:sdtPr>
                <w:rPr>
                  <w:sz w:val="28"/>
                  <w:szCs w:val="24"/>
                </w:rPr>
                <w:id w:val="87412457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5E7E540">
            <w:pPr>
              <w:rPr>
                <w:color w:val="000000"/>
                <w:sz w:val="21"/>
              </w:rPr>
            </w:pPr>
            <w:r>
              <w:rPr>
                <w:color w:val="000000"/>
                <w:sz w:val="21"/>
              </w:rPr>
              <w:t>数据库锁定</w:t>
            </w:r>
          </w:p>
        </w:tc>
        <w:tc>
          <w:tcPr>
            <w:tcW w:w="2370" w:type="pct"/>
            <w:vAlign w:val="center"/>
          </w:tcPr>
          <w:p w14:paraId="0C52C4B6">
            <w:pPr>
              <w:rPr>
                <w:color w:val="000000"/>
                <w:sz w:val="21"/>
              </w:rPr>
            </w:pPr>
            <w:r>
              <w:rPr>
                <w:rFonts w:hint="eastAsia"/>
                <w:color w:val="000000"/>
                <w:sz w:val="21"/>
              </w:rPr>
              <w:t>数据库锁定记录签署后1个工作日</w:t>
            </w:r>
          </w:p>
        </w:tc>
      </w:tr>
      <w:tr w14:paraId="2CFD53DA">
        <w:trPr>
          <w:trHeight w:val="433" w:hRule="atLeast"/>
        </w:trPr>
        <w:tc>
          <w:tcPr>
            <w:tcW w:w="626" w:type="pct"/>
            <w:vMerge w:val="continue"/>
            <w:vAlign w:val="center"/>
          </w:tcPr>
          <w:p w14:paraId="699CE56B">
            <w:pPr>
              <w:rPr>
                <w:color w:val="000000"/>
                <w:sz w:val="21"/>
              </w:rPr>
            </w:pPr>
          </w:p>
        </w:tc>
        <w:tc>
          <w:tcPr>
            <w:tcW w:w="443" w:type="pct"/>
            <w:vAlign w:val="center"/>
          </w:tcPr>
          <w:p w14:paraId="431A1BBA">
            <w:pPr>
              <w:jc w:val="center"/>
              <w:rPr>
                <w:color w:val="000000"/>
                <w:sz w:val="21"/>
              </w:rPr>
            </w:pPr>
            <w:sdt>
              <w:sdtPr>
                <w:rPr>
                  <w:sz w:val="28"/>
                  <w:szCs w:val="24"/>
                </w:rPr>
                <w:id w:val="28417336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5BA690F3">
            <w:pPr>
              <w:rPr>
                <w:color w:val="000000"/>
                <w:sz w:val="21"/>
              </w:rPr>
            </w:pPr>
            <w:r>
              <w:rPr>
                <w:color w:val="000000"/>
                <w:sz w:val="21"/>
              </w:rPr>
              <w:t>数据库正式递交</w:t>
            </w:r>
          </w:p>
        </w:tc>
        <w:tc>
          <w:tcPr>
            <w:tcW w:w="2370" w:type="pct"/>
            <w:vAlign w:val="center"/>
          </w:tcPr>
          <w:p w14:paraId="2013A713">
            <w:pPr>
              <w:rPr>
                <w:color w:val="000000"/>
                <w:sz w:val="21"/>
              </w:rPr>
            </w:pPr>
            <w:r>
              <w:rPr>
                <w:color w:val="000000"/>
                <w:sz w:val="21"/>
              </w:rPr>
              <w:t>数据库锁定后1个工作日</w:t>
            </w:r>
          </w:p>
        </w:tc>
      </w:tr>
      <w:tr w14:paraId="352CD1C1">
        <w:trPr>
          <w:trHeight w:val="660" w:hRule="atLeast"/>
        </w:trPr>
        <w:tc>
          <w:tcPr>
            <w:tcW w:w="626" w:type="pct"/>
            <w:vMerge w:val="continue"/>
            <w:vAlign w:val="center"/>
          </w:tcPr>
          <w:p w14:paraId="0D86A4C5">
            <w:pPr>
              <w:rPr>
                <w:color w:val="000000"/>
                <w:sz w:val="21"/>
              </w:rPr>
            </w:pPr>
          </w:p>
        </w:tc>
        <w:tc>
          <w:tcPr>
            <w:tcW w:w="443" w:type="pct"/>
            <w:vAlign w:val="center"/>
          </w:tcPr>
          <w:p w14:paraId="016BD37D">
            <w:pPr>
              <w:jc w:val="center"/>
              <w:rPr>
                <w:color w:val="000000"/>
                <w:sz w:val="21"/>
              </w:rPr>
            </w:pPr>
            <w:sdt>
              <w:sdtPr>
                <w:rPr>
                  <w:sz w:val="28"/>
                  <w:szCs w:val="24"/>
                </w:rPr>
                <w:id w:val="8698080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09D258C">
            <w:pPr>
              <w:rPr>
                <w:color w:val="000000"/>
                <w:sz w:val="21"/>
              </w:rPr>
            </w:pPr>
            <w:r>
              <w:rPr>
                <w:color w:val="000000"/>
                <w:sz w:val="21"/>
              </w:rPr>
              <w:t>《数据管理报告》</w:t>
            </w:r>
          </w:p>
        </w:tc>
        <w:tc>
          <w:tcPr>
            <w:tcW w:w="2370" w:type="pct"/>
            <w:vAlign w:val="center"/>
          </w:tcPr>
          <w:p w14:paraId="47B63C1C">
            <w:pPr>
              <w:rPr>
                <w:color w:val="000000"/>
                <w:sz w:val="21"/>
              </w:rPr>
            </w:pPr>
            <w:r>
              <w:rPr>
                <w:color w:val="000000"/>
                <w:sz w:val="21"/>
              </w:rPr>
              <w:t>数据库正式递交后7个工作日</w:t>
            </w:r>
          </w:p>
        </w:tc>
      </w:tr>
      <w:tr w14:paraId="7AE6A526">
        <w:trPr>
          <w:trHeight w:val="660" w:hRule="atLeast"/>
        </w:trPr>
        <w:tc>
          <w:tcPr>
            <w:tcW w:w="626" w:type="pct"/>
            <w:vMerge w:val="continue"/>
            <w:vAlign w:val="center"/>
          </w:tcPr>
          <w:p w14:paraId="1377B787">
            <w:pPr>
              <w:rPr>
                <w:color w:val="000000"/>
                <w:sz w:val="21"/>
              </w:rPr>
            </w:pPr>
          </w:p>
        </w:tc>
        <w:tc>
          <w:tcPr>
            <w:tcW w:w="443" w:type="pct"/>
            <w:vAlign w:val="center"/>
          </w:tcPr>
          <w:p w14:paraId="72C8646C">
            <w:pPr>
              <w:jc w:val="center"/>
              <w:rPr>
                <w:sz w:val="28"/>
                <w:szCs w:val="24"/>
              </w:rPr>
            </w:pPr>
            <w:sdt>
              <w:sdtPr>
                <w:rPr>
                  <w:sz w:val="28"/>
                  <w:szCs w:val="24"/>
                </w:rPr>
                <w:id w:val="208587132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CC16DC9">
            <w:pPr>
              <w:rPr>
                <w:color w:val="000000"/>
                <w:sz w:val="21"/>
              </w:rPr>
            </w:pPr>
            <w:r>
              <w:rPr>
                <w:color w:val="000000"/>
                <w:sz w:val="21"/>
              </w:rPr>
              <w:t>项目文件归档</w:t>
            </w:r>
          </w:p>
        </w:tc>
        <w:tc>
          <w:tcPr>
            <w:tcW w:w="2370" w:type="pct"/>
            <w:vAlign w:val="center"/>
          </w:tcPr>
          <w:p w14:paraId="739D76E2">
            <w:pPr>
              <w:rPr>
                <w:color w:val="000000"/>
                <w:sz w:val="21"/>
              </w:rPr>
            </w:pPr>
            <w:r>
              <w:rPr>
                <w:color w:val="000000"/>
                <w:sz w:val="21"/>
              </w:rPr>
              <w:t>所有文件完成签署后 30 工作日</w:t>
            </w:r>
          </w:p>
        </w:tc>
      </w:tr>
    </w:tbl>
    <w:p w14:paraId="5E051C98">
      <w:pPr>
        <w:pStyle w:val="49"/>
        <w:spacing w:before="120" w:after="120"/>
      </w:pPr>
      <w:bookmarkStart w:id="78" w:name="_Toc230181357"/>
      <w:r>
        <w:rPr>
          <w:rFonts w:hint="eastAsia"/>
        </w:rPr>
        <w:t>e</w:t>
      </w:r>
      <w:r>
        <w:t>CRF</w:t>
      </w:r>
      <w:r>
        <w:rPr>
          <w:rFonts w:hint="eastAsia"/>
        </w:rPr>
        <w:t>设计和填写指南</w:t>
      </w:r>
      <w:bookmarkEnd w:id="78"/>
    </w:p>
    <w:p w14:paraId="58EE83F3">
      <w:pPr>
        <w:pStyle w:val="109"/>
        <w:spacing w:before="120" w:after="120"/>
        <w:rPr>
          <w:i/>
        </w:rPr>
      </w:pPr>
      <w:bookmarkStart w:id="79" w:name="_Toc230181358"/>
      <w:bookmarkStart w:id="80" w:name="_Toc157700469"/>
      <w:bookmarkStart w:id="81" w:name="_Toc180591310"/>
      <w:r>
        <w:t>CRF设计/审核</w:t>
      </w:r>
      <w:bookmarkEnd w:id="79"/>
      <w:bookmarkEnd w:id="80"/>
      <w:bookmarkEnd w:id="81"/>
    </w:p>
    <w:p w14:paraId="04BA9A3B">
      <w:pPr>
        <w:pStyle w:val="7"/>
        <w:ind w:firstLine="199" w:firstLineChars="83"/>
        <w:rPr>
          <w:color w:val="FF0000"/>
        </w:rPr>
      </w:pPr>
      <w:r>
        <w:rPr>
          <w:color w:val="FF0000"/>
        </w:rPr>
        <w:t>/模版1/适用于PDC项目</w:t>
      </w:r>
    </w:p>
    <w:p w14:paraId="77970B31">
      <w:pPr>
        <w:ind w:firstLine="440" w:firstLineChars="200"/>
        <w:rPr>
          <w:szCs w:val="24"/>
        </w:rPr>
      </w:pPr>
      <w:r>
        <w:rPr>
          <w:szCs w:val="24"/>
        </w:rPr>
        <w:t>不适用。</w:t>
      </w:r>
    </w:p>
    <w:p w14:paraId="2609922F">
      <w:pPr>
        <w:pStyle w:val="7"/>
        <w:ind w:firstLine="199" w:firstLineChars="83"/>
        <w:rPr>
          <w:color w:val="FF0000"/>
        </w:rPr>
      </w:pPr>
      <w:r>
        <w:rPr>
          <w:color w:val="FF0000"/>
        </w:rPr>
        <w:t>/模版2/适用于EDC项目</w:t>
      </w:r>
    </w:p>
    <w:p w14:paraId="113DD576">
      <w:pPr>
        <w:ind w:firstLine="480" w:firstLineChars="200"/>
        <w:rPr>
          <w:sz w:val="24"/>
          <w:szCs w:val="24"/>
        </w:rPr>
      </w:pPr>
      <w:r>
        <w:rPr>
          <w:sz w:val="24"/>
          <w:szCs w:val="24"/>
        </w:rPr>
        <w:t>由</w:t>
      </w:r>
      <w:r>
        <w:rPr>
          <w:rFonts w:hint="eastAsia"/>
          <w:sz w:val="24"/>
          <w:szCs w:val="24"/>
        </w:rPr>
        <w:t>蓝气球（北京）医学研究有限公司</w:t>
      </w:r>
      <w:r>
        <w:rPr>
          <w:sz w:val="24"/>
          <w:szCs w:val="24"/>
        </w:rPr>
        <w:t>按照SOP依据研究方案设计或审核CRF</w:t>
      </w:r>
      <w:r>
        <w:rPr>
          <w:rFonts w:hint="eastAsia"/>
          <w:sz w:val="24"/>
          <w:szCs w:val="24"/>
        </w:rPr>
        <w:t>。对于C</w:t>
      </w:r>
      <w:r>
        <w:rPr>
          <w:sz w:val="24"/>
          <w:szCs w:val="24"/>
        </w:rPr>
        <w:t>RF</w:t>
      </w:r>
      <w:r>
        <w:rPr>
          <w:rFonts w:hint="eastAsia"/>
          <w:sz w:val="24"/>
          <w:szCs w:val="24"/>
        </w:rPr>
        <w:t>中变量的</w:t>
      </w:r>
      <w:r>
        <w:rPr>
          <w:sz w:val="24"/>
          <w:szCs w:val="24"/>
        </w:rPr>
        <w:t>设计或审核要考虑能否配置至EDC以及方案中检查项目</w:t>
      </w:r>
      <w:r>
        <w:rPr>
          <w:rFonts w:hint="eastAsia"/>
          <w:sz w:val="24"/>
          <w:szCs w:val="24"/>
        </w:rPr>
        <w:t>与疗效指标</w:t>
      </w:r>
      <w:r>
        <w:rPr>
          <w:sz w:val="24"/>
          <w:szCs w:val="24"/>
        </w:rPr>
        <w:t>是否均</w:t>
      </w:r>
      <w:r>
        <w:rPr>
          <w:rFonts w:hint="eastAsia"/>
          <w:sz w:val="24"/>
          <w:szCs w:val="24"/>
        </w:rPr>
        <w:t>包含</w:t>
      </w:r>
      <w:r>
        <w:rPr>
          <w:sz w:val="24"/>
          <w:szCs w:val="24"/>
        </w:rPr>
        <w:t>在CRF中</w:t>
      </w:r>
      <w:r>
        <w:rPr>
          <w:rFonts w:hint="eastAsia"/>
          <w:sz w:val="24"/>
          <w:szCs w:val="24"/>
        </w:rPr>
        <w:t>；对于访视流的设计要与方案中试验实施描述或流程图一致。</w:t>
      </w:r>
      <w:r>
        <w:rPr>
          <w:sz w:val="24"/>
          <w:szCs w:val="24"/>
        </w:rPr>
        <w:t>CRF的设计</w:t>
      </w:r>
      <w:r>
        <w:rPr>
          <w:rFonts w:hint="eastAsia"/>
          <w:sz w:val="24"/>
          <w:szCs w:val="24"/>
        </w:rPr>
        <w:t>、</w:t>
      </w:r>
      <w:r>
        <w:rPr>
          <w:sz w:val="24"/>
          <w:szCs w:val="24"/>
        </w:rPr>
        <w:t>审核、修改及最后确认会涉及多方人员的参与，可以包括申办者、研究者、医学人员、数据管理人员和生物统计师等，其修改与完善由上述各方共同参与，直至审核通过。</w:t>
      </w:r>
    </w:p>
    <w:p w14:paraId="0C32BC74">
      <w:pPr>
        <w:pStyle w:val="109"/>
        <w:spacing w:before="120" w:after="120"/>
        <w:rPr>
          <w:i/>
        </w:rPr>
      </w:pPr>
      <w:bookmarkStart w:id="82" w:name="_Toc180591311"/>
      <w:bookmarkStart w:id="83" w:name="_Toc157700470"/>
      <w:r>
        <w:t xml:space="preserve"> </w:t>
      </w:r>
      <w:bookmarkStart w:id="84" w:name="_Toc230181359"/>
      <w:r>
        <w:t xml:space="preserve">eCRF/ </w:t>
      </w:r>
      <w:r>
        <w:rPr>
          <w:rFonts w:hint="eastAsia"/>
        </w:rPr>
        <w:t>注释</w:t>
      </w:r>
      <w:r>
        <w:t>CRF设计</w:t>
      </w:r>
      <w:bookmarkEnd w:id="82"/>
      <w:bookmarkEnd w:id="83"/>
      <w:bookmarkEnd w:id="84"/>
    </w:p>
    <w:p w14:paraId="2CBA2A0B">
      <w:pPr>
        <w:pStyle w:val="7"/>
        <w:ind w:firstLine="199" w:firstLineChars="83"/>
        <w:rPr>
          <w:color w:val="FF0000"/>
        </w:rPr>
      </w:pPr>
      <w:r>
        <w:rPr>
          <w:color w:val="FF0000"/>
        </w:rPr>
        <w:t>/模版1/适用于PDC项目</w:t>
      </w:r>
    </w:p>
    <w:p w14:paraId="3941D707">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w:t>
      </w:r>
    </w:p>
    <w:p w14:paraId="7F57C9CF">
      <w:pPr>
        <w:pStyle w:val="7"/>
        <w:ind w:firstLine="199" w:firstLineChars="83"/>
        <w:rPr>
          <w:color w:val="FF0000"/>
        </w:rPr>
      </w:pPr>
      <w:r>
        <w:rPr>
          <w:color w:val="FF0000"/>
        </w:rPr>
        <w:t>/模版2/适用于EDC项目</w:t>
      </w:r>
    </w:p>
    <w:p w14:paraId="7790CB97">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为满足试验方案及统计分析需求，eCRF应由数据分析师Ⅱ、生物统计师、申办者、临床医学专家或同职责人员共同评阅，并且由申办者、生物统计师、数据分析师Ⅱ共同签署《eCRF签署文档》后方可生效。</w:t>
      </w:r>
    </w:p>
    <w:p w14:paraId="08DF6216">
      <w:pPr>
        <w:ind w:firstLine="480" w:firstLineChars="200"/>
        <w:rPr>
          <w:sz w:val="24"/>
          <w:szCs w:val="24"/>
        </w:rPr>
      </w:pPr>
      <w:r>
        <w:rPr>
          <w:sz w:val="24"/>
          <w:szCs w:val="24"/>
        </w:rPr>
        <w:t>定稿批准的eCRF如后期需要更新，待完成更新定稿后，审阅各方需针对更新后的每一版eCRF重新签署《eCRF签署文档》。</w:t>
      </w:r>
    </w:p>
    <w:p w14:paraId="7CC28DC7">
      <w:pPr>
        <w:ind w:firstLine="480" w:firstLineChars="200"/>
        <w:rPr>
          <w:sz w:val="24"/>
          <w:szCs w:val="24"/>
        </w:rPr>
      </w:pPr>
      <w:r>
        <w:rPr>
          <w:sz w:val="24"/>
          <w:szCs w:val="24"/>
        </w:rPr>
        <w:t>注释CRF在eCRF定稿后由EDC系统直接导出。</w:t>
      </w:r>
    </w:p>
    <w:p w14:paraId="4EC5F671">
      <w:pPr>
        <w:pStyle w:val="109"/>
        <w:spacing w:before="120" w:after="120"/>
        <w:rPr>
          <w:i/>
        </w:rPr>
      </w:pPr>
      <w:bookmarkStart w:id="85" w:name="_Toc157700471"/>
      <w:bookmarkStart w:id="86" w:name="_Toc180591312"/>
      <w:r>
        <w:t xml:space="preserve"> </w:t>
      </w:r>
      <w:bookmarkStart w:id="87" w:name="_Toc230181360"/>
      <w:r>
        <w:t>eCRF填写指南</w:t>
      </w:r>
      <w:bookmarkEnd w:id="85"/>
      <w:bookmarkEnd w:id="86"/>
      <w:bookmarkEnd w:id="87"/>
    </w:p>
    <w:p w14:paraId="62F30136">
      <w:pPr>
        <w:pStyle w:val="7"/>
        <w:ind w:firstLine="199" w:firstLineChars="83"/>
        <w:rPr>
          <w:color w:val="FF0000"/>
        </w:rPr>
      </w:pPr>
      <w:r>
        <w:rPr>
          <w:color w:val="FF0000"/>
        </w:rPr>
        <w:t>/模版1/适用于PDC项目</w:t>
      </w:r>
    </w:p>
    <w:p w14:paraId="694CDB0D">
      <w:pPr>
        <w:ind w:firstLine="480" w:firstLineChars="200"/>
        <w:rPr>
          <w:sz w:val="24"/>
          <w:szCs w:val="24"/>
        </w:rPr>
      </w:pPr>
      <w:r>
        <w:rPr>
          <w:sz w:val="24"/>
          <w:szCs w:val="24"/>
        </w:rPr>
        <w:t>本项目为采用纸质CRF 收集临床试验数据的项目，以CRF印刷页CRF填写说明为准。</w:t>
      </w:r>
    </w:p>
    <w:p w14:paraId="1DEAC2F4">
      <w:pPr>
        <w:pStyle w:val="7"/>
        <w:ind w:firstLine="199" w:firstLineChars="83"/>
        <w:rPr>
          <w:color w:val="FF0000"/>
        </w:rPr>
      </w:pPr>
      <w:r>
        <w:rPr>
          <w:color w:val="FF0000"/>
        </w:rPr>
        <w:t>/模版2/适用于EDC项目</w:t>
      </w:r>
    </w:p>
    <w:p w14:paraId="76100419">
      <w:pPr>
        <w:ind w:firstLine="480" w:firstLineChars="200"/>
        <w:rPr>
          <w:sz w:val="24"/>
          <w:szCs w:val="24"/>
        </w:rPr>
      </w:pPr>
      <w:r>
        <w:rPr>
          <w:sz w:val="24"/>
          <w:szCs w:val="24"/>
        </w:rPr>
        <w:t>本项目为采用电子数据采集系统来收集临床试验数据的项目，由</w:t>
      </w:r>
      <w:r>
        <w:rPr>
          <w:rFonts w:hint="eastAsia"/>
          <w:sz w:val="24"/>
          <w:szCs w:val="24"/>
        </w:rPr>
        <w:t>蓝气球（北京）医学研究有限公司</w:t>
      </w:r>
      <w:r>
        <w:rPr>
          <w:sz w:val="24"/>
          <w:szCs w:val="24"/>
        </w:rPr>
        <w:t>提供完整《eCRF填写指南》，内容包括该项目的EDC系统功能介绍及信息收集的详细填写说明。《eCRF填写指南》需要经过申办者和项目组相关人员的审阅后方可定稿。</w:t>
      </w:r>
    </w:p>
    <w:p w14:paraId="5773E6F7">
      <w:pPr>
        <w:pStyle w:val="7"/>
        <w:ind w:firstLine="480"/>
        <w:rPr>
          <w:szCs w:val="24"/>
        </w:rPr>
      </w:pPr>
      <w:r>
        <w:rPr>
          <w:szCs w:val="24"/>
        </w:rPr>
        <w:t>在项目进行中，如数据库发生更新需由数据分析师Ⅱ评估是否更新《eCRF填写指南》，待完成更新定稿后，审阅各方需针对更新后的每一版《eCRF填写指南》重新签署</w:t>
      </w:r>
      <w:r>
        <w:rPr>
          <w:rFonts w:hint="eastAsia"/>
          <w:szCs w:val="24"/>
        </w:rPr>
        <w:t>。</w:t>
      </w:r>
    </w:p>
    <w:p w14:paraId="4F3F49E2">
      <w:pPr>
        <w:pStyle w:val="49"/>
        <w:spacing w:before="120" w:after="120"/>
      </w:pPr>
      <w:bookmarkStart w:id="88" w:name="_Toc230181361"/>
      <w:r>
        <w:rPr>
          <w:rFonts w:hint="eastAsia"/>
        </w:rPr>
        <w:t>数据核查计划</w:t>
      </w:r>
      <w:bookmarkEnd w:id="88"/>
    </w:p>
    <w:p w14:paraId="1DC2C115">
      <w:pPr>
        <w:pStyle w:val="7"/>
        <w:ind w:firstLine="480"/>
        <w:rPr>
          <w:szCs w:val="24"/>
        </w:rPr>
      </w:pPr>
      <w:r>
        <w:rPr>
          <w:szCs w:val="24"/>
        </w:rPr>
        <w:t>为确保数据的有效性和正确性，数据分析师Ⅰ 依据定稿的方案和eCRF撰写《数据核查计划》。</w:t>
      </w:r>
      <w:r>
        <w:rPr>
          <w:rFonts w:hint="eastAsia"/>
          <w:szCs w:val="24"/>
        </w:rPr>
        <w:t>核查内容包含字段检查、逻辑核查、动态规则及其他规则。</w:t>
      </w:r>
      <w:r>
        <w:rPr>
          <w:szCs w:val="24"/>
        </w:rPr>
        <w:t>《数据核查计划》需要经过包括申办者在内的其他相关人员审阅并签字批准后方可定稿。在项目进行中，如eCRF或研究方案发生更新需由数据分析师Ⅱ评估是否更新《数据核查计划》，待完成更新定稿后，审阅各方需针对更新后的每一版《数据核查计划》重新</w:t>
      </w:r>
      <w:r>
        <w:rPr>
          <w:rFonts w:hint="eastAsia"/>
          <w:szCs w:val="24"/>
        </w:rPr>
        <w:t>审核并</w:t>
      </w:r>
      <w:r>
        <w:rPr>
          <w:szCs w:val="24"/>
        </w:rPr>
        <w:t>签署</w:t>
      </w:r>
      <w:r>
        <w:rPr>
          <w:rFonts w:hint="eastAsia"/>
          <w:szCs w:val="24"/>
        </w:rPr>
        <w:t>。</w:t>
      </w:r>
    </w:p>
    <w:p w14:paraId="435D2E4A">
      <w:pPr>
        <w:pStyle w:val="49"/>
        <w:spacing w:before="120" w:after="120"/>
      </w:pPr>
      <w:bookmarkStart w:id="89" w:name="_Toc230181362"/>
      <w:r>
        <w:rPr>
          <w:rFonts w:hint="eastAsia"/>
        </w:rPr>
        <w:t>数据库规则构建</w:t>
      </w:r>
      <w:bookmarkEnd w:id="89"/>
    </w:p>
    <w:p w14:paraId="6248ADDA">
      <w:pPr>
        <w:pStyle w:val="109"/>
        <w:spacing w:before="120" w:after="120"/>
        <w:rPr>
          <w:iCs/>
        </w:rPr>
      </w:pPr>
      <w:bookmarkStart w:id="90" w:name="_Toc230181363"/>
      <w:bookmarkStart w:id="91" w:name="_Toc180591315"/>
      <w:bookmarkStart w:id="92" w:name="_Toc157700474"/>
      <w:r>
        <w:rPr>
          <w:rFonts w:hint="eastAsia"/>
          <w:iCs/>
        </w:rPr>
        <w:t>E</w:t>
      </w:r>
      <w:r>
        <w:rPr>
          <w:iCs/>
        </w:rPr>
        <w:t>DC</w:t>
      </w:r>
      <w:r>
        <w:rPr>
          <w:rFonts w:hint="eastAsia"/>
          <w:iCs/>
        </w:rPr>
        <w:t>系统基本信息设置</w:t>
      </w:r>
      <w:bookmarkEnd w:id="90"/>
    </w:p>
    <w:p w14:paraId="2ECF823C">
      <w:pPr>
        <w:pStyle w:val="7"/>
        <w:ind w:firstLine="480"/>
        <w:rPr>
          <w:color w:val="FF0000"/>
        </w:rPr>
      </w:pPr>
      <w:r>
        <w:rPr>
          <w:color w:val="FF0000"/>
        </w:rPr>
        <w:t>/*模版1：PDC项目适用)*/</w:t>
      </w:r>
    </w:p>
    <w:p w14:paraId="69C3FB74">
      <w:pPr>
        <w:ind w:firstLine="480" w:firstLineChars="200"/>
        <w:rPr>
          <w:sz w:val="24"/>
          <w:szCs w:val="24"/>
        </w:rPr>
      </w:pPr>
      <w:r>
        <w:rPr>
          <w:sz w:val="24"/>
          <w:szCs w:val="24"/>
        </w:rPr>
        <w:t>不适用。</w:t>
      </w:r>
    </w:p>
    <w:p w14:paraId="4166B0A2">
      <w:pPr>
        <w:pStyle w:val="7"/>
        <w:ind w:firstLine="480"/>
        <w:rPr>
          <w:color w:val="FF0000"/>
        </w:rPr>
      </w:pPr>
      <w:r>
        <w:rPr>
          <w:color w:val="FF0000"/>
        </w:rPr>
        <w:t>/*模版2：EDC项目适用)*/</w:t>
      </w:r>
    </w:p>
    <w:p w14:paraId="180B9A9A">
      <w:pPr>
        <w:pStyle w:val="7"/>
        <w:ind w:firstLine="480"/>
        <w:rPr>
          <w:lang w:bidi="zh-CN"/>
        </w:rPr>
      </w:pPr>
      <w:r>
        <w:rPr>
          <w:rFonts w:hint="eastAsia"/>
          <w:lang w:bidi="zh-CN"/>
        </w:rPr>
        <w:t>数据库构建员撰写《项目系统基本信息表》，针对项目需求设计角色权限、审核流程、受试者状态以及其他模块的对接设置（如适用）。该表经客户审核定稿后</w:t>
      </w:r>
      <w:r>
        <w:rPr>
          <w:rFonts w:hint="eastAsia" w:ascii="Segoe UI Emoji" w:hAnsi="Segoe UI Emoji" w:cs="Segoe UI Emoji"/>
          <w:lang w:bidi="zh-CN"/>
        </w:rPr>
        <w:t>由数据库构建员</w:t>
      </w:r>
      <w:r>
        <w:rPr>
          <w:rFonts w:hint="eastAsia"/>
          <w:lang w:bidi="zh-CN"/>
        </w:rPr>
        <w:t>进行项目系统参数的配置，</w:t>
      </w:r>
      <w:r>
        <w:rPr>
          <w:rFonts w:hint="eastAsia"/>
          <w:szCs w:val="24"/>
        </w:rPr>
        <w:t>并将配置结果记录在《数据库配置与测试文档》中；数据库测试员按照《数据库配置与测试文档》进行系统参数的测试，如有问题需记录并反馈到数据库构建员进行确认及整改，直至内部测试无问题</w:t>
      </w:r>
      <w:r>
        <w:rPr>
          <w:szCs w:val="24"/>
        </w:rPr>
        <w:t>。</w:t>
      </w:r>
    </w:p>
    <w:p w14:paraId="2C66E798">
      <w:pPr>
        <w:pStyle w:val="109"/>
        <w:spacing w:before="120" w:after="120"/>
        <w:rPr>
          <w:i/>
        </w:rPr>
      </w:pPr>
      <w:bookmarkStart w:id="93" w:name="_Toc230181364"/>
      <w:r>
        <w:t>EDC</w:t>
      </w:r>
      <w:r>
        <w:rPr>
          <w:rFonts w:hint="eastAsia"/>
        </w:rPr>
        <w:t>动态规则</w:t>
      </w:r>
      <w:r>
        <w:t>设置</w:t>
      </w:r>
      <w:bookmarkEnd w:id="91"/>
      <w:bookmarkEnd w:id="92"/>
      <w:bookmarkEnd w:id="93"/>
    </w:p>
    <w:p w14:paraId="02CF7E0D">
      <w:pPr>
        <w:pStyle w:val="7"/>
        <w:ind w:firstLine="480"/>
        <w:rPr>
          <w:color w:val="FF0000"/>
        </w:rPr>
      </w:pPr>
      <w:r>
        <w:rPr>
          <w:color w:val="FF0000"/>
        </w:rPr>
        <w:t>/*模版1：PDC项目适用)*/</w:t>
      </w:r>
    </w:p>
    <w:p w14:paraId="6D23654D">
      <w:pPr>
        <w:ind w:firstLine="480" w:firstLineChars="200"/>
        <w:rPr>
          <w:sz w:val="24"/>
          <w:szCs w:val="24"/>
        </w:rPr>
      </w:pPr>
      <w:r>
        <w:rPr>
          <w:sz w:val="24"/>
          <w:szCs w:val="24"/>
        </w:rPr>
        <w:t>不适用。</w:t>
      </w:r>
    </w:p>
    <w:p w14:paraId="01F23E1B">
      <w:pPr>
        <w:pStyle w:val="7"/>
        <w:ind w:firstLine="480"/>
        <w:rPr>
          <w:color w:val="FF0000"/>
        </w:rPr>
      </w:pPr>
      <w:r>
        <w:rPr>
          <w:color w:val="FF0000"/>
        </w:rPr>
        <w:t>/*模版2：EDC项目适用)*/</w:t>
      </w:r>
    </w:p>
    <w:p w14:paraId="4545310E">
      <w:pPr>
        <w:ind w:firstLine="480" w:firstLineChars="200"/>
        <w:rPr>
          <w:sz w:val="24"/>
          <w:szCs w:val="24"/>
        </w:rPr>
      </w:pPr>
      <w:r>
        <w:rPr>
          <w:rFonts w:hint="eastAsia"/>
          <w:sz w:val="24"/>
          <w:szCs w:val="24"/>
        </w:rPr>
        <w:t>数据库构建员依据据数据分析师Ⅰ</w:t>
      </w:r>
      <w:r>
        <w:rPr>
          <w:sz w:val="24"/>
          <w:szCs w:val="24"/>
        </w:rPr>
        <w:t xml:space="preserve"> </w:t>
      </w:r>
      <w:r>
        <w:rPr>
          <w:rFonts w:hint="eastAsia"/>
          <w:sz w:val="24"/>
          <w:szCs w:val="24"/>
        </w:rPr>
        <w:t>提供批准的《数据核查计划》（动态规则部分内容）进行</w:t>
      </w:r>
      <w:r>
        <w:rPr>
          <w:sz w:val="24"/>
          <w:szCs w:val="24"/>
        </w:rPr>
        <w:t>EDC</w:t>
      </w:r>
      <w:r>
        <w:rPr>
          <w:rFonts w:hint="eastAsia"/>
          <w:sz w:val="24"/>
          <w:szCs w:val="24"/>
        </w:rPr>
        <w:t>动态规则的设置并将配置结果记录在《数据库配置与测试文档》中</w:t>
      </w:r>
      <w:r>
        <w:rPr>
          <w:sz w:val="24"/>
          <w:szCs w:val="24"/>
        </w:rPr>
        <w:t>；</w:t>
      </w:r>
      <w:r>
        <w:rPr>
          <w:rFonts w:hint="eastAsia"/>
          <w:sz w:val="24"/>
          <w:szCs w:val="24"/>
        </w:rPr>
        <w:t>数据库测试员按照《数据库配置与测试文档》进行动态规则的测试，如有问题需记录并反馈到数据库构建员进行确认及整改，直至内部测试无问题。</w:t>
      </w:r>
    </w:p>
    <w:p w14:paraId="0A77B61E">
      <w:pPr>
        <w:pStyle w:val="109"/>
        <w:spacing w:before="120" w:after="120"/>
        <w:rPr>
          <w:i/>
        </w:rPr>
      </w:pPr>
      <w:bookmarkStart w:id="94" w:name="_Toc157700475"/>
      <w:bookmarkStart w:id="95" w:name="_Toc230181365"/>
      <w:bookmarkStart w:id="96" w:name="_Toc180591316"/>
      <w:r>
        <w:t>EDC核查规则配置</w:t>
      </w:r>
      <w:bookmarkEnd w:id="94"/>
      <w:bookmarkEnd w:id="95"/>
      <w:bookmarkEnd w:id="96"/>
    </w:p>
    <w:p w14:paraId="776F42D8">
      <w:pPr>
        <w:ind w:firstLine="480" w:firstLineChars="200"/>
        <w:rPr>
          <w:sz w:val="24"/>
          <w:szCs w:val="24"/>
        </w:rPr>
      </w:pPr>
      <w:r>
        <w:rPr>
          <w:sz w:val="24"/>
          <w:szCs w:val="24"/>
        </w:rPr>
        <w:t>数据库构建员根据数据分析师Ⅰ提供的批准的《</w:t>
      </w:r>
      <w:r>
        <w:rPr>
          <w:rFonts w:hint="eastAsia"/>
          <w:sz w:val="24"/>
          <w:szCs w:val="24"/>
        </w:rPr>
        <w:t>数据核查计划》（除动态规则部分内容）进行核查规则配置并将配置结果记录在《数据库配置与测试文档》中。数据库测试员按照《数据库配置与测试文档》进行核查规则的测试，如有问题需记录并反馈到数据库构建员进行确认及整改，直至内部测试无问题。</w:t>
      </w:r>
    </w:p>
    <w:p w14:paraId="4FC2B8B7">
      <w:pPr>
        <w:pStyle w:val="49"/>
        <w:spacing w:before="120" w:after="120"/>
      </w:pPr>
      <w:bookmarkStart w:id="97" w:name="_Toc230181366"/>
      <w:r>
        <w:rPr>
          <w:rFonts w:hint="eastAsia"/>
        </w:rPr>
        <w:t>系统培训和账号管理</w:t>
      </w:r>
      <w:bookmarkEnd w:id="97"/>
    </w:p>
    <w:p w14:paraId="412C02DD">
      <w:pPr>
        <w:pStyle w:val="7"/>
        <w:ind w:firstLine="480"/>
        <w:rPr>
          <w:color w:val="FF0000"/>
        </w:rPr>
      </w:pPr>
      <w:r>
        <w:rPr>
          <w:color w:val="FF0000"/>
        </w:rPr>
        <w:t>/*模版1：PDC项目适用)*/</w:t>
      </w:r>
    </w:p>
    <w:p w14:paraId="50769FFE">
      <w:pPr>
        <w:ind w:firstLine="480" w:firstLineChars="200"/>
        <w:rPr>
          <w:sz w:val="24"/>
          <w:szCs w:val="24"/>
        </w:rPr>
      </w:pPr>
      <w:r>
        <w:rPr>
          <w:sz w:val="24"/>
          <w:szCs w:val="24"/>
        </w:rPr>
        <w:t>不适用。</w:t>
      </w:r>
    </w:p>
    <w:p w14:paraId="71E4A697">
      <w:pPr>
        <w:pStyle w:val="7"/>
        <w:ind w:firstLine="480"/>
        <w:rPr>
          <w:color w:val="FF0000"/>
        </w:rPr>
      </w:pPr>
      <w:r>
        <w:rPr>
          <w:color w:val="FF0000"/>
        </w:rPr>
        <w:t>/*模版2：EDC项目适用)*/</w:t>
      </w:r>
    </w:p>
    <w:p w14:paraId="6BD7EE75">
      <w:pPr>
        <w:pStyle w:val="109"/>
        <w:spacing w:before="120" w:after="120"/>
        <w:rPr>
          <w:i/>
        </w:rPr>
      </w:pPr>
      <w:bookmarkStart w:id="98" w:name="_Toc180591318"/>
      <w:bookmarkStart w:id="99" w:name="_Toc230181367"/>
      <w:bookmarkStart w:id="100" w:name="_Toc157700477"/>
      <w:r>
        <w:t>系统培训</w:t>
      </w:r>
      <w:bookmarkEnd w:id="98"/>
      <w:bookmarkEnd w:id="99"/>
      <w:bookmarkEnd w:id="100"/>
    </w:p>
    <w:p w14:paraId="55E3E53B">
      <w:pPr>
        <w:ind w:firstLine="480" w:firstLineChars="200"/>
        <w:rPr>
          <w:sz w:val="24"/>
          <w:szCs w:val="24"/>
        </w:rPr>
      </w:pPr>
      <w:r>
        <w:rPr>
          <w:sz w:val="24"/>
          <w:szCs w:val="24"/>
        </w:rPr>
        <w:t>在UAT前，数据库测试员将系统使用视频发送给系统操作人员进行观看，以便他们理解eCRF内容、熟悉数据库结构和功能、了解录入中需要规避的问题，准确、及时、完整、规范地填写eCRF或进行SDV、Review、数据冻结、研究者电子签名、数据库锁定、随机或登记等操作。</w:t>
      </w:r>
    </w:p>
    <w:p w14:paraId="22DDE379">
      <w:pPr>
        <w:pStyle w:val="109"/>
        <w:spacing w:before="120" w:after="120"/>
        <w:rPr>
          <w:i/>
        </w:rPr>
      </w:pPr>
      <w:bookmarkStart w:id="101" w:name="_Toc230181368"/>
      <w:bookmarkStart w:id="102" w:name="_Toc180591319"/>
      <w:bookmarkStart w:id="103" w:name="_Toc157700478"/>
      <w:r>
        <w:t>账号管理</w:t>
      </w:r>
      <w:bookmarkEnd w:id="101"/>
      <w:bookmarkEnd w:id="102"/>
      <w:bookmarkEnd w:id="103"/>
    </w:p>
    <w:p w14:paraId="1AB98217">
      <w:pPr>
        <w:pStyle w:val="106"/>
        <w:ind w:firstLine="480"/>
        <w:rPr>
          <w:sz w:val="24"/>
          <w:szCs w:val="24"/>
        </w:rPr>
      </w:pPr>
      <w:r>
        <w:rPr>
          <w:sz w:val="24"/>
          <w:szCs w:val="24"/>
        </w:rPr>
        <w:t>每个用户在进入项目前均需先接受系统培训，由项目组人员学习系统培训资料后签署《培训记录表》并将《培训记录表》和《账号维护表》一同发给数据库构建员进行账号管理和归档。数据库构建员根据项目经理提供的《账号维护表》向申请人员的邮箱发送项目邀请或注册邀请。</w:t>
      </w:r>
    </w:p>
    <w:p w14:paraId="3E7DDC10">
      <w:pPr>
        <w:ind w:firstLine="480" w:firstLineChars="200"/>
        <w:rPr>
          <w:sz w:val="24"/>
          <w:szCs w:val="24"/>
        </w:rPr>
      </w:pPr>
      <w:r>
        <w:rPr>
          <w:rFonts w:hint="eastAsia"/>
          <w:sz w:val="24"/>
          <w:szCs w:val="24"/>
        </w:rPr>
        <w:t>数据分析师根据项目要求定期进行账号排查，通常建议每六个月进行一次。数据分析师</w:t>
      </w:r>
      <w:r>
        <w:rPr>
          <w:sz w:val="24"/>
          <w:szCs w:val="24"/>
        </w:rPr>
        <w:t>I</w:t>
      </w:r>
      <w:r>
        <w:rPr>
          <w:rFonts w:hint="eastAsia"/>
          <w:sz w:val="24"/>
          <w:szCs w:val="24"/>
        </w:rPr>
        <w:t>将导出的账号清单邮件发送客户进行账号排查。</w:t>
      </w:r>
    </w:p>
    <w:p w14:paraId="129DC45A">
      <w:pPr>
        <w:pStyle w:val="7"/>
        <w:ind w:firstLine="480"/>
        <w:rPr>
          <w:szCs w:val="24"/>
        </w:rPr>
      </w:pPr>
      <w:r>
        <w:rPr>
          <w:szCs w:val="24"/>
        </w:rPr>
        <w:t>在项目运行过程中出现项目组人员更换、权限变更、人员退出研究时，项目经理需撰写《账号维护表》向数据库管理员提出账户变更的需求，数据库构建员或授权人员根据《账号维护表》对账户权限进行修改或失活</w:t>
      </w:r>
      <w:r>
        <w:rPr>
          <w:rFonts w:hint="eastAsia"/>
          <w:szCs w:val="24"/>
        </w:rPr>
        <w:t>。</w:t>
      </w:r>
    </w:p>
    <w:p w14:paraId="3BDBA540">
      <w:pPr>
        <w:pStyle w:val="49"/>
        <w:spacing w:before="120" w:after="120"/>
      </w:pPr>
      <w:bookmarkStart w:id="104" w:name="_Toc230181369"/>
      <w:r>
        <w:rPr>
          <w:rFonts w:hint="eastAsia"/>
        </w:rPr>
        <w:t>U</w:t>
      </w:r>
      <w:r>
        <w:t>AT</w:t>
      </w:r>
      <w:bookmarkEnd w:id="104"/>
    </w:p>
    <w:p w14:paraId="5FB17D03">
      <w:pPr>
        <w:pStyle w:val="7"/>
        <w:ind w:firstLine="480"/>
        <w:rPr>
          <w:color w:val="FF0000"/>
        </w:rPr>
      </w:pPr>
      <w:r>
        <w:rPr>
          <w:color w:val="FF0000"/>
        </w:rPr>
        <w:t>/*模版1：PDC项目适用)*/</w:t>
      </w:r>
    </w:p>
    <w:p w14:paraId="3715C178">
      <w:pPr>
        <w:ind w:firstLine="480" w:firstLineChars="200"/>
        <w:rPr>
          <w:sz w:val="24"/>
          <w:szCs w:val="24"/>
        </w:rPr>
      </w:pPr>
      <w:r>
        <w:rPr>
          <w:sz w:val="24"/>
          <w:szCs w:val="24"/>
        </w:rPr>
        <w:t>不适用。</w:t>
      </w:r>
    </w:p>
    <w:p w14:paraId="58ABE937">
      <w:pPr>
        <w:pStyle w:val="7"/>
        <w:ind w:firstLine="480"/>
        <w:rPr>
          <w:color w:val="FF0000"/>
        </w:rPr>
      </w:pPr>
      <w:r>
        <w:rPr>
          <w:color w:val="FF0000"/>
        </w:rPr>
        <w:t>/*模版2：EDC项目适用)*/</w:t>
      </w:r>
    </w:p>
    <w:p w14:paraId="06897738">
      <w:pPr>
        <w:pStyle w:val="7"/>
        <w:ind w:firstLine="480"/>
      </w:pPr>
      <w:r>
        <w:rPr>
          <w:rFonts w:hint="eastAsia"/>
          <w:szCs w:val="24"/>
        </w:rPr>
        <w:t>蓝气球（北京）医学研究有限公司</w:t>
      </w:r>
      <w:r>
        <w:rPr>
          <w:szCs w:val="24"/>
        </w:rPr>
        <w:t>完成</w:t>
      </w:r>
      <w:r>
        <w:rPr>
          <w:rFonts w:hint="eastAsia"/>
          <w:szCs w:val="24"/>
        </w:rPr>
        <w:t>数据库规则构建与</w:t>
      </w:r>
      <w:r>
        <w:rPr>
          <w:szCs w:val="24"/>
        </w:rPr>
        <w:t>测试工作后，在正式上线前，需要甲方相关人员在测试环境中进行测试。测试过程的问题记录在《UAT</w:t>
      </w:r>
      <w:r>
        <w:rPr>
          <w:rFonts w:hint="eastAsia"/>
          <w:szCs w:val="24"/>
        </w:rPr>
        <w:t>问题</w:t>
      </w:r>
      <w:r>
        <w:rPr>
          <w:szCs w:val="24"/>
        </w:rPr>
        <w:t>追踪表》中，数据库构建员、数据分析师Ⅰ与甲方测试员就《UAT</w:t>
      </w:r>
      <w:r>
        <w:rPr>
          <w:rFonts w:hint="eastAsia"/>
          <w:szCs w:val="24"/>
        </w:rPr>
        <w:t>问题</w:t>
      </w:r>
      <w:r>
        <w:rPr>
          <w:szCs w:val="24"/>
        </w:rPr>
        <w:t>追踪表》中记录的问题进行沟通/修改直至问题全部解决。待UAT 完成且无问题后，EDC方可达到上线要求</w:t>
      </w:r>
      <w:r>
        <w:rPr>
          <w:rFonts w:hint="eastAsia"/>
          <w:szCs w:val="24"/>
        </w:rPr>
        <w:t>。</w:t>
      </w:r>
    </w:p>
    <w:p w14:paraId="46ABBA89">
      <w:pPr>
        <w:pStyle w:val="49"/>
        <w:spacing w:before="120" w:after="120"/>
      </w:pPr>
      <w:bookmarkStart w:id="105" w:name="_Toc230181370"/>
      <w:r>
        <w:rPr>
          <w:rFonts w:hint="eastAsia"/>
        </w:rPr>
        <w:t>数据库上线</w:t>
      </w:r>
      <w:bookmarkEnd w:id="105"/>
    </w:p>
    <w:p w14:paraId="3555B018">
      <w:pPr>
        <w:pStyle w:val="7"/>
        <w:ind w:firstLine="480"/>
      </w:pPr>
    </w:p>
    <w:p w14:paraId="1DFA0B2A">
      <w:pPr>
        <w:pStyle w:val="7"/>
        <w:ind w:firstLine="480"/>
        <w:rPr>
          <w:color w:val="FF0000"/>
        </w:rPr>
      </w:pPr>
      <w:bookmarkStart w:id="106" w:name="OLE_LINK10"/>
      <w:r>
        <w:rPr>
          <w:color w:val="FF0000"/>
        </w:rPr>
        <w:t>/*模版1(PDC项目适用)*/</w:t>
      </w:r>
    </w:p>
    <w:p w14:paraId="1C8B1C3B">
      <w:pPr>
        <w:ind w:firstLine="480" w:firstLineChars="200"/>
        <w:rPr>
          <w:b/>
          <w:i/>
          <w:color w:val="00B050"/>
          <w:sz w:val="24"/>
          <w:szCs w:val="24"/>
          <w:lang w:val="en-NZ"/>
        </w:rPr>
      </w:pPr>
      <w:r>
        <w:rPr>
          <w:sz w:val="24"/>
          <w:szCs w:val="24"/>
        </w:rPr>
        <w:t>不适用。</w:t>
      </w:r>
    </w:p>
    <w:p w14:paraId="1FC6D256">
      <w:pPr>
        <w:pStyle w:val="7"/>
        <w:ind w:firstLine="480"/>
        <w:rPr>
          <w:color w:val="FF0000"/>
        </w:rPr>
      </w:pPr>
      <w:r>
        <w:rPr>
          <w:color w:val="FF0000"/>
        </w:rPr>
        <w:t>/*模版2(EDC项目适用)*/</w:t>
      </w:r>
    </w:p>
    <w:p w14:paraId="1925AD60">
      <w:pPr>
        <w:ind w:firstLine="480" w:firstLineChars="200"/>
        <w:rPr>
          <w:sz w:val="24"/>
          <w:szCs w:val="24"/>
        </w:rPr>
      </w:pPr>
      <w:r>
        <w:rPr>
          <w:sz w:val="24"/>
          <w:szCs w:val="24"/>
        </w:rPr>
        <w:t>数据库</w:t>
      </w:r>
      <w:r>
        <w:rPr>
          <w:rFonts w:hint="eastAsia"/>
          <w:sz w:val="24"/>
          <w:szCs w:val="24"/>
        </w:rPr>
        <w:t>U</w:t>
      </w:r>
      <w:r>
        <w:rPr>
          <w:sz w:val="24"/>
          <w:szCs w:val="24"/>
        </w:rPr>
        <w:t>AT测试通过后由</w:t>
      </w:r>
      <w:r>
        <w:rPr>
          <w:rFonts w:hint="eastAsia"/>
          <w:sz w:val="24"/>
          <w:szCs w:val="24"/>
        </w:rPr>
        <w:t>蓝气球（北京）医学研究有限公司</w:t>
      </w:r>
      <w:r>
        <w:rPr>
          <w:sz w:val="24"/>
          <w:szCs w:val="24"/>
        </w:rPr>
        <w:t>发出《数据库上线确认书》，经项目组相关人员签字批准后，数据库才可上线正式投入使用。《数据库上线确认书》应保存在数据管理文件夹中。</w:t>
      </w:r>
      <w:bookmarkEnd w:id="106"/>
    </w:p>
    <w:p w14:paraId="52CADB93">
      <w:pPr>
        <w:pStyle w:val="49"/>
        <w:spacing w:before="120" w:after="120"/>
      </w:pPr>
      <w:bookmarkStart w:id="107" w:name="_Toc230181371"/>
      <w:r>
        <w:rPr>
          <w:rFonts w:hint="eastAsia"/>
        </w:rPr>
        <w:t>数据库更新</w:t>
      </w:r>
      <w:bookmarkEnd w:id="107"/>
    </w:p>
    <w:p w14:paraId="1C525A9B">
      <w:pPr>
        <w:pStyle w:val="7"/>
        <w:ind w:firstLine="480"/>
        <w:rPr>
          <w:color w:val="FF0000"/>
        </w:rPr>
      </w:pPr>
      <w:r>
        <w:rPr>
          <w:color w:val="FF0000"/>
        </w:rPr>
        <w:t>/*模版1(PDC项目适用)*/</w:t>
      </w:r>
    </w:p>
    <w:p w14:paraId="1E6AA076">
      <w:pPr>
        <w:ind w:firstLine="480" w:firstLineChars="200"/>
        <w:rPr>
          <w:b/>
          <w:i/>
          <w:color w:val="00B050"/>
          <w:sz w:val="24"/>
          <w:szCs w:val="24"/>
          <w:lang w:val="en-NZ"/>
        </w:rPr>
      </w:pPr>
      <w:r>
        <w:rPr>
          <w:sz w:val="24"/>
          <w:szCs w:val="24"/>
        </w:rPr>
        <w:t>不适用。</w:t>
      </w:r>
    </w:p>
    <w:p w14:paraId="7B9A9286">
      <w:pPr>
        <w:pStyle w:val="7"/>
        <w:ind w:firstLine="480"/>
        <w:rPr>
          <w:color w:val="FF0000"/>
        </w:rPr>
      </w:pPr>
      <w:r>
        <w:rPr>
          <w:color w:val="FF0000"/>
        </w:rPr>
        <w:t>/*模版2(EDC项目适用)*/</w:t>
      </w:r>
    </w:p>
    <w:p w14:paraId="73F41FB4">
      <w:pPr>
        <w:ind w:firstLine="480" w:firstLineChars="200"/>
        <w:rPr>
          <w:sz w:val="24"/>
          <w:szCs w:val="24"/>
        </w:rPr>
      </w:pPr>
      <w:r>
        <w:rPr>
          <w:sz w:val="24"/>
          <w:szCs w:val="24"/>
        </w:rPr>
        <w:t>数据库上线后，</w:t>
      </w:r>
      <w:r>
        <w:rPr>
          <w:rFonts w:hint="eastAsia"/>
          <w:sz w:val="24"/>
          <w:szCs w:val="24"/>
        </w:rPr>
        <w:t>如因方案更新影响数据库更新时，由数据分析师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与客户共同评估对相关工作的影响，影响内容可能包括数据管理计划、</w:t>
      </w:r>
      <w:r>
        <w:rPr>
          <w:sz w:val="24"/>
          <w:szCs w:val="24"/>
        </w:rPr>
        <w:t>eCRF页面、数据核查</w:t>
      </w:r>
      <w:r>
        <w:rPr>
          <w:rFonts w:hint="eastAsia"/>
          <w:sz w:val="24"/>
          <w:szCs w:val="24"/>
        </w:rPr>
        <w:t>规则、统计分析计划、E</w:t>
      </w:r>
      <w:r>
        <w:rPr>
          <w:sz w:val="24"/>
          <w:szCs w:val="24"/>
        </w:rPr>
        <w:t>DC</w:t>
      </w:r>
      <w:r>
        <w:rPr>
          <w:rFonts w:hint="eastAsia"/>
          <w:sz w:val="24"/>
          <w:szCs w:val="24"/>
        </w:rPr>
        <w:t>内数据等。数据分析师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依据评估结果安排相更新相关文件。如涉及e</w:t>
      </w:r>
      <w:r>
        <w:rPr>
          <w:sz w:val="24"/>
          <w:szCs w:val="24"/>
        </w:rPr>
        <w:t>CRF</w:t>
      </w:r>
      <w:r>
        <w:rPr>
          <w:rFonts w:hint="eastAsia"/>
          <w:sz w:val="24"/>
          <w:szCs w:val="24"/>
        </w:rPr>
        <w:t>页面更新，由数据分析师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撰写</w:t>
      </w:r>
      <w:r>
        <w:rPr>
          <w:sz w:val="24"/>
          <w:szCs w:val="24"/>
        </w:rPr>
        <w:t>《eCRF修订说明》</w:t>
      </w:r>
      <w:r>
        <w:rPr>
          <w:rFonts w:hint="eastAsia"/>
          <w:sz w:val="24"/>
          <w:szCs w:val="24"/>
        </w:rPr>
        <w:t>，经申办者审核批准后再进行E</w:t>
      </w:r>
      <w:r>
        <w:rPr>
          <w:sz w:val="24"/>
          <w:szCs w:val="24"/>
        </w:rPr>
        <w:t>DC</w:t>
      </w:r>
      <w:r>
        <w:rPr>
          <w:rFonts w:hint="eastAsia"/>
          <w:sz w:val="24"/>
          <w:szCs w:val="24"/>
        </w:rPr>
        <w:t>页面的更新</w:t>
      </w:r>
      <w:r>
        <w:rPr>
          <w:sz w:val="24"/>
          <w:szCs w:val="24"/>
        </w:rPr>
        <w:t>。</w:t>
      </w:r>
    </w:p>
    <w:p w14:paraId="3565E97F">
      <w:pPr>
        <w:ind w:firstLine="480" w:firstLineChars="200"/>
        <w:rPr>
          <w:sz w:val="24"/>
          <w:szCs w:val="24"/>
        </w:rPr>
      </w:pPr>
      <w:r>
        <w:rPr>
          <w:sz w:val="24"/>
          <w:szCs w:val="24"/>
        </w:rPr>
        <w:t>数据库完成</w:t>
      </w:r>
      <w:r>
        <w:rPr>
          <w:rFonts w:hint="eastAsia"/>
          <w:sz w:val="24"/>
          <w:szCs w:val="24"/>
        </w:rPr>
        <w:t>页面及/或相关规则的更新与</w:t>
      </w:r>
      <w:r>
        <w:rPr>
          <w:sz w:val="24"/>
          <w:szCs w:val="24"/>
        </w:rPr>
        <w:t>测试后，需告知甲方人员再次进行UAT</w:t>
      </w:r>
      <w:r>
        <w:rPr>
          <w:rFonts w:hint="eastAsia"/>
          <w:sz w:val="24"/>
          <w:szCs w:val="24"/>
        </w:rPr>
        <w:t>。如数据库的更新涉及到数据迁移（依据E</w:t>
      </w:r>
      <w:r>
        <w:rPr>
          <w:sz w:val="24"/>
          <w:szCs w:val="24"/>
        </w:rPr>
        <w:t>DC</w:t>
      </w:r>
      <w:r>
        <w:rPr>
          <w:rFonts w:hint="eastAsia"/>
          <w:sz w:val="24"/>
          <w:szCs w:val="24"/>
        </w:rPr>
        <w:t>功能确定），</w:t>
      </w:r>
      <w:r>
        <w:rPr>
          <w:sz w:val="24"/>
          <w:szCs w:val="24"/>
        </w:rPr>
        <w:t xml:space="preserve"> </w:t>
      </w:r>
      <w:r>
        <w:rPr>
          <w:rFonts w:hint="eastAsia"/>
          <w:sz w:val="24"/>
          <w:szCs w:val="24"/>
        </w:rPr>
        <w:t>待U</w:t>
      </w:r>
      <w:r>
        <w:rPr>
          <w:sz w:val="24"/>
          <w:szCs w:val="24"/>
        </w:rPr>
        <w:t>AT</w:t>
      </w:r>
      <w:r>
        <w:rPr>
          <w:rFonts w:hint="eastAsia"/>
          <w:sz w:val="24"/>
          <w:szCs w:val="24"/>
        </w:rPr>
        <w:t>测试通过后，数据管理方进行数据迁移测试并比较迁移前后的数据集、质疑与差异报告。如有问题由数据分析师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反馈数据测试人员整改直至数据迁移测试通过。</w:t>
      </w:r>
    </w:p>
    <w:p w14:paraId="48D9120D">
      <w:pPr>
        <w:ind w:firstLine="480" w:firstLineChars="200"/>
        <w:rPr>
          <w:sz w:val="24"/>
          <w:szCs w:val="24"/>
        </w:rPr>
      </w:pPr>
      <w:r>
        <w:rPr>
          <w:sz w:val="24"/>
          <w:szCs w:val="24"/>
        </w:rPr>
        <w:t>待UAT</w:t>
      </w:r>
      <w:r>
        <w:rPr>
          <w:rFonts w:hint="eastAsia"/>
          <w:sz w:val="24"/>
          <w:szCs w:val="24"/>
        </w:rPr>
        <w:t>通过与数据迁移测试通过（如适用）</w:t>
      </w:r>
      <w:r>
        <w:rPr>
          <w:sz w:val="24"/>
          <w:szCs w:val="24"/>
        </w:rPr>
        <w:t>后由数据管理单位发出《数据库更新确认书》，经双方签署批准后，数据库测试员进行数据库更新操作。</w:t>
      </w:r>
      <w:r>
        <w:rPr>
          <w:rFonts w:hint="eastAsia"/>
          <w:sz w:val="24"/>
          <w:szCs w:val="24"/>
        </w:rPr>
        <w:t>数据库更新前数据分析师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需将更新前的数据集（excel版、sas版）进行备份，并在数据库更新与迁移完成后再次核对数据迁移前后的数据集、质疑与差异报告，确保成功完成数据迁移。</w:t>
      </w:r>
    </w:p>
    <w:p w14:paraId="3304E3DB">
      <w:pPr>
        <w:pStyle w:val="49"/>
        <w:spacing w:before="120" w:after="120"/>
      </w:pPr>
      <w:bookmarkStart w:id="108" w:name="_Toc230181372"/>
      <w:r>
        <w:rPr>
          <w:rFonts w:hint="eastAsia"/>
        </w:rPr>
        <w:t>数据录入</w:t>
      </w:r>
      <w:bookmarkEnd w:id="108"/>
    </w:p>
    <w:p w14:paraId="198B4508">
      <w:pPr>
        <w:pStyle w:val="7"/>
        <w:ind w:firstLine="480"/>
        <w:rPr>
          <w:color w:val="FF0000"/>
        </w:rPr>
      </w:pPr>
      <w:r>
        <w:rPr>
          <w:color w:val="FF0000"/>
        </w:rPr>
        <w:t>/*模版1*/(PDC项目适用)</w:t>
      </w:r>
    </w:p>
    <w:p w14:paraId="0EE3FA75">
      <w:pPr>
        <w:ind w:firstLine="480" w:firstLineChars="200"/>
        <w:rPr>
          <w:sz w:val="24"/>
          <w:szCs w:val="24"/>
        </w:rPr>
      </w:pPr>
      <w:r>
        <w:rPr>
          <w:sz w:val="24"/>
          <w:szCs w:val="24"/>
        </w:rPr>
        <w:t>本项目为采用纸质CRF 收集临床试验数据的项目，由数据管理单位进行临床数据的双人双遍独立录入。数据录入员在数据录入前需经统一培训并获得的授权。录入员应该遵循录入员标准操作流程进行数据录入。录入员应该保证及时、认真、完整、正确的将病例报告表上的数据录入到电子数据库中。录入完成后需要进行针对数据录入的质量控制，并应满足数据错误率的基本要求，保证数据准确性。</w:t>
      </w:r>
    </w:p>
    <w:p w14:paraId="5B0C16F8">
      <w:pPr>
        <w:pStyle w:val="7"/>
        <w:ind w:firstLine="480"/>
        <w:rPr>
          <w:color w:val="FF0000"/>
        </w:rPr>
      </w:pPr>
      <w:r>
        <w:rPr>
          <w:color w:val="FF0000"/>
        </w:rPr>
        <w:t>/*模版2*/(EDC项目适用)</w:t>
      </w:r>
    </w:p>
    <w:p w14:paraId="1773C8D6">
      <w:pPr>
        <w:ind w:firstLine="480" w:firstLineChars="200"/>
        <w:rPr>
          <w:sz w:val="24"/>
          <w:szCs w:val="24"/>
        </w:rPr>
      </w:pPr>
      <w:r>
        <w:rPr>
          <w:sz w:val="24"/>
          <w:szCs w:val="24"/>
        </w:rPr>
        <w:t>本项目为采用电子数据采集系统来收集临床试验数据的项目，由临床研究者或由其授权的CRC根据eCRF填写指南直接录入。</w:t>
      </w:r>
    </w:p>
    <w:p w14:paraId="6FF06AA5">
      <w:pPr>
        <w:pStyle w:val="49"/>
        <w:spacing w:before="120" w:after="120"/>
      </w:pPr>
      <w:bookmarkStart w:id="109" w:name="_Toc230181373"/>
      <w:r>
        <w:rPr>
          <w:rFonts w:hint="eastAsia"/>
        </w:rPr>
        <w:t>数据质疑</w:t>
      </w:r>
      <w:bookmarkEnd w:id="109"/>
    </w:p>
    <w:p w14:paraId="5FC55D9C">
      <w:pPr>
        <w:pStyle w:val="7"/>
        <w:ind w:firstLine="480"/>
        <w:rPr>
          <w:color w:val="FF0000"/>
        </w:rPr>
      </w:pPr>
      <w:bookmarkStart w:id="110" w:name="_Hlk44235695"/>
      <w:r>
        <w:rPr>
          <w:color w:val="FF0000"/>
        </w:rPr>
        <w:t>/*模版1*/(PDC项目适用)</w:t>
      </w:r>
    </w:p>
    <w:p w14:paraId="31A521B5">
      <w:pPr>
        <w:ind w:firstLine="480" w:firstLineChars="200"/>
        <w:rPr>
          <w:sz w:val="24"/>
          <w:szCs w:val="24"/>
        </w:rPr>
      </w:pPr>
      <w:r>
        <w:rPr>
          <w:sz w:val="24"/>
          <w:szCs w:val="24"/>
        </w:rPr>
        <w:t>本项目为采用纸质CRF 收集临床试验数据的项目，在疑问发出后由研究者或授权的CRC进行疑问澄清；数据分析师Ⅰ依据研究者或者授权的CRC反馈的疑问澄清表进行疑问澄清。</w:t>
      </w:r>
    </w:p>
    <w:p w14:paraId="270AF625">
      <w:pPr>
        <w:pStyle w:val="7"/>
        <w:ind w:firstLine="480"/>
        <w:rPr>
          <w:color w:val="FF0000"/>
        </w:rPr>
      </w:pPr>
      <w:r>
        <w:rPr>
          <w:color w:val="FF0000"/>
        </w:rPr>
        <w:t>/*模版2*/(EDC项目适用)</w:t>
      </w:r>
    </w:p>
    <w:p w14:paraId="32A2A5B2">
      <w:pPr>
        <w:pStyle w:val="109"/>
        <w:spacing w:before="120" w:after="120"/>
      </w:pPr>
      <w:bookmarkStart w:id="111" w:name="_Toc230181374"/>
      <w:r>
        <w:rPr>
          <w:rFonts w:hint="eastAsia"/>
        </w:rPr>
        <w:t>质疑类型</w:t>
      </w:r>
      <w:bookmarkEnd w:id="111"/>
    </w:p>
    <w:p w14:paraId="5CD2A5C2">
      <w:pPr>
        <w:ind w:firstLine="480" w:firstLineChars="200"/>
        <w:rPr>
          <w:sz w:val="24"/>
          <w:szCs w:val="24"/>
        </w:rPr>
      </w:pPr>
      <w:r>
        <w:rPr>
          <w:sz w:val="24"/>
          <w:szCs w:val="24"/>
        </w:rPr>
        <w:t>本项目为采用电子数据采集系统来收集临床试验数据的项目，</w:t>
      </w:r>
      <w:r>
        <w:rPr>
          <w:rFonts w:hint="eastAsia"/>
          <w:sz w:val="24"/>
          <w:szCs w:val="24"/>
        </w:rPr>
        <w:t>数据质疑主要分为：在</w:t>
      </w:r>
      <w:bookmarkEnd w:id="110"/>
      <w:r>
        <w:rPr>
          <w:rFonts w:hint="eastAsia"/>
          <w:sz w:val="24"/>
          <w:szCs w:val="24"/>
        </w:rPr>
        <w:t>数据录入完成后，由临床监查员进行源数据核查时发现的问题；</w:t>
      </w:r>
      <w:r>
        <w:rPr>
          <w:sz w:val="24"/>
          <w:szCs w:val="24"/>
        </w:rPr>
        <w:t>数据管理单位</w:t>
      </w:r>
      <w:r>
        <w:rPr>
          <w:rFonts w:hint="eastAsia"/>
          <w:sz w:val="24"/>
          <w:szCs w:val="24"/>
        </w:rPr>
        <w:t>依据批准的《数据核查计划》核查发现的问题；医学人员依据批准的《医学核查计划》核查发现的问题（如适用）。</w:t>
      </w:r>
    </w:p>
    <w:p w14:paraId="1C203862">
      <w:pPr>
        <w:ind w:firstLine="480" w:firstLineChars="200"/>
        <w:rPr>
          <w:sz w:val="24"/>
          <w:szCs w:val="24"/>
        </w:rPr>
      </w:pPr>
      <w:r>
        <w:rPr>
          <w:rFonts w:hint="eastAsia"/>
          <w:sz w:val="24"/>
          <w:szCs w:val="24"/>
        </w:rPr>
        <w:t>发现问题后，由负责核查的人员直接在E</w:t>
      </w:r>
      <w:r>
        <w:rPr>
          <w:sz w:val="24"/>
          <w:szCs w:val="24"/>
        </w:rPr>
        <w:t>DC</w:t>
      </w:r>
      <w:r>
        <w:rPr>
          <w:rFonts w:hint="eastAsia"/>
          <w:sz w:val="24"/>
          <w:szCs w:val="24"/>
        </w:rPr>
        <w:t>系统中对应数据点发布质疑，研究者或授权的C</w:t>
      </w:r>
      <w:r>
        <w:rPr>
          <w:sz w:val="24"/>
          <w:szCs w:val="24"/>
        </w:rPr>
        <w:t>RC</w:t>
      </w:r>
      <w:r>
        <w:rPr>
          <w:rFonts w:hint="eastAsia"/>
          <w:sz w:val="24"/>
          <w:szCs w:val="24"/>
        </w:rPr>
        <w:t>可看到所有类型的质疑并进行澄清回复。</w:t>
      </w:r>
      <w:r>
        <w:rPr>
          <w:sz w:val="24"/>
          <w:szCs w:val="24"/>
        </w:rPr>
        <w:t xml:space="preserve"> </w:t>
      </w:r>
    </w:p>
    <w:p w14:paraId="2049CE41">
      <w:pPr>
        <w:pStyle w:val="109"/>
        <w:spacing w:before="120" w:after="120"/>
        <w:rPr>
          <w:sz w:val="24"/>
        </w:rPr>
      </w:pPr>
      <w:bookmarkStart w:id="112" w:name="_Toc230181375"/>
      <w:r>
        <w:rPr>
          <w:rFonts w:hint="eastAsia"/>
          <w:sz w:val="24"/>
        </w:rPr>
        <w:t>质疑处理频率</w:t>
      </w:r>
      <w:bookmarkEnd w:id="112"/>
    </w:p>
    <w:p w14:paraId="6A91B7AA">
      <w:pPr>
        <w:ind w:firstLine="480" w:firstLineChars="200"/>
        <w:rPr>
          <w:sz w:val="24"/>
          <w:szCs w:val="24"/>
        </w:rPr>
      </w:pPr>
      <w:r>
        <w:rPr>
          <w:rFonts w:hint="eastAsia"/>
          <w:sz w:val="24"/>
          <w:szCs w:val="24"/>
        </w:rPr>
        <w:t>临床监查员与医学专员（如适用）按照项目组监查计划与《医学核查计划》（如适用）制定的频率进行核查。</w:t>
      </w:r>
      <w:r>
        <w:rPr>
          <w:sz w:val="24"/>
          <w:szCs w:val="24"/>
        </w:rPr>
        <w:t>数据分析师Ⅰ 依据《数据核查计划》</w:t>
      </w:r>
      <w:r>
        <w:rPr>
          <w:rFonts w:hint="eastAsia"/>
          <w:sz w:val="24"/>
          <w:szCs w:val="24"/>
        </w:rPr>
        <w:t>中核查方式进行核查。其中核查方式为系统核查的内容EDC会实时进行核查，</w:t>
      </w:r>
      <w:r>
        <w:rPr>
          <w:sz w:val="24"/>
          <w:szCs w:val="24"/>
        </w:rPr>
        <w:t>录入电子数据管理系统内的数据一旦不符合数据核查规则系统会自动产生质疑。</w:t>
      </w:r>
      <w:r>
        <w:rPr>
          <w:rFonts w:hint="eastAsia"/>
          <w:sz w:val="24"/>
          <w:szCs w:val="24"/>
        </w:rPr>
        <w:t>核查方式为SAS核查或清单核查的，由数据分析师</w:t>
      </w:r>
      <w:r>
        <w:rPr>
          <w:sz w:val="24"/>
          <w:szCs w:val="24"/>
        </w:rPr>
        <w:t xml:space="preserve">Ⅰ </w:t>
      </w:r>
      <w:r>
        <w:rPr>
          <w:rFonts w:hint="eastAsia"/>
          <w:sz w:val="24"/>
          <w:szCs w:val="24"/>
        </w:rPr>
        <w:t>负责每个月核查一次；锁库前增加核查频次，具体安排可依据项目需求与申办者协商后灵活掌控核查频率。</w:t>
      </w:r>
    </w:p>
    <w:p w14:paraId="58C6AC60">
      <w:pPr>
        <w:ind w:firstLine="480" w:firstLineChars="200"/>
        <w:rPr>
          <w:sz w:val="24"/>
          <w:szCs w:val="24"/>
        </w:rPr>
      </w:pPr>
      <w:r>
        <w:rPr>
          <w:sz w:val="24"/>
          <w:szCs w:val="24"/>
        </w:rPr>
        <w:t>发布的疑问被澄清后需由</w:t>
      </w:r>
      <w:r>
        <w:rPr>
          <w:rFonts w:hint="eastAsia"/>
          <w:sz w:val="24"/>
          <w:szCs w:val="24"/>
        </w:rPr>
        <w:t>质疑</w:t>
      </w:r>
      <w:r>
        <w:rPr>
          <w:sz w:val="24"/>
          <w:szCs w:val="24"/>
        </w:rPr>
        <w:t>发布者进行</w:t>
      </w:r>
      <w:r>
        <w:rPr>
          <w:rFonts w:hint="eastAsia"/>
          <w:sz w:val="24"/>
          <w:szCs w:val="24"/>
        </w:rPr>
        <w:t>确认，如质疑澄清不合理或不完整，则需再次质疑直至全部疑问被合理解决后关闭质疑。其中</w:t>
      </w:r>
      <w:r>
        <w:rPr>
          <w:sz w:val="24"/>
          <w:szCs w:val="24"/>
        </w:rPr>
        <w:t>系统</w:t>
      </w:r>
      <w:r>
        <w:rPr>
          <w:rFonts w:hint="eastAsia"/>
          <w:sz w:val="24"/>
          <w:szCs w:val="24"/>
        </w:rPr>
        <w:t>质疑</w:t>
      </w:r>
      <w:r>
        <w:rPr>
          <w:sz w:val="24"/>
          <w:szCs w:val="24"/>
        </w:rPr>
        <w:t>由数据分析师Ⅰ</w:t>
      </w:r>
      <w:r>
        <w:rPr>
          <w:rFonts w:hint="eastAsia"/>
          <w:sz w:val="24"/>
          <w:szCs w:val="24"/>
        </w:rPr>
        <w:t>确认后关闭</w:t>
      </w:r>
      <w:r>
        <w:rPr>
          <w:sz w:val="24"/>
          <w:szCs w:val="24"/>
        </w:rPr>
        <w:t>或者系统自动关闭。EDC系统会</w:t>
      </w:r>
      <w:r>
        <w:rPr>
          <w:rFonts w:hint="eastAsia"/>
          <w:sz w:val="24"/>
          <w:szCs w:val="24"/>
        </w:rPr>
        <w:t>生成</w:t>
      </w:r>
      <w:r>
        <w:rPr>
          <w:sz w:val="24"/>
          <w:szCs w:val="24"/>
        </w:rPr>
        <w:t>稽查轨迹，记录</w:t>
      </w:r>
      <w:r>
        <w:rPr>
          <w:rFonts w:hint="eastAsia"/>
          <w:sz w:val="24"/>
          <w:szCs w:val="24"/>
        </w:rPr>
        <w:t>所有</w:t>
      </w:r>
      <w:r>
        <w:rPr>
          <w:sz w:val="24"/>
          <w:szCs w:val="24"/>
        </w:rPr>
        <w:t>质疑的详细内容和处理</w:t>
      </w:r>
      <w:r>
        <w:rPr>
          <w:rFonts w:hint="eastAsia"/>
          <w:sz w:val="24"/>
          <w:szCs w:val="24"/>
        </w:rPr>
        <w:t>过程。</w:t>
      </w:r>
    </w:p>
    <w:p w14:paraId="069CF677">
      <w:pPr>
        <w:pStyle w:val="49"/>
        <w:spacing w:before="120" w:after="120"/>
      </w:pPr>
      <w:bookmarkStart w:id="113" w:name="_Toc227858972"/>
      <w:bookmarkEnd w:id="113"/>
      <w:bookmarkStart w:id="114" w:name="_Toc230181376"/>
      <w:r>
        <w:rPr>
          <w:rFonts w:hint="eastAsia"/>
        </w:rPr>
        <w:t>外部数据管理</w:t>
      </w:r>
      <w:bookmarkEnd w:id="114"/>
    </w:p>
    <w:p w14:paraId="56106DC1">
      <w:pPr>
        <w:ind w:firstLine="480" w:firstLineChars="200"/>
        <w:rPr>
          <w:sz w:val="24"/>
          <w:szCs w:val="24"/>
        </w:rPr>
      </w:pPr>
      <w:r>
        <w:rPr>
          <w:sz w:val="24"/>
          <w:szCs w:val="24"/>
        </w:rPr>
        <w:t>本项目涉及的外部数据为中心实验室电子化数据（Central Lab Data）、中心阅片数据（Imaging Data），在外部数据传输前，需由甲方与数据管理单位、外部数据传输方共同制定《外部数据管理计划》并完成传输测试。外部数据传输方依据《外部数据管理计划》规定的传输频率及相关要求将外部数据加密传输给数据管理单位对接人。数据分析师Ⅰ对外部数据和EDC内数据进行核查比对，如有问题需要记录《外部数据传输及核对记录》并发给甲方及外部数据传输方共同确定差异来源及解决措施；如涉及EDC或外部数据更新，待更新后数据管理单位依据更新后的数据再次进行核对直至差异得到解决。</w:t>
      </w:r>
      <w:r>
        <w:rPr>
          <w:sz w:val="24"/>
          <w:szCs w:val="24"/>
          <w:lang w:val="en-US"/>
        </w:rPr>
      </w:r>
      <w:r>
        <w:rPr>
          <w:sz w:val="24"/>
          <w:szCs w:val="24"/>
        </w:rPr>
      </w:r>
      <w:r>
        <w:rPr>
          <w:rFonts w:hint="eastAsia"/>
          <w:sz w:val="24"/>
          <w:szCs w:val="24"/>
        </w:rPr>
      </w:r>
      <w:r>
        <w:rPr>
          <w:sz w:val="24"/>
          <w:szCs w:val="24"/>
        </w:rPr>
      </w:r>
      <w:r>
        <w:rPr>
          <w:rFonts w:hint="eastAsia"/>
          <w:sz w:val="24"/>
          <w:szCs w:val="24"/>
        </w:rPr>
      </w:r>
      <w:r>
        <w:rPr>
          <w:sz w:val="24"/>
          <w:szCs w:val="24"/>
        </w:rPr>
      </w:r>
      <w:r>
        <w:rPr>
          <w:rFonts w:hint="eastAsia"/>
          <w:sz w:val="24"/>
          <w:szCs w:val="24"/>
        </w:rPr>
      </w:r>
      <w:r>
        <w:rPr>
          <w:sz w:val="24"/>
          <w:szCs w:val="24"/>
        </w:rPr>
      </w:r>
      <w:r>
        <w:rPr>
          <w:rFonts w:hint="eastAsia"/>
          <w:sz w:val="24"/>
          <w:szCs w:val="24"/>
        </w:rPr>
      </w:r>
      <w:r>
        <w:rPr>
          <w:sz w:val="24"/>
          <w:szCs w:val="24"/>
        </w:rPr>
      </w:r>
      <w:r>
        <w:rPr>
          <w:rFonts w:hint="eastAsia"/>
          <w:sz w:val="24"/>
          <w:szCs w:val="24"/>
        </w:rPr>
      </w:r>
    </w:p>
    <w:p w14:paraId="1DBD0AF8">
      <w:pPr>
        <w:pStyle w:val="49"/>
        <w:spacing w:before="120" w:after="120"/>
      </w:pPr>
      <w:bookmarkStart w:id="115" w:name="_Toc230181377"/>
      <w:r>
        <w:rPr>
          <w:rFonts w:hint="eastAsia"/>
        </w:rPr>
        <w:t>医学编码</w:t>
      </w:r>
      <w:bookmarkEnd w:id="115"/>
    </w:p>
    <w:p w14:paraId="1EBDF694">
      <w:pPr>
        <w:ind w:firstLine="480" w:firstLineChars="200"/>
        <w:rPr>
          <w:snapToGrid w:val="0"/>
          <w:sz w:val="24"/>
          <w:szCs w:val="24"/>
        </w:rPr>
      </w:pPr>
      <w:r>
        <w:rPr>
          <w:snapToGrid w:val="0"/>
          <w:sz w:val="24"/>
          <w:szCs w:val="24"/>
        </w:rPr>
        <w:t>由</w:t>
      </w:r>
      <w:r>
        <w:rPr>
          <w:rFonts w:hint="eastAsia"/>
          <w:sz w:val="24"/>
          <w:szCs w:val="24"/>
        </w:rPr>
        <w:t>蓝气球（北京）医学研究有限公司</w:t>
      </w:r>
      <w:r>
        <w:rPr>
          <w:snapToGrid w:val="0"/>
          <w:sz w:val="24"/>
          <w:szCs w:val="24"/>
        </w:rPr>
        <w:t>数据分析师Ⅰ撰写《医学编码计划》制定需要编码的表单、编码频率、编码词典及版本、以及编码和审核流程</w:t>
      </w:r>
      <w:r>
        <w:rPr>
          <w:rFonts w:hint="eastAsia"/>
          <w:snapToGrid w:val="0"/>
          <w:sz w:val="24"/>
          <w:szCs w:val="24"/>
        </w:rPr>
        <w:t>。</w:t>
      </w:r>
      <w:r>
        <w:rPr>
          <w:snapToGrid w:val="0"/>
          <w:sz w:val="24"/>
          <w:szCs w:val="24"/>
        </w:rPr>
        <w:t>《医学编码计划》经项目组相关人员审核确认、签署后即可生效</w:t>
      </w:r>
      <w:r>
        <w:rPr>
          <w:rFonts w:hint="eastAsia"/>
          <w:snapToGrid w:val="0"/>
          <w:sz w:val="24"/>
          <w:szCs w:val="24"/>
        </w:rPr>
        <w:t>。</w:t>
      </w:r>
      <w:r>
        <w:rPr>
          <w:snapToGrid w:val="0"/>
          <w:sz w:val="24"/>
          <w:szCs w:val="24"/>
        </w:rPr>
        <w:t>数据</w:t>
      </w:r>
      <w:r>
        <w:rPr>
          <w:rFonts w:hint="eastAsia"/>
          <w:snapToGrid w:val="0"/>
          <w:sz w:val="24"/>
          <w:szCs w:val="24"/>
        </w:rPr>
        <w:t>管理单位</w:t>
      </w:r>
      <w:r>
        <w:rPr>
          <w:snapToGrid w:val="0"/>
          <w:sz w:val="24"/>
          <w:szCs w:val="24"/>
        </w:rPr>
        <w:t>需在数据审核</w:t>
      </w:r>
      <w:r>
        <w:rPr>
          <w:rFonts w:hint="eastAsia"/>
          <w:snapToGrid w:val="0"/>
          <w:sz w:val="24"/>
          <w:szCs w:val="24"/>
        </w:rPr>
        <w:t>或阶段性数据分析递交（如适用）</w:t>
      </w:r>
      <w:r>
        <w:rPr>
          <w:snapToGrid w:val="0"/>
          <w:sz w:val="24"/>
          <w:szCs w:val="24"/>
        </w:rPr>
        <w:t>前完成编码工作。</w:t>
      </w:r>
    </w:p>
    <w:p w14:paraId="4226258E">
      <w:pPr>
        <w:pStyle w:val="49"/>
        <w:spacing w:before="120" w:after="120"/>
      </w:pPr>
      <w:bookmarkStart w:id="116" w:name="_Toc230181378"/>
      <w:r>
        <w:rPr>
          <w:rFonts w:hint="eastAsia"/>
        </w:rPr>
        <w:t>S</w:t>
      </w:r>
      <w:r>
        <w:t>AE</w:t>
      </w:r>
      <w:r>
        <w:rPr>
          <w:rFonts w:hint="eastAsia"/>
        </w:rPr>
        <w:t>一致性核查</w:t>
      </w:r>
      <w:bookmarkEnd w:id="116"/>
    </w:p>
    <w:p w14:paraId="7EF9DC87">
      <w:pPr>
        <w:ind w:firstLine="480" w:firstLineChars="200"/>
        <w:rPr>
          <w:sz w:val="24"/>
          <w:szCs w:val="24"/>
        </w:rPr>
      </w:pPr>
      <w:r>
        <w:rPr>
          <w:sz w:val="24"/>
          <w:szCs w:val="24"/>
        </w:rPr>
        <w:t>本项目发生的严重不良事件会记录在临床数据库和安全性数据库两个数据库中，需由甲方与数据</w:t>
      </w:r>
      <w:r>
        <w:rPr>
          <w:rFonts w:hint="eastAsia"/>
          <w:sz w:val="24"/>
          <w:szCs w:val="24"/>
        </w:rPr>
        <w:t>管理单位</w:t>
      </w:r>
      <w:r>
        <w:rPr>
          <w:sz w:val="24"/>
          <w:szCs w:val="24"/>
        </w:rPr>
        <w:t>、安全性数据负责方共同制定《SAE一致性核查计划》来规定需要进行一致性核查的内容、一致性核查频次、数据对接人、一致性核对流程</w:t>
      </w:r>
      <w:r>
        <w:rPr>
          <w:rFonts w:hint="eastAsia"/>
          <w:sz w:val="24"/>
          <w:szCs w:val="24"/>
        </w:rPr>
        <w:t>等内容</w:t>
      </w:r>
      <w:r>
        <w:rPr>
          <w:sz w:val="24"/>
          <w:szCs w:val="24"/>
        </w:rPr>
        <w:t>。数据分析师Ⅰ将针对临床数据库中的严重不良事件和安全性数据负责方提供安全数据库的严重不良事件报告进行一致性比对。如有问题需要记录在《SAE一致性核查问题追踪表》并发给项目经理、安全性数据负责方共同确定差异来源及解决措施；如涉及EDC或安全性数据库更新，待更新后数据</w:t>
      </w:r>
      <w:r>
        <w:rPr>
          <w:rFonts w:hint="eastAsia"/>
          <w:sz w:val="24"/>
          <w:szCs w:val="24"/>
        </w:rPr>
        <w:t>管理单位</w:t>
      </w:r>
      <w:r>
        <w:rPr>
          <w:sz w:val="24"/>
          <w:szCs w:val="24"/>
        </w:rPr>
        <w:t>依据更新后的数据再次进行核对直至差异得到解决。</w:t>
      </w:r>
    </w:p>
    <w:p w14:paraId="492A8FDC">
      <w:pPr>
        <w:pStyle w:val="49"/>
        <w:spacing w:before="120" w:after="120"/>
      </w:pPr>
      <w:bookmarkStart w:id="117" w:name="_Toc230181379"/>
      <w:r>
        <w:rPr>
          <w:rFonts w:hint="eastAsia"/>
        </w:rPr>
        <w:t>沟通频率及进度报告</w:t>
      </w:r>
      <w:bookmarkEnd w:id="117"/>
    </w:p>
    <w:p w14:paraId="6106532A">
      <w:pPr>
        <w:pStyle w:val="7"/>
        <w:ind w:firstLine="480"/>
        <w:rPr>
          <w:color w:val="FF0000"/>
        </w:rPr>
      </w:pPr>
      <w:r>
        <w:rPr>
          <w:color w:val="FF0000"/>
        </w:rPr>
        <w:t>/*模版1*/(PDC项目适用)</w:t>
      </w:r>
    </w:p>
    <w:p w14:paraId="4AB16B57">
      <w:pPr>
        <w:ind w:firstLine="480" w:firstLineChars="200"/>
        <w:rPr>
          <w:sz w:val="24"/>
          <w:szCs w:val="24"/>
        </w:rPr>
      </w:pPr>
      <w:r>
        <w:rPr>
          <w:sz w:val="24"/>
          <w:szCs w:val="24"/>
        </w:rPr>
        <w:t>双方根据项目需求可不定期召开项目沟通会，以便及时讨论数据质量及项目进度方面的问题，统一协调后期工作安排；如有必要，定期发出进度报告。</w:t>
      </w:r>
    </w:p>
    <w:p w14:paraId="136FD6D4">
      <w:pPr>
        <w:pStyle w:val="7"/>
        <w:ind w:firstLine="480"/>
        <w:rPr>
          <w:color w:val="FF0000"/>
        </w:rPr>
      </w:pPr>
      <w:r>
        <w:rPr>
          <w:color w:val="FF0000"/>
        </w:rPr>
        <w:t>/*模版2*/(EDC项目适用)</w:t>
      </w:r>
    </w:p>
    <w:p w14:paraId="29CD28BC">
      <w:pPr>
        <w:pStyle w:val="7"/>
        <w:ind w:firstLine="480"/>
      </w:pPr>
      <w:r>
        <w:rPr>
          <w:szCs w:val="24"/>
        </w:rPr>
        <w:t>双方根据项目需求可不定期召开项目沟通会，以便及时讨论EDC系统使用、数据质量及项目进度方面的问题，统一协调后期工作安排；如有必要，定期发出进度报告</w:t>
      </w:r>
      <w:r>
        <w:rPr>
          <w:rFonts w:hint="eastAsia"/>
          <w:szCs w:val="24"/>
        </w:rPr>
        <w:t>。</w:t>
      </w:r>
    </w:p>
    <w:p w14:paraId="7A89EF60">
      <w:pPr>
        <w:pStyle w:val="49"/>
        <w:spacing w:before="120" w:after="120"/>
      </w:pPr>
      <w:bookmarkStart w:id="118" w:name="_Toc230181380"/>
      <w:r>
        <w:rPr>
          <w:rFonts w:hint="eastAsia"/>
        </w:rPr>
        <w:t>提供数据管理单位文件</w:t>
      </w:r>
      <w:bookmarkEnd w:id="118"/>
    </w:p>
    <w:p w14:paraId="4B5E204C">
      <w:pPr>
        <w:ind w:firstLine="480" w:firstLineChars="200"/>
        <w:rPr>
          <w:sz w:val="24"/>
          <w:szCs w:val="24"/>
        </w:rPr>
      </w:pPr>
      <w:r>
        <w:rPr>
          <w:sz w:val="24"/>
          <w:szCs w:val="24"/>
        </w:rPr>
        <w:t>由数据分析师Ⅰ根据该研究临床方案请申办者协调涉及的数据管理支持文件，包括但不限于各家中心实验室正常值范围、方案偏离汇总等。</w:t>
      </w:r>
    </w:p>
    <w:p w14:paraId="0E2AFD49">
      <w:pPr>
        <w:pStyle w:val="106"/>
        <w:widowControl w:val="0"/>
        <w:numPr>
          <w:ilvl w:val="0"/>
          <w:numId w:val="2"/>
        </w:numPr>
        <w:ind w:left="0" w:firstLine="0" w:firstLineChars="0"/>
        <w:rPr>
          <w:sz w:val="24"/>
          <w:szCs w:val="24"/>
        </w:rPr>
      </w:pPr>
      <w:r>
        <w:rPr>
          <w:rFonts w:hint="eastAsia"/>
          <w:sz w:val="24"/>
          <w:szCs w:val="24"/>
        </w:rPr>
        <w:t>项目经理需收集</w:t>
      </w:r>
      <w:r>
        <w:rPr>
          <w:sz w:val="24"/>
          <w:szCs w:val="24"/>
        </w:rPr>
        <w:t>各家中心实验室正常值范围包括excel版本和签字版（主要研究者或检验机构负责人签字或加盖检验机构的公章）</w:t>
      </w:r>
      <w:r>
        <w:rPr>
          <w:rFonts w:hint="eastAsia"/>
          <w:sz w:val="24"/>
          <w:szCs w:val="24"/>
        </w:rPr>
        <w:t>发给数据管理单位</w:t>
      </w:r>
      <w:r>
        <w:rPr>
          <w:sz w:val="24"/>
          <w:szCs w:val="24"/>
        </w:rPr>
        <w:t>，以便数据</w:t>
      </w:r>
      <w:r>
        <w:rPr>
          <w:rFonts w:hint="eastAsia"/>
          <w:sz w:val="24"/>
          <w:szCs w:val="24"/>
        </w:rPr>
        <w:t>库构建员</w:t>
      </w:r>
      <w:r>
        <w:rPr>
          <w:sz w:val="24"/>
          <w:szCs w:val="24"/>
        </w:rPr>
        <w:t>在EDC中配置实验室正常值范围和文件留档</w:t>
      </w:r>
      <w:r>
        <w:rPr>
          <w:rFonts w:hint="eastAsia"/>
          <w:sz w:val="24"/>
          <w:szCs w:val="24"/>
        </w:rPr>
        <w:t>。</w:t>
      </w:r>
    </w:p>
    <w:p w14:paraId="46B20966">
      <w:pPr>
        <w:pStyle w:val="106"/>
        <w:widowControl w:val="0"/>
        <w:numPr>
          <w:ilvl w:val="0"/>
          <w:numId w:val="2"/>
        </w:numPr>
        <w:ind w:left="0" w:firstLine="0" w:firstLineChars="0"/>
        <w:rPr>
          <w:sz w:val="24"/>
          <w:szCs w:val="24"/>
        </w:rPr>
      </w:pPr>
      <w:r>
        <w:rPr>
          <w:sz w:val="24"/>
          <w:szCs w:val="24"/>
        </w:rPr>
        <w:t>如用于数据审核的方案偏离/违背采用excel汇总形式收集，核查要点需在《临床数据核查计划》中撰写，包括但不限于方案偏离/违背数据的完整性，方案偏离/违背数据之间的逻辑性以及一致性等；申办者需在数据审核会之前将研究中心上报伦理的方案偏离/违背记录表提供到数据分析师Ⅰ，数据分析师Ⅰ核对后将问题记录在方案偏离/违背记录表中DM核对问题列中，申办者根据所列问题进行数据核对以及对问题进行答疑，如需修订偏离记录，由申办者进行方案偏离/违背记录表更新（需要标记修订内容），更新后再次发送数据分析师Ⅰ，此过程可反复进行直至所有问题被解决。核对完成后，需由申办者将最终定稿的清洁版方案偏离/违背记录表发送给数据分析师Ⅰ，用来递交给统计进行后续的分析工作。方案偏离/违背记录表需要在数据库锁定之前定稿，作为审核附件进行统计人群划分参考</w:t>
      </w:r>
      <w:r>
        <w:rPr>
          <w:rFonts w:hint="eastAsia"/>
          <w:sz w:val="24"/>
          <w:szCs w:val="24"/>
        </w:rPr>
        <w:t>。</w:t>
      </w:r>
    </w:p>
    <w:p w14:paraId="28609A20">
      <w:pPr>
        <w:pStyle w:val="49"/>
        <w:spacing w:before="120" w:after="120"/>
      </w:pPr>
      <w:bookmarkStart w:id="119" w:name="_Toc230181381"/>
      <w:r>
        <w:rPr>
          <w:rFonts w:hint="eastAsia"/>
        </w:rPr>
        <w:t>数据审核</w:t>
      </w:r>
      <w:bookmarkEnd w:id="119"/>
    </w:p>
    <w:p w14:paraId="1D05899B">
      <w:pPr>
        <w:ind w:firstLine="480" w:firstLineChars="200"/>
        <w:rPr>
          <w:sz w:val="24"/>
          <w:szCs w:val="24"/>
        </w:rPr>
      </w:pPr>
      <w:r>
        <w:rPr>
          <w:sz w:val="24"/>
          <w:szCs w:val="24"/>
        </w:rPr>
        <w:t>在数据库数据疑问清理完成并冻结数据后，数据分析师Ⅰ撰写《数据审核报告》</w:t>
      </w:r>
      <w:r>
        <w:rPr>
          <w:rFonts w:hint="eastAsia"/>
          <w:sz w:val="24"/>
          <w:szCs w:val="24"/>
        </w:rPr>
        <w:t>与数据审核清单</w:t>
      </w:r>
      <w:r>
        <w:rPr>
          <w:sz w:val="24"/>
          <w:szCs w:val="24"/>
        </w:rPr>
        <w:t>，数据管理单位完成内部审核后，提交给申办者组织相关人员进行数据审核内容的确认，确认无误后即可安排进行正式的数据审核。</w:t>
      </w:r>
    </w:p>
    <w:p w14:paraId="787CB9D3">
      <w:pPr>
        <w:ind w:firstLine="480" w:firstLineChars="200"/>
        <w:rPr>
          <w:sz w:val="24"/>
          <w:szCs w:val="24"/>
        </w:rPr>
      </w:pPr>
      <w:r>
        <w:rPr>
          <w:sz w:val="24"/>
          <w:szCs w:val="24"/>
        </w:rPr>
        <w:t>数据审核参与方应包括但不限于申办者代表、主要研究者、数据分析师Ⅱ和生物统计师。审核各方共同审核数据中未解决的问题，按照临床试验方案进行统计分析人群划分并审核严重不良事件报告等信息，其中统计人群划分决议结果将作为《数据审核报告》的内容的一部分生成附件。</w:t>
      </w:r>
    </w:p>
    <w:p w14:paraId="63F1CE88">
      <w:pPr>
        <w:ind w:firstLine="480" w:firstLineChars="200"/>
        <w:rPr>
          <w:sz w:val="24"/>
          <w:szCs w:val="24"/>
        </w:rPr>
      </w:pPr>
      <w:r>
        <w:rPr>
          <w:sz w:val="24"/>
          <w:szCs w:val="24"/>
        </w:rPr>
        <w:t>数据审核方式可采用召开数据审核会议或经过沟通确定的其他非会议方式（如Email函审）。无论采取哪种审核方式，均需由数据管理</w:t>
      </w:r>
      <w:r>
        <w:rPr>
          <w:rFonts w:hint="eastAsia"/>
          <w:sz w:val="24"/>
          <w:szCs w:val="24"/>
        </w:rPr>
        <w:t>单位</w:t>
      </w:r>
      <w:r>
        <w:rPr>
          <w:sz w:val="24"/>
          <w:szCs w:val="24"/>
        </w:rPr>
        <w:t>收集各方审核意见，形成《数据审核会议纪要》，并经参与审核的各方代表共同签字批准。</w:t>
      </w:r>
    </w:p>
    <w:p w14:paraId="4E8D3369">
      <w:pPr>
        <w:pStyle w:val="7"/>
        <w:ind w:firstLine="480"/>
        <w:rPr>
          <w:szCs w:val="24"/>
        </w:rPr>
      </w:pPr>
      <w:r>
        <w:rPr>
          <w:szCs w:val="24"/>
        </w:rPr>
        <w:t>若《数据审核会议纪要》中的意见涉及到修改数据集，</w:t>
      </w:r>
      <w:r>
        <w:rPr>
          <w:rFonts w:hint="eastAsia"/>
          <w:szCs w:val="24"/>
        </w:rPr>
        <w:t>则启动受控数据解冻流程。</w:t>
      </w:r>
      <w:r>
        <w:rPr>
          <w:szCs w:val="24"/>
        </w:rPr>
        <w:t>由研究者</w:t>
      </w:r>
      <w:r>
        <w:rPr>
          <w:rFonts w:hint="eastAsia"/>
          <w:szCs w:val="24"/>
        </w:rPr>
        <w:t>或授权的C</w:t>
      </w:r>
      <w:r>
        <w:rPr>
          <w:szCs w:val="24"/>
        </w:rPr>
        <w:t>RC</w:t>
      </w:r>
      <w:r>
        <w:rPr>
          <w:rFonts w:hint="eastAsia"/>
          <w:szCs w:val="24"/>
        </w:rPr>
        <w:t>填写《数据状态变更记录》，经申办者审批后邮件发给数据管理单位。数据分析师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依据《数据状态变更记录》执行数据解冻操作后，研究者或授权的C</w:t>
      </w:r>
      <w:r>
        <w:rPr>
          <w:szCs w:val="24"/>
        </w:rPr>
        <w:t>RC完成数据的更新</w:t>
      </w:r>
      <w:r>
        <w:rPr>
          <w:rFonts w:hint="eastAsia"/>
          <w:szCs w:val="24"/>
        </w:rPr>
        <w:t>。数据更新完成后，经数据分析师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与数据分析师</w:t>
      </w:r>
      <w:r>
        <w:rPr>
          <w:szCs w:val="24"/>
        </w:rPr>
        <w:fldChar w:fldCharType="begin"/>
      </w:r>
      <w:r>
        <w:rPr>
          <w:szCs w:val="24"/>
        </w:rPr>
        <w:instrText xml:space="preserve"> </w:instrText>
      </w:r>
      <w:r>
        <w:rPr>
          <w:rFonts w:hint="eastAsia"/>
          <w:szCs w:val="24"/>
        </w:rPr>
        <w:instrText xml:space="preserve">= 2 \* ROMAN</w:instrText>
      </w:r>
      <w:r>
        <w:rPr>
          <w:szCs w:val="24"/>
        </w:rPr>
        <w:instrText xml:space="preserve"> </w:instrText>
      </w:r>
      <w:r>
        <w:rPr>
          <w:szCs w:val="24"/>
        </w:rPr>
        <w:fldChar w:fldCharType="separate"/>
      </w:r>
      <w:r>
        <w:rPr>
          <w:szCs w:val="24"/>
        </w:rPr>
        <w:t>II</w:t>
      </w:r>
      <w:r>
        <w:rPr>
          <w:szCs w:val="24"/>
        </w:rPr>
        <w:fldChar w:fldCharType="end"/>
      </w:r>
      <w:r>
        <w:rPr>
          <w:rFonts w:hint="eastAsia"/>
          <w:szCs w:val="24"/>
        </w:rPr>
        <w:t>确认所有修改、审核已完成且相关质疑已关闭，由数据分析师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对数据执行再次冻结操作。</w:t>
      </w:r>
    </w:p>
    <w:p w14:paraId="02D85927">
      <w:pPr>
        <w:pStyle w:val="7"/>
        <w:ind w:firstLine="480"/>
        <w:rPr>
          <w:szCs w:val="24"/>
        </w:rPr>
      </w:pPr>
      <w:r>
        <w:rPr>
          <w:rFonts w:hint="eastAsia"/>
          <w:szCs w:val="24"/>
        </w:rPr>
        <w:t>数据完成再次冻结后，</w:t>
      </w:r>
      <w:r>
        <w:rPr>
          <w:szCs w:val="24"/>
        </w:rPr>
        <w:t>数据管理单位同步更新《数据审核报告》</w:t>
      </w:r>
      <w:r>
        <w:rPr>
          <w:rFonts w:hint="eastAsia"/>
          <w:szCs w:val="24"/>
        </w:rPr>
        <w:t>。</w:t>
      </w:r>
      <w:r>
        <w:rPr>
          <w:szCs w:val="24"/>
        </w:rPr>
        <w:t>《数据审核报告》和《数据审核会议纪要》经各方审核定稿后方可进入数据库锁定环节</w:t>
      </w:r>
      <w:r>
        <w:rPr>
          <w:rFonts w:hint="eastAsia"/>
          <w:szCs w:val="24"/>
        </w:rPr>
        <w:t>。</w:t>
      </w:r>
    </w:p>
    <w:p w14:paraId="0E9E4EA3">
      <w:pPr>
        <w:pStyle w:val="49"/>
        <w:spacing w:before="120" w:after="120"/>
      </w:pPr>
      <w:bookmarkStart w:id="120" w:name="_Toc230181382"/>
      <w:r>
        <w:rPr>
          <w:rFonts w:hint="eastAsia"/>
        </w:rPr>
        <w:t>阶段性分析</w:t>
      </w:r>
      <w:bookmarkEnd w:id="120"/>
    </w:p>
    <w:p w14:paraId="76D30124">
      <w:pPr>
        <w:pStyle w:val="109"/>
        <w:spacing w:before="120" w:after="120"/>
        <w:rPr>
          <w:i/>
        </w:rPr>
      </w:pPr>
      <w:bookmarkStart w:id="121" w:name="_Toc157700490"/>
      <w:bookmarkStart w:id="122" w:name="_Toc230181383"/>
      <w:bookmarkStart w:id="123" w:name="_Toc180591331"/>
      <w:r>
        <w:t>目的及阶段</w:t>
      </w:r>
      <w:bookmarkEnd w:id="121"/>
      <w:bookmarkEnd w:id="122"/>
      <w:bookmarkEnd w:id="123"/>
    </w:p>
    <w:p w14:paraId="17DFA6A2">
      <w:pPr>
        <w:ind w:firstLine="480" w:firstLineChars="200"/>
        <w:rPr>
          <w:sz w:val="24"/>
          <w:szCs w:val="24"/>
        </w:rPr>
      </w:pPr>
      <w:r>
        <w:rPr>
          <w:sz w:val="24"/>
          <w:szCs w:val="24"/>
        </w:rPr>
        <w:t>本项目方案对于阶段性分析的目的和阶段要求为：目的为年中安全性评估；阶段为入组满 50 例受试者；触发时间点为第 50 例受试者入组后满 28 天</w:t>
      </w:r>
      <w:r>
        <w:rPr>
          <w:rFonts w:hint="eastAsia"/>
          <w:sz w:val="24"/>
          <w:szCs w:val="24"/>
        </w:rPr>
      </w:r>
      <w:r>
        <w:rPr>
          <w:sz w:val="24"/>
          <w:szCs w:val="24"/>
        </w:rPr>
      </w:r>
    </w:p>
    <w:p w14:paraId="7A0865B2">
      <w:pPr>
        <w:pStyle w:val="109"/>
        <w:spacing w:before="120" w:after="120"/>
        <w:rPr>
          <w:i/>
        </w:rPr>
      </w:pPr>
      <w:bookmarkStart w:id="124" w:name="_Toc180591332"/>
      <w:bookmarkStart w:id="125" w:name="_Toc157700491"/>
      <w:r>
        <w:t xml:space="preserve"> </w:t>
      </w:r>
      <w:bookmarkStart w:id="126" w:name="_Toc230181384"/>
      <w:r>
        <w:t>数据要求</w:t>
      </w:r>
      <w:bookmarkEnd w:id="124"/>
      <w:bookmarkEnd w:id="125"/>
      <w:bookmarkEnd w:id="126"/>
    </w:p>
    <w:p w14:paraId="3A39801E">
      <w:pPr>
        <w:ind w:firstLine="480" w:firstLineChars="200"/>
        <w:rPr>
          <w:sz w:val="24"/>
          <w:szCs w:val="24"/>
        </w:rPr>
      </w:pPr>
      <w:r>
        <w:rPr>
          <w:sz w:val="24"/>
          <w:szCs w:val="24"/>
        </w:rPr>
        <w:t>针对需要进行</w:t>
      </w:r>
      <w:r>
        <w:rPr>
          <w:rFonts w:hint="eastAsia"/>
          <w:sz w:val="24"/>
          <w:szCs w:val="24"/>
        </w:rPr>
        <w:t>阶段性</w:t>
      </w:r>
      <w:r>
        <w:rPr>
          <w:sz w:val="24"/>
          <w:szCs w:val="24"/>
        </w:rPr>
        <w:t>分析的数据，在递交时需要完成的工作有：</w:t>
      </w:r>
    </w:p>
    <w:tbl>
      <w:tblPr>
        <w:tblStyle w:val="39"/>
        <w:tblW w:w="495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7544"/>
      </w:tblGrid>
      <w:tr w14:paraId="4366EE69">
        <w:trPr>
          <w:trHeight w:val="660" w:hRule="atLeast"/>
        </w:trPr>
        <w:tc>
          <w:tcPr>
            <w:tcW w:w="1176" w:type="pct"/>
            <w:shd w:val="clear" w:color="auto" w:fill="D8D8D8" w:themeFill="background1" w:themeFillShade="D9"/>
            <w:vAlign w:val="center"/>
          </w:tcPr>
          <w:p w14:paraId="55CAC111">
            <w:pPr>
              <w:jc w:val="center"/>
              <w:rPr>
                <w:b/>
                <w:bCs/>
                <w:sz w:val="21"/>
                <w:szCs w:val="21"/>
              </w:rPr>
            </w:pPr>
            <w:r>
              <w:rPr>
                <w:rFonts w:hint="eastAsia"/>
                <w:b/>
                <w:bCs/>
                <w:sz w:val="21"/>
                <w:szCs w:val="21"/>
              </w:rPr>
              <w:t>项目</w:t>
            </w:r>
          </w:p>
        </w:tc>
        <w:tc>
          <w:tcPr>
            <w:tcW w:w="3824" w:type="pct"/>
            <w:shd w:val="clear" w:color="auto" w:fill="D8D8D8" w:themeFill="background1" w:themeFillShade="D9"/>
            <w:vAlign w:val="center"/>
          </w:tcPr>
          <w:p w14:paraId="5E5D7BE5">
            <w:pPr>
              <w:rPr>
                <w:b/>
                <w:bCs/>
                <w:sz w:val="21"/>
                <w:szCs w:val="21"/>
              </w:rPr>
            </w:pPr>
            <w:r>
              <w:rPr>
                <w:rFonts w:hint="eastAsia"/>
                <w:b/>
                <w:bCs/>
                <w:sz w:val="21"/>
                <w:szCs w:val="21"/>
              </w:rPr>
              <w:t>需完成工作</w:t>
            </w:r>
          </w:p>
        </w:tc>
      </w:tr>
      <w:tr w14:paraId="4C6BAE80">
        <w:trPr>
          <w:trHeight w:val="660" w:hRule="atLeast"/>
        </w:trPr>
        <w:tc>
          <w:tcPr>
            <w:tcW w:w="1176" w:type="pct"/>
            <w:vAlign w:val="center"/>
          </w:tcPr>
          <w:p w14:paraId="4AF4D477">
            <w:pPr>
              <w:jc w:val="center"/>
              <w:rPr>
                <w:color w:val="000000"/>
                <w:sz w:val="21"/>
              </w:rPr>
            </w:pPr>
            <w:sdt>
              <w:sdtPr>
                <w:rPr>
                  <w:sz w:val="28"/>
                  <w:szCs w:val="24"/>
                </w:rPr>
                <w:id w:val="11359080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2D87C3B4">
            <w:pPr>
              <w:rPr>
                <w:color w:val="000000"/>
                <w:sz w:val="21"/>
              </w:rPr>
            </w:pPr>
            <w:r>
              <w:rPr>
                <w:sz w:val="21"/>
              </w:rPr>
              <w:t>完成EDC内</w:t>
            </w:r>
            <w:r>
              <w:rPr>
                <w:rFonts w:hint="eastAsia"/>
                <w:sz w:val="21"/>
              </w:rPr>
              <w:t>阶段性</w:t>
            </w:r>
            <w:r>
              <w:rPr>
                <w:sz w:val="21"/>
              </w:rPr>
              <w:t xml:space="preserve">数据录入、SDV </w:t>
            </w:r>
          </w:p>
        </w:tc>
      </w:tr>
      <w:tr w14:paraId="54007052">
        <w:trPr>
          <w:trHeight w:val="660" w:hRule="atLeast"/>
        </w:trPr>
        <w:tc>
          <w:tcPr>
            <w:tcW w:w="1176" w:type="pct"/>
            <w:vAlign w:val="center"/>
          </w:tcPr>
          <w:p w14:paraId="350C7F69">
            <w:pPr>
              <w:jc w:val="center"/>
              <w:rPr>
                <w:sz w:val="28"/>
                <w:szCs w:val="24"/>
              </w:rPr>
            </w:pPr>
            <w:sdt>
              <w:sdtPr>
                <w:rPr>
                  <w:sz w:val="28"/>
                  <w:szCs w:val="24"/>
                </w:rPr>
                <w:id w:val="208054767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3B80B730">
            <w:pPr>
              <w:rPr>
                <w:sz w:val="21"/>
              </w:rPr>
            </w:pPr>
            <w:r>
              <w:rPr>
                <w:sz w:val="21"/>
              </w:rPr>
              <w:t>完成EDC内</w:t>
            </w:r>
            <w:r>
              <w:rPr>
                <w:rFonts w:hint="eastAsia"/>
                <w:sz w:val="21"/>
              </w:rPr>
              <w:t>阶段性</w:t>
            </w:r>
            <w:r>
              <w:rPr>
                <w:sz w:val="21"/>
              </w:rPr>
              <w:t>数据</w:t>
            </w:r>
            <w:r>
              <w:rPr>
                <w:rFonts w:hint="eastAsia"/>
                <w:sz w:val="21"/>
              </w:rPr>
              <w:t>的审核（包含D</w:t>
            </w:r>
            <w:r>
              <w:rPr>
                <w:sz w:val="21"/>
              </w:rPr>
              <w:t>M</w:t>
            </w:r>
            <w:r>
              <w:rPr>
                <w:rFonts w:hint="eastAsia"/>
                <w:sz w:val="21"/>
              </w:rPr>
              <w:t>审核与医学审核）</w:t>
            </w:r>
          </w:p>
        </w:tc>
      </w:tr>
      <w:tr w14:paraId="3FE4824F">
        <w:trPr>
          <w:trHeight w:val="660" w:hRule="atLeast"/>
        </w:trPr>
        <w:tc>
          <w:tcPr>
            <w:tcW w:w="1176" w:type="pct"/>
            <w:vAlign w:val="center"/>
          </w:tcPr>
          <w:p w14:paraId="5A1243BC">
            <w:pPr>
              <w:jc w:val="center"/>
              <w:rPr>
                <w:color w:val="000000"/>
                <w:sz w:val="21"/>
              </w:rPr>
            </w:pPr>
            <w:sdt>
              <w:sdtPr>
                <w:rPr>
                  <w:sz w:val="28"/>
                  <w:szCs w:val="24"/>
                </w:rPr>
                <w:id w:val="192359645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09BD57F8">
            <w:pPr>
              <w:rPr>
                <w:color w:val="000000"/>
                <w:sz w:val="21"/>
              </w:rPr>
            </w:pPr>
            <w:r>
              <w:rPr>
                <w:sz w:val="21"/>
              </w:rPr>
              <w:t>完成EDC内</w:t>
            </w:r>
            <w:r>
              <w:rPr>
                <w:rFonts w:hint="eastAsia"/>
                <w:sz w:val="21"/>
              </w:rPr>
              <w:t>阶段性数据的质疑</w:t>
            </w:r>
            <w:r>
              <w:rPr>
                <w:sz w:val="21"/>
              </w:rPr>
              <w:t>清理</w:t>
            </w:r>
          </w:p>
        </w:tc>
      </w:tr>
      <w:tr w14:paraId="78EC60CF">
        <w:trPr>
          <w:trHeight w:val="660" w:hRule="atLeast"/>
        </w:trPr>
        <w:tc>
          <w:tcPr>
            <w:tcW w:w="1176" w:type="pct"/>
            <w:vAlign w:val="center"/>
          </w:tcPr>
          <w:p w14:paraId="3C67F9E6">
            <w:pPr>
              <w:jc w:val="center"/>
              <w:rPr>
                <w:sz w:val="28"/>
                <w:szCs w:val="24"/>
              </w:rPr>
            </w:pPr>
            <w:sdt>
              <w:sdtPr>
                <w:rPr>
                  <w:sz w:val="28"/>
                  <w:szCs w:val="24"/>
                </w:rPr>
                <w:id w:val="1053663337"/>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7BEAC74A">
            <w:pPr>
              <w:rPr>
                <w:color w:val="000000"/>
                <w:sz w:val="21"/>
              </w:rPr>
            </w:pPr>
            <w:r>
              <w:rPr>
                <w:sz w:val="21"/>
              </w:rPr>
              <w:t>完成EDC内</w:t>
            </w:r>
            <w:r>
              <w:rPr>
                <w:rFonts w:hint="eastAsia"/>
                <w:sz w:val="21"/>
              </w:rPr>
              <w:t>阶段性</w:t>
            </w:r>
            <w:r>
              <w:rPr>
                <w:sz w:val="21"/>
              </w:rPr>
              <w:t>数据电子签名</w:t>
            </w:r>
          </w:p>
        </w:tc>
      </w:tr>
      <w:tr w14:paraId="640CB63C">
        <w:trPr>
          <w:trHeight w:val="660" w:hRule="atLeast"/>
        </w:trPr>
        <w:tc>
          <w:tcPr>
            <w:tcW w:w="1176" w:type="pct"/>
            <w:vAlign w:val="center"/>
          </w:tcPr>
          <w:p w14:paraId="1F4ADA04">
            <w:pPr>
              <w:jc w:val="center"/>
              <w:rPr>
                <w:sz w:val="28"/>
                <w:szCs w:val="24"/>
              </w:rPr>
            </w:pPr>
            <w:sdt>
              <w:sdtPr>
                <w:rPr>
                  <w:sz w:val="28"/>
                  <w:szCs w:val="24"/>
                </w:rPr>
                <w:id w:val="99347716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159A85D3">
            <w:pPr>
              <w:rPr>
                <w:color w:val="000000"/>
                <w:sz w:val="21"/>
              </w:rPr>
            </w:pPr>
            <w:r>
              <w:rPr>
                <w:sz w:val="21"/>
              </w:rPr>
              <w:t>完成EDC内</w:t>
            </w:r>
            <w:r>
              <w:rPr>
                <w:rFonts w:hint="eastAsia"/>
                <w:sz w:val="21"/>
              </w:rPr>
              <w:t>阶段性</w:t>
            </w:r>
            <w:r>
              <w:rPr>
                <w:sz w:val="21"/>
              </w:rPr>
              <w:t>数据冻结或锁定</w:t>
            </w:r>
          </w:p>
        </w:tc>
      </w:tr>
      <w:tr w14:paraId="731516F3">
        <w:trPr>
          <w:trHeight w:val="660" w:hRule="atLeast"/>
        </w:trPr>
        <w:tc>
          <w:tcPr>
            <w:tcW w:w="1176" w:type="pct"/>
            <w:vAlign w:val="center"/>
          </w:tcPr>
          <w:p w14:paraId="56B7F9AE">
            <w:pPr>
              <w:jc w:val="center"/>
              <w:rPr>
                <w:sz w:val="28"/>
                <w:szCs w:val="24"/>
              </w:rPr>
            </w:pPr>
            <w:sdt>
              <w:sdtPr>
                <w:rPr>
                  <w:sz w:val="28"/>
                  <w:szCs w:val="24"/>
                </w:rPr>
                <w:id w:val="97117599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6AF278E7">
            <w:pPr>
              <w:rPr>
                <w:color w:val="000000"/>
                <w:sz w:val="21"/>
              </w:rPr>
            </w:pPr>
            <w:r>
              <w:rPr>
                <w:sz w:val="21"/>
              </w:rPr>
              <w:t>完成</w:t>
            </w:r>
            <w:r>
              <w:rPr>
                <w:rFonts w:hint="eastAsia"/>
                <w:sz w:val="21"/>
              </w:rPr>
              <w:t>阶段性</w:t>
            </w:r>
            <w:r>
              <w:rPr>
                <w:sz w:val="21"/>
              </w:rPr>
              <w:t>外部数据管理</w:t>
            </w:r>
          </w:p>
        </w:tc>
      </w:tr>
      <w:tr w14:paraId="49B3779E">
        <w:trPr>
          <w:trHeight w:val="660" w:hRule="atLeast"/>
        </w:trPr>
        <w:tc>
          <w:tcPr>
            <w:tcW w:w="1176" w:type="pct"/>
            <w:vAlign w:val="center"/>
          </w:tcPr>
          <w:p w14:paraId="0B1E4AD0">
            <w:pPr>
              <w:jc w:val="center"/>
              <w:rPr>
                <w:sz w:val="28"/>
                <w:szCs w:val="24"/>
              </w:rPr>
            </w:pPr>
            <w:sdt>
              <w:sdtPr>
                <w:rPr>
                  <w:sz w:val="28"/>
                  <w:szCs w:val="24"/>
                </w:rPr>
                <w:id w:val="4784025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2428BBA5">
            <w:pPr>
              <w:rPr>
                <w:color w:val="000000"/>
                <w:sz w:val="21"/>
              </w:rPr>
            </w:pPr>
            <w:r>
              <w:rPr>
                <w:sz w:val="21"/>
              </w:rPr>
              <w:t>完成</w:t>
            </w:r>
            <w:r>
              <w:rPr>
                <w:rFonts w:hint="eastAsia"/>
                <w:sz w:val="21"/>
              </w:rPr>
              <w:t>阶段性</w:t>
            </w:r>
            <w:r>
              <w:rPr>
                <w:sz w:val="21"/>
              </w:rPr>
              <w:t>SAE一致性核对</w:t>
            </w:r>
          </w:p>
        </w:tc>
      </w:tr>
      <w:tr w14:paraId="44485B4B">
        <w:trPr>
          <w:trHeight w:val="660" w:hRule="atLeast"/>
        </w:trPr>
        <w:tc>
          <w:tcPr>
            <w:tcW w:w="1176" w:type="pct"/>
            <w:vAlign w:val="center"/>
          </w:tcPr>
          <w:p w14:paraId="0500B79A">
            <w:pPr>
              <w:jc w:val="center"/>
              <w:rPr>
                <w:sz w:val="28"/>
                <w:szCs w:val="24"/>
              </w:rPr>
            </w:pPr>
            <w:sdt>
              <w:sdtPr>
                <w:rPr>
                  <w:sz w:val="28"/>
                  <w:szCs w:val="24"/>
                </w:rPr>
                <w:id w:val="12562676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07904233">
            <w:pPr>
              <w:rPr>
                <w:color w:val="000000"/>
                <w:sz w:val="21"/>
              </w:rPr>
            </w:pPr>
            <w:r>
              <w:rPr>
                <w:sz w:val="21"/>
              </w:rPr>
              <w:t>完成</w:t>
            </w:r>
            <w:r>
              <w:rPr>
                <w:rFonts w:hint="eastAsia"/>
                <w:sz w:val="21"/>
              </w:rPr>
              <w:t>阶段性</w:t>
            </w:r>
            <w:r>
              <w:rPr>
                <w:sz w:val="21"/>
              </w:rPr>
              <w:t>医学编码</w:t>
            </w:r>
          </w:p>
        </w:tc>
      </w:tr>
      <w:tr w14:paraId="3084E561">
        <w:trPr>
          <w:trHeight w:val="660" w:hRule="atLeast"/>
        </w:trPr>
        <w:tc>
          <w:tcPr>
            <w:tcW w:w="1176" w:type="pct"/>
            <w:vAlign w:val="center"/>
          </w:tcPr>
          <w:p w14:paraId="38C3C844">
            <w:pPr>
              <w:jc w:val="center"/>
              <w:rPr>
                <w:sz w:val="28"/>
                <w:szCs w:val="24"/>
              </w:rPr>
            </w:pPr>
            <w:sdt>
              <w:sdtPr>
                <w:rPr>
                  <w:sz w:val="28"/>
                  <w:szCs w:val="24"/>
                </w:rPr>
                <w:id w:val="211516576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49E6A641">
            <w:pPr>
              <w:rPr>
                <w:sz w:val="21"/>
              </w:rPr>
            </w:pPr>
            <w:r>
              <w:rPr>
                <w:sz w:val="21"/>
              </w:rPr>
              <w:t>完成</w:t>
            </w:r>
            <w:r>
              <w:rPr>
                <w:rFonts w:hint="eastAsia"/>
                <w:sz w:val="21"/>
              </w:rPr>
              <w:t>阶段性质控工作</w:t>
            </w:r>
          </w:p>
        </w:tc>
      </w:tr>
      <w:tr w14:paraId="677176C3">
        <w:trPr>
          <w:trHeight w:val="660" w:hRule="atLeast"/>
        </w:trPr>
        <w:tc>
          <w:tcPr>
            <w:tcW w:w="1176" w:type="pct"/>
            <w:vAlign w:val="center"/>
          </w:tcPr>
          <w:p w14:paraId="26E33200">
            <w:pPr>
              <w:jc w:val="center"/>
              <w:rPr>
                <w:sz w:val="28"/>
                <w:szCs w:val="24"/>
              </w:rPr>
            </w:pPr>
            <w:sdt>
              <w:sdtPr>
                <w:rPr>
                  <w:sz w:val="28"/>
                  <w:szCs w:val="24"/>
                </w:rPr>
                <w:id w:val="22554251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7501F719">
            <w:pPr>
              <w:rPr>
                <w:color w:val="000000"/>
                <w:sz w:val="21"/>
              </w:rPr>
            </w:pPr>
            <w:r>
              <w:rPr>
                <w:rFonts w:hint="eastAsia"/>
                <w:sz w:val="21"/>
              </w:rPr>
              <w:t>完成阶段性数据的审核会（或函审）且</w:t>
            </w:r>
            <w:r>
              <w:rPr>
                <w:sz w:val="21"/>
              </w:rPr>
              <w:t>确认统计人群划分决议</w:t>
            </w:r>
          </w:p>
        </w:tc>
      </w:tr>
    </w:tbl>
    <w:p w14:paraId="2148AA9C">
      <w:pPr>
        <w:pStyle w:val="109"/>
        <w:spacing w:before="120" w:after="120"/>
        <w:rPr>
          <w:iCs/>
        </w:rPr>
      </w:pPr>
      <w:bookmarkStart w:id="127" w:name="_Toc230181385"/>
      <w:r>
        <w:rPr>
          <w:rFonts w:hint="eastAsia"/>
          <w:iCs/>
        </w:rPr>
        <w:t>数据递交</w:t>
      </w:r>
      <w:bookmarkEnd w:id="127"/>
    </w:p>
    <w:p w14:paraId="49E9F41D">
      <w:pPr>
        <w:pStyle w:val="7"/>
        <w:ind w:firstLine="480"/>
      </w:pPr>
      <w:r>
        <w:rPr>
          <w:rFonts w:hint="eastAsia"/>
          <w:lang w:bidi="zh-CN"/>
        </w:rPr>
        <w:t>完成阶段性分析的数据要求确认后，</w:t>
      </w:r>
      <w:r>
        <w:rPr>
          <w:rFonts w:hint="eastAsia"/>
          <w:color w:val="000000" w:themeColor="text1"/>
          <w14:textFill>
            <w14:solidFill>
              <w14:schemeClr w14:val="tx1"/>
            </w14:solidFill>
          </w14:textFill>
        </w:rPr>
        <w:t>数据分析师</w:t>
      </w:r>
      <w:r>
        <w:rPr>
          <w:color w:val="000000" w:themeColor="text1"/>
          <w14:textFill>
            <w14:solidFill>
              <w14:schemeClr w14:val="tx1"/>
            </w14:solidFill>
          </w14:textFill>
        </w:rPr>
        <w:t>I</w:t>
      </w:r>
      <w:r>
        <w:rPr>
          <w:rFonts w:hint="eastAsia"/>
          <w:color w:val="000000" w:themeColor="text1"/>
          <w14:textFill>
            <w14:solidFill>
              <w14:schemeClr w14:val="tx1"/>
            </w14:solidFill>
          </w14:textFill>
        </w:rPr>
        <w:t>起草《阶段性分析数据递交申请》，经项目组人员审核批准后，由数据分析师</w:t>
      </w:r>
      <w:r>
        <w:rPr>
          <w:color w:val="000000" w:themeColor="text1"/>
          <w:szCs w:val="24"/>
          <w14:textFill>
            <w14:solidFill>
              <w14:schemeClr w14:val="tx1"/>
            </w14:solidFill>
          </w14:textFill>
        </w:rPr>
        <w:fldChar w:fldCharType="begin"/>
      </w:r>
      <w:r>
        <w:rPr>
          <w:color w:val="000000" w:themeColor="text1"/>
          <w:szCs w:val="24"/>
          <w14:textFill>
            <w14:solidFill>
              <w14:schemeClr w14:val="tx1"/>
            </w14:solidFill>
          </w14:textFill>
        </w:rPr>
        <w:instrText xml:space="preserve"> = 2 \* ROMAN </w:instrText>
      </w:r>
      <w:r>
        <w:rPr>
          <w:color w:val="000000" w:themeColor="text1"/>
          <w:szCs w:val="24"/>
          <w14:textFill>
            <w14:solidFill>
              <w14:schemeClr w14:val="tx1"/>
            </w14:solidFill>
          </w14:textFill>
        </w:rPr>
        <w:fldChar w:fldCharType="separate"/>
      </w:r>
      <w:r>
        <w:rPr>
          <w:color w:val="000000" w:themeColor="text1"/>
          <w:szCs w:val="24"/>
          <w14:textFill>
            <w14:solidFill>
              <w14:schemeClr w14:val="tx1"/>
            </w14:solidFill>
          </w14:textFill>
        </w:rPr>
        <w:t>II</w:t>
      </w:r>
      <w:r>
        <w:rPr>
          <w:color w:val="000000" w:themeColor="text1"/>
          <w:szCs w:val="24"/>
          <w14:textFill>
            <w14:solidFill>
              <w14:schemeClr w14:val="tx1"/>
            </w14:solidFill>
          </w14:textFill>
        </w:rPr>
        <w:fldChar w:fldCharType="end"/>
      </w:r>
      <w:r>
        <w:rPr>
          <w:rFonts w:hint="eastAsia"/>
          <w:color w:val="000000" w:themeColor="text1"/>
          <w:szCs w:val="24"/>
          <w14:textFill>
            <w14:solidFill>
              <w14:schemeClr w14:val="tx1"/>
            </w14:solidFill>
          </w14:textFill>
        </w:rPr>
        <w:t>完成阶段性分析数据的递交。</w:t>
      </w:r>
    </w:p>
    <w:p w14:paraId="5D717874">
      <w:pPr>
        <w:pStyle w:val="109"/>
        <w:spacing w:before="120" w:after="120"/>
        <w:rPr>
          <w:i/>
        </w:rPr>
      </w:pPr>
      <w:bookmarkStart w:id="128" w:name="_Toc230181386"/>
      <w:r>
        <w:rPr>
          <w:rFonts w:hint="eastAsia"/>
        </w:rPr>
        <w:t>数据修订</w:t>
      </w:r>
      <w:bookmarkEnd w:id="128"/>
    </w:p>
    <w:p w14:paraId="769F26FF">
      <w:pPr>
        <w:pStyle w:val="174"/>
        <w:rPr>
          <w:color w:val="000000" w:themeColor="text1"/>
          <w14:textFill>
            <w14:solidFill>
              <w14:schemeClr w14:val="tx1"/>
            </w14:solidFill>
          </w14:textFill>
        </w:rPr>
      </w:pPr>
      <w:r>
        <w:rPr>
          <w:rFonts w:hint="eastAsia"/>
          <w:color w:val="000000" w:themeColor="text1"/>
          <w14:textFill>
            <w14:solidFill>
              <w14:schemeClr w14:val="tx1"/>
            </w14:solidFill>
          </w14:textFill>
        </w:rPr>
        <w:t>阶段性分析数据递交统计分析后，如各方发现数据存在问题，应由申办方或监查方牵头，协调项目参与方共同沟通是否需要对EDC数据进行修订。项目参与方就数据解冻达成一致时，由数据分析师I起草《阶段性分析数据修订申请》，研究者或研究者授权的CRC填写《数据状态变更记录》。两份文档经项目参与方审核批准后执行数据解冻、数据修改、数据审核、疑问管理、再次冻结、数据锁定及递交等的流程。</w:t>
      </w:r>
    </w:p>
    <w:p w14:paraId="18AF627C">
      <w:pPr>
        <w:pStyle w:val="49"/>
        <w:spacing w:before="120" w:after="120"/>
      </w:pPr>
      <w:bookmarkStart w:id="129" w:name="_Toc227858984"/>
      <w:bookmarkEnd w:id="129"/>
      <w:bookmarkStart w:id="130" w:name="_Toc230181387"/>
      <w:r>
        <w:rPr>
          <w:rFonts w:hint="eastAsia"/>
        </w:rPr>
        <w:t>数据库锁定与解锁</w:t>
      </w:r>
      <w:bookmarkEnd w:id="130"/>
    </w:p>
    <w:p w14:paraId="63A806E7">
      <w:pPr>
        <w:pStyle w:val="109"/>
        <w:spacing w:before="120" w:after="120"/>
      </w:pPr>
      <w:bookmarkStart w:id="131" w:name="_Toc230181388"/>
      <w:r>
        <w:rPr>
          <w:rFonts w:hint="eastAsia"/>
        </w:rPr>
        <w:t>数据库锁定</w:t>
      </w:r>
      <w:bookmarkEnd w:id="131"/>
    </w:p>
    <w:p w14:paraId="7703465E">
      <w:pPr>
        <w:pStyle w:val="7"/>
        <w:ind w:firstLine="480"/>
        <w:rPr>
          <w:color w:val="FF0000"/>
        </w:rPr>
      </w:pPr>
      <w:r>
        <w:rPr>
          <w:color w:val="FF0000"/>
        </w:rPr>
        <w:t xml:space="preserve">/*模版1*/（适用于PDC项目） </w:t>
      </w:r>
    </w:p>
    <w:p w14:paraId="53AF7E21">
      <w:pPr>
        <w:ind w:firstLine="480" w:firstLineChars="200"/>
        <w:rPr>
          <w:sz w:val="24"/>
          <w:szCs w:val="24"/>
        </w:rPr>
      </w:pPr>
      <w:r>
        <w:rPr>
          <w:sz w:val="24"/>
          <w:szCs w:val="24"/>
        </w:rPr>
        <w:t>当以下步骤全部完成后，即可进行数据库锁定</w:t>
      </w:r>
      <w:r>
        <w:rPr>
          <w:rFonts w:hint="eastAsia"/>
          <w:sz w:val="24"/>
          <w:szCs w:val="24"/>
        </w:rPr>
        <w:t>：</w:t>
      </w:r>
    </w:p>
    <w:tbl>
      <w:tblPr>
        <w:tblStyle w:val="39"/>
        <w:tblW w:w="487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7397"/>
      </w:tblGrid>
      <w:tr w14:paraId="5DA481C7">
        <w:trPr>
          <w:trHeight w:val="660" w:hRule="atLeast"/>
        </w:trPr>
        <w:tc>
          <w:tcPr>
            <w:tcW w:w="1192" w:type="pct"/>
            <w:shd w:val="clear" w:color="auto" w:fill="D8D8D8" w:themeFill="background1" w:themeFillShade="D9"/>
            <w:vAlign w:val="center"/>
          </w:tcPr>
          <w:p w14:paraId="063D1433">
            <w:pPr>
              <w:jc w:val="center"/>
              <w:rPr>
                <w:b/>
                <w:bCs/>
                <w:sz w:val="21"/>
                <w:szCs w:val="21"/>
              </w:rPr>
            </w:pPr>
            <w:r>
              <w:rPr>
                <w:rFonts w:hint="eastAsia"/>
                <w:b/>
                <w:bCs/>
                <w:sz w:val="21"/>
                <w:szCs w:val="21"/>
              </w:rPr>
              <w:t>项目</w:t>
            </w:r>
          </w:p>
        </w:tc>
        <w:tc>
          <w:tcPr>
            <w:tcW w:w="3808" w:type="pct"/>
            <w:shd w:val="clear" w:color="auto" w:fill="D8D8D8" w:themeFill="background1" w:themeFillShade="D9"/>
            <w:vAlign w:val="center"/>
          </w:tcPr>
          <w:p w14:paraId="703C8AC4">
            <w:pPr>
              <w:rPr>
                <w:b/>
                <w:bCs/>
                <w:sz w:val="21"/>
                <w:szCs w:val="21"/>
              </w:rPr>
            </w:pPr>
            <w:r>
              <w:rPr>
                <w:rFonts w:hint="eastAsia"/>
                <w:b/>
                <w:bCs/>
                <w:sz w:val="21"/>
                <w:szCs w:val="21"/>
              </w:rPr>
              <w:t>需完成工作</w:t>
            </w:r>
          </w:p>
        </w:tc>
      </w:tr>
      <w:tr w14:paraId="48B293A5">
        <w:trPr>
          <w:trHeight w:val="660" w:hRule="atLeast"/>
        </w:trPr>
        <w:tc>
          <w:tcPr>
            <w:tcW w:w="1192" w:type="pct"/>
            <w:vAlign w:val="center"/>
          </w:tcPr>
          <w:p w14:paraId="0B13A3CF">
            <w:pPr>
              <w:jc w:val="center"/>
              <w:rPr>
                <w:color w:val="000000"/>
                <w:sz w:val="21"/>
              </w:rPr>
            </w:pPr>
            <w:sdt>
              <w:sdtPr>
                <w:rPr>
                  <w:sz w:val="28"/>
                  <w:szCs w:val="24"/>
                </w:rPr>
                <w:id w:val="75648951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0B8000FD">
            <w:pPr>
              <w:rPr>
                <w:color w:val="000000"/>
                <w:sz w:val="21"/>
              </w:rPr>
            </w:pPr>
            <w:r>
              <w:rPr>
                <w:sz w:val="21"/>
              </w:rPr>
              <w:t>完成EDC内</w:t>
            </w:r>
            <w:r>
              <w:rPr>
                <w:rFonts w:hint="eastAsia"/>
                <w:sz w:val="21"/>
              </w:rPr>
              <w:t>所有</w:t>
            </w:r>
            <w:r>
              <w:rPr>
                <w:sz w:val="21"/>
              </w:rPr>
              <w:t>数据</w:t>
            </w:r>
            <w:r>
              <w:rPr>
                <w:rFonts w:hint="eastAsia"/>
                <w:sz w:val="21"/>
              </w:rPr>
              <w:t>的</w:t>
            </w:r>
            <w:r>
              <w:rPr>
                <w:sz w:val="21"/>
              </w:rPr>
              <w:t>录入</w:t>
            </w:r>
          </w:p>
        </w:tc>
      </w:tr>
      <w:tr w14:paraId="7C77EC2C">
        <w:trPr>
          <w:trHeight w:val="660" w:hRule="atLeast"/>
        </w:trPr>
        <w:tc>
          <w:tcPr>
            <w:tcW w:w="1192" w:type="pct"/>
            <w:vAlign w:val="center"/>
          </w:tcPr>
          <w:p w14:paraId="05D70174">
            <w:pPr>
              <w:jc w:val="center"/>
              <w:rPr>
                <w:sz w:val="28"/>
                <w:szCs w:val="24"/>
              </w:rPr>
            </w:pPr>
            <w:sdt>
              <w:sdtPr>
                <w:rPr>
                  <w:sz w:val="28"/>
                  <w:szCs w:val="24"/>
                </w:rPr>
                <w:id w:val="190825584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245F70D2">
            <w:pPr>
              <w:rPr>
                <w:sz w:val="21"/>
              </w:rPr>
            </w:pPr>
            <w:r>
              <w:rPr>
                <w:sz w:val="21"/>
              </w:rPr>
              <w:t>完成EDC内</w:t>
            </w:r>
            <w:r>
              <w:rPr>
                <w:rFonts w:hint="eastAsia"/>
                <w:sz w:val="21"/>
              </w:rPr>
              <w:t>所有</w:t>
            </w:r>
            <w:r>
              <w:rPr>
                <w:sz w:val="21"/>
              </w:rPr>
              <w:t>数据</w:t>
            </w:r>
            <w:r>
              <w:rPr>
                <w:rFonts w:hint="eastAsia"/>
                <w:sz w:val="21"/>
              </w:rPr>
              <w:t>的审核</w:t>
            </w:r>
          </w:p>
        </w:tc>
      </w:tr>
      <w:tr w14:paraId="0D0D22B5">
        <w:trPr>
          <w:trHeight w:val="660" w:hRule="atLeast"/>
        </w:trPr>
        <w:tc>
          <w:tcPr>
            <w:tcW w:w="1192" w:type="pct"/>
            <w:vAlign w:val="center"/>
          </w:tcPr>
          <w:p w14:paraId="1FAC438E">
            <w:pPr>
              <w:jc w:val="center"/>
              <w:rPr>
                <w:color w:val="000000"/>
                <w:sz w:val="21"/>
              </w:rPr>
            </w:pPr>
            <w:sdt>
              <w:sdtPr>
                <w:rPr>
                  <w:sz w:val="28"/>
                  <w:szCs w:val="24"/>
                </w:rPr>
                <w:id w:val="17732400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2EA863E5">
            <w:pPr>
              <w:rPr>
                <w:color w:val="000000"/>
                <w:sz w:val="21"/>
              </w:rPr>
            </w:pPr>
            <w:r>
              <w:rPr>
                <w:sz w:val="21"/>
              </w:rPr>
              <w:t>完成EDC内</w:t>
            </w:r>
            <w:r>
              <w:rPr>
                <w:rFonts w:hint="eastAsia"/>
                <w:sz w:val="21"/>
              </w:rPr>
              <w:t>所有质疑</w:t>
            </w:r>
            <w:r>
              <w:rPr>
                <w:sz w:val="21"/>
              </w:rPr>
              <w:t>清理</w:t>
            </w:r>
          </w:p>
        </w:tc>
      </w:tr>
      <w:tr w14:paraId="7FA49C6A">
        <w:trPr>
          <w:trHeight w:val="660" w:hRule="atLeast"/>
        </w:trPr>
        <w:tc>
          <w:tcPr>
            <w:tcW w:w="1192" w:type="pct"/>
            <w:vAlign w:val="center"/>
          </w:tcPr>
          <w:p w14:paraId="5165E18D">
            <w:pPr>
              <w:jc w:val="center"/>
              <w:rPr>
                <w:sz w:val="28"/>
                <w:szCs w:val="24"/>
              </w:rPr>
            </w:pPr>
            <w:sdt>
              <w:sdtPr>
                <w:rPr>
                  <w:sz w:val="28"/>
                  <w:szCs w:val="24"/>
                </w:rPr>
                <w:id w:val="104773415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4C8AB092">
            <w:pPr>
              <w:rPr>
                <w:color w:val="000000"/>
                <w:sz w:val="21"/>
              </w:rPr>
            </w:pPr>
            <w:r>
              <w:rPr>
                <w:sz w:val="21"/>
              </w:rPr>
              <w:t>完成EDC内</w:t>
            </w:r>
            <w:r>
              <w:rPr>
                <w:rFonts w:hint="eastAsia"/>
                <w:sz w:val="21"/>
              </w:rPr>
              <w:t>所有</w:t>
            </w:r>
            <w:r>
              <w:rPr>
                <w:sz w:val="21"/>
              </w:rPr>
              <w:t>数据冻结或锁定</w:t>
            </w:r>
          </w:p>
        </w:tc>
      </w:tr>
      <w:tr w14:paraId="60D1C2BB">
        <w:trPr>
          <w:trHeight w:val="660" w:hRule="atLeast"/>
        </w:trPr>
        <w:tc>
          <w:tcPr>
            <w:tcW w:w="1192" w:type="pct"/>
            <w:vAlign w:val="center"/>
          </w:tcPr>
          <w:p w14:paraId="6911845E">
            <w:pPr>
              <w:jc w:val="center"/>
              <w:rPr>
                <w:sz w:val="28"/>
                <w:szCs w:val="24"/>
              </w:rPr>
            </w:pPr>
            <w:sdt>
              <w:sdtPr>
                <w:rPr>
                  <w:sz w:val="28"/>
                  <w:szCs w:val="24"/>
                </w:rPr>
                <w:id w:val="40865850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600FFFB6">
            <w:pPr>
              <w:rPr>
                <w:color w:val="000000"/>
                <w:sz w:val="21"/>
              </w:rPr>
            </w:pPr>
            <w:r>
              <w:rPr>
                <w:sz w:val="21"/>
              </w:rPr>
              <w:t>完成</w:t>
            </w:r>
            <w:r>
              <w:rPr>
                <w:rFonts w:hint="eastAsia"/>
                <w:sz w:val="21"/>
              </w:rPr>
              <w:t>所有</w:t>
            </w:r>
            <w:r>
              <w:rPr>
                <w:sz w:val="21"/>
              </w:rPr>
              <w:t>外部数据管理</w:t>
            </w:r>
          </w:p>
        </w:tc>
      </w:tr>
      <w:tr w14:paraId="3C9F81C7">
        <w:trPr>
          <w:trHeight w:val="660" w:hRule="atLeast"/>
        </w:trPr>
        <w:tc>
          <w:tcPr>
            <w:tcW w:w="1192" w:type="pct"/>
            <w:vAlign w:val="center"/>
          </w:tcPr>
          <w:p w14:paraId="6A286310">
            <w:pPr>
              <w:jc w:val="center"/>
              <w:rPr>
                <w:sz w:val="28"/>
                <w:szCs w:val="24"/>
              </w:rPr>
            </w:pPr>
            <w:sdt>
              <w:sdtPr>
                <w:rPr>
                  <w:sz w:val="28"/>
                  <w:szCs w:val="24"/>
                </w:rPr>
                <w:id w:val="6579637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2A6D4291">
            <w:pPr>
              <w:rPr>
                <w:color w:val="000000"/>
                <w:sz w:val="21"/>
              </w:rPr>
            </w:pPr>
            <w:r>
              <w:rPr>
                <w:sz w:val="21"/>
              </w:rPr>
              <w:t>完成</w:t>
            </w:r>
            <w:r>
              <w:rPr>
                <w:rFonts w:hint="eastAsia"/>
                <w:sz w:val="21"/>
              </w:rPr>
              <w:t>所有</w:t>
            </w:r>
            <w:r>
              <w:rPr>
                <w:sz w:val="21"/>
              </w:rPr>
              <w:t>SAE一致性核对</w:t>
            </w:r>
          </w:p>
        </w:tc>
      </w:tr>
      <w:tr w14:paraId="22C0E1B6">
        <w:trPr>
          <w:trHeight w:val="660" w:hRule="atLeast"/>
        </w:trPr>
        <w:tc>
          <w:tcPr>
            <w:tcW w:w="1192" w:type="pct"/>
            <w:vAlign w:val="center"/>
          </w:tcPr>
          <w:p w14:paraId="4E42859C">
            <w:pPr>
              <w:jc w:val="center"/>
              <w:rPr>
                <w:sz w:val="28"/>
                <w:szCs w:val="24"/>
              </w:rPr>
            </w:pPr>
            <w:sdt>
              <w:sdtPr>
                <w:rPr>
                  <w:sz w:val="28"/>
                  <w:szCs w:val="24"/>
                </w:rPr>
                <w:id w:val="15289148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690C9519">
            <w:pPr>
              <w:rPr>
                <w:color w:val="000000"/>
                <w:sz w:val="21"/>
              </w:rPr>
            </w:pPr>
            <w:r>
              <w:rPr>
                <w:sz w:val="21"/>
              </w:rPr>
              <w:t>完成</w:t>
            </w:r>
            <w:r>
              <w:rPr>
                <w:rFonts w:hint="eastAsia"/>
                <w:sz w:val="21"/>
              </w:rPr>
              <w:t>所有</w:t>
            </w:r>
            <w:r>
              <w:rPr>
                <w:sz w:val="21"/>
              </w:rPr>
              <w:t>医学编码</w:t>
            </w:r>
          </w:p>
        </w:tc>
      </w:tr>
      <w:tr w14:paraId="39FF98E1">
        <w:trPr>
          <w:trHeight w:val="660" w:hRule="atLeast"/>
        </w:trPr>
        <w:tc>
          <w:tcPr>
            <w:tcW w:w="1192" w:type="pct"/>
            <w:vAlign w:val="center"/>
          </w:tcPr>
          <w:p w14:paraId="5C9FBFBC">
            <w:pPr>
              <w:jc w:val="center"/>
              <w:rPr>
                <w:sz w:val="28"/>
                <w:szCs w:val="24"/>
              </w:rPr>
            </w:pPr>
            <w:sdt>
              <w:sdtPr>
                <w:rPr>
                  <w:sz w:val="28"/>
                  <w:szCs w:val="24"/>
                </w:rPr>
                <w:id w:val="37014454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778B671C">
            <w:pPr>
              <w:rPr>
                <w:sz w:val="21"/>
              </w:rPr>
            </w:pPr>
            <w:r>
              <w:rPr>
                <w:sz w:val="21"/>
              </w:rPr>
              <w:t>完成</w:t>
            </w:r>
            <w:r>
              <w:rPr>
                <w:rFonts w:hint="eastAsia"/>
                <w:sz w:val="21"/>
              </w:rPr>
              <w:t>所有质控工作</w:t>
            </w:r>
          </w:p>
        </w:tc>
      </w:tr>
      <w:tr w14:paraId="09A1EC34">
        <w:trPr>
          <w:trHeight w:val="660" w:hRule="atLeast"/>
        </w:trPr>
        <w:tc>
          <w:tcPr>
            <w:tcW w:w="1192" w:type="pct"/>
            <w:vAlign w:val="center"/>
          </w:tcPr>
          <w:p w14:paraId="1D98C562">
            <w:pPr>
              <w:jc w:val="center"/>
              <w:rPr>
                <w:sz w:val="28"/>
                <w:szCs w:val="24"/>
              </w:rPr>
            </w:pPr>
            <w:sdt>
              <w:sdtPr>
                <w:rPr>
                  <w:sz w:val="28"/>
                  <w:szCs w:val="24"/>
                </w:rPr>
                <w:id w:val="71531094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08D90BAF">
            <w:pPr>
              <w:rPr>
                <w:color w:val="000000"/>
                <w:sz w:val="21"/>
              </w:rPr>
            </w:pPr>
            <w:r>
              <w:rPr>
                <w:rFonts w:hint="eastAsia"/>
                <w:sz w:val="21"/>
              </w:rPr>
              <w:t>完成所有数据的审核会（或函审）且</w:t>
            </w:r>
            <w:r>
              <w:rPr>
                <w:sz w:val="21"/>
              </w:rPr>
              <w:t>确认统计人群划分决议</w:t>
            </w:r>
          </w:p>
        </w:tc>
      </w:tr>
    </w:tbl>
    <w:p w14:paraId="2A446FCF">
      <w:pPr>
        <w:spacing w:before="120" w:beforeLines="50"/>
        <w:ind w:firstLine="480" w:firstLineChars="200"/>
        <w:rPr>
          <w:sz w:val="24"/>
          <w:szCs w:val="24"/>
        </w:rPr>
      </w:pPr>
      <w:r>
        <w:rPr>
          <w:sz w:val="24"/>
          <w:szCs w:val="24"/>
        </w:rPr>
        <w:t>上述</w:t>
      </w:r>
      <w:r>
        <w:rPr>
          <w:rFonts w:hint="eastAsia"/>
          <w:sz w:val="24"/>
          <w:szCs w:val="24"/>
        </w:rPr>
        <w:t>锁库</w:t>
      </w:r>
      <w:r>
        <w:rPr>
          <w:sz w:val="24"/>
          <w:szCs w:val="24"/>
        </w:rPr>
        <w:t>条件满足</w:t>
      </w:r>
      <w:r>
        <w:rPr>
          <w:rFonts w:hint="eastAsia"/>
          <w:sz w:val="24"/>
          <w:szCs w:val="24"/>
        </w:rPr>
        <w:t>后</w:t>
      </w:r>
      <w:r>
        <w:rPr>
          <w:sz w:val="24"/>
          <w:szCs w:val="24"/>
        </w:rPr>
        <w:t>，由数据分析师Ⅰ撰写《数据库锁定记录》，经相关人员批准后按照蓝气球SOP进行数据库锁定。数据库正式锁定后，数据分析师Ⅰ 通知数据库构建员按照SOP对数据管理系统中各角色进行账号失活。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6D23E506">
      <w:pPr>
        <w:pStyle w:val="7"/>
        <w:ind w:firstLine="480"/>
        <w:rPr>
          <w:color w:val="FF0000"/>
        </w:rPr>
      </w:pPr>
      <w:r>
        <w:rPr>
          <w:color w:val="FF0000"/>
        </w:rPr>
        <w:t>/*模版2*/（适用于EDC项目）</w:t>
      </w:r>
    </w:p>
    <w:p w14:paraId="1516027B">
      <w:pPr>
        <w:ind w:firstLine="480" w:firstLineChars="200"/>
        <w:rPr>
          <w:sz w:val="24"/>
          <w:szCs w:val="24"/>
        </w:rPr>
      </w:pPr>
      <w:r>
        <w:rPr>
          <w:sz w:val="24"/>
          <w:szCs w:val="24"/>
        </w:rPr>
        <w:t>当以下步骤全部完成后（如涉及），即可进行数据库锁定</w:t>
      </w:r>
      <w:r>
        <w:rPr>
          <w:rFonts w:hint="eastAsia"/>
          <w:sz w:val="24"/>
          <w:szCs w:val="24"/>
        </w:rPr>
        <w:t>：</w:t>
      </w:r>
    </w:p>
    <w:tbl>
      <w:tblPr>
        <w:tblStyle w:val="39"/>
        <w:tblW w:w="48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5"/>
        <w:gridCol w:w="7253"/>
      </w:tblGrid>
      <w:tr w14:paraId="4E7F429D">
        <w:trPr>
          <w:trHeight w:val="660" w:hRule="atLeast"/>
        </w:trPr>
        <w:tc>
          <w:tcPr>
            <w:tcW w:w="1210" w:type="pct"/>
            <w:shd w:val="clear" w:color="auto" w:fill="D8D8D8" w:themeFill="background1" w:themeFillShade="D9"/>
            <w:vAlign w:val="center"/>
          </w:tcPr>
          <w:p w14:paraId="1ACE82B1">
            <w:pPr>
              <w:jc w:val="center"/>
              <w:rPr>
                <w:b/>
                <w:bCs/>
                <w:sz w:val="21"/>
                <w:szCs w:val="21"/>
              </w:rPr>
            </w:pPr>
            <w:r>
              <w:rPr>
                <w:rFonts w:hint="eastAsia"/>
                <w:b/>
                <w:bCs/>
                <w:sz w:val="21"/>
                <w:szCs w:val="21"/>
              </w:rPr>
              <w:t>项目</w:t>
            </w:r>
          </w:p>
        </w:tc>
        <w:tc>
          <w:tcPr>
            <w:tcW w:w="3790" w:type="pct"/>
            <w:shd w:val="clear" w:color="auto" w:fill="D8D8D8" w:themeFill="background1" w:themeFillShade="D9"/>
            <w:vAlign w:val="center"/>
          </w:tcPr>
          <w:p w14:paraId="7F788B27">
            <w:pPr>
              <w:rPr>
                <w:b/>
                <w:bCs/>
                <w:sz w:val="21"/>
                <w:szCs w:val="21"/>
              </w:rPr>
            </w:pPr>
            <w:r>
              <w:rPr>
                <w:rFonts w:hint="eastAsia"/>
                <w:b/>
                <w:bCs/>
                <w:sz w:val="21"/>
                <w:szCs w:val="21"/>
              </w:rPr>
              <w:t>需完成工作</w:t>
            </w:r>
          </w:p>
        </w:tc>
      </w:tr>
      <w:tr w14:paraId="1D333413">
        <w:trPr>
          <w:trHeight w:val="660" w:hRule="atLeast"/>
        </w:trPr>
        <w:tc>
          <w:tcPr>
            <w:tcW w:w="1210" w:type="pct"/>
            <w:vAlign w:val="center"/>
          </w:tcPr>
          <w:p w14:paraId="032B6D29">
            <w:pPr>
              <w:jc w:val="center"/>
              <w:rPr>
                <w:color w:val="000000"/>
                <w:sz w:val="21"/>
              </w:rPr>
            </w:pPr>
            <w:sdt>
              <w:sdtPr>
                <w:rPr>
                  <w:sz w:val="28"/>
                  <w:szCs w:val="24"/>
                </w:rPr>
                <w:id w:val="9066756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407757E">
            <w:pPr>
              <w:rPr>
                <w:color w:val="000000"/>
                <w:sz w:val="21"/>
              </w:rPr>
            </w:pPr>
            <w:r>
              <w:rPr>
                <w:sz w:val="21"/>
              </w:rPr>
              <w:t>完成EDC内</w:t>
            </w:r>
            <w:r>
              <w:rPr>
                <w:rFonts w:hint="eastAsia"/>
                <w:sz w:val="21"/>
              </w:rPr>
              <w:t>所有</w:t>
            </w:r>
            <w:r>
              <w:rPr>
                <w:sz w:val="21"/>
              </w:rPr>
              <w:t xml:space="preserve">数据录入、SDV </w:t>
            </w:r>
          </w:p>
        </w:tc>
      </w:tr>
      <w:tr w14:paraId="076457FD">
        <w:trPr>
          <w:trHeight w:val="660" w:hRule="atLeast"/>
        </w:trPr>
        <w:tc>
          <w:tcPr>
            <w:tcW w:w="1210" w:type="pct"/>
            <w:vAlign w:val="center"/>
          </w:tcPr>
          <w:p w14:paraId="50618A74">
            <w:pPr>
              <w:jc w:val="center"/>
              <w:rPr>
                <w:sz w:val="28"/>
                <w:szCs w:val="24"/>
              </w:rPr>
            </w:pPr>
            <w:sdt>
              <w:sdtPr>
                <w:rPr>
                  <w:sz w:val="28"/>
                  <w:szCs w:val="24"/>
                </w:rPr>
                <w:id w:val="209643689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9095DE8">
            <w:pPr>
              <w:rPr>
                <w:sz w:val="21"/>
              </w:rPr>
            </w:pPr>
            <w:r>
              <w:rPr>
                <w:sz w:val="21"/>
              </w:rPr>
              <w:t>完成EDC内</w:t>
            </w:r>
            <w:r>
              <w:rPr>
                <w:rFonts w:hint="eastAsia"/>
                <w:sz w:val="21"/>
              </w:rPr>
              <w:t>所有</w:t>
            </w:r>
            <w:r>
              <w:rPr>
                <w:sz w:val="21"/>
              </w:rPr>
              <w:t>数据</w:t>
            </w:r>
            <w:r>
              <w:rPr>
                <w:rFonts w:hint="eastAsia"/>
                <w:sz w:val="21"/>
              </w:rPr>
              <w:t>的审核（包含D</w:t>
            </w:r>
            <w:r>
              <w:rPr>
                <w:sz w:val="21"/>
              </w:rPr>
              <w:t>M</w:t>
            </w:r>
            <w:r>
              <w:rPr>
                <w:rFonts w:hint="eastAsia"/>
                <w:sz w:val="21"/>
              </w:rPr>
              <w:t>审核与医学审核）</w:t>
            </w:r>
          </w:p>
        </w:tc>
      </w:tr>
      <w:tr w14:paraId="44092E3F">
        <w:trPr>
          <w:trHeight w:val="660" w:hRule="atLeast"/>
        </w:trPr>
        <w:tc>
          <w:tcPr>
            <w:tcW w:w="1210" w:type="pct"/>
            <w:vAlign w:val="center"/>
          </w:tcPr>
          <w:p w14:paraId="2F903C0F">
            <w:pPr>
              <w:jc w:val="center"/>
              <w:rPr>
                <w:color w:val="000000"/>
                <w:sz w:val="21"/>
              </w:rPr>
            </w:pPr>
            <w:sdt>
              <w:sdtPr>
                <w:rPr>
                  <w:sz w:val="28"/>
                  <w:szCs w:val="24"/>
                </w:rPr>
                <w:id w:val="129594720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B5CD94D">
            <w:pPr>
              <w:rPr>
                <w:color w:val="000000"/>
                <w:sz w:val="21"/>
              </w:rPr>
            </w:pPr>
            <w:r>
              <w:rPr>
                <w:sz w:val="21"/>
              </w:rPr>
              <w:t>完成EDC内</w:t>
            </w:r>
            <w:r>
              <w:rPr>
                <w:rFonts w:hint="eastAsia"/>
                <w:sz w:val="21"/>
              </w:rPr>
              <w:t>所有质疑</w:t>
            </w:r>
            <w:r>
              <w:rPr>
                <w:sz w:val="21"/>
              </w:rPr>
              <w:t>清理</w:t>
            </w:r>
          </w:p>
        </w:tc>
      </w:tr>
      <w:tr w14:paraId="2125AB13">
        <w:trPr>
          <w:trHeight w:val="660" w:hRule="atLeast"/>
        </w:trPr>
        <w:tc>
          <w:tcPr>
            <w:tcW w:w="1210" w:type="pct"/>
            <w:vAlign w:val="center"/>
          </w:tcPr>
          <w:p w14:paraId="2F400778">
            <w:pPr>
              <w:jc w:val="center"/>
              <w:rPr>
                <w:sz w:val="28"/>
                <w:szCs w:val="24"/>
              </w:rPr>
            </w:pPr>
            <w:sdt>
              <w:sdtPr>
                <w:rPr>
                  <w:sz w:val="28"/>
                  <w:szCs w:val="24"/>
                </w:rPr>
                <w:id w:val="74720684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66B659A">
            <w:pPr>
              <w:rPr>
                <w:color w:val="000000"/>
                <w:sz w:val="21"/>
              </w:rPr>
            </w:pPr>
            <w:r>
              <w:rPr>
                <w:sz w:val="21"/>
              </w:rPr>
              <w:t>完成EDC内</w:t>
            </w:r>
            <w:r>
              <w:rPr>
                <w:rFonts w:hint="eastAsia"/>
                <w:sz w:val="21"/>
              </w:rPr>
              <w:t>所有</w:t>
            </w:r>
            <w:r>
              <w:rPr>
                <w:sz w:val="21"/>
              </w:rPr>
              <w:t>数据电子签名</w:t>
            </w:r>
          </w:p>
        </w:tc>
      </w:tr>
      <w:tr w14:paraId="4884BEC8">
        <w:trPr>
          <w:trHeight w:val="660" w:hRule="atLeast"/>
        </w:trPr>
        <w:tc>
          <w:tcPr>
            <w:tcW w:w="1210" w:type="pct"/>
            <w:vAlign w:val="center"/>
          </w:tcPr>
          <w:p w14:paraId="3D20C17C">
            <w:pPr>
              <w:jc w:val="center"/>
              <w:rPr>
                <w:sz w:val="28"/>
                <w:szCs w:val="24"/>
              </w:rPr>
            </w:pPr>
            <w:sdt>
              <w:sdtPr>
                <w:rPr>
                  <w:sz w:val="28"/>
                  <w:szCs w:val="24"/>
                </w:rPr>
                <w:id w:val="129509866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CAB73C3">
            <w:pPr>
              <w:rPr>
                <w:color w:val="000000"/>
                <w:sz w:val="21"/>
              </w:rPr>
            </w:pPr>
            <w:r>
              <w:rPr>
                <w:sz w:val="21"/>
              </w:rPr>
              <w:t>完成EDC内</w:t>
            </w:r>
            <w:r>
              <w:rPr>
                <w:rFonts w:hint="eastAsia"/>
                <w:sz w:val="21"/>
              </w:rPr>
              <w:t>所有</w:t>
            </w:r>
            <w:r>
              <w:rPr>
                <w:sz w:val="21"/>
              </w:rPr>
              <w:t>数据冻结或锁定</w:t>
            </w:r>
          </w:p>
        </w:tc>
      </w:tr>
      <w:tr w14:paraId="7D3AF334">
        <w:trPr>
          <w:trHeight w:val="660" w:hRule="atLeast"/>
        </w:trPr>
        <w:tc>
          <w:tcPr>
            <w:tcW w:w="1210" w:type="pct"/>
            <w:vAlign w:val="center"/>
          </w:tcPr>
          <w:p w14:paraId="2797C850">
            <w:pPr>
              <w:jc w:val="center"/>
              <w:rPr>
                <w:sz w:val="28"/>
                <w:szCs w:val="24"/>
              </w:rPr>
            </w:pPr>
            <w:sdt>
              <w:sdtPr>
                <w:rPr>
                  <w:sz w:val="28"/>
                  <w:szCs w:val="24"/>
                </w:rPr>
                <w:id w:val="89515581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4EC6DBF">
            <w:pPr>
              <w:rPr>
                <w:color w:val="000000"/>
                <w:sz w:val="21"/>
              </w:rPr>
            </w:pPr>
            <w:r>
              <w:rPr>
                <w:sz w:val="21"/>
              </w:rPr>
              <w:t>完成</w:t>
            </w:r>
            <w:r>
              <w:rPr>
                <w:rFonts w:hint="eastAsia"/>
                <w:sz w:val="21"/>
              </w:rPr>
              <w:t>所有</w:t>
            </w:r>
            <w:r>
              <w:rPr>
                <w:sz w:val="21"/>
              </w:rPr>
              <w:t>外部数据管理</w:t>
            </w:r>
          </w:p>
        </w:tc>
      </w:tr>
      <w:tr w14:paraId="56F632C9">
        <w:trPr>
          <w:trHeight w:val="660" w:hRule="atLeast"/>
        </w:trPr>
        <w:tc>
          <w:tcPr>
            <w:tcW w:w="1210" w:type="pct"/>
            <w:vAlign w:val="center"/>
          </w:tcPr>
          <w:p w14:paraId="59910248">
            <w:pPr>
              <w:jc w:val="center"/>
              <w:rPr>
                <w:sz w:val="28"/>
                <w:szCs w:val="24"/>
              </w:rPr>
            </w:pPr>
            <w:sdt>
              <w:sdtPr>
                <w:rPr>
                  <w:sz w:val="28"/>
                  <w:szCs w:val="24"/>
                </w:rPr>
                <w:id w:val="19245366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B116FAE">
            <w:pPr>
              <w:rPr>
                <w:color w:val="000000"/>
                <w:sz w:val="21"/>
              </w:rPr>
            </w:pPr>
            <w:r>
              <w:rPr>
                <w:sz w:val="21"/>
              </w:rPr>
              <w:t>完成</w:t>
            </w:r>
            <w:r>
              <w:rPr>
                <w:rFonts w:hint="eastAsia"/>
                <w:sz w:val="21"/>
              </w:rPr>
              <w:t>所有</w:t>
            </w:r>
            <w:r>
              <w:rPr>
                <w:sz w:val="21"/>
              </w:rPr>
              <w:t>SAE一致性核对</w:t>
            </w:r>
          </w:p>
        </w:tc>
      </w:tr>
      <w:tr w14:paraId="09FA2FF8">
        <w:trPr>
          <w:trHeight w:val="660" w:hRule="atLeast"/>
        </w:trPr>
        <w:tc>
          <w:tcPr>
            <w:tcW w:w="1210" w:type="pct"/>
            <w:vAlign w:val="center"/>
          </w:tcPr>
          <w:p w14:paraId="3E073B49">
            <w:pPr>
              <w:jc w:val="center"/>
              <w:rPr>
                <w:sz w:val="28"/>
                <w:szCs w:val="24"/>
              </w:rPr>
            </w:pPr>
            <w:sdt>
              <w:sdtPr>
                <w:rPr>
                  <w:sz w:val="28"/>
                  <w:szCs w:val="24"/>
                </w:rPr>
                <w:id w:val="96847587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67A396F">
            <w:pPr>
              <w:rPr>
                <w:color w:val="000000"/>
                <w:sz w:val="21"/>
              </w:rPr>
            </w:pPr>
            <w:r>
              <w:rPr>
                <w:sz w:val="21"/>
              </w:rPr>
              <w:t>完成</w:t>
            </w:r>
            <w:r>
              <w:rPr>
                <w:rFonts w:hint="eastAsia"/>
                <w:sz w:val="21"/>
              </w:rPr>
              <w:t>所有</w:t>
            </w:r>
            <w:r>
              <w:rPr>
                <w:sz w:val="21"/>
              </w:rPr>
              <w:t>医学编码</w:t>
            </w:r>
          </w:p>
        </w:tc>
      </w:tr>
      <w:tr w14:paraId="4751FE2D">
        <w:trPr>
          <w:trHeight w:val="660" w:hRule="atLeast"/>
        </w:trPr>
        <w:tc>
          <w:tcPr>
            <w:tcW w:w="1210" w:type="pct"/>
            <w:vAlign w:val="center"/>
          </w:tcPr>
          <w:p w14:paraId="5E0EEBFF">
            <w:pPr>
              <w:jc w:val="center"/>
              <w:rPr>
                <w:sz w:val="28"/>
                <w:szCs w:val="24"/>
              </w:rPr>
            </w:pPr>
            <w:sdt>
              <w:sdtPr>
                <w:rPr>
                  <w:sz w:val="28"/>
                  <w:szCs w:val="24"/>
                </w:rPr>
                <w:id w:val="4089821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7D808A99">
            <w:pPr>
              <w:rPr>
                <w:sz w:val="21"/>
              </w:rPr>
            </w:pPr>
            <w:r>
              <w:rPr>
                <w:sz w:val="21"/>
              </w:rPr>
              <w:t>完成</w:t>
            </w:r>
            <w:r>
              <w:rPr>
                <w:rFonts w:hint="eastAsia"/>
                <w:sz w:val="21"/>
              </w:rPr>
              <w:t>所有质控工作</w:t>
            </w:r>
          </w:p>
        </w:tc>
      </w:tr>
      <w:tr w14:paraId="3EB9F2E0">
        <w:trPr>
          <w:trHeight w:val="660" w:hRule="atLeast"/>
        </w:trPr>
        <w:tc>
          <w:tcPr>
            <w:tcW w:w="1210" w:type="pct"/>
            <w:vAlign w:val="center"/>
          </w:tcPr>
          <w:p w14:paraId="2F90E216">
            <w:pPr>
              <w:jc w:val="center"/>
              <w:rPr>
                <w:sz w:val="28"/>
                <w:szCs w:val="24"/>
              </w:rPr>
            </w:pPr>
            <w:sdt>
              <w:sdtPr>
                <w:rPr>
                  <w:sz w:val="28"/>
                  <w:szCs w:val="24"/>
                </w:rPr>
                <w:id w:val="15261413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643E2262">
            <w:pPr>
              <w:rPr>
                <w:color w:val="000000"/>
                <w:sz w:val="21"/>
              </w:rPr>
            </w:pPr>
            <w:r>
              <w:rPr>
                <w:rFonts w:hint="eastAsia"/>
                <w:sz w:val="21"/>
              </w:rPr>
              <w:t>完成所有数据的审核会（或函审）且</w:t>
            </w:r>
            <w:r>
              <w:rPr>
                <w:sz w:val="21"/>
              </w:rPr>
              <w:t>确认统计人群划分决议</w:t>
            </w:r>
          </w:p>
        </w:tc>
      </w:tr>
    </w:tbl>
    <w:p w14:paraId="7819DECA">
      <w:pPr>
        <w:spacing w:before="120" w:beforeLines="50"/>
        <w:ind w:firstLine="480" w:firstLineChars="200"/>
        <w:rPr>
          <w:sz w:val="24"/>
          <w:szCs w:val="24"/>
        </w:rPr>
      </w:pPr>
      <w:r>
        <w:rPr>
          <w:sz w:val="24"/>
          <w:szCs w:val="24"/>
        </w:rPr>
        <w:t>上述条件得到满足</w:t>
      </w:r>
      <w:r>
        <w:rPr>
          <w:rFonts w:hint="eastAsia"/>
          <w:sz w:val="24"/>
          <w:szCs w:val="24"/>
        </w:rPr>
        <w:t>后</w:t>
      </w:r>
      <w:r>
        <w:rPr>
          <w:sz w:val="24"/>
          <w:szCs w:val="24"/>
        </w:rPr>
        <w:t>，由数据分析师Ⅰ撰写《数据库锁定记录》，经相关人员批准后</w:t>
      </w:r>
      <w:r>
        <w:rPr>
          <w:rFonts w:hint="eastAsia"/>
          <w:sz w:val="24"/>
          <w:szCs w:val="24"/>
        </w:rPr>
        <w:t>由数据库测试员</w:t>
      </w:r>
      <w:r>
        <w:rPr>
          <w:sz w:val="24"/>
          <w:szCs w:val="24"/>
        </w:rPr>
        <w:t>按照蓝气球SOP进行数据库锁定</w:t>
      </w:r>
      <w:r>
        <w:rPr>
          <w:rFonts w:hint="eastAsia"/>
          <w:sz w:val="24"/>
          <w:szCs w:val="24"/>
        </w:rPr>
        <w:t>并签署</w:t>
      </w:r>
      <w:r>
        <w:rPr>
          <w:sz w:val="24"/>
          <w:szCs w:val="24"/>
        </w:rPr>
        <w:t>《数据库锁定记录》。数据库正式锁定后，数据库构建员按照SOP对数据管理系统中各角色进行账号失活。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08630327">
      <w:pPr>
        <w:pStyle w:val="109"/>
        <w:spacing w:before="120" w:after="120"/>
      </w:pPr>
      <w:bookmarkStart w:id="132" w:name="_Toc230181389"/>
      <w:r>
        <w:rPr>
          <w:rFonts w:hint="eastAsia"/>
        </w:rPr>
        <w:t>数据库解锁</w:t>
      </w:r>
      <w:bookmarkEnd w:id="132"/>
    </w:p>
    <w:p w14:paraId="027221FA">
      <w:pPr>
        <w:pStyle w:val="7"/>
        <w:ind w:firstLine="480"/>
        <w:rPr>
          <w:color w:val="FF0000"/>
        </w:rPr>
      </w:pPr>
      <w:r>
        <w:rPr>
          <w:color w:val="FF0000"/>
        </w:rPr>
        <w:t xml:space="preserve">/*模版1*/（适用于PDC项目） </w:t>
      </w:r>
    </w:p>
    <w:p w14:paraId="2BC1401C">
      <w:pPr>
        <w:ind w:firstLine="480" w:firstLineChars="200"/>
        <w:rPr>
          <w:sz w:val="24"/>
          <w:szCs w:val="24"/>
        </w:rPr>
      </w:pPr>
      <w:r>
        <w:rPr>
          <w:rFonts w:hint="eastAsia"/>
          <w:sz w:val="24"/>
          <w:szCs w:val="24"/>
        </w:rPr>
        <w:t>在</w:t>
      </w:r>
      <w:r>
        <w:rPr>
          <w:sz w:val="24"/>
          <w:szCs w:val="24"/>
        </w:rPr>
        <w:t>项目锁库后如涉及到解锁，按照蓝气球数据库解锁SOP执行。《数据库解锁记录》需由至少包括主要研究者、申办者项目负责人、生物统计师、数据管理负责人签字批准。数据库解锁记录应准确记录解锁日期、解锁原因。数据分析师Ⅰ 收到《数据库解锁记录》签字文件后，根据解锁记录逐条解锁数据。</w:t>
      </w:r>
    </w:p>
    <w:p w14:paraId="2FC53AC7">
      <w:pPr>
        <w:ind w:firstLine="480" w:firstLineChars="200"/>
        <w:rPr>
          <w:sz w:val="24"/>
          <w:szCs w:val="24"/>
        </w:rPr>
      </w:pPr>
      <w:r>
        <w:rPr>
          <w:sz w:val="24"/>
          <w:szCs w:val="24"/>
        </w:rPr>
        <w:t>解锁的数据完成修改后，由临床监查员及数据分析师Ⅰ 再次对更新的数据进行确定及疑问管理；如需再次审核，可执行数据审核流程。待数据确认无误后，各方重新签署《数据库锁定记录》，批准后由蓝气球按照 SOP对数据库再次锁定。</w:t>
      </w:r>
    </w:p>
    <w:p w14:paraId="15B992E2">
      <w:pPr>
        <w:pStyle w:val="7"/>
        <w:ind w:firstLine="480"/>
        <w:rPr>
          <w:lang w:bidi="zh-CN"/>
        </w:rPr>
      </w:pPr>
    </w:p>
    <w:p w14:paraId="06A10182">
      <w:pPr>
        <w:pStyle w:val="7"/>
        <w:ind w:firstLine="480"/>
        <w:rPr>
          <w:color w:val="FF0000"/>
        </w:rPr>
      </w:pPr>
      <w:r>
        <w:rPr>
          <w:color w:val="FF0000"/>
        </w:rPr>
        <w:t>/*模版2*/（适用于EDC项目）</w:t>
      </w:r>
    </w:p>
    <w:p w14:paraId="1384F421">
      <w:pPr>
        <w:ind w:firstLine="480" w:firstLineChars="200"/>
        <w:rPr>
          <w:sz w:val="24"/>
          <w:szCs w:val="24"/>
        </w:rPr>
      </w:pPr>
      <w:r>
        <w:rPr>
          <w:rFonts w:hint="eastAsia"/>
          <w:sz w:val="24"/>
          <w:szCs w:val="24"/>
        </w:rPr>
        <w:t>在</w:t>
      </w:r>
      <w:r>
        <w:rPr>
          <w:sz w:val="24"/>
          <w:szCs w:val="24"/>
        </w:rPr>
        <w:t>项目锁库后如</w:t>
      </w:r>
      <w:r>
        <w:rPr>
          <w:rFonts w:hint="eastAsia"/>
          <w:sz w:val="24"/>
          <w:szCs w:val="24"/>
        </w:rPr>
        <w:t>发现数据存在问题</w:t>
      </w:r>
      <w:r>
        <w:rPr>
          <w:sz w:val="24"/>
          <w:szCs w:val="24"/>
        </w:rPr>
        <w:t>，</w:t>
      </w:r>
      <w:r>
        <w:rPr>
          <w:rFonts w:hint="eastAsia"/>
          <w:sz w:val="24"/>
          <w:szCs w:val="24"/>
        </w:rPr>
        <w:t>由申办者或监查方协调主要研究者、外部数统团队（如适用）、数据分析师与责任统计师共同沟通解锁需求并对接锁后的相关工作进行评估。数据库解锁后的相关工作可能包括数据再清洗与审核、医学编码更新、S</w:t>
      </w:r>
      <w:r>
        <w:rPr>
          <w:sz w:val="24"/>
          <w:szCs w:val="24"/>
        </w:rPr>
        <w:t>AE</w:t>
      </w:r>
      <w:r>
        <w:rPr>
          <w:rFonts w:hint="eastAsia"/>
          <w:sz w:val="24"/>
          <w:szCs w:val="24"/>
        </w:rPr>
        <w:t>一致性核查的更新数据审核、分析代码的更新、数据分析性确认等。项目参与方就数据库解锁及相关工作的修订达成一致后，由数据分析师</w:t>
      </w:r>
      <w:r>
        <w:rPr>
          <w:sz w:val="24"/>
          <w:szCs w:val="24"/>
        </w:rPr>
        <w:t>Ⅰ</w:t>
      </w:r>
      <w:r>
        <w:rPr>
          <w:rFonts w:hint="eastAsia"/>
          <w:sz w:val="24"/>
          <w:szCs w:val="24"/>
        </w:rPr>
        <w:t>撰写</w:t>
      </w:r>
      <w:r>
        <w:rPr>
          <w:sz w:val="24"/>
          <w:szCs w:val="24"/>
        </w:rPr>
        <w:t>《数据库解锁记录》</w:t>
      </w:r>
      <w:r>
        <w:rPr>
          <w:rFonts w:hint="eastAsia"/>
          <w:sz w:val="24"/>
          <w:szCs w:val="24"/>
        </w:rPr>
        <w:t>，经项目参与方（包括不限于申办者、主要研究者、外部数统团队（如适用））签署批准后，由数据库测试员进行解锁操作并签署《数据库解锁记录》。</w:t>
      </w:r>
      <w:r>
        <w:rPr>
          <w:sz w:val="24"/>
          <w:szCs w:val="24"/>
        </w:rPr>
        <w:t>数据分析师Ⅰ 收到《数据库解锁记录》签字文件后，根据解锁记录逐条解锁数据。</w:t>
      </w:r>
    </w:p>
    <w:p w14:paraId="64507C6F">
      <w:pPr>
        <w:pStyle w:val="7"/>
        <w:ind w:firstLine="480"/>
        <w:rPr>
          <w:szCs w:val="24"/>
        </w:rPr>
      </w:pPr>
      <w:r>
        <w:rPr>
          <w:szCs w:val="24"/>
        </w:rPr>
        <w:t>解锁的数据完成修改，</w:t>
      </w:r>
      <w:r>
        <w:rPr>
          <w:rFonts w:hint="eastAsia"/>
          <w:szCs w:val="24"/>
        </w:rPr>
        <w:t>且相关工作完成更新后，</w:t>
      </w:r>
      <w:r>
        <w:rPr>
          <w:szCs w:val="24"/>
        </w:rPr>
        <w:t>各方重新签署《数据库锁定记录》，</w:t>
      </w:r>
      <w:r>
        <w:rPr>
          <w:rFonts w:hint="eastAsia"/>
          <w:szCs w:val="24"/>
        </w:rPr>
        <w:t>签署</w:t>
      </w:r>
      <w:r>
        <w:rPr>
          <w:szCs w:val="24"/>
        </w:rPr>
        <w:t>批准后由蓝气球按照 SOP对数据库再次锁定</w:t>
      </w:r>
      <w:r>
        <w:rPr>
          <w:rFonts w:hint="eastAsia"/>
          <w:szCs w:val="24"/>
        </w:rPr>
        <w:t>。</w:t>
      </w:r>
    </w:p>
    <w:p w14:paraId="395E4670">
      <w:pPr>
        <w:pStyle w:val="49"/>
        <w:spacing w:before="120" w:after="120"/>
      </w:pPr>
      <w:bookmarkStart w:id="133" w:name="_Toc230181390"/>
      <w:r>
        <w:rPr>
          <w:rFonts w:hint="eastAsia"/>
        </w:rPr>
        <w:t>向统计部门数据递交</w:t>
      </w:r>
      <w:bookmarkEnd w:id="133"/>
    </w:p>
    <w:p w14:paraId="4D2E7096">
      <w:pPr>
        <w:pStyle w:val="7"/>
        <w:ind w:firstLine="480"/>
      </w:pPr>
      <w:r>
        <w:rPr>
          <w:szCs w:val="24"/>
        </w:rPr>
        <w:t>数据管理单位在数据管理过程中向统计部门</w:t>
      </w:r>
      <w:r>
        <w:rPr>
          <w:rFonts w:hint="eastAsia"/>
          <w:szCs w:val="24"/>
        </w:rPr>
        <w:t>的</w:t>
      </w:r>
      <w:r>
        <w:rPr>
          <w:szCs w:val="24"/>
        </w:rPr>
        <w:t>递交</w:t>
      </w:r>
      <w:r>
        <w:rPr>
          <w:rFonts w:hint="eastAsia"/>
          <w:szCs w:val="24"/>
        </w:rPr>
        <w:t>分</w:t>
      </w:r>
      <w:r>
        <w:rPr>
          <w:szCs w:val="24"/>
        </w:rPr>
        <w:t>为预递交</w:t>
      </w:r>
      <w:r>
        <w:rPr>
          <w:rFonts w:hint="eastAsia"/>
          <w:szCs w:val="24"/>
        </w:rPr>
        <w:t>、阶段性分析递交（如适用）、</w:t>
      </w:r>
      <w:r>
        <w:rPr>
          <w:szCs w:val="24"/>
        </w:rPr>
        <w:t>正式递交。预递交是支持统计师撰写统计分析计划和</w:t>
      </w:r>
      <w:r>
        <w:rPr>
          <w:rFonts w:hint="eastAsia"/>
          <w:szCs w:val="24"/>
        </w:rPr>
        <w:t>撰写程序</w:t>
      </w:r>
      <w:r>
        <w:rPr>
          <w:szCs w:val="24"/>
        </w:rPr>
        <w:t>编码</w:t>
      </w:r>
      <w:r>
        <w:rPr>
          <w:rFonts w:hint="eastAsia"/>
          <w:szCs w:val="24"/>
        </w:rPr>
        <w:t>。阶段性分析递交是为满足方案设计的阶段性分析需求。</w:t>
      </w:r>
      <w:r>
        <w:rPr>
          <w:szCs w:val="24"/>
        </w:rPr>
        <w:t>正式递交是将锁定后的数据库递交统计部门支持统计师撰写统计分析报告，也包括执行解锁流程完成数据更新后的再次锁定递交。</w:t>
      </w:r>
      <w:r>
        <w:rPr>
          <w:rFonts w:hint="eastAsia"/>
          <w:szCs w:val="24"/>
        </w:rPr>
        <w:t>当</w:t>
      </w:r>
      <w:r>
        <w:rPr>
          <w:szCs w:val="24"/>
        </w:rPr>
        <w:t>递交的方案、CRF、数据库说明文档和</w:t>
      </w:r>
      <w:r>
        <w:rPr>
          <w:rFonts w:hint="eastAsia"/>
          <w:szCs w:val="24"/>
        </w:rPr>
        <w:t>上一次</w:t>
      </w:r>
      <w:r>
        <w:rPr>
          <w:szCs w:val="24"/>
        </w:rPr>
        <w:t>递交时不一致时，需由数据分析师Ⅱ在文档中明确注明不一致明细，以保证统计分析报告的正确性</w:t>
      </w:r>
      <w:r>
        <w:rPr>
          <w:rFonts w:hint="eastAsia"/>
          <w:szCs w:val="24"/>
        </w:rPr>
        <w:t>。</w:t>
      </w:r>
      <w:r>
        <w:rPr>
          <w:rFonts w:hint="eastAsia"/>
        </w:rPr>
        <w:t>各递交阶段需包含的文档如下：</w:t>
      </w:r>
    </w:p>
    <w:p w14:paraId="09A211AC">
      <w:pPr>
        <w:pStyle w:val="109"/>
        <w:spacing w:before="120" w:after="120"/>
      </w:pPr>
      <w:bookmarkStart w:id="134" w:name="_Toc157700497"/>
      <w:bookmarkStart w:id="135" w:name="_Toc180591338"/>
      <w:r>
        <w:t xml:space="preserve"> </w:t>
      </w:r>
      <w:bookmarkStart w:id="136" w:name="_Toc230181391"/>
      <w:r>
        <w:t>预递交</w:t>
      </w:r>
      <w:bookmarkEnd w:id="134"/>
      <w:bookmarkEnd w:id="135"/>
      <w:bookmarkEnd w:id="136"/>
    </w:p>
    <w:p w14:paraId="298CAB88">
      <w:pPr>
        <w:ind w:firstLine="480" w:firstLineChars="200"/>
        <w:rPr>
          <w:sz w:val="24"/>
          <w:szCs w:val="24"/>
        </w:rPr>
      </w:pPr>
      <w:r>
        <w:rPr>
          <w:sz w:val="24"/>
          <w:szCs w:val="24"/>
        </w:rPr>
        <w:t>预递交由数据分析师Ⅱ在正式锁库前至少一个月通过Email递交给统计师，递交文档如下：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4BFA0159">
        <w:trPr>
          <w:tblHeader/>
        </w:trPr>
        <w:tc>
          <w:tcPr>
            <w:tcW w:w="1696" w:type="dxa"/>
            <w:shd w:val="clear" w:color="auto" w:fill="D8D8D8" w:themeFill="background1" w:themeFillShade="D9"/>
            <w:vAlign w:val="center"/>
          </w:tcPr>
          <w:p w14:paraId="3C4F5C80">
            <w:pPr>
              <w:jc w:val="center"/>
              <w:rPr>
                <w:b/>
                <w:bCs/>
                <w:sz w:val="21"/>
              </w:rPr>
            </w:pPr>
            <w:r>
              <w:rPr>
                <w:b/>
                <w:bCs/>
                <w:sz w:val="21"/>
              </w:rPr>
              <w:t>包含</w:t>
            </w:r>
          </w:p>
        </w:tc>
        <w:tc>
          <w:tcPr>
            <w:tcW w:w="7797" w:type="dxa"/>
            <w:shd w:val="clear" w:color="auto" w:fill="D8D8D8" w:themeFill="background1" w:themeFillShade="D9"/>
            <w:vAlign w:val="center"/>
          </w:tcPr>
          <w:p w14:paraId="4B9C7324">
            <w:pPr>
              <w:rPr>
                <w:b/>
                <w:bCs/>
                <w:sz w:val="21"/>
                <w:szCs w:val="21"/>
              </w:rPr>
            </w:pPr>
            <w:r>
              <w:rPr>
                <w:b/>
                <w:bCs/>
                <w:sz w:val="21"/>
                <w:szCs w:val="21"/>
              </w:rPr>
              <w:t>递交资料</w:t>
            </w:r>
          </w:p>
        </w:tc>
      </w:tr>
      <w:tr w14:paraId="4230D4D2">
        <w:tc>
          <w:tcPr>
            <w:tcW w:w="1696" w:type="dxa"/>
            <w:vAlign w:val="center"/>
          </w:tcPr>
          <w:p w14:paraId="511281EE">
            <w:pPr>
              <w:jc w:val="center"/>
              <w:rPr>
                <w:sz w:val="28"/>
                <w:szCs w:val="28"/>
              </w:rPr>
            </w:pPr>
            <w:sdt>
              <w:sdtPr>
                <w:rPr>
                  <w:sz w:val="28"/>
                  <w:szCs w:val="28"/>
                </w:rPr>
                <w:id w:val="810753885"/>
                <w14:checkbox>
                  <w14:checked w14:val="1"/>
                  <w14:checkedState w14:val="00FE" w14:font="Wingdings"/>
                  <w14:uncheckedState w14:val="006F" w14:font="Wingdings"/>
                </w14:checkbox>
              </w:sdtPr>
              <w:sdtEndPr>
                <w:rPr>
                  <w:sz w:val="28"/>
                  <w:szCs w:val="28"/>
                </w:rPr>
              </w:sdtEndPr>
              <w:sdtContent>
                <w:r>
                  <w:rPr>
                    <w:sz w:val="28"/>
                    <w:szCs w:val="28"/>
                  </w:rPr>
                  <w:sym w:font="Wingdings" w:char="F0FE"/>
                </w:r>
              </w:sdtContent>
            </w:sdt>
          </w:p>
        </w:tc>
        <w:tc>
          <w:tcPr>
            <w:tcW w:w="7797" w:type="dxa"/>
            <w:vAlign w:val="center"/>
          </w:tcPr>
          <w:p w14:paraId="4E0F760E">
            <w:pPr>
              <w:rPr>
                <w:sz w:val="21"/>
                <w:szCs w:val="21"/>
              </w:rPr>
            </w:pPr>
            <w:r>
              <w:rPr>
                <w:rFonts w:hint="eastAsia"/>
                <w:sz w:val="21"/>
                <w:szCs w:val="21"/>
              </w:rPr>
              <w:t>最新版研究方案</w:t>
            </w:r>
          </w:p>
        </w:tc>
      </w:tr>
      <w:tr w14:paraId="3F31C2C6">
        <w:tc>
          <w:tcPr>
            <w:tcW w:w="1696" w:type="dxa"/>
            <w:vAlign w:val="center"/>
          </w:tcPr>
          <w:p w14:paraId="66615F0B">
            <w:pPr>
              <w:jc w:val="center"/>
              <w:rPr>
                <w:sz w:val="28"/>
                <w:szCs w:val="28"/>
              </w:rPr>
            </w:pPr>
            <w:sdt>
              <w:sdtPr>
                <w:rPr>
                  <w:sz w:val="28"/>
                  <w:szCs w:val="28"/>
                </w:rPr>
                <w:id w:val="1815324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0881245">
            <w:pPr>
              <w:widowControl w:val="0"/>
              <w:rPr>
                <w:sz w:val="21"/>
                <w:szCs w:val="21"/>
              </w:rPr>
            </w:pPr>
            <w:r>
              <w:rPr>
                <w:rFonts w:hint="eastAsia"/>
                <w:sz w:val="21"/>
                <w:szCs w:val="21"/>
              </w:rPr>
              <w:t>最新版</w:t>
            </w:r>
            <w:r>
              <w:rPr>
                <w:sz w:val="21"/>
                <w:szCs w:val="21"/>
              </w:rPr>
              <w:t>CRF/eCRF</w:t>
            </w:r>
          </w:p>
        </w:tc>
      </w:tr>
      <w:tr w14:paraId="33B00793">
        <w:tc>
          <w:tcPr>
            <w:tcW w:w="1696" w:type="dxa"/>
            <w:vAlign w:val="center"/>
          </w:tcPr>
          <w:p w14:paraId="7309FA5F">
            <w:pPr>
              <w:jc w:val="center"/>
              <w:rPr>
                <w:sz w:val="28"/>
                <w:szCs w:val="28"/>
              </w:rPr>
            </w:pPr>
            <w:sdt>
              <w:sdtPr>
                <w:rPr>
                  <w:sz w:val="28"/>
                  <w:szCs w:val="28"/>
                </w:rPr>
                <w:id w:val="58936051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0D7038C">
            <w:pPr>
              <w:rPr>
                <w:sz w:val="21"/>
                <w:szCs w:val="21"/>
              </w:rPr>
            </w:pPr>
            <w:r>
              <w:rPr>
                <w:rFonts w:hint="eastAsia"/>
                <w:sz w:val="21"/>
                <w:szCs w:val="21"/>
              </w:rPr>
              <w:t>最新版</w:t>
            </w:r>
            <w:r>
              <w:rPr>
                <w:sz w:val="21"/>
                <w:szCs w:val="21"/>
              </w:rPr>
              <w:t>aCRF</w:t>
            </w:r>
          </w:p>
        </w:tc>
      </w:tr>
      <w:tr w14:paraId="3C2E3987">
        <w:tc>
          <w:tcPr>
            <w:tcW w:w="1696" w:type="dxa"/>
            <w:vAlign w:val="center"/>
          </w:tcPr>
          <w:p w14:paraId="031F5398">
            <w:pPr>
              <w:jc w:val="center"/>
              <w:rPr>
                <w:sz w:val="28"/>
                <w:szCs w:val="28"/>
              </w:rPr>
            </w:pPr>
            <w:sdt>
              <w:sdtPr>
                <w:rPr>
                  <w:sz w:val="28"/>
                  <w:szCs w:val="28"/>
                </w:rPr>
                <w:id w:val="98057421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3D6A2BE">
            <w:pPr>
              <w:widowControl w:val="0"/>
              <w:rPr>
                <w:sz w:val="21"/>
                <w:szCs w:val="21"/>
              </w:rPr>
            </w:pPr>
            <w:r>
              <w:rPr>
                <w:sz w:val="21"/>
                <w:szCs w:val="21"/>
              </w:rPr>
              <w:t>原始数据库（SAS/XPT）</w:t>
            </w:r>
          </w:p>
        </w:tc>
      </w:tr>
      <w:tr w14:paraId="5819B29E">
        <w:tc>
          <w:tcPr>
            <w:tcW w:w="1696" w:type="dxa"/>
            <w:vAlign w:val="center"/>
          </w:tcPr>
          <w:p w14:paraId="5461CD1A">
            <w:pPr>
              <w:jc w:val="center"/>
              <w:rPr>
                <w:sz w:val="28"/>
                <w:szCs w:val="28"/>
              </w:rPr>
            </w:pPr>
            <w:sdt>
              <w:sdtPr>
                <w:rPr>
                  <w:sz w:val="28"/>
                  <w:szCs w:val="28"/>
                </w:rPr>
                <w:id w:val="95252307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7064F36">
            <w:pPr>
              <w:rPr>
                <w:sz w:val="21"/>
                <w:szCs w:val="21"/>
              </w:rPr>
            </w:pPr>
            <w:r>
              <w:rPr>
                <w:sz w:val="21"/>
                <w:szCs w:val="21"/>
              </w:rPr>
              <w:t>数据库说明文件</w:t>
            </w:r>
          </w:p>
        </w:tc>
      </w:tr>
      <w:tr w14:paraId="0EEF105C">
        <w:tc>
          <w:tcPr>
            <w:tcW w:w="1696" w:type="dxa"/>
            <w:vAlign w:val="center"/>
          </w:tcPr>
          <w:p w14:paraId="6CE635BB">
            <w:pPr>
              <w:jc w:val="center"/>
              <w:rPr>
                <w:sz w:val="28"/>
                <w:szCs w:val="28"/>
              </w:rPr>
            </w:pPr>
            <w:sdt>
              <w:sdtPr>
                <w:rPr>
                  <w:sz w:val="28"/>
                  <w:szCs w:val="28"/>
                </w:rPr>
                <w:id w:val="202251639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6A83B12">
            <w:pPr>
              <w:rPr>
                <w:sz w:val="21"/>
                <w:szCs w:val="21"/>
              </w:rPr>
            </w:pPr>
            <w:r>
              <w:rPr>
                <w:rFonts w:hint="eastAsia"/>
                <w:sz w:val="21"/>
                <w:szCs w:val="21"/>
              </w:rPr>
              <w:t>外部数据</w:t>
            </w:r>
          </w:p>
        </w:tc>
      </w:tr>
    </w:tbl>
    <w:p w14:paraId="7959C2E8">
      <w:pPr>
        <w:rPr>
          <w:sz w:val="24"/>
          <w:szCs w:val="24"/>
        </w:rPr>
      </w:pPr>
    </w:p>
    <w:p w14:paraId="5375A2A4">
      <w:pPr>
        <w:pStyle w:val="109"/>
        <w:spacing w:before="120" w:after="120"/>
      </w:pPr>
      <w:bookmarkStart w:id="137" w:name="_Toc230181392"/>
      <w:bookmarkStart w:id="138" w:name="_Toc157700498"/>
      <w:bookmarkStart w:id="139" w:name="_Toc180591339"/>
      <w:r>
        <w:rPr>
          <w:rFonts w:hint="eastAsia"/>
        </w:rPr>
        <w:t>阶段性分析递交</w:t>
      </w:r>
      <w:bookmarkEnd w:id="137"/>
    </w:p>
    <w:p w14:paraId="59C653AC">
      <w:pPr>
        <w:pStyle w:val="7"/>
        <w:ind w:firstLine="480"/>
        <w:rPr>
          <w:szCs w:val="24"/>
        </w:rPr>
      </w:pPr>
      <w:r>
        <w:rPr>
          <w:rFonts w:hint="eastAsia"/>
          <w:lang w:bidi="zh-CN"/>
        </w:rPr>
        <w:t>阶段性分析由数据分析师</w:t>
      </w:r>
      <w:r>
        <w:rPr>
          <w:szCs w:val="24"/>
        </w:rPr>
        <w:t>Ⅱ在</w:t>
      </w:r>
      <w:r>
        <w:rPr>
          <w:rFonts w:hint="eastAsia"/>
          <w:szCs w:val="24"/>
        </w:rPr>
        <w:t>完成2</w:t>
      </w:r>
      <w:r>
        <w:rPr>
          <w:szCs w:val="24"/>
        </w:rPr>
        <w:t>5.2</w:t>
      </w:r>
      <w:r>
        <w:rPr>
          <w:rFonts w:hint="eastAsia"/>
          <w:szCs w:val="24"/>
        </w:rPr>
        <w:t>确认工作后通过</w:t>
      </w:r>
      <w:r>
        <w:rPr>
          <w:szCs w:val="24"/>
        </w:rPr>
        <w:t>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3B855E0A">
        <w:trPr>
          <w:tblHeader/>
        </w:trPr>
        <w:tc>
          <w:tcPr>
            <w:tcW w:w="1696" w:type="dxa"/>
            <w:shd w:val="clear" w:color="auto" w:fill="D8D8D8" w:themeFill="background1" w:themeFillShade="D9"/>
            <w:vAlign w:val="center"/>
          </w:tcPr>
          <w:p w14:paraId="3237F3C2">
            <w:pPr>
              <w:jc w:val="center"/>
              <w:rPr>
                <w:b/>
                <w:bCs/>
                <w:sz w:val="21"/>
              </w:rPr>
            </w:pPr>
            <w:r>
              <w:rPr>
                <w:b/>
                <w:bCs/>
                <w:sz w:val="21"/>
              </w:rPr>
              <w:t>包含</w:t>
            </w:r>
          </w:p>
        </w:tc>
        <w:tc>
          <w:tcPr>
            <w:tcW w:w="7797" w:type="dxa"/>
            <w:shd w:val="clear" w:color="auto" w:fill="D8D8D8" w:themeFill="background1" w:themeFillShade="D9"/>
            <w:vAlign w:val="center"/>
          </w:tcPr>
          <w:p w14:paraId="278F3232">
            <w:pPr>
              <w:rPr>
                <w:b/>
                <w:bCs/>
                <w:sz w:val="21"/>
              </w:rPr>
            </w:pPr>
            <w:r>
              <w:rPr>
                <w:b/>
                <w:bCs/>
                <w:sz w:val="21"/>
              </w:rPr>
              <w:t>递交资料</w:t>
            </w:r>
          </w:p>
        </w:tc>
      </w:tr>
      <w:tr w14:paraId="51162C4B">
        <w:tc>
          <w:tcPr>
            <w:tcW w:w="1696" w:type="dxa"/>
            <w:vAlign w:val="center"/>
          </w:tcPr>
          <w:p w14:paraId="0675701E">
            <w:pPr>
              <w:jc w:val="center"/>
              <w:rPr>
                <w:sz w:val="28"/>
                <w:szCs w:val="28"/>
              </w:rPr>
            </w:pPr>
            <w:sdt>
              <w:sdtPr>
                <w:rPr>
                  <w:sz w:val="28"/>
                  <w:szCs w:val="28"/>
                </w:rPr>
                <w:id w:val="68155134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25AD124">
            <w:pPr>
              <w:rPr>
                <w:sz w:val="21"/>
              </w:rPr>
            </w:pPr>
            <w:r>
              <w:rPr>
                <w:rFonts w:hint="eastAsia"/>
                <w:sz w:val="21"/>
                <w:szCs w:val="21"/>
              </w:rPr>
              <w:t>最新版研究方案</w:t>
            </w:r>
          </w:p>
        </w:tc>
      </w:tr>
      <w:tr w14:paraId="051A4035">
        <w:tc>
          <w:tcPr>
            <w:tcW w:w="1696" w:type="dxa"/>
            <w:vAlign w:val="center"/>
          </w:tcPr>
          <w:p w14:paraId="5AAE0765">
            <w:pPr>
              <w:jc w:val="center"/>
              <w:rPr>
                <w:sz w:val="28"/>
                <w:szCs w:val="28"/>
              </w:rPr>
            </w:pPr>
            <w:sdt>
              <w:sdtPr>
                <w:rPr>
                  <w:sz w:val="28"/>
                  <w:szCs w:val="28"/>
                </w:rPr>
                <w:id w:val="62951654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15E98D6">
            <w:pPr>
              <w:rPr>
                <w:sz w:val="21"/>
              </w:rPr>
            </w:pPr>
            <w:r>
              <w:rPr>
                <w:rFonts w:hint="eastAsia"/>
                <w:sz w:val="21"/>
                <w:szCs w:val="21"/>
              </w:rPr>
              <w:t>最新版</w:t>
            </w:r>
            <w:r>
              <w:rPr>
                <w:sz w:val="21"/>
                <w:szCs w:val="21"/>
              </w:rPr>
              <w:t>CRF/eCRF</w:t>
            </w:r>
          </w:p>
        </w:tc>
      </w:tr>
      <w:tr w14:paraId="172B02F8">
        <w:tc>
          <w:tcPr>
            <w:tcW w:w="1696" w:type="dxa"/>
            <w:vAlign w:val="center"/>
          </w:tcPr>
          <w:p w14:paraId="5B1DEB66">
            <w:pPr>
              <w:jc w:val="center"/>
              <w:rPr>
                <w:sz w:val="28"/>
                <w:szCs w:val="28"/>
              </w:rPr>
            </w:pPr>
            <w:sdt>
              <w:sdtPr>
                <w:rPr>
                  <w:sz w:val="28"/>
                  <w:szCs w:val="28"/>
                </w:rPr>
                <w:id w:val="51437023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5DC8019">
            <w:pPr>
              <w:rPr>
                <w:sz w:val="21"/>
              </w:rPr>
            </w:pPr>
            <w:r>
              <w:rPr>
                <w:rFonts w:hint="eastAsia"/>
                <w:sz w:val="21"/>
                <w:szCs w:val="21"/>
              </w:rPr>
              <w:t>最新版</w:t>
            </w:r>
            <w:r>
              <w:rPr>
                <w:sz w:val="21"/>
                <w:szCs w:val="21"/>
              </w:rPr>
              <w:t>aCRF</w:t>
            </w:r>
          </w:p>
        </w:tc>
      </w:tr>
      <w:tr w14:paraId="49A94CCC">
        <w:tc>
          <w:tcPr>
            <w:tcW w:w="1696" w:type="dxa"/>
            <w:vAlign w:val="center"/>
          </w:tcPr>
          <w:p w14:paraId="681DAD4C">
            <w:pPr>
              <w:jc w:val="center"/>
              <w:rPr>
                <w:sz w:val="28"/>
                <w:szCs w:val="28"/>
              </w:rPr>
            </w:pPr>
            <w:sdt>
              <w:sdtPr>
                <w:rPr>
                  <w:sz w:val="28"/>
                  <w:szCs w:val="28"/>
                </w:rPr>
                <w:id w:val="196276341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58E2835">
            <w:pPr>
              <w:rPr>
                <w:sz w:val="21"/>
              </w:rPr>
            </w:pPr>
            <w:r>
              <w:rPr>
                <w:sz w:val="21"/>
                <w:szCs w:val="21"/>
              </w:rPr>
              <w:t>原始数据库（SAS/XPT）</w:t>
            </w:r>
          </w:p>
        </w:tc>
      </w:tr>
      <w:tr w14:paraId="17244A1D">
        <w:tc>
          <w:tcPr>
            <w:tcW w:w="1696" w:type="dxa"/>
            <w:vAlign w:val="center"/>
          </w:tcPr>
          <w:p w14:paraId="7EF41C40">
            <w:pPr>
              <w:jc w:val="center"/>
              <w:rPr>
                <w:sz w:val="28"/>
                <w:szCs w:val="28"/>
              </w:rPr>
            </w:pPr>
            <w:sdt>
              <w:sdtPr>
                <w:rPr>
                  <w:sz w:val="28"/>
                  <w:szCs w:val="28"/>
                </w:rPr>
                <w:id w:val="169843192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5ECC3E6">
            <w:pPr>
              <w:rPr>
                <w:sz w:val="21"/>
              </w:rPr>
            </w:pPr>
            <w:r>
              <w:rPr>
                <w:sz w:val="21"/>
                <w:szCs w:val="21"/>
              </w:rPr>
              <w:t>数据库说明文件</w:t>
            </w:r>
          </w:p>
        </w:tc>
      </w:tr>
      <w:tr w14:paraId="4B1B52B5">
        <w:tc>
          <w:tcPr>
            <w:tcW w:w="1696" w:type="dxa"/>
            <w:vAlign w:val="center"/>
          </w:tcPr>
          <w:p w14:paraId="663C023D">
            <w:pPr>
              <w:jc w:val="center"/>
              <w:rPr>
                <w:sz w:val="28"/>
                <w:szCs w:val="28"/>
              </w:rPr>
            </w:pPr>
            <w:sdt>
              <w:sdtPr>
                <w:rPr>
                  <w:sz w:val="28"/>
                  <w:szCs w:val="28"/>
                </w:rPr>
                <w:id w:val="4432178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2ED7D8">
            <w:pPr>
              <w:rPr>
                <w:sz w:val="21"/>
              </w:rPr>
            </w:pPr>
            <w:r>
              <w:rPr>
                <w:rFonts w:hint="eastAsia"/>
                <w:sz w:val="21"/>
                <w:szCs w:val="21"/>
              </w:rPr>
              <w:t>外部数据（与EDC数据合并递交）</w:t>
            </w:r>
          </w:p>
        </w:tc>
      </w:tr>
      <w:tr w14:paraId="6A861298">
        <w:tc>
          <w:tcPr>
            <w:tcW w:w="1696" w:type="dxa"/>
            <w:vAlign w:val="center"/>
          </w:tcPr>
          <w:p w14:paraId="7240D067">
            <w:pPr>
              <w:jc w:val="center"/>
              <w:rPr>
                <w:sz w:val="28"/>
                <w:szCs w:val="28"/>
              </w:rPr>
            </w:pPr>
            <w:sdt>
              <w:sdtPr>
                <w:rPr>
                  <w:sz w:val="28"/>
                  <w:szCs w:val="28"/>
                </w:rPr>
                <w:id w:val="198311350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B87F9C7">
            <w:pPr>
              <w:rPr>
                <w:sz w:val="21"/>
              </w:rPr>
            </w:pPr>
            <w:r>
              <w:rPr>
                <w:rFonts w:hint="eastAsia"/>
                <w:sz w:val="21"/>
              </w:rPr>
              <w:t>方案偏离文档</w:t>
            </w:r>
          </w:p>
        </w:tc>
      </w:tr>
      <w:tr w14:paraId="1BDFA9EE">
        <w:tc>
          <w:tcPr>
            <w:tcW w:w="1696" w:type="dxa"/>
            <w:vAlign w:val="center"/>
          </w:tcPr>
          <w:p w14:paraId="3484401D">
            <w:pPr>
              <w:jc w:val="center"/>
              <w:rPr>
                <w:sz w:val="28"/>
                <w:szCs w:val="28"/>
              </w:rPr>
            </w:pPr>
            <w:sdt>
              <w:sdtPr>
                <w:rPr>
                  <w:sz w:val="28"/>
                  <w:szCs w:val="28"/>
                </w:rPr>
                <w:id w:val="88693224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09C6BC8">
            <w:pPr>
              <w:rPr>
                <w:sz w:val="21"/>
              </w:rPr>
            </w:pPr>
            <w:r>
              <w:rPr>
                <w:rFonts w:hint="eastAsia"/>
                <w:sz w:val="21"/>
              </w:rPr>
              <w:t>医学编码文档</w:t>
            </w:r>
          </w:p>
        </w:tc>
      </w:tr>
      <w:tr w14:paraId="16C8469B">
        <w:tc>
          <w:tcPr>
            <w:tcW w:w="1696" w:type="dxa"/>
            <w:vAlign w:val="center"/>
          </w:tcPr>
          <w:p w14:paraId="6E86D3DE">
            <w:pPr>
              <w:jc w:val="center"/>
              <w:rPr>
                <w:sz w:val="28"/>
                <w:szCs w:val="28"/>
              </w:rPr>
            </w:pPr>
            <w:sdt>
              <w:sdtPr>
                <w:rPr>
                  <w:sz w:val="28"/>
                  <w:szCs w:val="28"/>
                </w:rPr>
                <w:id w:val="7792600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57AE5A2">
            <w:pPr>
              <w:rPr>
                <w:sz w:val="21"/>
              </w:rPr>
            </w:pPr>
            <w:r>
              <w:rPr>
                <w:rFonts w:hint="eastAsia"/>
                <w:sz w:val="21"/>
              </w:rPr>
              <w:t>随机表</w:t>
            </w:r>
            <w:r>
              <w:rPr>
                <w:sz w:val="21"/>
              </w:rPr>
              <w:t>/</w:t>
            </w:r>
            <w:r>
              <w:rPr>
                <w:rFonts w:hint="eastAsia"/>
                <w:sz w:val="21"/>
              </w:rPr>
              <w:t>分组信息表</w:t>
            </w:r>
          </w:p>
        </w:tc>
      </w:tr>
      <w:tr w14:paraId="00ADBE0D">
        <w:tc>
          <w:tcPr>
            <w:tcW w:w="1696" w:type="dxa"/>
            <w:vAlign w:val="center"/>
          </w:tcPr>
          <w:p w14:paraId="1C49581E">
            <w:pPr>
              <w:jc w:val="center"/>
              <w:rPr>
                <w:sz w:val="28"/>
                <w:szCs w:val="28"/>
              </w:rPr>
            </w:pPr>
            <w:sdt>
              <w:sdtPr>
                <w:rPr>
                  <w:sz w:val="28"/>
                  <w:szCs w:val="28"/>
                </w:rPr>
                <w:id w:val="615273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4C62607">
            <w:pPr>
              <w:rPr>
                <w:sz w:val="21"/>
              </w:rPr>
            </w:pPr>
            <w:r>
              <w:rPr>
                <w:rFonts w:hint="eastAsia"/>
                <w:sz w:val="21"/>
              </w:rPr>
              <w:t>数据审核报告、数据审核会议纪要及附件</w:t>
            </w:r>
          </w:p>
        </w:tc>
      </w:tr>
      <w:tr w14:paraId="7CB8C72B">
        <w:tc>
          <w:tcPr>
            <w:tcW w:w="1696" w:type="dxa"/>
            <w:vAlign w:val="center"/>
          </w:tcPr>
          <w:p w14:paraId="2460B498">
            <w:pPr>
              <w:jc w:val="center"/>
              <w:rPr>
                <w:sz w:val="28"/>
                <w:szCs w:val="28"/>
              </w:rPr>
            </w:pPr>
            <w:sdt>
              <w:sdtPr>
                <w:rPr>
                  <w:sz w:val="28"/>
                  <w:szCs w:val="28"/>
                </w:rPr>
                <w:id w:val="158094255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CFCE3B8">
            <w:pPr>
              <w:rPr>
                <w:sz w:val="21"/>
              </w:rPr>
            </w:pPr>
            <w:r>
              <w:rPr>
                <w:rFonts w:hint="eastAsia"/>
                <w:sz w:val="21"/>
              </w:rPr>
              <w:t>阶段性分析数据递交申请</w:t>
            </w:r>
          </w:p>
        </w:tc>
      </w:tr>
      <w:tr w14:paraId="6DFBA0CC">
        <w:tc>
          <w:tcPr>
            <w:tcW w:w="1696" w:type="dxa"/>
            <w:vAlign w:val="center"/>
          </w:tcPr>
          <w:p w14:paraId="57BDC374">
            <w:pPr>
              <w:jc w:val="center"/>
              <w:rPr>
                <w:sz w:val="28"/>
                <w:szCs w:val="28"/>
              </w:rPr>
            </w:pPr>
            <w:sdt>
              <w:sdtPr>
                <w:rPr>
                  <w:sz w:val="28"/>
                  <w:szCs w:val="28"/>
                </w:rPr>
                <w:id w:val="16621145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0020EB">
            <w:pPr>
              <w:rPr>
                <w:sz w:val="21"/>
              </w:rPr>
            </w:pPr>
            <w:r>
              <w:rPr>
                <w:rFonts w:hint="eastAsia"/>
                <w:sz w:val="21"/>
              </w:rPr>
              <w:t>阶段性分析数据修订申请、数据状态变更记录</w:t>
            </w:r>
          </w:p>
        </w:tc>
      </w:tr>
    </w:tbl>
    <w:p w14:paraId="5F4EB7FD">
      <w:pPr>
        <w:pStyle w:val="109"/>
        <w:spacing w:before="120" w:after="120"/>
      </w:pPr>
      <w:bookmarkStart w:id="140" w:name="_Toc230181393"/>
      <w:r>
        <w:t>正式递交</w:t>
      </w:r>
      <w:bookmarkEnd w:id="138"/>
      <w:bookmarkEnd w:id="139"/>
      <w:bookmarkEnd w:id="140"/>
    </w:p>
    <w:p w14:paraId="69F53E5F">
      <w:pPr>
        <w:ind w:firstLine="480" w:firstLineChars="200"/>
        <w:rPr>
          <w:sz w:val="24"/>
          <w:szCs w:val="24"/>
        </w:rPr>
      </w:pPr>
      <w:r>
        <w:rPr>
          <w:sz w:val="24"/>
          <w:szCs w:val="24"/>
        </w:rPr>
        <w:t>正式递交由数据分析师Ⅱ在数据库锁定后通过Email递交给统计师，递交文档如下：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09410357">
        <w:trPr>
          <w:tblHeader/>
        </w:trPr>
        <w:tc>
          <w:tcPr>
            <w:tcW w:w="1696" w:type="dxa"/>
            <w:shd w:val="clear" w:color="auto" w:fill="D8D8D8" w:themeFill="background1" w:themeFillShade="D9"/>
            <w:vAlign w:val="center"/>
          </w:tcPr>
          <w:p w14:paraId="5265D728">
            <w:pPr>
              <w:jc w:val="center"/>
              <w:rPr>
                <w:b/>
                <w:bCs/>
                <w:sz w:val="21"/>
              </w:rPr>
            </w:pPr>
            <w:r>
              <w:rPr>
                <w:b/>
                <w:bCs/>
                <w:sz w:val="21"/>
              </w:rPr>
              <w:t>包含</w:t>
            </w:r>
          </w:p>
        </w:tc>
        <w:tc>
          <w:tcPr>
            <w:tcW w:w="7797" w:type="dxa"/>
            <w:shd w:val="clear" w:color="auto" w:fill="D8D8D8" w:themeFill="background1" w:themeFillShade="D9"/>
            <w:vAlign w:val="center"/>
          </w:tcPr>
          <w:p w14:paraId="27FBFDB6">
            <w:pPr>
              <w:rPr>
                <w:b/>
                <w:bCs/>
                <w:sz w:val="21"/>
              </w:rPr>
            </w:pPr>
            <w:r>
              <w:rPr>
                <w:b/>
                <w:bCs/>
                <w:sz w:val="21"/>
              </w:rPr>
              <w:t>递交资料</w:t>
            </w:r>
          </w:p>
        </w:tc>
      </w:tr>
      <w:tr w14:paraId="3A05512E">
        <w:tc>
          <w:tcPr>
            <w:tcW w:w="1696" w:type="dxa"/>
            <w:vAlign w:val="center"/>
          </w:tcPr>
          <w:p w14:paraId="1E29DA61">
            <w:pPr>
              <w:jc w:val="center"/>
              <w:rPr>
                <w:sz w:val="28"/>
                <w:szCs w:val="28"/>
              </w:rPr>
            </w:pPr>
            <w:sdt>
              <w:sdtPr>
                <w:rPr>
                  <w:sz w:val="28"/>
                  <w:szCs w:val="28"/>
                </w:rPr>
                <w:id w:val="210583611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AB7070">
            <w:pPr>
              <w:rPr>
                <w:sz w:val="21"/>
              </w:rPr>
            </w:pPr>
            <w:r>
              <w:rPr>
                <w:rFonts w:hint="eastAsia"/>
                <w:sz w:val="21"/>
                <w:szCs w:val="21"/>
              </w:rPr>
              <w:t>终版研究方案</w:t>
            </w:r>
          </w:p>
        </w:tc>
      </w:tr>
      <w:tr w14:paraId="3EA8ACAA">
        <w:tc>
          <w:tcPr>
            <w:tcW w:w="1696" w:type="dxa"/>
            <w:vAlign w:val="center"/>
          </w:tcPr>
          <w:p w14:paraId="7908190A">
            <w:pPr>
              <w:jc w:val="center"/>
              <w:rPr>
                <w:sz w:val="28"/>
                <w:szCs w:val="28"/>
              </w:rPr>
            </w:pPr>
            <w:sdt>
              <w:sdtPr>
                <w:rPr>
                  <w:sz w:val="28"/>
                  <w:szCs w:val="28"/>
                </w:rPr>
                <w:id w:val="176812205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B591D7">
            <w:pPr>
              <w:rPr>
                <w:sz w:val="21"/>
              </w:rPr>
            </w:pPr>
            <w:r>
              <w:rPr>
                <w:rFonts w:hint="eastAsia"/>
                <w:sz w:val="21"/>
                <w:szCs w:val="21"/>
              </w:rPr>
              <w:t>终版</w:t>
            </w:r>
            <w:r>
              <w:rPr>
                <w:sz w:val="21"/>
                <w:szCs w:val="21"/>
              </w:rPr>
              <w:t>CRF/eCRF</w:t>
            </w:r>
          </w:p>
        </w:tc>
      </w:tr>
      <w:tr w14:paraId="795F94D9">
        <w:tc>
          <w:tcPr>
            <w:tcW w:w="1696" w:type="dxa"/>
            <w:vAlign w:val="center"/>
          </w:tcPr>
          <w:p w14:paraId="67F4BB24">
            <w:pPr>
              <w:jc w:val="center"/>
              <w:rPr>
                <w:sz w:val="28"/>
                <w:szCs w:val="28"/>
              </w:rPr>
            </w:pPr>
            <w:sdt>
              <w:sdtPr>
                <w:rPr>
                  <w:sz w:val="28"/>
                  <w:szCs w:val="28"/>
                </w:rPr>
                <w:id w:val="108148843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BC3590">
            <w:pPr>
              <w:rPr>
                <w:sz w:val="21"/>
              </w:rPr>
            </w:pPr>
            <w:r>
              <w:rPr>
                <w:rFonts w:hint="eastAsia"/>
                <w:sz w:val="21"/>
                <w:szCs w:val="21"/>
              </w:rPr>
              <w:t>终版</w:t>
            </w:r>
            <w:r>
              <w:rPr>
                <w:sz w:val="21"/>
                <w:szCs w:val="21"/>
              </w:rPr>
              <w:t>aCRF</w:t>
            </w:r>
          </w:p>
        </w:tc>
      </w:tr>
      <w:tr w14:paraId="21680810">
        <w:tc>
          <w:tcPr>
            <w:tcW w:w="1696" w:type="dxa"/>
            <w:vAlign w:val="center"/>
          </w:tcPr>
          <w:p w14:paraId="62DE4A3B">
            <w:pPr>
              <w:jc w:val="center"/>
              <w:rPr>
                <w:sz w:val="28"/>
                <w:szCs w:val="28"/>
              </w:rPr>
            </w:pPr>
            <w:sdt>
              <w:sdtPr>
                <w:rPr>
                  <w:sz w:val="28"/>
                  <w:szCs w:val="28"/>
                </w:rPr>
                <w:id w:val="31438008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4D2ADF3">
            <w:pPr>
              <w:rPr>
                <w:sz w:val="21"/>
              </w:rPr>
            </w:pPr>
            <w:r>
              <w:rPr>
                <w:sz w:val="21"/>
                <w:szCs w:val="21"/>
              </w:rPr>
              <w:t>原始数据库（SAS/XPT）</w:t>
            </w:r>
          </w:p>
        </w:tc>
      </w:tr>
      <w:tr w14:paraId="1CEB3436">
        <w:tc>
          <w:tcPr>
            <w:tcW w:w="1696" w:type="dxa"/>
            <w:vAlign w:val="center"/>
          </w:tcPr>
          <w:p w14:paraId="2F0A1DEA">
            <w:pPr>
              <w:jc w:val="center"/>
              <w:rPr>
                <w:sz w:val="28"/>
                <w:szCs w:val="28"/>
              </w:rPr>
            </w:pPr>
            <w:sdt>
              <w:sdtPr>
                <w:rPr>
                  <w:sz w:val="28"/>
                  <w:szCs w:val="28"/>
                </w:rPr>
                <w:id w:val="9763169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2A5427">
            <w:pPr>
              <w:rPr>
                <w:sz w:val="21"/>
              </w:rPr>
            </w:pPr>
            <w:r>
              <w:rPr>
                <w:sz w:val="21"/>
                <w:szCs w:val="21"/>
              </w:rPr>
              <w:t>数据库说明文件</w:t>
            </w:r>
          </w:p>
        </w:tc>
      </w:tr>
      <w:tr w14:paraId="757554C5">
        <w:tc>
          <w:tcPr>
            <w:tcW w:w="1696" w:type="dxa"/>
            <w:vAlign w:val="center"/>
          </w:tcPr>
          <w:p w14:paraId="063EBF82">
            <w:pPr>
              <w:jc w:val="center"/>
              <w:rPr>
                <w:sz w:val="28"/>
                <w:szCs w:val="28"/>
              </w:rPr>
            </w:pPr>
            <w:sdt>
              <w:sdtPr>
                <w:rPr>
                  <w:sz w:val="28"/>
                  <w:szCs w:val="28"/>
                </w:rPr>
                <w:id w:val="18934437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0458112">
            <w:pPr>
              <w:rPr>
                <w:sz w:val="21"/>
              </w:rPr>
            </w:pPr>
            <w:r>
              <w:rPr>
                <w:rFonts w:hint="eastAsia"/>
                <w:sz w:val="21"/>
                <w:szCs w:val="21"/>
              </w:rPr>
              <w:t>外部数据（与EDC数据合并递交）</w:t>
            </w:r>
          </w:p>
        </w:tc>
      </w:tr>
      <w:tr w14:paraId="37C7CA9B">
        <w:tc>
          <w:tcPr>
            <w:tcW w:w="1696" w:type="dxa"/>
            <w:vAlign w:val="center"/>
          </w:tcPr>
          <w:p w14:paraId="3142037A">
            <w:pPr>
              <w:jc w:val="center"/>
              <w:rPr>
                <w:sz w:val="28"/>
                <w:szCs w:val="28"/>
              </w:rPr>
            </w:pPr>
            <w:sdt>
              <w:sdtPr>
                <w:rPr>
                  <w:sz w:val="28"/>
                  <w:szCs w:val="28"/>
                </w:rPr>
                <w:id w:val="3685209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C8C272D">
            <w:pPr>
              <w:rPr>
                <w:sz w:val="21"/>
              </w:rPr>
            </w:pPr>
            <w:r>
              <w:rPr>
                <w:rFonts w:hint="eastAsia"/>
                <w:sz w:val="21"/>
              </w:rPr>
              <w:t>方案偏离文档</w:t>
            </w:r>
          </w:p>
        </w:tc>
      </w:tr>
      <w:tr w14:paraId="64A48F9C">
        <w:tc>
          <w:tcPr>
            <w:tcW w:w="1696" w:type="dxa"/>
            <w:vAlign w:val="center"/>
          </w:tcPr>
          <w:p w14:paraId="06B46D4F">
            <w:pPr>
              <w:jc w:val="center"/>
              <w:rPr>
                <w:sz w:val="28"/>
                <w:szCs w:val="28"/>
              </w:rPr>
            </w:pPr>
            <w:sdt>
              <w:sdtPr>
                <w:rPr>
                  <w:sz w:val="28"/>
                  <w:szCs w:val="28"/>
                </w:rPr>
                <w:id w:val="37296123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2D230BC">
            <w:pPr>
              <w:rPr>
                <w:sz w:val="21"/>
              </w:rPr>
            </w:pPr>
            <w:r>
              <w:rPr>
                <w:rFonts w:hint="eastAsia"/>
                <w:sz w:val="21"/>
              </w:rPr>
              <w:t>医学编码文档</w:t>
            </w:r>
          </w:p>
        </w:tc>
      </w:tr>
      <w:tr w14:paraId="2DE2673A">
        <w:tc>
          <w:tcPr>
            <w:tcW w:w="1696" w:type="dxa"/>
            <w:vAlign w:val="center"/>
          </w:tcPr>
          <w:p w14:paraId="1826426B">
            <w:pPr>
              <w:jc w:val="center"/>
              <w:rPr>
                <w:sz w:val="28"/>
                <w:szCs w:val="28"/>
              </w:rPr>
            </w:pPr>
            <w:sdt>
              <w:sdtPr>
                <w:rPr>
                  <w:sz w:val="28"/>
                  <w:szCs w:val="28"/>
                </w:rPr>
                <w:id w:val="89792075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ECEC82F">
            <w:pPr>
              <w:rPr>
                <w:sz w:val="21"/>
              </w:rPr>
            </w:pPr>
            <w:r>
              <w:rPr>
                <w:rFonts w:hint="eastAsia"/>
                <w:sz w:val="21"/>
              </w:rPr>
              <w:t>随机表</w:t>
            </w:r>
            <w:r>
              <w:rPr>
                <w:sz w:val="21"/>
              </w:rPr>
              <w:t>/</w:t>
            </w:r>
            <w:r>
              <w:rPr>
                <w:rFonts w:hint="eastAsia"/>
                <w:sz w:val="21"/>
              </w:rPr>
              <w:t>分组信息表</w:t>
            </w:r>
          </w:p>
        </w:tc>
      </w:tr>
      <w:tr w14:paraId="5B9D362D">
        <w:tc>
          <w:tcPr>
            <w:tcW w:w="1696" w:type="dxa"/>
            <w:vAlign w:val="center"/>
          </w:tcPr>
          <w:p w14:paraId="619EDFBB">
            <w:pPr>
              <w:jc w:val="center"/>
              <w:rPr>
                <w:sz w:val="28"/>
                <w:szCs w:val="28"/>
              </w:rPr>
            </w:pPr>
            <w:sdt>
              <w:sdtPr>
                <w:rPr>
                  <w:sz w:val="28"/>
                  <w:szCs w:val="28"/>
                </w:rPr>
                <w:id w:val="69742544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F9E399">
            <w:pPr>
              <w:rPr>
                <w:sz w:val="21"/>
              </w:rPr>
            </w:pPr>
            <w:r>
              <w:rPr>
                <w:rFonts w:hint="eastAsia"/>
                <w:sz w:val="21"/>
              </w:rPr>
              <w:t>数据审核报告、数据审核会议纪要及附件</w:t>
            </w:r>
          </w:p>
        </w:tc>
      </w:tr>
      <w:tr w14:paraId="113D5D69">
        <w:tc>
          <w:tcPr>
            <w:tcW w:w="1696" w:type="dxa"/>
            <w:vAlign w:val="center"/>
          </w:tcPr>
          <w:p w14:paraId="39345522">
            <w:pPr>
              <w:jc w:val="center"/>
              <w:rPr>
                <w:sz w:val="28"/>
                <w:szCs w:val="28"/>
              </w:rPr>
            </w:pPr>
            <w:sdt>
              <w:sdtPr>
                <w:rPr>
                  <w:sz w:val="28"/>
                  <w:szCs w:val="28"/>
                </w:rPr>
                <w:id w:val="174907392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B2CBB3">
            <w:pPr>
              <w:rPr>
                <w:sz w:val="21"/>
              </w:rPr>
            </w:pPr>
            <w:r>
              <w:rPr>
                <w:rFonts w:hint="eastAsia"/>
                <w:sz w:val="21"/>
              </w:rPr>
              <w:t>数据库锁定记录</w:t>
            </w:r>
          </w:p>
        </w:tc>
      </w:tr>
      <w:tr w14:paraId="7C174FCC">
        <w:tc>
          <w:tcPr>
            <w:tcW w:w="1696" w:type="dxa"/>
            <w:vAlign w:val="center"/>
          </w:tcPr>
          <w:p w14:paraId="7A352E47">
            <w:pPr>
              <w:jc w:val="center"/>
              <w:rPr>
                <w:sz w:val="28"/>
                <w:szCs w:val="28"/>
              </w:rPr>
            </w:pPr>
            <w:sdt>
              <w:sdtPr>
                <w:rPr>
                  <w:sz w:val="28"/>
                  <w:szCs w:val="28"/>
                </w:rPr>
                <w:id w:val="127559083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53D4F47">
            <w:pPr>
              <w:rPr>
                <w:sz w:val="21"/>
              </w:rPr>
            </w:pPr>
            <w:r>
              <w:rPr>
                <w:rFonts w:hint="eastAsia"/>
                <w:sz w:val="21"/>
              </w:rPr>
              <w:t>数据库解锁记录</w:t>
            </w:r>
          </w:p>
        </w:tc>
      </w:tr>
    </w:tbl>
    <w:p w14:paraId="5B6592D7">
      <w:pPr>
        <w:pStyle w:val="49"/>
        <w:spacing w:before="120" w:after="120"/>
      </w:pPr>
      <w:bookmarkStart w:id="141" w:name="_Toc230181394"/>
      <w:r>
        <w:rPr>
          <w:rFonts w:hint="eastAsia"/>
        </w:rPr>
        <w:t>数据管理报告</w:t>
      </w:r>
      <w:bookmarkEnd w:id="141"/>
    </w:p>
    <w:p w14:paraId="3DB89AAA">
      <w:pPr>
        <w:ind w:firstLine="480" w:firstLineChars="200"/>
        <w:rPr>
          <w:sz w:val="24"/>
          <w:szCs w:val="24"/>
        </w:rPr>
      </w:pPr>
      <w:r>
        <w:rPr>
          <w:sz w:val="24"/>
          <w:szCs w:val="24"/>
        </w:rPr>
        <w:t>锁定的数据库递交给统计分析单位后，数据分析师Ⅰ撰写《数据管理报告》并提交内部审核，最终由申办者审核批准后定稿。</w:t>
      </w:r>
    </w:p>
    <w:p w14:paraId="341DEDBF">
      <w:pPr>
        <w:pStyle w:val="7"/>
        <w:ind w:firstLine="480"/>
        <w:rPr>
          <w:szCs w:val="24"/>
        </w:rPr>
      </w:pPr>
      <w:r>
        <w:rPr>
          <w:szCs w:val="24"/>
        </w:rPr>
        <w:t>《数据管理报告》内容包括但不限于方案修订、数据管理计划修订、eCRF修订情况、</w:t>
      </w:r>
      <w:r>
        <w:rPr>
          <w:rFonts w:hint="eastAsia"/>
          <w:szCs w:val="24"/>
        </w:rPr>
        <w:t>数据库更新情况、</w:t>
      </w:r>
      <w:r>
        <w:rPr>
          <w:szCs w:val="24"/>
        </w:rPr>
        <w:t>参与数据管理各单位部门职责、数据管理主要时间节点、数据疑问情况；</w:t>
      </w:r>
      <w:r>
        <w:rPr>
          <w:rFonts w:hint="eastAsia"/>
          <w:szCs w:val="24"/>
        </w:rPr>
        <w:t>医学</w:t>
      </w:r>
      <w:r>
        <w:rPr>
          <w:szCs w:val="24"/>
        </w:rPr>
        <w:t>编码情况、外部数据管理情况、SAE一致性核对情况、数据管理质控</w:t>
      </w:r>
      <w:r>
        <w:rPr>
          <w:rFonts w:hint="eastAsia"/>
          <w:szCs w:val="24"/>
        </w:rPr>
        <w:t>、</w:t>
      </w:r>
      <w:r>
        <w:rPr>
          <w:szCs w:val="24"/>
        </w:rPr>
        <w:t>数据库锁定</w:t>
      </w:r>
      <w:r>
        <w:rPr>
          <w:rFonts w:hint="eastAsia"/>
          <w:szCs w:val="24"/>
        </w:rPr>
        <w:t>及递交</w:t>
      </w:r>
      <w:r>
        <w:rPr>
          <w:szCs w:val="24"/>
        </w:rPr>
        <w:t>情况等</w:t>
      </w:r>
      <w:r>
        <w:rPr>
          <w:rFonts w:hint="eastAsia"/>
          <w:szCs w:val="24"/>
        </w:rPr>
        <w:t>。</w:t>
      </w:r>
    </w:p>
    <w:p w14:paraId="6ACBC43D">
      <w:pPr>
        <w:pStyle w:val="49"/>
        <w:spacing w:before="120" w:after="120"/>
      </w:pPr>
      <w:bookmarkStart w:id="142" w:name="_Toc230181395"/>
      <w:r>
        <w:rPr>
          <w:rFonts w:hint="eastAsia"/>
        </w:rPr>
        <w:t>向申办者数据递交</w:t>
      </w:r>
      <w:bookmarkEnd w:id="142"/>
    </w:p>
    <w:p w14:paraId="33D3F2EA">
      <w:pPr>
        <w:ind w:firstLine="480" w:firstLineChars="200"/>
        <w:rPr>
          <w:sz w:val="24"/>
          <w:szCs w:val="24"/>
        </w:rPr>
      </w:pPr>
      <w:r>
        <w:rPr>
          <w:sz w:val="24"/>
          <w:szCs w:val="24"/>
        </w:rPr>
        <w:t>当项目完成时，由数据管理单位向申办者递交项目资料，内容依据合同包括如下内容：</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6E288A3F">
        <w:trPr>
          <w:tblHeader/>
        </w:trPr>
        <w:tc>
          <w:tcPr>
            <w:tcW w:w="1696" w:type="dxa"/>
            <w:shd w:val="clear" w:color="auto" w:fill="D8D8D8" w:themeFill="background1" w:themeFillShade="D9"/>
            <w:vAlign w:val="center"/>
          </w:tcPr>
          <w:p w14:paraId="61956A89">
            <w:pPr>
              <w:jc w:val="center"/>
              <w:rPr>
                <w:b/>
                <w:bCs/>
                <w:sz w:val="21"/>
              </w:rPr>
            </w:pPr>
            <w:r>
              <w:rPr>
                <w:b/>
                <w:bCs/>
                <w:sz w:val="21"/>
              </w:rPr>
              <w:t>包含</w:t>
            </w:r>
          </w:p>
        </w:tc>
        <w:tc>
          <w:tcPr>
            <w:tcW w:w="7797" w:type="dxa"/>
            <w:shd w:val="clear" w:color="auto" w:fill="D8D8D8" w:themeFill="background1" w:themeFillShade="D9"/>
            <w:vAlign w:val="center"/>
          </w:tcPr>
          <w:p w14:paraId="3C24E316">
            <w:pPr>
              <w:rPr>
                <w:b/>
                <w:bCs/>
                <w:sz w:val="21"/>
              </w:rPr>
            </w:pPr>
            <w:r>
              <w:rPr>
                <w:b/>
                <w:bCs/>
                <w:sz w:val="21"/>
              </w:rPr>
              <w:t>递交资料</w:t>
            </w:r>
          </w:p>
        </w:tc>
      </w:tr>
      <w:tr w14:paraId="4525C137">
        <w:tc>
          <w:tcPr>
            <w:tcW w:w="1696" w:type="dxa"/>
            <w:vAlign w:val="center"/>
          </w:tcPr>
          <w:p w14:paraId="244C8920">
            <w:pPr>
              <w:jc w:val="center"/>
              <w:rPr>
                <w:sz w:val="28"/>
                <w:szCs w:val="28"/>
              </w:rPr>
            </w:pPr>
            <w:sdt>
              <w:sdtPr>
                <w:rPr>
                  <w:sz w:val="28"/>
                  <w:szCs w:val="28"/>
                </w:rPr>
                <w:id w:val="195373844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355C61">
            <w:pPr>
              <w:rPr>
                <w:sz w:val="21"/>
              </w:rPr>
            </w:pPr>
            <w:r>
              <w:rPr>
                <w:sz w:val="21"/>
              </w:rPr>
              <w:t>各版本eCRF、eCRF修订说明、eCRF签署文档</w:t>
            </w:r>
          </w:p>
        </w:tc>
      </w:tr>
      <w:tr w14:paraId="7507F17A">
        <w:tc>
          <w:tcPr>
            <w:tcW w:w="1696" w:type="dxa"/>
            <w:vAlign w:val="center"/>
          </w:tcPr>
          <w:p w14:paraId="54723BDD">
            <w:pPr>
              <w:jc w:val="center"/>
              <w:rPr>
                <w:sz w:val="28"/>
                <w:szCs w:val="28"/>
              </w:rPr>
            </w:pPr>
            <w:sdt>
              <w:sdtPr>
                <w:rPr>
                  <w:sz w:val="28"/>
                  <w:szCs w:val="28"/>
                </w:rPr>
                <w:id w:val="177227778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6F61CE">
            <w:pPr>
              <w:rPr>
                <w:sz w:val="21"/>
              </w:rPr>
            </w:pPr>
            <w:r>
              <w:rPr>
                <w:sz w:val="21"/>
              </w:rPr>
              <w:t>各版本eCRF填写指南</w:t>
            </w:r>
          </w:p>
        </w:tc>
      </w:tr>
      <w:tr w14:paraId="382F645E">
        <w:tc>
          <w:tcPr>
            <w:tcW w:w="1696" w:type="dxa"/>
            <w:vAlign w:val="center"/>
          </w:tcPr>
          <w:p w14:paraId="4CC7C6C3">
            <w:pPr>
              <w:jc w:val="center"/>
              <w:rPr>
                <w:sz w:val="28"/>
                <w:szCs w:val="28"/>
              </w:rPr>
            </w:pPr>
            <w:sdt>
              <w:sdtPr>
                <w:rPr>
                  <w:sz w:val="28"/>
                  <w:szCs w:val="28"/>
                </w:rPr>
                <w:id w:val="98645778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2100FB">
            <w:pPr>
              <w:rPr>
                <w:sz w:val="21"/>
              </w:rPr>
            </w:pPr>
            <w:r>
              <w:rPr>
                <w:rFonts w:hint="eastAsia"/>
                <w:sz w:val="21"/>
              </w:rPr>
              <w:t>各版本</w:t>
            </w:r>
            <w:r>
              <w:rPr>
                <w:sz w:val="21"/>
              </w:rPr>
              <w:t>aCRF</w:t>
            </w:r>
          </w:p>
        </w:tc>
      </w:tr>
      <w:tr w14:paraId="30CF3C3B">
        <w:tc>
          <w:tcPr>
            <w:tcW w:w="1696" w:type="dxa"/>
            <w:vAlign w:val="center"/>
          </w:tcPr>
          <w:p w14:paraId="0D2A330F">
            <w:pPr>
              <w:jc w:val="center"/>
              <w:rPr>
                <w:sz w:val="28"/>
                <w:szCs w:val="28"/>
              </w:rPr>
            </w:pPr>
            <w:sdt>
              <w:sdtPr>
                <w:rPr>
                  <w:sz w:val="28"/>
                  <w:szCs w:val="28"/>
                </w:rPr>
                <w:id w:val="10682301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F56FD0">
            <w:pPr>
              <w:rPr>
                <w:sz w:val="21"/>
              </w:rPr>
            </w:pPr>
            <w:r>
              <w:rPr>
                <w:sz w:val="21"/>
              </w:rPr>
              <w:t>EDC上线确认书及各版本更新确认书</w:t>
            </w:r>
          </w:p>
        </w:tc>
      </w:tr>
      <w:tr w14:paraId="2019A160">
        <w:tc>
          <w:tcPr>
            <w:tcW w:w="1696" w:type="dxa"/>
            <w:vAlign w:val="center"/>
          </w:tcPr>
          <w:p w14:paraId="194669B8">
            <w:pPr>
              <w:jc w:val="center"/>
              <w:rPr>
                <w:sz w:val="28"/>
                <w:szCs w:val="28"/>
              </w:rPr>
            </w:pPr>
            <w:sdt>
              <w:sdtPr>
                <w:rPr>
                  <w:sz w:val="28"/>
                  <w:szCs w:val="28"/>
                </w:rPr>
                <w:id w:val="85345465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5279DB">
            <w:pPr>
              <w:rPr>
                <w:sz w:val="21"/>
              </w:rPr>
            </w:pPr>
            <w:r>
              <w:rPr>
                <w:sz w:val="21"/>
              </w:rPr>
              <w:t>数据库说明文件</w:t>
            </w:r>
          </w:p>
        </w:tc>
      </w:tr>
      <w:tr w14:paraId="22EF203B">
        <w:tc>
          <w:tcPr>
            <w:tcW w:w="1696" w:type="dxa"/>
            <w:vAlign w:val="center"/>
          </w:tcPr>
          <w:p w14:paraId="1250990C">
            <w:pPr>
              <w:jc w:val="center"/>
              <w:rPr>
                <w:sz w:val="28"/>
                <w:szCs w:val="28"/>
              </w:rPr>
            </w:pPr>
            <w:sdt>
              <w:sdtPr>
                <w:rPr>
                  <w:sz w:val="28"/>
                  <w:szCs w:val="28"/>
                </w:rPr>
                <w:id w:val="82217042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90C2B8A">
            <w:pPr>
              <w:rPr>
                <w:sz w:val="21"/>
              </w:rPr>
            </w:pPr>
            <w:r>
              <w:rPr>
                <w:sz w:val="21"/>
              </w:rPr>
              <w:t>数据管理计划及附件</w:t>
            </w:r>
          </w:p>
        </w:tc>
      </w:tr>
      <w:tr w14:paraId="7DB25436">
        <w:tc>
          <w:tcPr>
            <w:tcW w:w="1696" w:type="dxa"/>
            <w:vAlign w:val="center"/>
          </w:tcPr>
          <w:p w14:paraId="4AB43BC5">
            <w:pPr>
              <w:jc w:val="center"/>
              <w:rPr>
                <w:sz w:val="28"/>
                <w:szCs w:val="28"/>
              </w:rPr>
            </w:pPr>
            <w:sdt>
              <w:sdtPr>
                <w:rPr>
                  <w:sz w:val="28"/>
                  <w:szCs w:val="28"/>
                </w:rPr>
                <w:id w:val="30858179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F65C137">
            <w:pPr>
              <w:rPr>
                <w:sz w:val="21"/>
              </w:rPr>
            </w:pPr>
            <w:r>
              <w:rPr>
                <w:sz w:val="21"/>
              </w:rPr>
              <w:t>数据核查计划</w:t>
            </w:r>
          </w:p>
        </w:tc>
      </w:tr>
      <w:tr w14:paraId="27794C51">
        <w:tc>
          <w:tcPr>
            <w:tcW w:w="1696" w:type="dxa"/>
            <w:vAlign w:val="center"/>
          </w:tcPr>
          <w:p w14:paraId="3D5597EC">
            <w:pPr>
              <w:jc w:val="center"/>
              <w:rPr>
                <w:sz w:val="28"/>
                <w:szCs w:val="28"/>
              </w:rPr>
            </w:pPr>
            <w:sdt>
              <w:sdtPr>
                <w:rPr>
                  <w:sz w:val="28"/>
                  <w:szCs w:val="28"/>
                </w:rPr>
                <w:id w:val="95413241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7B21FC3">
            <w:pPr>
              <w:rPr>
                <w:sz w:val="21"/>
              </w:rPr>
            </w:pPr>
            <w:r>
              <w:rPr>
                <w:sz w:val="21"/>
              </w:rPr>
              <w:t>医学编码计划、医学编码审批表、终版医学编码文件</w:t>
            </w:r>
          </w:p>
        </w:tc>
      </w:tr>
      <w:tr w14:paraId="10A2AEA8">
        <w:tc>
          <w:tcPr>
            <w:tcW w:w="1696" w:type="dxa"/>
            <w:vAlign w:val="center"/>
          </w:tcPr>
          <w:p w14:paraId="7371760C">
            <w:pPr>
              <w:jc w:val="center"/>
              <w:rPr>
                <w:sz w:val="28"/>
                <w:szCs w:val="28"/>
              </w:rPr>
            </w:pPr>
            <w:sdt>
              <w:sdtPr>
                <w:rPr>
                  <w:sz w:val="28"/>
                  <w:szCs w:val="28"/>
                </w:rPr>
                <w:id w:val="189053179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2CA9428">
            <w:pPr>
              <w:rPr>
                <w:sz w:val="21"/>
              </w:rPr>
            </w:pPr>
            <w:r>
              <w:rPr>
                <w:sz w:val="21"/>
              </w:rPr>
              <w:t>外部数据管理计划、外部数据传输核对记录、终版外部数据集</w:t>
            </w:r>
          </w:p>
        </w:tc>
      </w:tr>
      <w:tr w14:paraId="2E8DF2EF">
        <w:tc>
          <w:tcPr>
            <w:tcW w:w="1696" w:type="dxa"/>
            <w:vAlign w:val="center"/>
          </w:tcPr>
          <w:p w14:paraId="4C131AA1">
            <w:pPr>
              <w:jc w:val="center"/>
              <w:rPr>
                <w:sz w:val="28"/>
                <w:szCs w:val="28"/>
              </w:rPr>
            </w:pPr>
            <w:sdt>
              <w:sdtPr>
                <w:rPr>
                  <w:sz w:val="28"/>
                  <w:szCs w:val="28"/>
                </w:rPr>
                <w:id w:val="84302272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3F163CA">
            <w:pPr>
              <w:rPr>
                <w:sz w:val="21"/>
              </w:rPr>
            </w:pPr>
            <w:r>
              <w:rPr>
                <w:sz w:val="21"/>
              </w:rPr>
              <w:t>SAE一致性核查计划、 SAE一致性核查问题追踪表</w:t>
            </w:r>
          </w:p>
        </w:tc>
      </w:tr>
      <w:tr w14:paraId="2BE3A336">
        <w:tc>
          <w:tcPr>
            <w:tcW w:w="1696" w:type="dxa"/>
            <w:vAlign w:val="center"/>
          </w:tcPr>
          <w:p w14:paraId="16AD774B">
            <w:pPr>
              <w:jc w:val="center"/>
              <w:rPr>
                <w:sz w:val="28"/>
                <w:szCs w:val="28"/>
              </w:rPr>
            </w:pPr>
            <w:sdt>
              <w:sdtPr>
                <w:rPr>
                  <w:sz w:val="28"/>
                  <w:szCs w:val="28"/>
                </w:rPr>
                <w:id w:val="73325258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7C64221">
            <w:pPr>
              <w:rPr>
                <w:sz w:val="21"/>
              </w:rPr>
            </w:pPr>
            <w:r>
              <w:rPr>
                <w:sz w:val="21"/>
              </w:rPr>
              <w:t>临床数据疑问质疑表（PDC项目）</w:t>
            </w:r>
          </w:p>
        </w:tc>
      </w:tr>
      <w:tr w14:paraId="2E30FB10">
        <w:tc>
          <w:tcPr>
            <w:tcW w:w="1696" w:type="dxa"/>
            <w:vAlign w:val="center"/>
          </w:tcPr>
          <w:p w14:paraId="56F9236F">
            <w:pPr>
              <w:jc w:val="center"/>
              <w:rPr>
                <w:sz w:val="28"/>
                <w:szCs w:val="28"/>
              </w:rPr>
            </w:pPr>
            <w:sdt>
              <w:sdtPr>
                <w:rPr>
                  <w:sz w:val="28"/>
                  <w:szCs w:val="28"/>
                </w:rPr>
                <w:id w:val="43094237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ED14AD8">
            <w:pPr>
              <w:rPr>
                <w:sz w:val="21"/>
              </w:rPr>
            </w:pPr>
            <w:r>
              <w:rPr>
                <w:sz w:val="21"/>
              </w:rPr>
              <w:t>数据审核报告、数据审核会议纪要及附件（含统计人群划分决议）</w:t>
            </w:r>
          </w:p>
        </w:tc>
      </w:tr>
      <w:tr w14:paraId="3A58C005">
        <w:tc>
          <w:tcPr>
            <w:tcW w:w="1696" w:type="dxa"/>
            <w:vAlign w:val="center"/>
          </w:tcPr>
          <w:p w14:paraId="147217B0">
            <w:pPr>
              <w:jc w:val="center"/>
              <w:rPr>
                <w:sz w:val="28"/>
                <w:szCs w:val="28"/>
              </w:rPr>
            </w:pPr>
            <w:sdt>
              <w:sdtPr>
                <w:rPr>
                  <w:sz w:val="28"/>
                  <w:szCs w:val="28"/>
                </w:rPr>
                <w:id w:val="72734708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80386D6">
            <w:pPr>
              <w:rPr>
                <w:sz w:val="21"/>
                <w:szCs w:val="21"/>
              </w:rPr>
            </w:pPr>
            <w:r>
              <w:rPr>
                <w:rFonts w:hint="eastAsia"/>
                <w:color w:val="000000" w:themeColor="text1"/>
                <w:sz w:val="21"/>
                <w:szCs w:val="21"/>
                <w14:textFill>
                  <w14:solidFill>
                    <w14:schemeClr w14:val="tx1"/>
                  </w14:solidFill>
                </w14:textFill>
              </w:rPr>
              <w:t>阶段性分析数据递交申请、阶段性分析数据修订申请、数据状态变更记录</w:t>
            </w:r>
          </w:p>
        </w:tc>
      </w:tr>
      <w:tr w14:paraId="1D7ED298">
        <w:tc>
          <w:tcPr>
            <w:tcW w:w="1696" w:type="dxa"/>
            <w:vAlign w:val="center"/>
          </w:tcPr>
          <w:p w14:paraId="281C704D">
            <w:pPr>
              <w:jc w:val="center"/>
              <w:rPr>
                <w:sz w:val="28"/>
                <w:szCs w:val="28"/>
              </w:rPr>
            </w:pPr>
            <w:sdt>
              <w:sdtPr>
                <w:rPr>
                  <w:sz w:val="28"/>
                  <w:szCs w:val="28"/>
                </w:rPr>
                <w:id w:val="16057496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60D0B7E">
            <w:pPr>
              <w:rPr>
                <w:sz w:val="21"/>
              </w:rPr>
            </w:pPr>
            <w:r>
              <w:rPr>
                <w:sz w:val="21"/>
              </w:rPr>
              <w:t>数据库锁定记录</w:t>
            </w:r>
          </w:p>
        </w:tc>
      </w:tr>
      <w:tr w14:paraId="363CC98D">
        <w:tc>
          <w:tcPr>
            <w:tcW w:w="1696" w:type="dxa"/>
            <w:vAlign w:val="center"/>
          </w:tcPr>
          <w:p w14:paraId="2561C153">
            <w:pPr>
              <w:jc w:val="center"/>
              <w:rPr>
                <w:sz w:val="28"/>
                <w:szCs w:val="28"/>
              </w:rPr>
            </w:pPr>
            <w:sdt>
              <w:sdtPr>
                <w:rPr>
                  <w:sz w:val="28"/>
                  <w:szCs w:val="28"/>
                </w:rPr>
                <w:id w:val="170790852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425828">
            <w:pPr>
              <w:rPr>
                <w:sz w:val="21"/>
              </w:rPr>
            </w:pPr>
            <w:r>
              <w:rPr>
                <w:sz w:val="21"/>
              </w:rPr>
              <w:t>数据库解锁记录</w:t>
            </w:r>
          </w:p>
        </w:tc>
      </w:tr>
      <w:tr w14:paraId="6E540300">
        <w:tc>
          <w:tcPr>
            <w:tcW w:w="1696" w:type="dxa"/>
            <w:vAlign w:val="center"/>
          </w:tcPr>
          <w:p w14:paraId="550D09F4">
            <w:pPr>
              <w:jc w:val="center"/>
              <w:rPr>
                <w:sz w:val="28"/>
                <w:szCs w:val="28"/>
              </w:rPr>
            </w:pPr>
            <w:sdt>
              <w:sdtPr>
                <w:rPr>
                  <w:sz w:val="28"/>
                  <w:szCs w:val="28"/>
                </w:rPr>
                <w:id w:val="54390889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043A669">
            <w:pPr>
              <w:rPr>
                <w:sz w:val="21"/>
              </w:rPr>
            </w:pPr>
            <w:r>
              <w:rPr>
                <w:sz w:val="21"/>
              </w:rPr>
              <w:t>数据管理报告</w:t>
            </w:r>
          </w:p>
        </w:tc>
      </w:tr>
      <w:tr w14:paraId="04548D3C">
        <w:tc>
          <w:tcPr>
            <w:tcW w:w="1696" w:type="dxa"/>
            <w:vAlign w:val="center"/>
          </w:tcPr>
          <w:p w14:paraId="280416C1">
            <w:pPr>
              <w:jc w:val="center"/>
              <w:rPr>
                <w:sz w:val="28"/>
                <w:szCs w:val="28"/>
              </w:rPr>
            </w:pPr>
            <w:sdt>
              <w:sdtPr>
                <w:rPr>
                  <w:sz w:val="28"/>
                  <w:szCs w:val="28"/>
                </w:rPr>
                <w:id w:val="43189156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FE9B86A">
            <w:pPr>
              <w:rPr>
                <w:sz w:val="21"/>
              </w:rPr>
            </w:pPr>
            <w:r>
              <w:rPr>
                <w:sz w:val="21"/>
              </w:rPr>
              <w:t>递交的数据库（excel数据库，xls格式）</w:t>
            </w:r>
          </w:p>
        </w:tc>
      </w:tr>
      <w:tr w14:paraId="37C2E614">
        <w:tc>
          <w:tcPr>
            <w:tcW w:w="1696" w:type="dxa"/>
            <w:vAlign w:val="center"/>
          </w:tcPr>
          <w:p w14:paraId="3ABAD84A">
            <w:pPr>
              <w:jc w:val="center"/>
              <w:rPr>
                <w:sz w:val="28"/>
                <w:szCs w:val="28"/>
              </w:rPr>
            </w:pPr>
            <w:sdt>
              <w:sdtPr>
                <w:rPr>
                  <w:sz w:val="28"/>
                  <w:szCs w:val="28"/>
                </w:rPr>
                <w:id w:val="30678928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D087024">
            <w:pPr>
              <w:rPr>
                <w:sz w:val="21"/>
              </w:rPr>
            </w:pPr>
            <w:r>
              <w:rPr>
                <w:sz w:val="21"/>
              </w:rPr>
              <w:t>痕迹版Subject CRF</w:t>
            </w:r>
          </w:p>
        </w:tc>
      </w:tr>
      <w:tr w14:paraId="22278644">
        <w:tc>
          <w:tcPr>
            <w:tcW w:w="1696" w:type="dxa"/>
            <w:vAlign w:val="center"/>
          </w:tcPr>
          <w:p w14:paraId="4B014E4E">
            <w:pPr>
              <w:jc w:val="center"/>
              <w:rPr>
                <w:sz w:val="28"/>
                <w:szCs w:val="28"/>
              </w:rPr>
            </w:pPr>
            <w:sdt>
              <w:sdtPr>
                <w:rPr>
                  <w:sz w:val="28"/>
                  <w:szCs w:val="28"/>
                </w:rPr>
                <w:id w:val="24000019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C25D34A">
            <w:pPr>
              <w:rPr>
                <w:sz w:val="21"/>
              </w:rPr>
            </w:pPr>
            <w:r>
              <w:rPr>
                <w:sz w:val="21"/>
              </w:rPr>
              <w:t>质疑处理日志</w:t>
            </w:r>
          </w:p>
        </w:tc>
      </w:tr>
      <w:tr w14:paraId="2881BAF8">
        <w:tc>
          <w:tcPr>
            <w:tcW w:w="1696" w:type="dxa"/>
            <w:vAlign w:val="center"/>
          </w:tcPr>
          <w:p w14:paraId="6156A403">
            <w:pPr>
              <w:jc w:val="center"/>
              <w:rPr>
                <w:sz w:val="28"/>
                <w:szCs w:val="28"/>
              </w:rPr>
            </w:pPr>
            <w:sdt>
              <w:sdtPr>
                <w:rPr>
                  <w:sz w:val="28"/>
                  <w:szCs w:val="28"/>
                </w:rPr>
                <w:id w:val="117015099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3DEE19A">
            <w:pPr>
              <w:rPr>
                <w:sz w:val="21"/>
              </w:rPr>
            </w:pPr>
            <w:r>
              <w:rPr>
                <w:sz w:val="21"/>
              </w:rPr>
              <w:t>数据修改痕迹</w:t>
            </w:r>
          </w:p>
        </w:tc>
      </w:tr>
      <w:tr w14:paraId="66314552">
        <w:trPr>
          <w:trHeight w:val="443" w:hRule="atLeast"/>
        </w:trPr>
        <w:tc>
          <w:tcPr>
            <w:tcW w:w="1696" w:type="dxa"/>
            <w:vAlign w:val="center"/>
          </w:tcPr>
          <w:p w14:paraId="13EE96C3">
            <w:pPr>
              <w:jc w:val="center"/>
              <w:rPr>
                <w:sz w:val="28"/>
                <w:szCs w:val="28"/>
              </w:rPr>
            </w:pPr>
            <w:sdt>
              <w:sdtPr>
                <w:rPr>
                  <w:sz w:val="28"/>
                  <w:szCs w:val="28"/>
                </w:rPr>
                <w:id w:val="9932696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31A6213">
            <w:pPr>
              <w:rPr>
                <w:sz w:val="21"/>
              </w:rPr>
            </w:pPr>
            <w:r>
              <w:rPr>
                <w:sz w:val="21"/>
              </w:rPr>
              <w:t>其他，请说明：</w:t>
            </w:r>
          </w:p>
        </w:tc>
      </w:tr>
    </w:tbl>
    <w:p w14:paraId="3A04B340">
      <w:pPr>
        <w:pStyle w:val="49"/>
        <w:spacing w:before="120" w:after="120"/>
      </w:pPr>
      <w:bookmarkStart w:id="143" w:name="_Toc230181396"/>
      <w:r>
        <w:rPr>
          <w:rFonts w:hint="eastAsia"/>
        </w:rPr>
        <w:t>数据管理文档的归档</w:t>
      </w:r>
      <w:bookmarkEnd w:id="143"/>
    </w:p>
    <w:p w14:paraId="3A3652E5">
      <w:pPr>
        <w:pStyle w:val="7"/>
        <w:ind w:firstLine="480"/>
        <w:rPr>
          <w:szCs w:val="24"/>
        </w:rPr>
      </w:pPr>
      <w:r>
        <w:rPr>
          <w:szCs w:val="24"/>
        </w:rPr>
        <w:t>该项目在整个数据管理流程涉及的所有文档由数据分析师Ⅰ 依据蓝气球SOP在项目实施过程中及时上传至公司指定的文档管理系统或云端</w:t>
      </w:r>
      <w:r>
        <w:rPr>
          <w:rFonts w:hint="eastAsia"/>
          <w:szCs w:val="24"/>
        </w:rPr>
        <w:t>。</w:t>
      </w:r>
    </w:p>
    <w:p w14:paraId="2265966D">
      <w:pPr>
        <w:pStyle w:val="49"/>
        <w:spacing w:before="120" w:after="120"/>
      </w:pPr>
      <w:bookmarkStart w:id="144" w:name="_Toc230181397"/>
      <w:r>
        <w:rPr>
          <w:rFonts w:hint="eastAsia"/>
        </w:rPr>
        <w:t>数据质量控制</w:t>
      </w:r>
      <w:bookmarkEnd w:id="144"/>
    </w:p>
    <w:p w14:paraId="4434AC1B">
      <w:pPr>
        <w:ind w:firstLine="480" w:firstLineChars="200"/>
        <w:rPr>
          <w:sz w:val="24"/>
          <w:szCs w:val="24"/>
        </w:rPr>
      </w:pPr>
      <w:r>
        <w:rPr>
          <w:sz w:val="24"/>
          <w:szCs w:val="24"/>
        </w:rPr>
        <w:t>为保证数据管理质量可控，</w:t>
      </w:r>
      <w:r>
        <w:rPr>
          <w:rFonts w:hint="eastAsia"/>
          <w:sz w:val="24"/>
          <w:szCs w:val="24"/>
        </w:rPr>
        <w:t>本项目将</w:t>
      </w:r>
      <w:r>
        <w:rPr>
          <w:sz w:val="24"/>
          <w:szCs w:val="24"/>
        </w:rPr>
        <w:t>对</w:t>
      </w:r>
      <w:r>
        <w:rPr>
          <w:rFonts w:hint="eastAsia"/>
          <w:sz w:val="24"/>
          <w:szCs w:val="24"/>
        </w:rPr>
        <w:t>数据管理工作和数据库构建工作进行质控。</w:t>
      </w:r>
    </w:p>
    <w:p w14:paraId="1ECFE319">
      <w:pPr>
        <w:ind w:firstLine="480" w:firstLineChars="200"/>
        <w:rPr>
          <w:sz w:val="24"/>
          <w:szCs w:val="24"/>
        </w:rPr>
      </w:pPr>
      <w:r>
        <w:rPr>
          <w:rFonts w:hint="eastAsia"/>
          <w:sz w:val="24"/>
          <w:szCs w:val="24"/>
        </w:rPr>
        <w:t>数据管理工作的质控包含对数据、质疑、S</w:t>
      </w:r>
      <w:r>
        <w:rPr>
          <w:sz w:val="24"/>
          <w:szCs w:val="24"/>
        </w:rPr>
        <w:t>AE</w:t>
      </w:r>
      <w:r>
        <w:rPr>
          <w:rFonts w:hint="eastAsia"/>
          <w:sz w:val="24"/>
          <w:szCs w:val="24"/>
        </w:rPr>
        <w:t>一致性核对、医学编码、外部数据核对的质控，具体的质控内容及质控周期由数据分析</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师依据项目需求在《数据管理质量控制计划》中明确。质控过程如发现问题，质控员记录在《数据管理质量控制问题追踪表》中反馈给数据分析师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进行整改。数据管理工作的质控需在阶段性数据分析递交之前或数据库锁库之前完成</w:t>
      </w:r>
      <w:r>
        <w:rPr>
          <w:sz w:val="24"/>
          <w:szCs w:val="24"/>
        </w:rPr>
        <w:t>。</w:t>
      </w:r>
    </w:p>
    <w:p w14:paraId="6B332563">
      <w:pPr>
        <w:ind w:firstLine="480" w:firstLineChars="200"/>
        <w:rPr>
          <w:sz w:val="24"/>
          <w:szCs w:val="24"/>
        </w:rPr>
      </w:pPr>
      <w:r>
        <w:rPr>
          <w:rFonts w:hint="eastAsia"/>
          <w:sz w:val="24"/>
          <w:szCs w:val="24"/>
        </w:rPr>
        <w:t>数据库工作的质控包含数据库页面、数据库项目系统基本信息、数据库规则配置、数据库上线及更新的关键文档和操作的质控。</w:t>
      </w:r>
      <w:r>
        <w:rPr>
          <w:sz w:val="24"/>
          <w:szCs w:val="24"/>
        </w:rPr>
        <w:t>质控过程中</w:t>
      </w:r>
      <w:r>
        <w:rPr>
          <w:rFonts w:hint="eastAsia"/>
          <w:sz w:val="24"/>
          <w:szCs w:val="24"/>
        </w:rPr>
        <w:t>如</w:t>
      </w:r>
      <w:r>
        <w:rPr>
          <w:sz w:val="24"/>
          <w:szCs w:val="24"/>
        </w:rPr>
        <w:t>发现的问题，</w:t>
      </w:r>
      <w:r>
        <w:rPr>
          <w:rFonts w:hint="eastAsia"/>
          <w:sz w:val="24"/>
          <w:szCs w:val="24"/>
        </w:rPr>
        <w:t>质控员</w:t>
      </w:r>
      <w:r>
        <w:rPr>
          <w:sz w:val="24"/>
          <w:szCs w:val="24"/>
        </w:rPr>
        <w:t>将记录在</w:t>
      </w:r>
      <w:r>
        <w:rPr>
          <w:rFonts w:hint="eastAsia"/>
          <w:sz w:val="24"/>
          <w:szCs w:val="24"/>
        </w:rPr>
        <w:t>《建库质控问题追踪表》中</w:t>
      </w:r>
      <w:r>
        <w:rPr>
          <w:sz w:val="24"/>
          <w:szCs w:val="24"/>
        </w:rPr>
        <w:t>反馈</w:t>
      </w:r>
      <w:r>
        <w:rPr>
          <w:rFonts w:hint="eastAsia"/>
          <w:sz w:val="24"/>
          <w:szCs w:val="24"/>
        </w:rPr>
        <w:t>给</w:t>
      </w:r>
      <w:r>
        <w:rPr>
          <w:sz w:val="24"/>
          <w:szCs w:val="24"/>
        </w:rPr>
        <w:t>数据分析师Ⅰ进行</w:t>
      </w:r>
      <w:r>
        <w:rPr>
          <w:rFonts w:hint="eastAsia"/>
          <w:sz w:val="24"/>
          <w:szCs w:val="24"/>
        </w:rPr>
        <w:t>整改。数据库工作的质控需在数据库上线或更新前完成</w:t>
      </w:r>
      <w:r>
        <w:rPr>
          <w:sz w:val="24"/>
          <w:szCs w:val="24"/>
        </w:rPr>
        <w:t>。</w:t>
      </w:r>
    </w:p>
    <w:p w14:paraId="1C6B5BF7">
      <w:pPr>
        <w:pStyle w:val="49"/>
        <w:spacing w:before="120" w:after="120"/>
      </w:pPr>
      <w:bookmarkStart w:id="145" w:name="_Toc230181398"/>
      <w:r>
        <w:rPr>
          <w:rFonts w:hint="eastAsia"/>
        </w:rPr>
        <w:t>变更管理</w:t>
      </w:r>
      <w:bookmarkEnd w:id="145"/>
    </w:p>
    <w:p w14:paraId="1AEEDC3A">
      <w:pPr>
        <w:pStyle w:val="7"/>
        <w:ind w:firstLine="480"/>
      </w:pPr>
      <w:r>
        <w:rPr>
          <w:rFonts w:hint="eastAsia"/>
        </w:rPr>
        <w:t>在项目进行过程中，如遇到方案变更、服务范围变更或其他与数据管理相关的内容变更时，由数据分析师</w:t>
      </w: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r>
        <w:rPr>
          <w:rFonts w:hint="eastAsia"/>
        </w:rPr>
        <w:t>撰写《变更评估表》中的变更内容，协调相关部门负责人，包括不限于数据运营部、科学决策部、项目运营部、质量中心等进行变更影响评估。评估内容主要包含项目运行过程的关键流程与文件（如知情同意、研究者手册、C</w:t>
      </w:r>
      <w:r>
        <w:t>RF</w:t>
      </w:r>
      <w:r>
        <w:rPr>
          <w:rFonts w:hint="eastAsia"/>
        </w:rPr>
        <w:t>、D</w:t>
      </w:r>
      <w:r>
        <w:t>MP</w:t>
      </w:r>
      <w:r>
        <w:rPr>
          <w:rFonts w:hint="eastAsia"/>
        </w:rPr>
        <w:t>、D</w:t>
      </w:r>
      <w:r>
        <w:t>VP</w:t>
      </w:r>
      <w:r>
        <w:rPr>
          <w:rFonts w:hint="eastAsia"/>
        </w:rPr>
        <w:t>、SAP等）。若评估结果显示对上述流程或文件有影响，则各部门依据评估结果执行相应修订工作。</w:t>
      </w:r>
    </w:p>
    <w:p w14:paraId="0A585F3C">
      <w:pPr>
        <w:pStyle w:val="49"/>
        <w:spacing w:before="120" w:after="120"/>
      </w:pPr>
      <w:bookmarkStart w:id="146" w:name="_Toc230181399"/>
      <w:r>
        <w:rPr>
          <w:rFonts w:hint="eastAsia"/>
        </w:rPr>
        <w:t>附件</w:t>
      </w:r>
      <w:bookmarkEnd w:id="146"/>
    </w:p>
    <w:p w14:paraId="6EAF1E28">
      <w:pPr>
        <w:pStyle w:val="7"/>
        <w:ind w:firstLine="480"/>
      </w:pPr>
      <w:r>
        <w:rPr>
          <w:rFonts w:hint="eastAsia"/>
        </w:rPr>
        <w:t>本项目所涉及的内容均严格遵循蓝气球（北京）医学研究有限公司</w:t>
      </w:r>
      <w:r>
        <w:t>SOP</w:t>
      </w:r>
      <w:r>
        <w:rPr>
          <w:rFonts w:hint="eastAsia"/>
        </w:rPr>
        <w:t>，具体遵循的</w:t>
      </w:r>
      <w:r>
        <w:t>SOP</w:t>
      </w:r>
      <w:r>
        <w:rPr>
          <w:rFonts w:hint="eastAsia"/>
        </w:rPr>
        <w:t>名称详见附件《适用</w:t>
      </w:r>
      <w:r>
        <w:t>SOP</w:t>
      </w:r>
      <w:r>
        <w:rPr>
          <w:rFonts w:hint="eastAsia"/>
        </w:rPr>
        <w:t>清单》。</w:t>
      </w:r>
    </w:p>
    <w:p w14:paraId="7E0C0E5C">
      <w:pPr>
        <w:pStyle w:val="7"/>
        <w:ind w:firstLine="480"/>
        <w:rPr>
          <w:color w:val="FF0000"/>
        </w:rPr>
      </w:pPr>
    </w:p>
    <w:sectPr>
      <w:headerReference r:id="rId7" w:type="default"/>
      <w:footerReference r:id="rId8" w:type="default"/>
      <w:endnotePr>
        <w:numFmt w:val="decimal"/>
      </w:endnotePr>
      <w:pgSz w:w="11906" w:h="16838"/>
      <w:pgMar w:top="1701" w:right="1083" w:bottom="1440" w:left="1083" w:header="851" w:footer="851"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楷体">
    <w:panose1 w:val="02010600040101010101"/>
    <w:charset w:val="86"/>
    <w:family w:val="auto"/>
    <w:pitch w:val="default"/>
    <w:sig w:usb0="80000287" w:usb1="280F3C52" w:usb2="00000016" w:usb3="00000000" w:csb0="0004001F" w:csb1="00000000"/>
  </w:font>
  <w:font w:name="DengXian">
    <w:altName w:val="汉仪中等线KW"/>
    <w:panose1 w:val="02010600030101010101"/>
    <w:charset w:val="86"/>
    <w:family w:val="auto"/>
    <w:pitch w:val="default"/>
    <w:sig w:usb0="00000000" w:usb1="00000000" w:usb2="00000016" w:usb3="00000000" w:csb0="0004000F" w:csb1="00000000"/>
  </w:font>
  <w:font w:name="F1">
    <w:altName w:val="Hiragino Sans"/>
    <w:panose1 w:val="020B0604020202020204"/>
    <w:charset w:val="80"/>
    <w:family w:val="auto"/>
    <w:pitch w:val="default"/>
    <w:sig w:usb0="00000000" w:usb1="00000000" w:usb2="00000010" w:usb3="00000000" w:csb0="00020000" w:csb1="00000000"/>
  </w:font>
  <w:font w:name="Segoe UI Emoji">
    <w:altName w:val="Apple Color Emoji"/>
    <w:panose1 w:val="020B0502040204020203"/>
    <w:charset w:val="00"/>
    <w:family w:val="swiss"/>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2727D">
    <w:pPr>
      <w:jc w:val="center"/>
      <w:rPr>
        <w:lang w:val="en-US"/>
      </w:rPr>
    </w:pPr>
  </w:p>
  <w:p w14:paraId="5CFED43D">
    <w:pPr>
      <w:jc w:val="center"/>
      <w:rPr>
        <w:sz w:val="28"/>
        <w:szCs w:val="28"/>
      </w:rPr>
    </w:pPr>
    <w:r>
      <w:rPr>
        <w:rFonts w:hint="eastAsia"/>
        <w:b/>
        <w:bCs/>
        <w:sz w:val="28"/>
        <w:szCs w:val="28"/>
        <w:lang w:val="en-US"/>
      </w:rPr>
      <w:t>保密声明</w:t>
    </w:r>
  </w:p>
  <w:p w14:paraId="37211628">
    <w:pPr>
      <w:pStyle w:val="156"/>
      <w:rPr>
        <w:rFonts w:cs="Times New Roman"/>
        <w:bCs/>
        <w:sz w:val="21"/>
        <w:szCs w:val="21"/>
      </w:rPr>
    </w:pPr>
    <w:r>
      <w:rPr>
        <w:rFonts w:hint="eastAsia"/>
      </w:rPr>
      <w:t>本文件包含保密性的商业机密信息，仅供申办者及临床试验相关单位使用。除非现行法律或法规要求，未经申办者书面授权，本文件不得公开。任何情况下都应向被公开方说明本文件的保密性，且不得由被公开方继续公开。</w:t>
    </w:r>
  </w:p>
  <w:p w14:paraId="7089AA03">
    <w:pPr>
      <w:pStyle w:val="162"/>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1C6BF">
    <w:pPr>
      <w:pStyle w:val="24"/>
      <w:ind w:firstLine="420"/>
      <w:rPr>
        <w:rFonts w:cs="Times New Roman"/>
        <w:sz w:val="21"/>
        <w:szCs w:val="21"/>
      </w:rPr>
    </w:pPr>
    <w:r>
      <w:rPr>
        <w:rFonts w:cs="Times New Roman"/>
        <w:sz w:val="21"/>
        <w:szCs w:val="21"/>
      </w:rPr>
      <w:t>蓝气球（北京）医学研究有限公司版权所有</w:t>
    </w:r>
    <w:r>
      <w:rPr>
        <w:rFonts w:cs="Times New Roman"/>
        <w:sz w:val="21"/>
        <w:szCs w:val="21"/>
      </w:rPr>
      <w:ptab w:relativeTo="margin" w:alignment="center" w:leader="none"/>
    </w:r>
    <w:r>
      <w:rPr>
        <w:rFonts w:cs="Times New Roman"/>
        <w:sz w:val="21"/>
        <w:szCs w:val="21"/>
      </w:rPr>
      <w:ptab w:relativeTo="margin" w:alignment="right" w:leader="none"/>
    </w:r>
    <w:r>
      <w:rPr>
        <w:rFonts w:cs="Times New Roman"/>
        <w:sz w:val="21"/>
        <w:szCs w:val="21"/>
      </w:rPr>
      <w:t xml:space="preserve"> </w:t>
    </w:r>
    <w:r>
      <w:rPr>
        <w:rFonts w:cs="Times New Roman"/>
        <w:bCs/>
        <w:sz w:val="21"/>
        <w:szCs w:val="21"/>
      </w:rPr>
      <w:fldChar w:fldCharType="begin"/>
    </w:r>
    <w:r>
      <w:rPr>
        <w:rFonts w:cs="Times New Roman"/>
        <w:bCs/>
        <w:sz w:val="21"/>
        <w:szCs w:val="21"/>
      </w:rPr>
      <w:instrText xml:space="preserve">PAGE  \* Arabic  \* MERGEFORMAT</w:instrText>
    </w:r>
    <w:r>
      <w:rPr>
        <w:rFonts w:cs="Times New Roman"/>
        <w:bCs/>
        <w:sz w:val="21"/>
        <w:szCs w:val="21"/>
      </w:rPr>
      <w:fldChar w:fldCharType="separate"/>
    </w:r>
    <w:r>
      <w:rPr>
        <w:rFonts w:cs="Times New Roman"/>
        <w:bCs/>
        <w:sz w:val="21"/>
        <w:szCs w:val="21"/>
      </w:rPr>
      <w:t>4</w:t>
    </w:r>
    <w:r>
      <w:rPr>
        <w:rFonts w:cs="Times New Roman"/>
        <w:bCs/>
        <w:sz w:val="21"/>
        <w:szCs w:val="21"/>
      </w:rPr>
      <w:fldChar w:fldCharType="end"/>
    </w:r>
    <w:r>
      <w:rPr>
        <w:rFonts w:cs="Times New Roman"/>
        <w:sz w:val="21"/>
        <w:szCs w:val="21"/>
      </w:rPr>
      <w:t xml:space="preserve"> / </w:t>
    </w:r>
    <w:r>
      <w:rPr>
        <w:rFonts w:cs="Times New Roman"/>
        <w:bCs/>
        <w:sz w:val="21"/>
        <w:szCs w:val="21"/>
      </w:rPr>
      <w:t>10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EE381">
    <w:pPr>
      <w:pStyle w:val="182"/>
    </w:pPr>
    <w:r>
      <w:rPr>
        <w:rFonts w:hint="eastAsia"/>
      </w:rPr>
      <w:drawing>
        <wp:anchor distT="0" distB="0" distL="114300" distR="114300" simplePos="0" relativeHeight="251660288" behindDoc="0" locked="0" layoutInCell="1" allowOverlap="1">
          <wp:simplePos x="0" y="0"/>
          <wp:positionH relativeFrom="column">
            <wp:posOffset>0</wp:posOffset>
          </wp:positionH>
          <wp:positionV relativeFrom="paragraph">
            <wp:posOffset>-13335</wp:posOffset>
          </wp:positionV>
          <wp:extent cx="352425" cy="406400"/>
          <wp:effectExtent l="0" t="0" r="9525" b="0"/>
          <wp:wrapNone/>
          <wp:docPr id="1916821860"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21860" name="图片 3" descr="徽标&#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l="39893" t="26052" r="40304" b="33026"/>
                  <a:stretch>
                    <a:fillRect/>
                  </a:stretch>
                </pic:blipFill>
                <pic:spPr>
                  <a:xfrm>
                    <a:off x="0" y="0"/>
                    <a:ext cx="352425" cy="406400"/>
                  </a:xfrm>
                  <a:prstGeom prst="rect">
                    <a:avLst/>
                  </a:prstGeom>
                  <a:noFill/>
                  <a:ln>
                    <a:noFill/>
                  </a:ln>
                </pic:spPr>
              </pic:pic>
            </a:graphicData>
          </a:graphic>
        </wp:anchor>
      </w:drawing>
    </w:r>
    <w:r>
      <w:fldChar w:fldCharType="begin"/>
    </w:r>
    <w:r>
      <w:instrText xml:space="preserve"> REF 其他团队3选项 \h  \* MERGEFORMAT </w:instrText>
    </w:r>
    <w:r>
      <w:fldChar w:fldCharType="separate"/>
    </w:r>
    <w:sdt>
      <w:sdtPr>
        <w:rPr>
          <w:rFonts w:hint="eastAsia"/>
        </w:rPr>
        <w:alias w:val="其他团队-选项"/>
        <w:tag w:val="其他团队-选项"/>
        <w:id w:val="744682830"/>
        <w:placeholder>
          <w:docPart w:val="3F03DBAB739B714ABD6F4D76864DBF85"/>
        </w:placeholder>
        <w:dropDownList>
          <w:listItem w:displayText="合同研究组织" w:value="合同研究组织"/>
          <w:listItem w:displayText="数据管理单位" w:value="数据管理单位"/>
          <w:listItem w:displayText="统计分析单位" w:value="统计分析单位"/>
          <w:listItem w:displayText="数据统计单位" w:value="数据统计单位"/>
          <w:listItem w:displayText="数据管理与统计分析单位" w:value="数据管理与统计分析单位"/>
        </w:dropDownList>
      </w:sdtPr>
      <w:sdtEndPr>
        <w:rPr>
          <w:rFonts w:hint="eastAsia"/>
        </w:rPr>
      </w:sdtEndPr>
      <w:sdtContent>
        <w:r>
          <w:rPr>
            <w:rFonts w:hint="eastAsia"/>
          </w:rPr>
          <w:t>数据管理单位</w:t>
        </w:r>
      </w:sdtContent>
    </w:sdt>
    <w:r>
      <w:fldChar w:fldCharType="end"/>
    </w:r>
    <w:r>
      <w:rPr>
        <w:rFonts w:hint="eastAsia"/>
      </w:rPr>
      <w:t>：</w:t>
    </w:r>
    <w:sdt>
      <w:sdtPr>
        <w:rPr>
          <w:rFonts w:hint="eastAsia"/>
        </w:rPr>
        <w:alias w:val="单位2"/>
        <w:tag w:val="单位2"/>
        <w:id w:val="1125585350"/>
        <w:placeholder>
          <w:docPart w:val="1DFC23C986159843A0ED97220645C096"/>
        </w:placeholder>
        <w15:color w:val="3366FF"/>
      </w:sdtPr>
      <w:sdtEndPr>
        <w:rPr>
          <w:rFonts w:hint="eastAsia"/>
        </w:rPr>
      </w:sdtEndPr>
      <w:sdtContent>
        <w:sdt>
          <w:sdtPr>
            <w:rPr>
              <w:rFonts w:hint="eastAsia"/>
            </w:rPr>
            <w:alias w:val="单位2"/>
            <w:tag w:val="单位2"/>
            <w:id w:val="816998061"/>
            <w:placeholder>
              <w:docPart w:val="D320AE9CC9CEF040BA7E99DFAE5924A2"/>
            </w:placeholder>
            <w15:color w:val="3366FF"/>
          </w:sdtPr>
          <w:sdtEndPr>
            <w:rPr>
              <w:rFonts w:hint="eastAsia"/>
            </w:rPr>
          </w:sdtEndPr>
          <w:sdtContent>
            <w:r>
              <w:rPr>
                <w:rFonts w:hint="eastAsia"/>
              </w:rPr>
              <w:t>蓝气球（北京）医学研究有限公司</w:t>
            </w:r>
          </w:sdtContent>
        </w:sdt>
      </w:sdtContent>
    </w:sdt>
    <w:r>
      <w:t xml:space="preserve"> </w:t>
    </w:r>
    <w:r>
      <w:ptab w:relativeTo="margin" w:alignment="right" w:leader="none"/>
    </w:r>
    <w:r>
      <w:fldChar w:fldCharType="begin"/>
    </w:r>
    <w:r>
      <w:rPr>
        <w:rFonts w:hint="eastAsia"/>
      </w:rPr>
      <w:instrText xml:space="preserve">PAGE  \* Arabic  \* MERGEFORMAT</w:instrText>
    </w:r>
    <w:r>
      <w:fldChar w:fldCharType="separate"/>
    </w:r>
    <w:r>
      <w:t>1</w:t>
    </w:r>
    <w:r>
      <w:fldChar w:fldCharType="end"/>
    </w:r>
    <w:r>
      <w:rPr>
        <w:rFonts w:hint="eastAsia"/>
      </w:rPr>
      <w:t xml:space="preserve"> / </w:t>
    </w:r>
    <w:r>
      <w:fldChar w:fldCharType="begin"/>
    </w:r>
    <w:r>
      <w:instrText xml:space="preserve"> </w:instrText>
    </w:r>
    <w:r>
      <w:rPr>
        <w:rFonts w:hint="eastAsia"/>
      </w:rPr>
      <w:instrText xml:space="preserve"> = </w:instrText>
    </w:r>
    <w:r>
      <w:fldChar w:fldCharType="begin"/>
    </w:r>
    <w:r>
      <w:instrText xml:space="preserve"> </w:instrText>
    </w:r>
    <w:r>
      <w:rPr>
        <w:rFonts w:hint="eastAsia"/>
      </w:rPr>
      <w:instrText xml:space="preserve">SectionPages</w:instrText>
    </w:r>
    <w:r>
      <w:instrText xml:space="preserve"> </w:instrText>
    </w:r>
    <w:r>
      <w:fldChar w:fldCharType="separate"/>
    </w:r>
    <w:r>
      <w:instrText xml:space="preserve">36</w:instrText>
    </w:r>
    <w:r>
      <w:fldChar w:fldCharType="end"/>
    </w:r>
    <w:r>
      <w:rPr>
        <w:rFonts w:hint="eastAsia"/>
      </w:rPr>
      <w:instrText xml:space="preserve">  </w:instrText>
    </w:r>
    <w:r>
      <w:instrText xml:space="preserve"> </w:instrText>
    </w:r>
    <w:r>
      <w:fldChar w:fldCharType="separate"/>
    </w:r>
    <w:r>
      <w:t>36</w:t>
    </w:r>
    <w:r>
      <w:fldChar w:fldCharType="end"/>
    </w:r>
  </w:p>
  <w:p w14:paraId="7B9EEC16">
    <w:pPr>
      <w:pStyle w:val="18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93D5E">
    <w:pPr>
      <w:pStyle w:val="160"/>
    </w:pPr>
    <w:r>
      <w:rPr>
        <w:rFonts w:hint="eastAsia"/>
      </w:rPr>
      <w:t>申办者：航天泰心科技有限公司</w:t>
    </w:r>
    <w:r>
      <w:ptab w:relativeTo="margin" w:alignment="right" w:leader="none"/>
    </w:r>
    <w:r>
      <w:rPr>
        <w:rFonts w:hint="eastAsia"/>
      </w:rPr>
      <w:t xml:space="preserve">数据管理计划 </w:t>
    </w:r>
  </w:p>
  <w:p w14:paraId="52E3F219">
    <w:pPr>
      <w:pStyle w:val="160"/>
    </w:pPr>
    <w:r>
      <w:rPr>
        <w:rFonts w:hint="eastAsia"/>
      </w:rPr>
      <w:t>方案编号：HTTX-2025-01</w:t>
    </w:r>
    <w:r>
      <w:ptab w:relativeTo="margin" w:alignment="right" w:leader="none"/>
    </w:r>
    <w:r>
      <w:rPr>
        <w:rFonts w:hint="eastAsia"/>
      </w:rPr>
      <w:t xml:space="preserve">V0.1，2026-05-25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523AE"/>
    <w:multiLevelType w:val="multilevel"/>
    <w:tmpl w:val="1CA523AE"/>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
    <w:nsid w:val="38217E05"/>
    <w:multiLevelType w:val="multilevel"/>
    <w:tmpl w:val="38217E05"/>
    <w:lvl w:ilvl="0" w:tentative="0">
      <w:start w:val="1"/>
      <w:numFmt w:val="decimal"/>
      <w:pStyle w:val="49"/>
      <w:lvlText w:val="%1"/>
      <w:lvlJc w:val="left"/>
      <w:pPr>
        <w:ind w:left="425" w:hanging="425"/>
      </w:pPr>
      <w:rPr>
        <w:rFonts w:hint="eastAsia"/>
      </w:rPr>
    </w:lvl>
    <w:lvl w:ilvl="1" w:tentative="0">
      <w:start w:val="1"/>
      <w:numFmt w:val="decimal"/>
      <w:pStyle w:val="109"/>
      <w:lvlText w:val="%1.%2"/>
      <w:lvlJc w:val="left"/>
      <w:pPr>
        <w:ind w:left="567" w:hanging="567"/>
      </w:pPr>
      <w:rPr>
        <w:rFonts w:hint="eastAsia"/>
      </w:rPr>
    </w:lvl>
    <w:lvl w:ilvl="2" w:tentative="0">
      <w:start w:val="1"/>
      <w:numFmt w:val="decimal"/>
      <w:pStyle w:val="111"/>
      <w:lvlText w:val="%1.%2.%3"/>
      <w:lvlJc w:val="left"/>
      <w:pPr>
        <w:ind w:left="709" w:hanging="709"/>
      </w:pPr>
      <w:rPr>
        <w:rFonts w:hint="eastAsia"/>
      </w:rPr>
    </w:lvl>
    <w:lvl w:ilvl="3" w:tentative="0">
      <w:start w:val="1"/>
      <w:numFmt w:val="decimal"/>
      <w:pStyle w:val="115"/>
      <w:lvlText w:val="%1.%2.%3.%4"/>
      <w:lvlJc w:val="left"/>
      <w:pPr>
        <w:ind w:left="851" w:hanging="851"/>
      </w:pPr>
      <w:rPr>
        <w:rFonts w:hint="eastAsia"/>
      </w:rPr>
    </w:lvl>
    <w:lvl w:ilvl="4" w:tentative="0">
      <w:start w:val="1"/>
      <w:numFmt w:val="decimal"/>
      <w:pStyle w:val="6"/>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documentProtection w:enforcement="0"/>
  <w:defaultTabStop w:val="720"/>
  <w:drawingGridHorizontalSpacing w:val="110"/>
  <w:drawingGridVerticalSpacing w:val="104"/>
  <w:displayHorizontalDrawingGridEvery w:val="0"/>
  <w:displayVerticalDrawingGridEvery w:val="0"/>
  <w:characterSpacingControl w:val="doNotCompress"/>
  <w:noLineBreaksAfter w:lang="zh-CN" w:val="([{·‘“〈《「『【〔〖（．［｛￡￥"/>
  <w:noLineBreaksBefore w:lang="zh-CN" w:val="!),.:;?]}¨·ˇˉ―‖’”…∶、。〃々〉》」』】〕〗！＂＇），．：；？］｀｜｝～￠"/>
  <w:doNotValidateAgainstSchema/>
  <w:doNotDemarcateInvalidXml/>
  <w:footnotePr>
    <w:footnote w:id="0"/>
    <w:footnote w:id="1"/>
  </w:footnotePr>
  <w:endnotePr>
    <w:numFmt w:val="decimal"/>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I3N2U3ZTM4N2M4ZjkzOTEwZTNhMmEwNTkzODZjZGUifQ=="/>
  </w:docVars>
  <w:rsids>
    <w:rsidRoot w:val="00BA6EB6"/>
    <w:rsid w:val="00000FC1"/>
    <w:rsid w:val="0000127B"/>
    <w:rsid w:val="00002AE3"/>
    <w:rsid w:val="00003767"/>
    <w:rsid w:val="000037BD"/>
    <w:rsid w:val="00003F25"/>
    <w:rsid w:val="000040FB"/>
    <w:rsid w:val="00004846"/>
    <w:rsid w:val="00005382"/>
    <w:rsid w:val="00005FDE"/>
    <w:rsid w:val="00006DFF"/>
    <w:rsid w:val="00006F3F"/>
    <w:rsid w:val="00010894"/>
    <w:rsid w:val="00010CF7"/>
    <w:rsid w:val="000121C2"/>
    <w:rsid w:val="000121CA"/>
    <w:rsid w:val="00012C41"/>
    <w:rsid w:val="00013AA9"/>
    <w:rsid w:val="00013CA4"/>
    <w:rsid w:val="00013D44"/>
    <w:rsid w:val="00014264"/>
    <w:rsid w:val="000153D0"/>
    <w:rsid w:val="00015FED"/>
    <w:rsid w:val="00016B23"/>
    <w:rsid w:val="00017EB0"/>
    <w:rsid w:val="00020434"/>
    <w:rsid w:val="00021550"/>
    <w:rsid w:val="0002240E"/>
    <w:rsid w:val="000225A4"/>
    <w:rsid w:val="00022A7F"/>
    <w:rsid w:val="000244CB"/>
    <w:rsid w:val="00024739"/>
    <w:rsid w:val="0002577F"/>
    <w:rsid w:val="000268BB"/>
    <w:rsid w:val="00027A19"/>
    <w:rsid w:val="00031069"/>
    <w:rsid w:val="000315B0"/>
    <w:rsid w:val="0003233F"/>
    <w:rsid w:val="00034239"/>
    <w:rsid w:val="00035423"/>
    <w:rsid w:val="00037A2A"/>
    <w:rsid w:val="00037FA9"/>
    <w:rsid w:val="00041EBA"/>
    <w:rsid w:val="000424A6"/>
    <w:rsid w:val="0004302F"/>
    <w:rsid w:val="00043AA9"/>
    <w:rsid w:val="00043F3D"/>
    <w:rsid w:val="000440E1"/>
    <w:rsid w:val="000454C4"/>
    <w:rsid w:val="0004629F"/>
    <w:rsid w:val="00046F44"/>
    <w:rsid w:val="00047D98"/>
    <w:rsid w:val="00050400"/>
    <w:rsid w:val="00050DCE"/>
    <w:rsid w:val="00051918"/>
    <w:rsid w:val="000521DB"/>
    <w:rsid w:val="000540E7"/>
    <w:rsid w:val="000540E8"/>
    <w:rsid w:val="00056A6B"/>
    <w:rsid w:val="000573C5"/>
    <w:rsid w:val="000579B8"/>
    <w:rsid w:val="00057BC3"/>
    <w:rsid w:val="00057F5D"/>
    <w:rsid w:val="00061233"/>
    <w:rsid w:val="00061D80"/>
    <w:rsid w:val="000620A0"/>
    <w:rsid w:val="00063356"/>
    <w:rsid w:val="00063896"/>
    <w:rsid w:val="00063BB4"/>
    <w:rsid w:val="00063D09"/>
    <w:rsid w:val="0006454C"/>
    <w:rsid w:val="000647E7"/>
    <w:rsid w:val="00065748"/>
    <w:rsid w:val="00065785"/>
    <w:rsid w:val="00066146"/>
    <w:rsid w:val="00066E7B"/>
    <w:rsid w:val="00066F28"/>
    <w:rsid w:val="00066F95"/>
    <w:rsid w:val="000675D1"/>
    <w:rsid w:val="00067DA5"/>
    <w:rsid w:val="00071154"/>
    <w:rsid w:val="00071821"/>
    <w:rsid w:val="00071E4C"/>
    <w:rsid w:val="00072E0E"/>
    <w:rsid w:val="00074866"/>
    <w:rsid w:val="00075310"/>
    <w:rsid w:val="000777D2"/>
    <w:rsid w:val="0007795D"/>
    <w:rsid w:val="0008107B"/>
    <w:rsid w:val="00081D11"/>
    <w:rsid w:val="00082CD0"/>
    <w:rsid w:val="00083AC3"/>
    <w:rsid w:val="00084727"/>
    <w:rsid w:val="000848C9"/>
    <w:rsid w:val="00084ADE"/>
    <w:rsid w:val="00085C54"/>
    <w:rsid w:val="00086700"/>
    <w:rsid w:val="0008696A"/>
    <w:rsid w:val="00087164"/>
    <w:rsid w:val="000910EA"/>
    <w:rsid w:val="00091131"/>
    <w:rsid w:val="00091DB6"/>
    <w:rsid w:val="0009285F"/>
    <w:rsid w:val="000929C2"/>
    <w:rsid w:val="00093A24"/>
    <w:rsid w:val="00094B83"/>
    <w:rsid w:val="0009645C"/>
    <w:rsid w:val="00096EAF"/>
    <w:rsid w:val="000A03D8"/>
    <w:rsid w:val="000A28C7"/>
    <w:rsid w:val="000A39A4"/>
    <w:rsid w:val="000A3C07"/>
    <w:rsid w:val="000A4975"/>
    <w:rsid w:val="000A78ED"/>
    <w:rsid w:val="000A792E"/>
    <w:rsid w:val="000A7F5B"/>
    <w:rsid w:val="000B02D2"/>
    <w:rsid w:val="000B255E"/>
    <w:rsid w:val="000B2C9F"/>
    <w:rsid w:val="000B3251"/>
    <w:rsid w:val="000B34AE"/>
    <w:rsid w:val="000B3642"/>
    <w:rsid w:val="000B36D4"/>
    <w:rsid w:val="000B46E9"/>
    <w:rsid w:val="000B73BF"/>
    <w:rsid w:val="000C0104"/>
    <w:rsid w:val="000C08F2"/>
    <w:rsid w:val="000C2352"/>
    <w:rsid w:val="000C2E86"/>
    <w:rsid w:val="000C314B"/>
    <w:rsid w:val="000C34DA"/>
    <w:rsid w:val="000C3C84"/>
    <w:rsid w:val="000C4C35"/>
    <w:rsid w:val="000C4E63"/>
    <w:rsid w:val="000C5460"/>
    <w:rsid w:val="000C54E8"/>
    <w:rsid w:val="000C5CAF"/>
    <w:rsid w:val="000C66D3"/>
    <w:rsid w:val="000C71B7"/>
    <w:rsid w:val="000C76E3"/>
    <w:rsid w:val="000C7E78"/>
    <w:rsid w:val="000D0EBB"/>
    <w:rsid w:val="000D0F9C"/>
    <w:rsid w:val="000D12BC"/>
    <w:rsid w:val="000D2190"/>
    <w:rsid w:val="000D2E16"/>
    <w:rsid w:val="000D3C01"/>
    <w:rsid w:val="000D6DB3"/>
    <w:rsid w:val="000D6E62"/>
    <w:rsid w:val="000E0FEF"/>
    <w:rsid w:val="000E3083"/>
    <w:rsid w:val="000E30EB"/>
    <w:rsid w:val="000E408D"/>
    <w:rsid w:val="000E78B1"/>
    <w:rsid w:val="000F0CC2"/>
    <w:rsid w:val="000F1B8E"/>
    <w:rsid w:val="000F1D00"/>
    <w:rsid w:val="000F561F"/>
    <w:rsid w:val="000F651E"/>
    <w:rsid w:val="000F6904"/>
    <w:rsid w:val="000F790A"/>
    <w:rsid w:val="000F7F80"/>
    <w:rsid w:val="001009D6"/>
    <w:rsid w:val="00100B22"/>
    <w:rsid w:val="0010159D"/>
    <w:rsid w:val="00101F7A"/>
    <w:rsid w:val="001024A2"/>
    <w:rsid w:val="00102910"/>
    <w:rsid w:val="00103969"/>
    <w:rsid w:val="0010461D"/>
    <w:rsid w:val="0010742A"/>
    <w:rsid w:val="001075AE"/>
    <w:rsid w:val="00107F9B"/>
    <w:rsid w:val="0011007C"/>
    <w:rsid w:val="00110947"/>
    <w:rsid w:val="00111A01"/>
    <w:rsid w:val="001130EF"/>
    <w:rsid w:val="00114CA6"/>
    <w:rsid w:val="00116AB9"/>
    <w:rsid w:val="00117453"/>
    <w:rsid w:val="00117667"/>
    <w:rsid w:val="00120C5B"/>
    <w:rsid w:val="00123C80"/>
    <w:rsid w:val="00123D77"/>
    <w:rsid w:val="001260FE"/>
    <w:rsid w:val="0012627B"/>
    <w:rsid w:val="001266D3"/>
    <w:rsid w:val="00130685"/>
    <w:rsid w:val="0013112E"/>
    <w:rsid w:val="001320C7"/>
    <w:rsid w:val="00133820"/>
    <w:rsid w:val="00133CDE"/>
    <w:rsid w:val="00134ADC"/>
    <w:rsid w:val="00134F74"/>
    <w:rsid w:val="00135A9B"/>
    <w:rsid w:val="00135CE3"/>
    <w:rsid w:val="00136D03"/>
    <w:rsid w:val="001370CF"/>
    <w:rsid w:val="001430A4"/>
    <w:rsid w:val="00144A59"/>
    <w:rsid w:val="00144ACB"/>
    <w:rsid w:val="00146100"/>
    <w:rsid w:val="00147062"/>
    <w:rsid w:val="00147D55"/>
    <w:rsid w:val="00147F08"/>
    <w:rsid w:val="00150B64"/>
    <w:rsid w:val="001517BF"/>
    <w:rsid w:val="001517F4"/>
    <w:rsid w:val="001520AC"/>
    <w:rsid w:val="00152AF7"/>
    <w:rsid w:val="00153AB3"/>
    <w:rsid w:val="00157B9E"/>
    <w:rsid w:val="00157BE4"/>
    <w:rsid w:val="0016163E"/>
    <w:rsid w:val="00161A1D"/>
    <w:rsid w:val="00162554"/>
    <w:rsid w:val="00164188"/>
    <w:rsid w:val="00165089"/>
    <w:rsid w:val="00165873"/>
    <w:rsid w:val="00165A3F"/>
    <w:rsid w:val="0016616A"/>
    <w:rsid w:val="001671F6"/>
    <w:rsid w:val="0017051C"/>
    <w:rsid w:val="00170F49"/>
    <w:rsid w:val="00171994"/>
    <w:rsid w:val="00172BEF"/>
    <w:rsid w:val="00173CF9"/>
    <w:rsid w:val="00174D8E"/>
    <w:rsid w:val="00175679"/>
    <w:rsid w:val="00175F0B"/>
    <w:rsid w:val="00176FB5"/>
    <w:rsid w:val="0017727A"/>
    <w:rsid w:val="001802C6"/>
    <w:rsid w:val="001807F1"/>
    <w:rsid w:val="001819CE"/>
    <w:rsid w:val="001839B8"/>
    <w:rsid w:val="00184493"/>
    <w:rsid w:val="00184ABE"/>
    <w:rsid w:val="00185C07"/>
    <w:rsid w:val="00186C49"/>
    <w:rsid w:val="0018708F"/>
    <w:rsid w:val="001901D0"/>
    <w:rsid w:val="00191C1A"/>
    <w:rsid w:val="00192340"/>
    <w:rsid w:val="00193EEA"/>
    <w:rsid w:val="00194D75"/>
    <w:rsid w:val="001954C2"/>
    <w:rsid w:val="0019575B"/>
    <w:rsid w:val="001A00C6"/>
    <w:rsid w:val="001A08CE"/>
    <w:rsid w:val="001A26B9"/>
    <w:rsid w:val="001A2722"/>
    <w:rsid w:val="001A2ABF"/>
    <w:rsid w:val="001A3723"/>
    <w:rsid w:val="001A3C18"/>
    <w:rsid w:val="001A40A7"/>
    <w:rsid w:val="001A4699"/>
    <w:rsid w:val="001A48EF"/>
    <w:rsid w:val="001A6D76"/>
    <w:rsid w:val="001A70A7"/>
    <w:rsid w:val="001B074E"/>
    <w:rsid w:val="001B0E72"/>
    <w:rsid w:val="001B166C"/>
    <w:rsid w:val="001B52D4"/>
    <w:rsid w:val="001B54F8"/>
    <w:rsid w:val="001B6350"/>
    <w:rsid w:val="001B77CD"/>
    <w:rsid w:val="001C066D"/>
    <w:rsid w:val="001C0E57"/>
    <w:rsid w:val="001C1B31"/>
    <w:rsid w:val="001C2147"/>
    <w:rsid w:val="001C2BC3"/>
    <w:rsid w:val="001C2EDF"/>
    <w:rsid w:val="001C3212"/>
    <w:rsid w:val="001C4548"/>
    <w:rsid w:val="001C5227"/>
    <w:rsid w:val="001C6E96"/>
    <w:rsid w:val="001C7B0B"/>
    <w:rsid w:val="001C7D5D"/>
    <w:rsid w:val="001C7EBA"/>
    <w:rsid w:val="001D1B1D"/>
    <w:rsid w:val="001D29BD"/>
    <w:rsid w:val="001D4AEE"/>
    <w:rsid w:val="001D67EA"/>
    <w:rsid w:val="001E2CF5"/>
    <w:rsid w:val="001E3108"/>
    <w:rsid w:val="001E33BC"/>
    <w:rsid w:val="001E3433"/>
    <w:rsid w:val="001E38FA"/>
    <w:rsid w:val="001E4380"/>
    <w:rsid w:val="001E5765"/>
    <w:rsid w:val="001E7840"/>
    <w:rsid w:val="001F440C"/>
    <w:rsid w:val="001F46B1"/>
    <w:rsid w:val="001F5FF2"/>
    <w:rsid w:val="001F78A3"/>
    <w:rsid w:val="002016A6"/>
    <w:rsid w:val="0020181E"/>
    <w:rsid w:val="002020F5"/>
    <w:rsid w:val="002038F8"/>
    <w:rsid w:val="00203B21"/>
    <w:rsid w:val="00203B6D"/>
    <w:rsid w:val="002050F0"/>
    <w:rsid w:val="00205BB1"/>
    <w:rsid w:val="002067DB"/>
    <w:rsid w:val="002111AC"/>
    <w:rsid w:val="00212072"/>
    <w:rsid w:val="00212336"/>
    <w:rsid w:val="00212557"/>
    <w:rsid w:val="00212E17"/>
    <w:rsid w:val="002139E3"/>
    <w:rsid w:val="00215657"/>
    <w:rsid w:val="00222A1A"/>
    <w:rsid w:val="00223AA0"/>
    <w:rsid w:val="00223F98"/>
    <w:rsid w:val="002245E2"/>
    <w:rsid w:val="0022511D"/>
    <w:rsid w:val="00226DBA"/>
    <w:rsid w:val="00230580"/>
    <w:rsid w:val="00230F28"/>
    <w:rsid w:val="00231223"/>
    <w:rsid w:val="002314A5"/>
    <w:rsid w:val="002315A5"/>
    <w:rsid w:val="002322B3"/>
    <w:rsid w:val="002328D9"/>
    <w:rsid w:val="0023327A"/>
    <w:rsid w:val="0023415C"/>
    <w:rsid w:val="00234292"/>
    <w:rsid w:val="00235BFD"/>
    <w:rsid w:val="00236BC7"/>
    <w:rsid w:val="00236D79"/>
    <w:rsid w:val="00237976"/>
    <w:rsid w:val="00237EF7"/>
    <w:rsid w:val="00240F67"/>
    <w:rsid w:val="002410A9"/>
    <w:rsid w:val="0024170F"/>
    <w:rsid w:val="00241EFD"/>
    <w:rsid w:val="00242E15"/>
    <w:rsid w:val="00242E8E"/>
    <w:rsid w:val="0024392A"/>
    <w:rsid w:val="00244A92"/>
    <w:rsid w:val="00245650"/>
    <w:rsid w:val="00245715"/>
    <w:rsid w:val="002461EA"/>
    <w:rsid w:val="00247F9E"/>
    <w:rsid w:val="00250F16"/>
    <w:rsid w:val="00251813"/>
    <w:rsid w:val="0025511B"/>
    <w:rsid w:val="002555D7"/>
    <w:rsid w:val="00255F30"/>
    <w:rsid w:val="00256404"/>
    <w:rsid w:val="00256FA0"/>
    <w:rsid w:val="002603BF"/>
    <w:rsid w:val="002619A6"/>
    <w:rsid w:val="00265181"/>
    <w:rsid w:val="002655A2"/>
    <w:rsid w:val="00266388"/>
    <w:rsid w:val="002678C8"/>
    <w:rsid w:val="00267F29"/>
    <w:rsid w:val="00270355"/>
    <w:rsid w:val="00274059"/>
    <w:rsid w:val="0027568F"/>
    <w:rsid w:val="00275793"/>
    <w:rsid w:val="00277F83"/>
    <w:rsid w:val="00277FA1"/>
    <w:rsid w:val="00281BFC"/>
    <w:rsid w:val="00284887"/>
    <w:rsid w:val="00284C91"/>
    <w:rsid w:val="0028750A"/>
    <w:rsid w:val="0028788C"/>
    <w:rsid w:val="00287ED7"/>
    <w:rsid w:val="00290F04"/>
    <w:rsid w:val="002910F4"/>
    <w:rsid w:val="00291CBF"/>
    <w:rsid w:val="002925F3"/>
    <w:rsid w:val="00293DD1"/>
    <w:rsid w:val="002942A8"/>
    <w:rsid w:val="00294C5D"/>
    <w:rsid w:val="00295AC7"/>
    <w:rsid w:val="00295AF5"/>
    <w:rsid w:val="00296393"/>
    <w:rsid w:val="00296CF9"/>
    <w:rsid w:val="00297A38"/>
    <w:rsid w:val="002A146B"/>
    <w:rsid w:val="002A187A"/>
    <w:rsid w:val="002A193D"/>
    <w:rsid w:val="002A1DE1"/>
    <w:rsid w:val="002A28F9"/>
    <w:rsid w:val="002A55A0"/>
    <w:rsid w:val="002A5AEB"/>
    <w:rsid w:val="002A5F2A"/>
    <w:rsid w:val="002A7166"/>
    <w:rsid w:val="002A7620"/>
    <w:rsid w:val="002B0CF9"/>
    <w:rsid w:val="002B1E46"/>
    <w:rsid w:val="002B2664"/>
    <w:rsid w:val="002B3F70"/>
    <w:rsid w:val="002B5DEA"/>
    <w:rsid w:val="002B5EE3"/>
    <w:rsid w:val="002B79C4"/>
    <w:rsid w:val="002C0A6B"/>
    <w:rsid w:val="002C0CF1"/>
    <w:rsid w:val="002C1ADC"/>
    <w:rsid w:val="002C23D8"/>
    <w:rsid w:val="002C3B70"/>
    <w:rsid w:val="002C3C91"/>
    <w:rsid w:val="002C445F"/>
    <w:rsid w:val="002C7AF4"/>
    <w:rsid w:val="002D1BAC"/>
    <w:rsid w:val="002D281C"/>
    <w:rsid w:val="002D2B62"/>
    <w:rsid w:val="002D31FB"/>
    <w:rsid w:val="002D544E"/>
    <w:rsid w:val="002D5897"/>
    <w:rsid w:val="002D60BD"/>
    <w:rsid w:val="002D6483"/>
    <w:rsid w:val="002D6FD2"/>
    <w:rsid w:val="002E0685"/>
    <w:rsid w:val="002E0765"/>
    <w:rsid w:val="002E0F0B"/>
    <w:rsid w:val="002E0F5C"/>
    <w:rsid w:val="002E18CA"/>
    <w:rsid w:val="002E4BFC"/>
    <w:rsid w:val="002E5EEF"/>
    <w:rsid w:val="002E5F8E"/>
    <w:rsid w:val="002E6298"/>
    <w:rsid w:val="002E63A3"/>
    <w:rsid w:val="002E704A"/>
    <w:rsid w:val="002F14BC"/>
    <w:rsid w:val="002F1679"/>
    <w:rsid w:val="002F1A1E"/>
    <w:rsid w:val="002F2609"/>
    <w:rsid w:val="002F3209"/>
    <w:rsid w:val="002F3C44"/>
    <w:rsid w:val="002F520C"/>
    <w:rsid w:val="002F5F30"/>
    <w:rsid w:val="002F607F"/>
    <w:rsid w:val="002F67E2"/>
    <w:rsid w:val="002F7039"/>
    <w:rsid w:val="002F7317"/>
    <w:rsid w:val="00300D3D"/>
    <w:rsid w:val="0030131B"/>
    <w:rsid w:val="00302685"/>
    <w:rsid w:val="00302849"/>
    <w:rsid w:val="00302D72"/>
    <w:rsid w:val="00303058"/>
    <w:rsid w:val="003037DE"/>
    <w:rsid w:val="0030651C"/>
    <w:rsid w:val="00306775"/>
    <w:rsid w:val="003109AC"/>
    <w:rsid w:val="003133F7"/>
    <w:rsid w:val="00314A29"/>
    <w:rsid w:val="0031565E"/>
    <w:rsid w:val="00320726"/>
    <w:rsid w:val="0032084D"/>
    <w:rsid w:val="00320F46"/>
    <w:rsid w:val="003215E0"/>
    <w:rsid w:val="003217EB"/>
    <w:rsid w:val="003228E5"/>
    <w:rsid w:val="00322B43"/>
    <w:rsid w:val="00323D82"/>
    <w:rsid w:val="00324121"/>
    <w:rsid w:val="00324317"/>
    <w:rsid w:val="00325B83"/>
    <w:rsid w:val="00325E1B"/>
    <w:rsid w:val="003261D7"/>
    <w:rsid w:val="00326C53"/>
    <w:rsid w:val="0033033A"/>
    <w:rsid w:val="00330F80"/>
    <w:rsid w:val="003339A0"/>
    <w:rsid w:val="00333A2A"/>
    <w:rsid w:val="003340A9"/>
    <w:rsid w:val="0033464F"/>
    <w:rsid w:val="003346BB"/>
    <w:rsid w:val="00335DA7"/>
    <w:rsid w:val="0034174A"/>
    <w:rsid w:val="00342335"/>
    <w:rsid w:val="00342547"/>
    <w:rsid w:val="00342D90"/>
    <w:rsid w:val="00342DDB"/>
    <w:rsid w:val="003439B3"/>
    <w:rsid w:val="00343B3C"/>
    <w:rsid w:val="00346F95"/>
    <w:rsid w:val="00347666"/>
    <w:rsid w:val="0034795A"/>
    <w:rsid w:val="00347C04"/>
    <w:rsid w:val="0035102D"/>
    <w:rsid w:val="0035164A"/>
    <w:rsid w:val="00353022"/>
    <w:rsid w:val="0035322E"/>
    <w:rsid w:val="00353F33"/>
    <w:rsid w:val="00354425"/>
    <w:rsid w:val="00354494"/>
    <w:rsid w:val="00354BDE"/>
    <w:rsid w:val="00355960"/>
    <w:rsid w:val="0035684F"/>
    <w:rsid w:val="00356B7B"/>
    <w:rsid w:val="00357080"/>
    <w:rsid w:val="00360FB5"/>
    <w:rsid w:val="0036102A"/>
    <w:rsid w:val="00361CDA"/>
    <w:rsid w:val="00362B41"/>
    <w:rsid w:val="00362F7D"/>
    <w:rsid w:val="00364635"/>
    <w:rsid w:val="00364716"/>
    <w:rsid w:val="003649BD"/>
    <w:rsid w:val="003672EB"/>
    <w:rsid w:val="00370D49"/>
    <w:rsid w:val="00370EB4"/>
    <w:rsid w:val="00371414"/>
    <w:rsid w:val="00371A81"/>
    <w:rsid w:val="00372610"/>
    <w:rsid w:val="003745CA"/>
    <w:rsid w:val="00374BEC"/>
    <w:rsid w:val="003753BF"/>
    <w:rsid w:val="00375A4F"/>
    <w:rsid w:val="0038128F"/>
    <w:rsid w:val="003814F4"/>
    <w:rsid w:val="003825E4"/>
    <w:rsid w:val="00383F7B"/>
    <w:rsid w:val="00384D4C"/>
    <w:rsid w:val="003854E2"/>
    <w:rsid w:val="003856EC"/>
    <w:rsid w:val="00385C48"/>
    <w:rsid w:val="00387A70"/>
    <w:rsid w:val="00387FB5"/>
    <w:rsid w:val="00390510"/>
    <w:rsid w:val="00390789"/>
    <w:rsid w:val="00390E43"/>
    <w:rsid w:val="00392D4C"/>
    <w:rsid w:val="00393B2D"/>
    <w:rsid w:val="00394227"/>
    <w:rsid w:val="00394553"/>
    <w:rsid w:val="00394F07"/>
    <w:rsid w:val="00395119"/>
    <w:rsid w:val="003965EF"/>
    <w:rsid w:val="00396D82"/>
    <w:rsid w:val="003973FB"/>
    <w:rsid w:val="003A140E"/>
    <w:rsid w:val="003A2A90"/>
    <w:rsid w:val="003A5281"/>
    <w:rsid w:val="003A7E01"/>
    <w:rsid w:val="003B091A"/>
    <w:rsid w:val="003B0AD7"/>
    <w:rsid w:val="003B4DA7"/>
    <w:rsid w:val="003B5892"/>
    <w:rsid w:val="003C013D"/>
    <w:rsid w:val="003C0AA0"/>
    <w:rsid w:val="003C29D5"/>
    <w:rsid w:val="003C30F7"/>
    <w:rsid w:val="003C439D"/>
    <w:rsid w:val="003C58C5"/>
    <w:rsid w:val="003C5CF6"/>
    <w:rsid w:val="003C6176"/>
    <w:rsid w:val="003C65FD"/>
    <w:rsid w:val="003C66BA"/>
    <w:rsid w:val="003D04EA"/>
    <w:rsid w:val="003D09B5"/>
    <w:rsid w:val="003D2B1F"/>
    <w:rsid w:val="003D4352"/>
    <w:rsid w:val="003D493C"/>
    <w:rsid w:val="003D547F"/>
    <w:rsid w:val="003E1F81"/>
    <w:rsid w:val="003E5E68"/>
    <w:rsid w:val="003F1568"/>
    <w:rsid w:val="003F1828"/>
    <w:rsid w:val="003F1E51"/>
    <w:rsid w:val="003F23DD"/>
    <w:rsid w:val="003F268F"/>
    <w:rsid w:val="003F3222"/>
    <w:rsid w:val="003F3E98"/>
    <w:rsid w:val="003F4072"/>
    <w:rsid w:val="003F59C5"/>
    <w:rsid w:val="003F696B"/>
    <w:rsid w:val="003F6C7F"/>
    <w:rsid w:val="003F6CFD"/>
    <w:rsid w:val="003F7178"/>
    <w:rsid w:val="003F7438"/>
    <w:rsid w:val="00401E8A"/>
    <w:rsid w:val="00402EAA"/>
    <w:rsid w:val="00406673"/>
    <w:rsid w:val="0040673E"/>
    <w:rsid w:val="00410C4A"/>
    <w:rsid w:val="0041111F"/>
    <w:rsid w:val="00411334"/>
    <w:rsid w:val="00411CC2"/>
    <w:rsid w:val="00411E49"/>
    <w:rsid w:val="004122AA"/>
    <w:rsid w:val="004123E8"/>
    <w:rsid w:val="00414260"/>
    <w:rsid w:val="00415195"/>
    <w:rsid w:val="00417356"/>
    <w:rsid w:val="00417A51"/>
    <w:rsid w:val="00420206"/>
    <w:rsid w:val="004209AF"/>
    <w:rsid w:val="004211E4"/>
    <w:rsid w:val="0042121F"/>
    <w:rsid w:val="004215C7"/>
    <w:rsid w:val="00422768"/>
    <w:rsid w:val="004233C7"/>
    <w:rsid w:val="00423B68"/>
    <w:rsid w:val="00424BA6"/>
    <w:rsid w:val="00424D28"/>
    <w:rsid w:val="0042539E"/>
    <w:rsid w:val="00426C32"/>
    <w:rsid w:val="00430517"/>
    <w:rsid w:val="00430B40"/>
    <w:rsid w:val="00430D07"/>
    <w:rsid w:val="00430DC2"/>
    <w:rsid w:val="004324E4"/>
    <w:rsid w:val="00434B08"/>
    <w:rsid w:val="00434CCF"/>
    <w:rsid w:val="00435DCF"/>
    <w:rsid w:val="00436171"/>
    <w:rsid w:val="004425B9"/>
    <w:rsid w:val="00442F43"/>
    <w:rsid w:val="00443791"/>
    <w:rsid w:val="00443ADC"/>
    <w:rsid w:val="00444526"/>
    <w:rsid w:val="00444E39"/>
    <w:rsid w:val="00450080"/>
    <w:rsid w:val="004503D0"/>
    <w:rsid w:val="00452419"/>
    <w:rsid w:val="0045269B"/>
    <w:rsid w:val="004543D5"/>
    <w:rsid w:val="00454BD4"/>
    <w:rsid w:val="00455C43"/>
    <w:rsid w:val="004566C2"/>
    <w:rsid w:val="0045707A"/>
    <w:rsid w:val="004602F1"/>
    <w:rsid w:val="00460A1B"/>
    <w:rsid w:val="004610C2"/>
    <w:rsid w:val="004629EC"/>
    <w:rsid w:val="00463CD2"/>
    <w:rsid w:val="00464A88"/>
    <w:rsid w:val="00464C4C"/>
    <w:rsid w:val="00465D06"/>
    <w:rsid w:val="004661DF"/>
    <w:rsid w:val="004675AC"/>
    <w:rsid w:val="00467B96"/>
    <w:rsid w:val="004707FD"/>
    <w:rsid w:val="00471C32"/>
    <w:rsid w:val="0047345D"/>
    <w:rsid w:val="00473773"/>
    <w:rsid w:val="00473DF2"/>
    <w:rsid w:val="00474342"/>
    <w:rsid w:val="004743EB"/>
    <w:rsid w:val="0047454F"/>
    <w:rsid w:val="00475028"/>
    <w:rsid w:val="0047571A"/>
    <w:rsid w:val="00477A7A"/>
    <w:rsid w:val="00477C34"/>
    <w:rsid w:val="004826DC"/>
    <w:rsid w:val="00483864"/>
    <w:rsid w:val="00483D62"/>
    <w:rsid w:val="00484921"/>
    <w:rsid w:val="004849A5"/>
    <w:rsid w:val="00484B12"/>
    <w:rsid w:val="00484C65"/>
    <w:rsid w:val="00485AAC"/>
    <w:rsid w:val="00486295"/>
    <w:rsid w:val="00487858"/>
    <w:rsid w:val="004905E3"/>
    <w:rsid w:val="004909E4"/>
    <w:rsid w:val="00491771"/>
    <w:rsid w:val="00491E51"/>
    <w:rsid w:val="004932A9"/>
    <w:rsid w:val="004A12B4"/>
    <w:rsid w:val="004A1F86"/>
    <w:rsid w:val="004A415C"/>
    <w:rsid w:val="004A458D"/>
    <w:rsid w:val="004A55DD"/>
    <w:rsid w:val="004A5764"/>
    <w:rsid w:val="004A78C2"/>
    <w:rsid w:val="004A7C58"/>
    <w:rsid w:val="004A7D47"/>
    <w:rsid w:val="004B096C"/>
    <w:rsid w:val="004B3203"/>
    <w:rsid w:val="004B3383"/>
    <w:rsid w:val="004B3655"/>
    <w:rsid w:val="004B3CEA"/>
    <w:rsid w:val="004B7A27"/>
    <w:rsid w:val="004C0068"/>
    <w:rsid w:val="004C10EF"/>
    <w:rsid w:val="004C187C"/>
    <w:rsid w:val="004C1EB1"/>
    <w:rsid w:val="004C3662"/>
    <w:rsid w:val="004C3A02"/>
    <w:rsid w:val="004C3DDC"/>
    <w:rsid w:val="004C5168"/>
    <w:rsid w:val="004C613A"/>
    <w:rsid w:val="004C6EA8"/>
    <w:rsid w:val="004D04D7"/>
    <w:rsid w:val="004D0C77"/>
    <w:rsid w:val="004D0EE6"/>
    <w:rsid w:val="004D0EFF"/>
    <w:rsid w:val="004D2092"/>
    <w:rsid w:val="004D27BB"/>
    <w:rsid w:val="004D35CD"/>
    <w:rsid w:val="004D371E"/>
    <w:rsid w:val="004D3C26"/>
    <w:rsid w:val="004D4B62"/>
    <w:rsid w:val="004D4C4A"/>
    <w:rsid w:val="004D54DE"/>
    <w:rsid w:val="004D6BAB"/>
    <w:rsid w:val="004D761A"/>
    <w:rsid w:val="004D7F68"/>
    <w:rsid w:val="004D7F9B"/>
    <w:rsid w:val="004E0CFF"/>
    <w:rsid w:val="004E0D60"/>
    <w:rsid w:val="004E2215"/>
    <w:rsid w:val="004E22CF"/>
    <w:rsid w:val="004E28B1"/>
    <w:rsid w:val="004E2C90"/>
    <w:rsid w:val="004E374A"/>
    <w:rsid w:val="004E3B5A"/>
    <w:rsid w:val="004E4514"/>
    <w:rsid w:val="004E4677"/>
    <w:rsid w:val="004E576A"/>
    <w:rsid w:val="004E577F"/>
    <w:rsid w:val="004F0924"/>
    <w:rsid w:val="004F2DCB"/>
    <w:rsid w:val="004F300C"/>
    <w:rsid w:val="004F3527"/>
    <w:rsid w:val="004F564E"/>
    <w:rsid w:val="004F62C7"/>
    <w:rsid w:val="004F7CDA"/>
    <w:rsid w:val="0050026F"/>
    <w:rsid w:val="00500E86"/>
    <w:rsid w:val="00501D3F"/>
    <w:rsid w:val="005022B8"/>
    <w:rsid w:val="0050297B"/>
    <w:rsid w:val="00503383"/>
    <w:rsid w:val="00504691"/>
    <w:rsid w:val="00504BCB"/>
    <w:rsid w:val="005058B5"/>
    <w:rsid w:val="00505D50"/>
    <w:rsid w:val="00506C81"/>
    <w:rsid w:val="00506F8D"/>
    <w:rsid w:val="00507848"/>
    <w:rsid w:val="00510138"/>
    <w:rsid w:val="005106DF"/>
    <w:rsid w:val="00510C20"/>
    <w:rsid w:val="005116FC"/>
    <w:rsid w:val="00511D46"/>
    <w:rsid w:val="00512B36"/>
    <w:rsid w:val="00512D15"/>
    <w:rsid w:val="005139FE"/>
    <w:rsid w:val="00513E06"/>
    <w:rsid w:val="00514739"/>
    <w:rsid w:val="00514D4D"/>
    <w:rsid w:val="00514E70"/>
    <w:rsid w:val="005202FE"/>
    <w:rsid w:val="005204BF"/>
    <w:rsid w:val="00522106"/>
    <w:rsid w:val="00523AF6"/>
    <w:rsid w:val="005261B3"/>
    <w:rsid w:val="005265BE"/>
    <w:rsid w:val="005265CD"/>
    <w:rsid w:val="00526EFB"/>
    <w:rsid w:val="00527772"/>
    <w:rsid w:val="00531221"/>
    <w:rsid w:val="0053137E"/>
    <w:rsid w:val="00532683"/>
    <w:rsid w:val="00532A92"/>
    <w:rsid w:val="0053342B"/>
    <w:rsid w:val="005334B8"/>
    <w:rsid w:val="005367CF"/>
    <w:rsid w:val="005372C3"/>
    <w:rsid w:val="00537B08"/>
    <w:rsid w:val="00540790"/>
    <w:rsid w:val="005408E0"/>
    <w:rsid w:val="005409CF"/>
    <w:rsid w:val="00540EAE"/>
    <w:rsid w:val="00541B64"/>
    <w:rsid w:val="00542C87"/>
    <w:rsid w:val="00543D84"/>
    <w:rsid w:val="00544981"/>
    <w:rsid w:val="005449C5"/>
    <w:rsid w:val="00544A22"/>
    <w:rsid w:val="00545250"/>
    <w:rsid w:val="00545ADE"/>
    <w:rsid w:val="00545E7A"/>
    <w:rsid w:val="00547BD9"/>
    <w:rsid w:val="00550428"/>
    <w:rsid w:val="00550865"/>
    <w:rsid w:val="00550DED"/>
    <w:rsid w:val="0055157A"/>
    <w:rsid w:val="005515DD"/>
    <w:rsid w:val="00551E74"/>
    <w:rsid w:val="00551ED3"/>
    <w:rsid w:val="005522A1"/>
    <w:rsid w:val="00552E13"/>
    <w:rsid w:val="00553AF3"/>
    <w:rsid w:val="0055506D"/>
    <w:rsid w:val="0055523D"/>
    <w:rsid w:val="00555325"/>
    <w:rsid w:val="005567C4"/>
    <w:rsid w:val="00556DE3"/>
    <w:rsid w:val="00560074"/>
    <w:rsid w:val="00560148"/>
    <w:rsid w:val="00560DA2"/>
    <w:rsid w:val="0056167C"/>
    <w:rsid w:val="0056186F"/>
    <w:rsid w:val="00561CD6"/>
    <w:rsid w:val="00561E93"/>
    <w:rsid w:val="00562F2C"/>
    <w:rsid w:val="005630F6"/>
    <w:rsid w:val="00563B8F"/>
    <w:rsid w:val="00566FDF"/>
    <w:rsid w:val="00571AB4"/>
    <w:rsid w:val="00571AB9"/>
    <w:rsid w:val="00571AC4"/>
    <w:rsid w:val="0057221B"/>
    <w:rsid w:val="0057245E"/>
    <w:rsid w:val="005727A2"/>
    <w:rsid w:val="00574208"/>
    <w:rsid w:val="00574814"/>
    <w:rsid w:val="00575240"/>
    <w:rsid w:val="00575AD6"/>
    <w:rsid w:val="0058067C"/>
    <w:rsid w:val="00581A94"/>
    <w:rsid w:val="00583EAB"/>
    <w:rsid w:val="0058459D"/>
    <w:rsid w:val="00584BB0"/>
    <w:rsid w:val="00586770"/>
    <w:rsid w:val="00586980"/>
    <w:rsid w:val="0059001E"/>
    <w:rsid w:val="00590768"/>
    <w:rsid w:val="00590FF6"/>
    <w:rsid w:val="005910D4"/>
    <w:rsid w:val="00591849"/>
    <w:rsid w:val="005918A8"/>
    <w:rsid w:val="0059318D"/>
    <w:rsid w:val="0059432C"/>
    <w:rsid w:val="005A0766"/>
    <w:rsid w:val="005A15BB"/>
    <w:rsid w:val="005A255D"/>
    <w:rsid w:val="005A2DD6"/>
    <w:rsid w:val="005A7C42"/>
    <w:rsid w:val="005B0E7F"/>
    <w:rsid w:val="005B1B4C"/>
    <w:rsid w:val="005B1C28"/>
    <w:rsid w:val="005B2678"/>
    <w:rsid w:val="005B29A5"/>
    <w:rsid w:val="005B34DA"/>
    <w:rsid w:val="005B355F"/>
    <w:rsid w:val="005B40A5"/>
    <w:rsid w:val="005B4673"/>
    <w:rsid w:val="005B4E24"/>
    <w:rsid w:val="005B582E"/>
    <w:rsid w:val="005B5FAE"/>
    <w:rsid w:val="005B6A41"/>
    <w:rsid w:val="005C04DB"/>
    <w:rsid w:val="005C10ED"/>
    <w:rsid w:val="005C1549"/>
    <w:rsid w:val="005C172C"/>
    <w:rsid w:val="005C1D77"/>
    <w:rsid w:val="005C3C9C"/>
    <w:rsid w:val="005C4235"/>
    <w:rsid w:val="005C473D"/>
    <w:rsid w:val="005C4906"/>
    <w:rsid w:val="005C5479"/>
    <w:rsid w:val="005C5F43"/>
    <w:rsid w:val="005D1A24"/>
    <w:rsid w:val="005D261B"/>
    <w:rsid w:val="005D2EA4"/>
    <w:rsid w:val="005D44C8"/>
    <w:rsid w:val="005D44E5"/>
    <w:rsid w:val="005D4FB8"/>
    <w:rsid w:val="005D6D32"/>
    <w:rsid w:val="005D73C6"/>
    <w:rsid w:val="005D7C6B"/>
    <w:rsid w:val="005D7F11"/>
    <w:rsid w:val="005E28E4"/>
    <w:rsid w:val="005E3F1E"/>
    <w:rsid w:val="005E42E1"/>
    <w:rsid w:val="005E7CD8"/>
    <w:rsid w:val="005F0085"/>
    <w:rsid w:val="005F0CAD"/>
    <w:rsid w:val="005F0F6C"/>
    <w:rsid w:val="005F14A1"/>
    <w:rsid w:val="005F1502"/>
    <w:rsid w:val="005F1955"/>
    <w:rsid w:val="005F1B1D"/>
    <w:rsid w:val="005F1FD1"/>
    <w:rsid w:val="005F2D7D"/>
    <w:rsid w:val="005F3503"/>
    <w:rsid w:val="005F740B"/>
    <w:rsid w:val="005F7C74"/>
    <w:rsid w:val="005F7DEA"/>
    <w:rsid w:val="006016D5"/>
    <w:rsid w:val="0060405B"/>
    <w:rsid w:val="00604A55"/>
    <w:rsid w:val="00605A22"/>
    <w:rsid w:val="00605BD6"/>
    <w:rsid w:val="0060693D"/>
    <w:rsid w:val="00607847"/>
    <w:rsid w:val="00611599"/>
    <w:rsid w:val="00611B55"/>
    <w:rsid w:val="006125B6"/>
    <w:rsid w:val="00612CD2"/>
    <w:rsid w:val="00614560"/>
    <w:rsid w:val="00614C87"/>
    <w:rsid w:val="00615DCC"/>
    <w:rsid w:val="0061611B"/>
    <w:rsid w:val="00617326"/>
    <w:rsid w:val="00617EA3"/>
    <w:rsid w:val="00622420"/>
    <w:rsid w:val="006227AD"/>
    <w:rsid w:val="00622E4B"/>
    <w:rsid w:val="00623B45"/>
    <w:rsid w:val="00623F18"/>
    <w:rsid w:val="0062434B"/>
    <w:rsid w:val="00624929"/>
    <w:rsid w:val="00624A39"/>
    <w:rsid w:val="006250B4"/>
    <w:rsid w:val="00625B92"/>
    <w:rsid w:val="00625BD7"/>
    <w:rsid w:val="0062609E"/>
    <w:rsid w:val="0062630C"/>
    <w:rsid w:val="00626C6B"/>
    <w:rsid w:val="006274CA"/>
    <w:rsid w:val="00630AB7"/>
    <w:rsid w:val="00631A4E"/>
    <w:rsid w:val="0063259F"/>
    <w:rsid w:val="00632F7B"/>
    <w:rsid w:val="006345D2"/>
    <w:rsid w:val="006346D4"/>
    <w:rsid w:val="0063497E"/>
    <w:rsid w:val="00634C59"/>
    <w:rsid w:val="0064081B"/>
    <w:rsid w:val="006414C9"/>
    <w:rsid w:val="00642557"/>
    <w:rsid w:val="006436DB"/>
    <w:rsid w:val="0064659C"/>
    <w:rsid w:val="006467B7"/>
    <w:rsid w:val="00646975"/>
    <w:rsid w:val="00646DC2"/>
    <w:rsid w:val="00650DD8"/>
    <w:rsid w:val="00650EAA"/>
    <w:rsid w:val="00650F4C"/>
    <w:rsid w:val="006516BF"/>
    <w:rsid w:val="006516E7"/>
    <w:rsid w:val="006524E8"/>
    <w:rsid w:val="006529B5"/>
    <w:rsid w:val="0065361C"/>
    <w:rsid w:val="00653DF1"/>
    <w:rsid w:val="00655100"/>
    <w:rsid w:val="00655568"/>
    <w:rsid w:val="0065574D"/>
    <w:rsid w:val="00655B67"/>
    <w:rsid w:val="00656C36"/>
    <w:rsid w:val="0065744D"/>
    <w:rsid w:val="006602AC"/>
    <w:rsid w:val="00660763"/>
    <w:rsid w:val="00660A5D"/>
    <w:rsid w:val="006634A9"/>
    <w:rsid w:val="00664BCC"/>
    <w:rsid w:val="00665079"/>
    <w:rsid w:val="0066603E"/>
    <w:rsid w:val="0066697C"/>
    <w:rsid w:val="0067211E"/>
    <w:rsid w:val="006741FA"/>
    <w:rsid w:val="006744D1"/>
    <w:rsid w:val="00674707"/>
    <w:rsid w:val="00675207"/>
    <w:rsid w:val="00676460"/>
    <w:rsid w:val="00680113"/>
    <w:rsid w:val="00680142"/>
    <w:rsid w:val="00680607"/>
    <w:rsid w:val="00681761"/>
    <w:rsid w:val="00682232"/>
    <w:rsid w:val="00682830"/>
    <w:rsid w:val="00683561"/>
    <w:rsid w:val="0068400D"/>
    <w:rsid w:val="006843BA"/>
    <w:rsid w:val="00684C35"/>
    <w:rsid w:val="00684F32"/>
    <w:rsid w:val="00685C83"/>
    <w:rsid w:val="0068620D"/>
    <w:rsid w:val="006871BF"/>
    <w:rsid w:val="00687D60"/>
    <w:rsid w:val="0069012B"/>
    <w:rsid w:val="00691117"/>
    <w:rsid w:val="006911A4"/>
    <w:rsid w:val="00691224"/>
    <w:rsid w:val="006921BC"/>
    <w:rsid w:val="00692C8F"/>
    <w:rsid w:val="006934C7"/>
    <w:rsid w:val="00693B5E"/>
    <w:rsid w:val="00693C1D"/>
    <w:rsid w:val="00694E82"/>
    <w:rsid w:val="00695070"/>
    <w:rsid w:val="00697D9E"/>
    <w:rsid w:val="006A053E"/>
    <w:rsid w:val="006A10ED"/>
    <w:rsid w:val="006A228A"/>
    <w:rsid w:val="006A244D"/>
    <w:rsid w:val="006A269A"/>
    <w:rsid w:val="006A2B91"/>
    <w:rsid w:val="006A2C32"/>
    <w:rsid w:val="006A422D"/>
    <w:rsid w:val="006A50E8"/>
    <w:rsid w:val="006A59F0"/>
    <w:rsid w:val="006A5A9E"/>
    <w:rsid w:val="006A60F3"/>
    <w:rsid w:val="006A6A12"/>
    <w:rsid w:val="006A6FDC"/>
    <w:rsid w:val="006A71B7"/>
    <w:rsid w:val="006A7B3D"/>
    <w:rsid w:val="006A7D03"/>
    <w:rsid w:val="006B05EA"/>
    <w:rsid w:val="006B08DB"/>
    <w:rsid w:val="006B1024"/>
    <w:rsid w:val="006B11BA"/>
    <w:rsid w:val="006B1F71"/>
    <w:rsid w:val="006B2021"/>
    <w:rsid w:val="006B3698"/>
    <w:rsid w:val="006B3E37"/>
    <w:rsid w:val="006B476B"/>
    <w:rsid w:val="006B4F0A"/>
    <w:rsid w:val="006B4FDE"/>
    <w:rsid w:val="006B50CF"/>
    <w:rsid w:val="006B6DAE"/>
    <w:rsid w:val="006B707F"/>
    <w:rsid w:val="006B7EA3"/>
    <w:rsid w:val="006C0CA9"/>
    <w:rsid w:val="006C1727"/>
    <w:rsid w:val="006C20E4"/>
    <w:rsid w:val="006C3CEF"/>
    <w:rsid w:val="006C54C2"/>
    <w:rsid w:val="006C5795"/>
    <w:rsid w:val="006D1B5C"/>
    <w:rsid w:val="006D26B6"/>
    <w:rsid w:val="006D2DDD"/>
    <w:rsid w:val="006D40CC"/>
    <w:rsid w:val="006D4723"/>
    <w:rsid w:val="006D6C16"/>
    <w:rsid w:val="006D6E0B"/>
    <w:rsid w:val="006D7487"/>
    <w:rsid w:val="006D7837"/>
    <w:rsid w:val="006E00C2"/>
    <w:rsid w:val="006E0E2D"/>
    <w:rsid w:val="006E151A"/>
    <w:rsid w:val="006E1D9D"/>
    <w:rsid w:val="006E1DBB"/>
    <w:rsid w:val="006E25C6"/>
    <w:rsid w:val="006E41C9"/>
    <w:rsid w:val="006E4FC5"/>
    <w:rsid w:val="006E592D"/>
    <w:rsid w:val="006E7840"/>
    <w:rsid w:val="006E787F"/>
    <w:rsid w:val="006E7F5F"/>
    <w:rsid w:val="006F1775"/>
    <w:rsid w:val="006F203A"/>
    <w:rsid w:val="006F4C14"/>
    <w:rsid w:val="006F4EF4"/>
    <w:rsid w:val="006F4FB1"/>
    <w:rsid w:val="006F52E1"/>
    <w:rsid w:val="006F6D1B"/>
    <w:rsid w:val="00701455"/>
    <w:rsid w:val="007017D5"/>
    <w:rsid w:val="00701CB2"/>
    <w:rsid w:val="00702248"/>
    <w:rsid w:val="00702625"/>
    <w:rsid w:val="00702E70"/>
    <w:rsid w:val="007051AA"/>
    <w:rsid w:val="00705932"/>
    <w:rsid w:val="0070675B"/>
    <w:rsid w:val="00706BDC"/>
    <w:rsid w:val="00706D8C"/>
    <w:rsid w:val="00707FC3"/>
    <w:rsid w:val="0071109C"/>
    <w:rsid w:val="0071145B"/>
    <w:rsid w:val="00711612"/>
    <w:rsid w:val="007116C0"/>
    <w:rsid w:val="00711C54"/>
    <w:rsid w:val="00712E07"/>
    <w:rsid w:val="007143FA"/>
    <w:rsid w:val="00714626"/>
    <w:rsid w:val="007154C1"/>
    <w:rsid w:val="0071620C"/>
    <w:rsid w:val="00716D9D"/>
    <w:rsid w:val="00717AF6"/>
    <w:rsid w:val="00717CEB"/>
    <w:rsid w:val="00717E75"/>
    <w:rsid w:val="00720160"/>
    <w:rsid w:val="00720BA4"/>
    <w:rsid w:val="0072378A"/>
    <w:rsid w:val="00723B78"/>
    <w:rsid w:val="007246B9"/>
    <w:rsid w:val="0072526A"/>
    <w:rsid w:val="00725C13"/>
    <w:rsid w:val="00726930"/>
    <w:rsid w:val="00726B7D"/>
    <w:rsid w:val="00726F3E"/>
    <w:rsid w:val="007272D7"/>
    <w:rsid w:val="00727486"/>
    <w:rsid w:val="007307F9"/>
    <w:rsid w:val="007333C3"/>
    <w:rsid w:val="007339E2"/>
    <w:rsid w:val="00733AFB"/>
    <w:rsid w:val="0073531B"/>
    <w:rsid w:val="00735AE7"/>
    <w:rsid w:val="00735E6D"/>
    <w:rsid w:val="007362C6"/>
    <w:rsid w:val="00740CB4"/>
    <w:rsid w:val="00741D49"/>
    <w:rsid w:val="00742ABB"/>
    <w:rsid w:val="00742D3E"/>
    <w:rsid w:val="0074489D"/>
    <w:rsid w:val="007479ED"/>
    <w:rsid w:val="00751BB1"/>
    <w:rsid w:val="00752491"/>
    <w:rsid w:val="00754D40"/>
    <w:rsid w:val="007554E3"/>
    <w:rsid w:val="007562E9"/>
    <w:rsid w:val="00757436"/>
    <w:rsid w:val="00757C1B"/>
    <w:rsid w:val="00760088"/>
    <w:rsid w:val="0076062D"/>
    <w:rsid w:val="00761534"/>
    <w:rsid w:val="00761BFA"/>
    <w:rsid w:val="0076278B"/>
    <w:rsid w:val="00763EC8"/>
    <w:rsid w:val="00764092"/>
    <w:rsid w:val="00764A16"/>
    <w:rsid w:val="00764F48"/>
    <w:rsid w:val="007660C7"/>
    <w:rsid w:val="00770923"/>
    <w:rsid w:val="0077162A"/>
    <w:rsid w:val="00771A8C"/>
    <w:rsid w:val="00772AF7"/>
    <w:rsid w:val="007735A6"/>
    <w:rsid w:val="00774929"/>
    <w:rsid w:val="00776A40"/>
    <w:rsid w:val="00777828"/>
    <w:rsid w:val="00780B20"/>
    <w:rsid w:val="0078159F"/>
    <w:rsid w:val="00781F85"/>
    <w:rsid w:val="00782132"/>
    <w:rsid w:val="00784638"/>
    <w:rsid w:val="00785CB1"/>
    <w:rsid w:val="00786757"/>
    <w:rsid w:val="00787D47"/>
    <w:rsid w:val="007902A2"/>
    <w:rsid w:val="00791844"/>
    <w:rsid w:val="00791DA3"/>
    <w:rsid w:val="00792CF6"/>
    <w:rsid w:val="00793A74"/>
    <w:rsid w:val="007945B0"/>
    <w:rsid w:val="00795923"/>
    <w:rsid w:val="0079648F"/>
    <w:rsid w:val="007969CA"/>
    <w:rsid w:val="007A01F8"/>
    <w:rsid w:val="007A0805"/>
    <w:rsid w:val="007A14CF"/>
    <w:rsid w:val="007A17D1"/>
    <w:rsid w:val="007A1A85"/>
    <w:rsid w:val="007A55CC"/>
    <w:rsid w:val="007B01EE"/>
    <w:rsid w:val="007B107A"/>
    <w:rsid w:val="007B24EC"/>
    <w:rsid w:val="007B323A"/>
    <w:rsid w:val="007B503D"/>
    <w:rsid w:val="007B5ABA"/>
    <w:rsid w:val="007B660E"/>
    <w:rsid w:val="007B6A94"/>
    <w:rsid w:val="007C08C1"/>
    <w:rsid w:val="007C1965"/>
    <w:rsid w:val="007C217F"/>
    <w:rsid w:val="007C2527"/>
    <w:rsid w:val="007C3125"/>
    <w:rsid w:val="007C451C"/>
    <w:rsid w:val="007C5EE7"/>
    <w:rsid w:val="007C6146"/>
    <w:rsid w:val="007C681A"/>
    <w:rsid w:val="007C6B9F"/>
    <w:rsid w:val="007D0B7D"/>
    <w:rsid w:val="007D1F75"/>
    <w:rsid w:val="007D77A0"/>
    <w:rsid w:val="007D7B2E"/>
    <w:rsid w:val="007D7EE3"/>
    <w:rsid w:val="007E0D78"/>
    <w:rsid w:val="007E28B6"/>
    <w:rsid w:val="007E2D50"/>
    <w:rsid w:val="007E46BC"/>
    <w:rsid w:val="007E570D"/>
    <w:rsid w:val="007E7127"/>
    <w:rsid w:val="007E75DD"/>
    <w:rsid w:val="007F1188"/>
    <w:rsid w:val="007F325B"/>
    <w:rsid w:val="007F3773"/>
    <w:rsid w:val="007F45DF"/>
    <w:rsid w:val="007F4E9F"/>
    <w:rsid w:val="007F4F0A"/>
    <w:rsid w:val="007F7818"/>
    <w:rsid w:val="007F7F15"/>
    <w:rsid w:val="007F7F51"/>
    <w:rsid w:val="00802CC2"/>
    <w:rsid w:val="00803159"/>
    <w:rsid w:val="00803DB1"/>
    <w:rsid w:val="00804330"/>
    <w:rsid w:val="008047C1"/>
    <w:rsid w:val="008050E1"/>
    <w:rsid w:val="008053CC"/>
    <w:rsid w:val="008056E3"/>
    <w:rsid w:val="00806CCB"/>
    <w:rsid w:val="00807C7A"/>
    <w:rsid w:val="0081060E"/>
    <w:rsid w:val="00813674"/>
    <w:rsid w:val="00813B7C"/>
    <w:rsid w:val="00814325"/>
    <w:rsid w:val="008155EA"/>
    <w:rsid w:val="008160D7"/>
    <w:rsid w:val="00816D25"/>
    <w:rsid w:val="00817F8F"/>
    <w:rsid w:val="00822A4C"/>
    <w:rsid w:val="00822F1C"/>
    <w:rsid w:val="00827D34"/>
    <w:rsid w:val="00830420"/>
    <w:rsid w:val="00830A39"/>
    <w:rsid w:val="00831BCA"/>
    <w:rsid w:val="00831E5C"/>
    <w:rsid w:val="008322D7"/>
    <w:rsid w:val="00833FD2"/>
    <w:rsid w:val="00836133"/>
    <w:rsid w:val="0083674D"/>
    <w:rsid w:val="00840755"/>
    <w:rsid w:val="00841D00"/>
    <w:rsid w:val="00842AD7"/>
    <w:rsid w:val="008458FE"/>
    <w:rsid w:val="0084641F"/>
    <w:rsid w:val="00846766"/>
    <w:rsid w:val="00847016"/>
    <w:rsid w:val="008477B4"/>
    <w:rsid w:val="00847BA9"/>
    <w:rsid w:val="008506AE"/>
    <w:rsid w:val="00850D1C"/>
    <w:rsid w:val="00851216"/>
    <w:rsid w:val="00852070"/>
    <w:rsid w:val="00852774"/>
    <w:rsid w:val="008534FB"/>
    <w:rsid w:val="008537ED"/>
    <w:rsid w:val="00853CFD"/>
    <w:rsid w:val="0085521D"/>
    <w:rsid w:val="00855859"/>
    <w:rsid w:val="00855E02"/>
    <w:rsid w:val="008563EB"/>
    <w:rsid w:val="0085647F"/>
    <w:rsid w:val="0085703F"/>
    <w:rsid w:val="00861260"/>
    <w:rsid w:val="008619D5"/>
    <w:rsid w:val="0086211A"/>
    <w:rsid w:val="00863A87"/>
    <w:rsid w:val="008665E8"/>
    <w:rsid w:val="008679FD"/>
    <w:rsid w:val="00870022"/>
    <w:rsid w:val="00870F29"/>
    <w:rsid w:val="008723CD"/>
    <w:rsid w:val="00872F65"/>
    <w:rsid w:val="00877C33"/>
    <w:rsid w:val="00877F03"/>
    <w:rsid w:val="0088011E"/>
    <w:rsid w:val="008805BD"/>
    <w:rsid w:val="00880CD2"/>
    <w:rsid w:val="00883D82"/>
    <w:rsid w:val="008843CF"/>
    <w:rsid w:val="00884910"/>
    <w:rsid w:val="00884BBC"/>
    <w:rsid w:val="008854F8"/>
    <w:rsid w:val="008858E8"/>
    <w:rsid w:val="00885BFA"/>
    <w:rsid w:val="00886AD2"/>
    <w:rsid w:val="00887151"/>
    <w:rsid w:val="00887266"/>
    <w:rsid w:val="00887C3B"/>
    <w:rsid w:val="0089043A"/>
    <w:rsid w:val="008911BF"/>
    <w:rsid w:val="008925E6"/>
    <w:rsid w:val="008926A4"/>
    <w:rsid w:val="00892B96"/>
    <w:rsid w:val="00893026"/>
    <w:rsid w:val="00893A16"/>
    <w:rsid w:val="0089486D"/>
    <w:rsid w:val="00894A29"/>
    <w:rsid w:val="00895D28"/>
    <w:rsid w:val="00895FEE"/>
    <w:rsid w:val="00897231"/>
    <w:rsid w:val="0089747E"/>
    <w:rsid w:val="008A110D"/>
    <w:rsid w:val="008A1C28"/>
    <w:rsid w:val="008A1F5D"/>
    <w:rsid w:val="008A2B5D"/>
    <w:rsid w:val="008A2CD9"/>
    <w:rsid w:val="008A40F1"/>
    <w:rsid w:val="008A4280"/>
    <w:rsid w:val="008A51CD"/>
    <w:rsid w:val="008A6761"/>
    <w:rsid w:val="008A69D1"/>
    <w:rsid w:val="008B1322"/>
    <w:rsid w:val="008B1475"/>
    <w:rsid w:val="008B1E8A"/>
    <w:rsid w:val="008B2ECA"/>
    <w:rsid w:val="008B6B2E"/>
    <w:rsid w:val="008B7B49"/>
    <w:rsid w:val="008C0C8F"/>
    <w:rsid w:val="008C1E9B"/>
    <w:rsid w:val="008C5C40"/>
    <w:rsid w:val="008C7FE0"/>
    <w:rsid w:val="008D048D"/>
    <w:rsid w:val="008D04F1"/>
    <w:rsid w:val="008D0861"/>
    <w:rsid w:val="008D094A"/>
    <w:rsid w:val="008D1645"/>
    <w:rsid w:val="008D1E3D"/>
    <w:rsid w:val="008D2D1B"/>
    <w:rsid w:val="008D3986"/>
    <w:rsid w:val="008D4B24"/>
    <w:rsid w:val="008D531B"/>
    <w:rsid w:val="008D6080"/>
    <w:rsid w:val="008D6C1B"/>
    <w:rsid w:val="008D7667"/>
    <w:rsid w:val="008E0760"/>
    <w:rsid w:val="008E0870"/>
    <w:rsid w:val="008E1AC5"/>
    <w:rsid w:val="008E2A17"/>
    <w:rsid w:val="008E2B30"/>
    <w:rsid w:val="008E3C07"/>
    <w:rsid w:val="008E52C9"/>
    <w:rsid w:val="008E53BC"/>
    <w:rsid w:val="008E6DCA"/>
    <w:rsid w:val="008F0418"/>
    <w:rsid w:val="008F11E2"/>
    <w:rsid w:val="008F1337"/>
    <w:rsid w:val="008F3A16"/>
    <w:rsid w:val="008F3ADA"/>
    <w:rsid w:val="008F40E1"/>
    <w:rsid w:val="008F6465"/>
    <w:rsid w:val="008F6EE4"/>
    <w:rsid w:val="008F7EC6"/>
    <w:rsid w:val="009002B1"/>
    <w:rsid w:val="00900758"/>
    <w:rsid w:val="00900F70"/>
    <w:rsid w:val="0090167C"/>
    <w:rsid w:val="00902654"/>
    <w:rsid w:val="00902669"/>
    <w:rsid w:val="0090272A"/>
    <w:rsid w:val="0090328A"/>
    <w:rsid w:val="009049C4"/>
    <w:rsid w:val="009051AF"/>
    <w:rsid w:val="00905A85"/>
    <w:rsid w:val="009060F3"/>
    <w:rsid w:val="00907417"/>
    <w:rsid w:val="00907A3B"/>
    <w:rsid w:val="00910598"/>
    <w:rsid w:val="0091185C"/>
    <w:rsid w:val="0091496C"/>
    <w:rsid w:val="0091587D"/>
    <w:rsid w:val="0091599F"/>
    <w:rsid w:val="00917CFE"/>
    <w:rsid w:val="00921D30"/>
    <w:rsid w:val="00923C43"/>
    <w:rsid w:val="00924444"/>
    <w:rsid w:val="00924612"/>
    <w:rsid w:val="00924CEA"/>
    <w:rsid w:val="0092508B"/>
    <w:rsid w:val="00930858"/>
    <w:rsid w:val="009312C9"/>
    <w:rsid w:val="009319E3"/>
    <w:rsid w:val="0093241D"/>
    <w:rsid w:val="0093250B"/>
    <w:rsid w:val="00932B10"/>
    <w:rsid w:val="00932B75"/>
    <w:rsid w:val="00932BAA"/>
    <w:rsid w:val="00933037"/>
    <w:rsid w:val="0093314B"/>
    <w:rsid w:val="00933354"/>
    <w:rsid w:val="00933FBA"/>
    <w:rsid w:val="00934177"/>
    <w:rsid w:val="00934DD3"/>
    <w:rsid w:val="009419A2"/>
    <w:rsid w:val="00941E8E"/>
    <w:rsid w:val="00942171"/>
    <w:rsid w:val="00942BEE"/>
    <w:rsid w:val="00943B88"/>
    <w:rsid w:val="00943CC7"/>
    <w:rsid w:val="00943D96"/>
    <w:rsid w:val="00944AB5"/>
    <w:rsid w:val="00945B86"/>
    <w:rsid w:val="00945C6D"/>
    <w:rsid w:val="00946B45"/>
    <w:rsid w:val="009513DD"/>
    <w:rsid w:val="00951781"/>
    <w:rsid w:val="00952B02"/>
    <w:rsid w:val="00955099"/>
    <w:rsid w:val="009552C7"/>
    <w:rsid w:val="00960B41"/>
    <w:rsid w:val="009615F2"/>
    <w:rsid w:val="00961B94"/>
    <w:rsid w:val="009628E2"/>
    <w:rsid w:val="0096310E"/>
    <w:rsid w:val="00963C2A"/>
    <w:rsid w:val="0096435A"/>
    <w:rsid w:val="009660A4"/>
    <w:rsid w:val="00966765"/>
    <w:rsid w:val="00967DEB"/>
    <w:rsid w:val="0097093C"/>
    <w:rsid w:val="00970EFC"/>
    <w:rsid w:val="009716B8"/>
    <w:rsid w:val="0097181F"/>
    <w:rsid w:val="00971BA7"/>
    <w:rsid w:val="00972641"/>
    <w:rsid w:val="0097450A"/>
    <w:rsid w:val="0097615D"/>
    <w:rsid w:val="00977EFA"/>
    <w:rsid w:val="00980685"/>
    <w:rsid w:val="009821A4"/>
    <w:rsid w:val="009826B9"/>
    <w:rsid w:val="00984A77"/>
    <w:rsid w:val="00987B3B"/>
    <w:rsid w:val="00987F9C"/>
    <w:rsid w:val="009906FE"/>
    <w:rsid w:val="009909B3"/>
    <w:rsid w:val="00991A21"/>
    <w:rsid w:val="00991C0C"/>
    <w:rsid w:val="00991C45"/>
    <w:rsid w:val="00993043"/>
    <w:rsid w:val="009934D8"/>
    <w:rsid w:val="00993EA4"/>
    <w:rsid w:val="00993F65"/>
    <w:rsid w:val="00994611"/>
    <w:rsid w:val="00995B16"/>
    <w:rsid w:val="00995D05"/>
    <w:rsid w:val="009973B6"/>
    <w:rsid w:val="009A1130"/>
    <w:rsid w:val="009A163F"/>
    <w:rsid w:val="009A1E0A"/>
    <w:rsid w:val="009A2280"/>
    <w:rsid w:val="009A260F"/>
    <w:rsid w:val="009A279A"/>
    <w:rsid w:val="009A3DEC"/>
    <w:rsid w:val="009A4F2E"/>
    <w:rsid w:val="009A76B6"/>
    <w:rsid w:val="009A7E3C"/>
    <w:rsid w:val="009B0954"/>
    <w:rsid w:val="009B0F00"/>
    <w:rsid w:val="009B1426"/>
    <w:rsid w:val="009B15BA"/>
    <w:rsid w:val="009B2196"/>
    <w:rsid w:val="009B3AF0"/>
    <w:rsid w:val="009B3CE1"/>
    <w:rsid w:val="009B5769"/>
    <w:rsid w:val="009B5825"/>
    <w:rsid w:val="009B6C76"/>
    <w:rsid w:val="009C218B"/>
    <w:rsid w:val="009C21BD"/>
    <w:rsid w:val="009C4370"/>
    <w:rsid w:val="009C45C4"/>
    <w:rsid w:val="009C4C61"/>
    <w:rsid w:val="009C50DD"/>
    <w:rsid w:val="009C5D96"/>
    <w:rsid w:val="009C6754"/>
    <w:rsid w:val="009C7147"/>
    <w:rsid w:val="009C73C6"/>
    <w:rsid w:val="009C74CF"/>
    <w:rsid w:val="009C7C42"/>
    <w:rsid w:val="009D0385"/>
    <w:rsid w:val="009D053E"/>
    <w:rsid w:val="009D0836"/>
    <w:rsid w:val="009D099B"/>
    <w:rsid w:val="009D13FF"/>
    <w:rsid w:val="009D197D"/>
    <w:rsid w:val="009D4098"/>
    <w:rsid w:val="009D4E06"/>
    <w:rsid w:val="009D50AB"/>
    <w:rsid w:val="009D6E77"/>
    <w:rsid w:val="009D74D1"/>
    <w:rsid w:val="009E0C14"/>
    <w:rsid w:val="009E10C8"/>
    <w:rsid w:val="009E372D"/>
    <w:rsid w:val="009E3B8D"/>
    <w:rsid w:val="009E3E9C"/>
    <w:rsid w:val="009E4CB3"/>
    <w:rsid w:val="009E4D51"/>
    <w:rsid w:val="009E4D55"/>
    <w:rsid w:val="009E5563"/>
    <w:rsid w:val="009E6262"/>
    <w:rsid w:val="009E6B38"/>
    <w:rsid w:val="009E6CF7"/>
    <w:rsid w:val="009F035C"/>
    <w:rsid w:val="009F0C9D"/>
    <w:rsid w:val="009F2172"/>
    <w:rsid w:val="009F2B60"/>
    <w:rsid w:val="009F2BAF"/>
    <w:rsid w:val="009F322C"/>
    <w:rsid w:val="009F4CD6"/>
    <w:rsid w:val="009F57B3"/>
    <w:rsid w:val="009F78FD"/>
    <w:rsid w:val="009F79D8"/>
    <w:rsid w:val="00A00CE4"/>
    <w:rsid w:val="00A01607"/>
    <w:rsid w:val="00A016CD"/>
    <w:rsid w:val="00A01F29"/>
    <w:rsid w:val="00A022A0"/>
    <w:rsid w:val="00A03830"/>
    <w:rsid w:val="00A03C84"/>
    <w:rsid w:val="00A03F75"/>
    <w:rsid w:val="00A0488D"/>
    <w:rsid w:val="00A05D89"/>
    <w:rsid w:val="00A06A54"/>
    <w:rsid w:val="00A06BF9"/>
    <w:rsid w:val="00A07CC4"/>
    <w:rsid w:val="00A11FED"/>
    <w:rsid w:val="00A12736"/>
    <w:rsid w:val="00A13815"/>
    <w:rsid w:val="00A13F13"/>
    <w:rsid w:val="00A14668"/>
    <w:rsid w:val="00A15423"/>
    <w:rsid w:val="00A154AB"/>
    <w:rsid w:val="00A17313"/>
    <w:rsid w:val="00A176C8"/>
    <w:rsid w:val="00A17F66"/>
    <w:rsid w:val="00A200FC"/>
    <w:rsid w:val="00A21362"/>
    <w:rsid w:val="00A2153D"/>
    <w:rsid w:val="00A21B9C"/>
    <w:rsid w:val="00A22619"/>
    <w:rsid w:val="00A22CA3"/>
    <w:rsid w:val="00A256E2"/>
    <w:rsid w:val="00A25777"/>
    <w:rsid w:val="00A31113"/>
    <w:rsid w:val="00A314E6"/>
    <w:rsid w:val="00A31E17"/>
    <w:rsid w:val="00A321A9"/>
    <w:rsid w:val="00A327E6"/>
    <w:rsid w:val="00A33163"/>
    <w:rsid w:val="00A33F94"/>
    <w:rsid w:val="00A343B5"/>
    <w:rsid w:val="00A34E2B"/>
    <w:rsid w:val="00A34E6C"/>
    <w:rsid w:val="00A354D1"/>
    <w:rsid w:val="00A36242"/>
    <w:rsid w:val="00A36E19"/>
    <w:rsid w:val="00A3779E"/>
    <w:rsid w:val="00A37A71"/>
    <w:rsid w:val="00A37E39"/>
    <w:rsid w:val="00A42165"/>
    <w:rsid w:val="00A42964"/>
    <w:rsid w:val="00A4390C"/>
    <w:rsid w:val="00A44011"/>
    <w:rsid w:val="00A45005"/>
    <w:rsid w:val="00A45CB1"/>
    <w:rsid w:val="00A46B0C"/>
    <w:rsid w:val="00A507F9"/>
    <w:rsid w:val="00A52564"/>
    <w:rsid w:val="00A5341D"/>
    <w:rsid w:val="00A54F79"/>
    <w:rsid w:val="00A56DBB"/>
    <w:rsid w:val="00A60302"/>
    <w:rsid w:val="00A61371"/>
    <w:rsid w:val="00A61777"/>
    <w:rsid w:val="00A645EB"/>
    <w:rsid w:val="00A6487A"/>
    <w:rsid w:val="00A64978"/>
    <w:rsid w:val="00A64BFA"/>
    <w:rsid w:val="00A65AE9"/>
    <w:rsid w:val="00A65D59"/>
    <w:rsid w:val="00A6625B"/>
    <w:rsid w:val="00A66B40"/>
    <w:rsid w:val="00A672E8"/>
    <w:rsid w:val="00A70631"/>
    <w:rsid w:val="00A7284C"/>
    <w:rsid w:val="00A73866"/>
    <w:rsid w:val="00A73CF0"/>
    <w:rsid w:val="00A74A7B"/>
    <w:rsid w:val="00A75300"/>
    <w:rsid w:val="00A761F8"/>
    <w:rsid w:val="00A762B1"/>
    <w:rsid w:val="00A76C7A"/>
    <w:rsid w:val="00A77B30"/>
    <w:rsid w:val="00A81776"/>
    <w:rsid w:val="00A826F3"/>
    <w:rsid w:val="00A850B5"/>
    <w:rsid w:val="00A85391"/>
    <w:rsid w:val="00A858EC"/>
    <w:rsid w:val="00A868C4"/>
    <w:rsid w:val="00A86996"/>
    <w:rsid w:val="00A871A7"/>
    <w:rsid w:val="00A87D0F"/>
    <w:rsid w:val="00A90A7D"/>
    <w:rsid w:val="00A91E30"/>
    <w:rsid w:val="00A92299"/>
    <w:rsid w:val="00A9243D"/>
    <w:rsid w:val="00A92F6A"/>
    <w:rsid w:val="00A9312F"/>
    <w:rsid w:val="00A9389D"/>
    <w:rsid w:val="00A94549"/>
    <w:rsid w:val="00A94764"/>
    <w:rsid w:val="00A94C7D"/>
    <w:rsid w:val="00A94D85"/>
    <w:rsid w:val="00A965A6"/>
    <w:rsid w:val="00A96E0A"/>
    <w:rsid w:val="00A9709C"/>
    <w:rsid w:val="00AA55F3"/>
    <w:rsid w:val="00AA56D0"/>
    <w:rsid w:val="00AA5D51"/>
    <w:rsid w:val="00AA77B5"/>
    <w:rsid w:val="00AA79C8"/>
    <w:rsid w:val="00AA7A3E"/>
    <w:rsid w:val="00AA7D61"/>
    <w:rsid w:val="00AB6182"/>
    <w:rsid w:val="00AB62BB"/>
    <w:rsid w:val="00AB7340"/>
    <w:rsid w:val="00AB7AA0"/>
    <w:rsid w:val="00AC133B"/>
    <w:rsid w:val="00AC1EA8"/>
    <w:rsid w:val="00AC2BD7"/>
    <w:rsid w:val="00AC4BEA"/>
    <w:rsid w:val="00AC4D3A"/>
    <w:rsid w:val="00AC5AB6"/>
    <w:rsid w:val="00AC64E9"/>
    <w:rsid w:val="00AC77C5"/>
    <w:rsid w:val="00AD1B12"/>
    <w:rsid w:val="00AD1E34"/>
    <w:rsid w:val="00AD1E61"/>
    <w:rsid w:val="00AD2074"/>
    <w:rsid w:val="00AD34B1"/>
    <w:rsid w:val="00AD3738"/>
    <w:rsid w:val="00AD3A64"/>
    <w:rsid w:val="00AD4C25"/>
    <w:rsid w:val="00AD5B12"/>
    <w:rsid w:val="00AD5F54"/>
    <w:rsid w:val="00AD61B8"/>
    <w:rsid w:val="00AD763B"/>
    <w:rsid w:val="00AD77A1"/>
    <w:rsid w:val="00AE0C79"/>
    <w:rsid w:val="00AE150D"/>
    <w:rsid w:val="00AE1F6C"/>
    <w:rsid w:val="00AE3B76"/>
    <w:rsid w:val="00AE4E77"/>
    <w:rsid w:val="00AE510B"/>
    <w:rsid w:val="00AF3F87"/>
    <w:rsid w:val="00AF796F"/>
    <w:rsid w:val="00B001AC"/>
    <w:rsid w:val="00B0037B"/>
    <w:rsid w:val="00B00D7A"/>
    <w:rsid w:val="00B01AB5"/>
    <w:rsid w:val="00B01EBA"/>
    <w:rsid w:val="00B020A8"/>
    <w:rsid w:val="00B02A86"/>
    <w:rsid w:val="00B02AF8"/>
    <w:rsid w:val="00B030DA"/>
    <w:rsid w:val="00B03CF8"/>
    <w:rsid w:val="00B10B0F"/>
    <w:rsid w:val="00B10B76"/>
    <w:rsid w:val="00B1233C"/>
    <w:rsid w:val="00B125C9"/>
    <w:rsid w:val="00B13DD4"/>
    <w:rsid w:val="00B14B4E"/>
    <w:rsid w:val="00B14E7B"/>
    <w:rsid w:val="00B15A68"/>
    <w:rsid w:val="00B16617"/>
    <w:rsid w:val="00B178A7"/>
    <w:rsid w:val="00B21E4D"/>
    <w:rsid w:val="00B237D1"/>
    <w:rsid w:val="00B23A61"/>
    <w:rsid w:val="00B2416C"/>
    <w:rsid w:val="00B2476A"/>
    <w:rsid w:val="00B256B6"/>
    <w:rsid w:val="00B31D77"/>
    <w:rsid w:val="00B322A4"/>
    <w:rsid w:val="00B32509"/>
    <w:rsid w:val="00B32854"/>
    <w:rsid w:val="00B342FB"/>
    <w:rsid w:val="00B3530D"/>
    <w:rsid w:val="00B37268"/>
    <w:rsid w:val="00B411E1"/>
    <w:rsid w:val="00B41B71"/>
    <w:rsid w:val="00B42482"/>
    <w:rsid w:val="00B42DF9"/>
    <w:rsid w:val="00B4358C"/>
    <w:rsid w:val="00B44AA2"/>
    <w:rsid w:val="00B4544D"/>
    <w:rsid w:val="00B45A47"/>
    <w:rsid w:val="00B45F26"/>
    <w:rsid w:val="00B46196"/>
    <w:rsid w:val="00B46C73"/>
    <w:rsid w:val="00B470E6"/>
    <w:rsid w:val="00B47E35"/>
    <w:rsid w:val="00B502CD"/>
    <w:rsid w:val="00B512C7"/>
    <w:rsid w:val="00B5135E"/>
    <w:rsid w:val="00B51A84"/>
    <w:rsid w:val="00B5247E"/>
    <w:rsid w:val="00B54D04"/>
    <w:rsid w:val="00B54F5E"/>
    <w:rsid w:val="00B556B7"/>
    <w:rsid w:val="00B556CF"/>
    <w:rsid w:val="00B609F2"/>
    <w:rsid w:val="00B613AC"/>
    <w:rsid w:val="00B6228D"/>
    <w:rsid w:val="00B63653"/>
    <w:rsid w:val="00B63CCE"/>
    <w:rsid w:val="00B6587D"/>
    <w:rsid w:val="00B658CE"/>
    <w:rsid w:val="00B65D3E"/>
    <w:rsid w:val="00B6706B"/>
    <w:rsid w:val="00B70B09"/>
    <w:rsid w:val="00B70C28"/>
    <w:rsid w:val="00B74BCB"/>
    <w:rsid w:val="00B75ED6"/>
    <w:rsid w:val="00B76101"/>
    <w:rsid w:val="00B7680B"/>
    <w:rsid w:val="00B7751E"/>
    <w:rsid w:val="00B775C2"/>
    <w:rsid w:val="00B8039A"/>
    <w:rsid w:val="00B80A06"/>
    <w:rsid w:val="00B80CD9"/>
    <w:rsid w:val="00B8171B"/>
    <w:rsid w:val="00B81B4E"/>
    <w:rsid w:val="00B82F1B"/>
    <w:rsid w:val="00B83866"/>
    <w:rsid w:val="00B839D8"/>
    <w:rsid w:val="00B85D2F"/>
    <w:rsid w:val="00B86CCA"/>
    <w:rsid w:val="00B90A76"/>
    <w:rsid w:val="00B91732"/>
    <w:rsid w:val="00B91BDF"/>
    <w:rsid w:val="00B92251"/>
    <w:rsid w:val="00B93544"/>
    <w:rsid w:val="00BA00B3"/>
    <w:rsid w:val="00BA1383"/>
    <w:rsid w:val="00BA1974"/>
    <w:rsid w:val="00BA31BC"/>
    <w:rsid w:val="00BA344F"/>
    <w:rsid w:val="00BA4E58"/>
    <w:rsid w:val="00BA613D"/>
    <w:rsid w:val="00BA65DE"/>
    <w:rsid w:val="00BA67FD"/>
    <w:rsid w:val="00BA6EB6"/>
    <w:rsid w:val="00BA7E20"/>
    <w:rsid w:val="00BB2445"/>
    <w:rsid w:val="00BB3183"/>
    <w:rsid w:val="00BB445B"/>
    <w:rsid w:val="00BB5073"/>
    <w:rsid w:val="00BB5716"/>
    <w:rsid w:val="00BB5E52"/>
    <w:rsid w:val="00BB65DE"/>
    <w:rsid w:val="00BC0A57"/>
    <w:rsid w:val="00BC20F9"/>
    <w:rsid w:val="00BC24A9"/>
    <w:rsid w:val="00BC2501"/>
    <w:rsid w:val="00BC2CC4"/>
    <w:rsid w:val="00BC2D49"/>
    <w:rsid w:val="00BC307C"/>
    <w:rsid w:val="00BC3D94"/>
    <w:rsid w:val="00BC477C"/>
    <w:rsid w:val="00BC4D5B"/>
    <w:rsid w:val="00BC6637"/>
    <w:rsid w:val="00BC7B73"/>
    <w:rsid w:val="00BD00EE"/>
    <w:rsid w:val="00BD300A"/>
    <w:rsid w:val="00BD31F9"/>
    <w:rsid w:val="00BD3C10"/>
    <w:rsid w:val="00BD46EC"/>
    <w:rsid w:val="00BD638E"/>
    <w:rsid w:val="00BD659C"/>
    <w:rsid w:val="00BD7BA0"/>
    <w:rsid w:val="00BE01CB"/>
    <w:rsid w:val="00BE1ACE"/>
    <w:rsid w:val="00BE1F4F"/>
    <w:rsid w:val="00BE4AA7"/>
    <w:rsid w:val="00BE73BD"/>
    <w:rsid w:val="00BE7432"/>
    <w:rsid w:val="00BF0E18"/>
    <w:rsid w:val="00BF3264"/>
    <w:rsid w:val="00BF3DD4"/>
    <w:rsid w:val="00BF5AC7"/>
    <w:rsid w:val="00BF5FD6"/>
    <w:rsid w:val="00BF729C"/>
    <w:rsid w:val="00BF76F4"/>
    <w:rsid w:val="00C01BE3"/>
    <w:rsid w:val="00C04471"/>
    <w:rsid w:val="00C04FA2"/>
    <w:rsid w:val="00C051DB"/>
    <w:rsid w:val="00C055C5"/>
    <w:rsid w:val="00C07596"/>
    <w:rsid w:val="00C07CA0"/>
    <w:rsid w:val="00C10CB1"/>
    <w:rsid w:val="00C111BC"/>
    <w:rsid w:val="00C1212B"/>
    <w:rsid w:val="00C132FF"/>
    <w:rsid w:val="00C138BD"/>
    <w:rsid w:val="00C13B53"/>
    <w:rsid w:val="00C1508D"/>
    <w:rsid w:val="00C15CD9"/>
    <w:rsid w:val="00C15D14"/>
    <w:rsid w:val="00C1652E"/>
    <w:rsid w:val="00C1701C"/>
    <w:rsid w:val="00C1742E"/>
    <w:rsid w:val="00C174AE"/>
    <w:rsid w:val="00C20336"/>
    <w:rsid w:val="00C2079C"/>
    <w:rsid w:val="00C2272D"/>
    <w:rsid w:val="00C22766"/>
    <w:rsid w:val="00C227E5"/>
    <w:rsid w:val="00C24502"/>
    <w:rsid w:val="00C26005"/>
    <w:rsid w:val="00C27222"/>
    <w:rsid w:val="00C27CB7"/>
    <w:rsid w:val="00C27E03"/>
    <w:rsid w:val="00C3046B"/>
    <w:rsid w:val="00C305AC"/>
    <w:rsid w:val="00C30FAB"/>
    <w:rsid w:val="00C3173C"/>
    <w:rsid w:val="00C32619"/>
    <w:rsid w:val="00C32A33"/>
    <w:rsid w:val="00C32F22"/>
    <w:rsid w:val="00C35D27"/>
    <w:rsid w:val="00C35F82"/>
    <w:rsid w:val="00C40DD7"/>
    <w:rsid w:val="00C40EFA"/>
    <w:rsid w:val="00C413E7"/>
    <w:rsid w:val="00C41EEB"/>
    <w:rsid w:val="00C422C8"/>
    <w:rsid w:val="00C42735"/>
    <w:rsid w:val="00C43450"/>
    <w:rsid w:val="00C44A0F"/>
    <w:rsid w:val="00C45F00"/>
    <w:rsid w:val="00C4694D"/>
    <w:rsid w:val="00C47562"/>
    <w:rsid w:val="00C5169E"/>
    <w:rsid w:val="00C52439"/>
    <w:rsid w:val="00C531F9"/>
    <w:rsid w:val="00C53E14"/>
    <w:rsid w:val="00C54651"/>
    <w:rsid w:val="00C5680A"/>
    <w:rsid w:val="00C57B06"/>
    <w:rsid w:val="00C600F9"/>
    <w:rsid w:val="00C61540"/>
    <w:rsid w:val="00C61D35"/>
    <w:rsid w:val="00C64029"/>
    <w:rsid w:val="00C647C0"/>
    <w:rsid w:val="00C67366"/>
    <w:rsid w:val="00C67672"/>
    <w:rsid w:val="00C67E04"/>
    <w:rsid w:val="00C7006B"/>
    <w:rsid w:val="00C700F7"/>
    <w:rsid w:val="00C704EB"/>
    <w:rsid w:val="00C712D5"/>
    <w:rsid w:val="00C72740"/>
    <w:rsid w:val="00C7370A"/>
    <w:rsid w:val="00C751D1"/>
    <w:rsid w:val="00C8107B"/>
    <w:rsid w:val="00C81AD1"/>
    <w:rsid w:val="00C81DF7"/>
    <w:rsid w:val="00C820AD"/>
    <w:rsid w:val="00C824DA"/>
    <w:rsid w:val="00C844CE"/>
    <w:rsid w:val="00C84DB5"/>
    <w:rsid w:val="00C85E03"/>
    <w:rsid w:val="00C868B4"/>
    <w:rsid w:val="00C86A21"/>
    <w:rsid w:val="00C870CB"/>
    <w:rsid w:val="00C917AC"/>
    <w:rsid w:val="00C94E6E"/>
    <w:rsid w:val="00C95496"/>
    <w:rsid w:val="00C95922"/>
    <w:rsid w:val="00C95A2E"/>
    <w:rsid w:val="00C95B25"/>
    <w:rsid w:val="00C962E1"/>
    <w:rsid w:val="00CA19F7"/>
    <w:rsid w:val="00CA1C9A"/>
    <w:rsid w:val="00CA2B6C"/>
    <w:rsid w:val="00CA3F87"/>
    <w:rsid w:val="00CA43D6"/>
    <w:rsid w:val="00CA75E9"/>
    <w:rsid w:val="00CA7A8E"/>
    <w:rsid w:val="00CA7EC8"/>
    <w:rsid w:val="00CB00A0"/>
    <w:rsid w:val="00CB267D"/>
    <w:rsid w:val="00CB3805"/>
    <w:rsid w:val="00CB5ED2"/>
    <w:rsid w:val="00CB61A5"/>
    <w:rsid w:val="00CB64B6"/>
    <w:rsid w:val="00CB6B48"/>
    <w:rsid w:val="00CB6BA6"/>
    <w:rsid w:val="00CB7756"/>
    <w:rsid w:val="00CC1666"/>
    <w:rsid w:val="00CC2F2E"/>
    <w:rsid w:val="00CC39D7"/>
    <w:rsid w:val="00CC453F"/>
    <w:rsid w:val="00CC63EA"/>
    <w:rsid w:val="00CC6B97"/>
    <w:rsid w:val="00CC6F32"/>
    <w:rsid w:val="00CC792C"/>
    <w:rsid w:val="00CC7E81"/>
    <w:rsid w:val="00CD03C4"/>
    <w:rsid w:val="00CD15B5"/>
    <w:rsid w:val="00CD166E"/>
    <w:rsid w:val="00CD24E5"/>
    <w:rsid w:val="00CD40A2"/>
    <w:rsid w:val="00CD41CD"/>
    <w:rsid w:val="00CD49AE"/>
    <w:rsid w:val="00CD6821"/>
    <w:rsid w:val="00CD6B5B"/>
    <w:rsid w:val="00CD715F"/>
    <w:rsid w:val="00CE01CB"/>
    <w:rsid w:val="00CE3CD5"/>
    <w:rsid w:val="00CE61AE"/>
    <w:rsid w:val="00CE7EFC"/>
    <w:rsid w:val="00CF0390"/>
    <w:rsid w:val="00CF070E"/>
    <w:rsid w:val="00CF1685"/>
    <w:rsid w:val="00CF18C2"/>
    <w:rsid w:val="00CF1D9C"/>
    <w:rsid w:val="00CF3266"/>
    <w:rsid w:val="00CF33D4"/>
    <w:rsid w:val="00CF55C7"/>
    <w:rsid w:val="00CF62E3"/>
    <w:rsid w:val="00CF6BBE"/>
    <w:rsid w:val="00CF6BD4"/>
    <w:rsid w:val="00CF6C0D"/>
    <w:rsid w:val="00D00CF7"/>
    <w:rsid w:val="00D022B6"/>
    <w:rsid w:val="00D026A2"/>
    <w:rsid w:val="00D02A07"/>
    <w:rsid w:val="00D036E3"/>
    <w:rsid w:val="00D037A6"/>
    <w:rsid w:val="00D038F4"/>
    <w:rsid w:val="00D03919"/>
    <w:rsid w:val="00D03D7E"/>
    <w:rsid w:val="00D04FF4"/>
    <w:rsid w:val="00D05211"/>
    <w:rsid w:val="00D06227"/>
    <w:rsid w:val="00D0770B"/>
    <w:rsid w:val="00D102F8"/>
    <w:rsid w:val="00D10795"/>
    <w:rsid w:val="00D10897"/>
    <w:rsid w:val="00D10F36"/>
    <w:rsid w:val="00D11AD6"/>
    <w:rsid w:val="00D11F32"/>
    <w:rsid w:val="00D13552"/>
    <w:rsid w:val="00D142ED"/>
    <w:rsid w:val="00D14E9D"/>
    <w:rsid w:val="00D1504A"/>
    <w:rsid w:val="00D157FF"/>
    <w:rsid w:val="00D16F98"/>
    <w:rsid w:val="00D2027A"/>
    <w:rsid w:val="00D20586"/>
    <w:rsid w:val="00D21C71"/>
    <w:rsid w:val="00D22098"/>
    <w:rsid w:val="00D240C0"/>
    <w:rsid w:val="00D24763"/>
    <w:rsid w:val="00D247E2"/>
    <w:rsid w:val="00D30157"/>
    <w:rsid w:val="00D31A99"/>
    <w:rsid w:val="00D31B2E"/>
    <w:rsid w:val="00D31ECD"/>
    <w:rsid w:val="00D32173"/>
    <w:rsid w:val="00D33265"/>
    <w:rsid w:val="00D351A8"/>
    <w:rsid w:val="00D35C75"/>
    <w:rsid w:val="00D3607E"/>
    <w:rsid w:val="00D37E67"/>
    <w:rsid w:val="00D40AB6"/>
    <w:rsid w:val="00D41044"/>
    <w:rsid w:val="00D41431"/>
    <w:rsid w:val="00D41782"/>
    <w:rsid w:val="00D41BBC"/>
    <w:rsid w:val="00D42497"/>
    <w:rsid w:val="00D425B9"/>
    <w:rsid w:val="00D447F6"/>
    <w:rsid w:val="00D44A97"/>
    <w:rsid w:val="00D450C7"/>
    <w:rsid w:val="00D45F37"/>
    <w:rsid w:val="00D47BF3"/>
    <w:rsid w:val="00D47CAD"/>
    <w:rsid w:val="00D50073"/>
    <w:rsid w:val="00D5026A"/>
    <w:rsid w:val="00D55585"/>
    <w:rsid w:val="00D56093"/>
    <w:rsid w:val="00D5637A"/>
    <w:rsid w:val="00D5682D"/>
    <w:rsid w:val="00D576EF"/>
    <w:rsid w:val="00D60CE3"/>
    <w:rsid w:val="00D620B6"/>
    <w:rsid w:val="00D63F47"/>
    <w:rsid w:val="00D64745"/>
    <w:rsid w:val="00D6534C"/>
    <w:rsid w:val="00D65CEE"/>
    <w:rsid w:val="00D66AA9"/>
    <w:rsid w:val="00D7285D"/>
    <w:rsid w:val="00D7482E"/>
    <w:rsid w:val="00D752D5"/>
    <w:rsid w:val="00D75C9F"/>
    <w:rsid w:val="00D7771E"/>
    <w:rsid w:val="00D804DD"/>
    <w:rsid w:val="00D806BB"/>
    <w:rsid w:val="00D81370"/>
    <w:rsid w:val="00D83603"/>
    <w:rsid w:val="00D84596"/>
    <w:rsid w:val="00D8501D"/>
    <w:rsid w:val="00D86487"/>
    <w:rsid w:val="00D86618"/>
    <w:rsid w:val="00D8673B"/>
    <w:rsid w:val="00D86C78"/>
    <w:rsid w:val="00D90871"/>
    <w:rsid w:val="00D91B3E"/>
    <w:rsid w:val="00D91E61"/>
    <w:rsid w:val="00D921F3"/>
    <w:rsid w:val="00D94889"/>
    <w:rsid w:val="00D958F1"/>
    <w:rsid w:val="00D95BAD"/>
    <w:rsid w:val="00DA1E5E"/>
    <w:rsid w:val="00DA4397"/>
    <w:rsid w:val="00DA4608"/>
    <w:rsid w:val="00DA50B1"/>
    <w:rsid w:val="00DA5822"/>
    <w:rsid w:val="00DA5C0D"/>
    <w:rsid w:val="00DA5E2D"/>
    <w:rsid w:val="00DA6104"/>
    <w:rsid w:val="00DA682E"/>
    <w:rsid w:val="00DA6ACD"/>
    <w:rsid w:val="00DA6DD5"/>
    <w:rsid w:val="00DA6E02"/>
    <w:rsid w:val="00DB3CD9"/>
    <w:rsid w:val="00DB402E"/>
    <w:rsid w:val="00DB44AA"/>
    <w:rsid w:val="00DB5062"/>
    <w:rsid w:val="00DB6BAB"/>
    <w:rsid w:val="00DC049C"/>
    <w:rsid w:val="00DC070C"/>
    <w:rsid w:val="00DC1466"/>
    <w:rsid w:val="00DC1796"/>
    <w:rsid w:val="00DC21E1"/>
    <w:rsid w:val="00DC33DB"/>
    <w:rsid w:val="00DC5983"/>
    <w:rsid w:val="00DD1148"/>
    <w:rsid w:val="00DD14DA"/>
    <w:rsid w:val="00DD16D9"/>
    <w:rsid w:val="00DD1CC1"/>
    <w:rsid w:val="00DD1D16"/>
    <w:rsid w:val="00DD3665"/>
    <w:rsid w:val="00DD467E"/>
    <w:rsid w:val="00DD4E59"/>
    <w:rsid w:val="00DD4EB9"/>
    <w:rsid w:val="00DD54CF"/>
    <w:rsid w:val="00DD5651"/>
    <w:rsid w:val="00DD725F"/>
    <w:rsid w:val="00DE3924"/>
    <w:rsid w:val="00DE3DA1"/>
    <w:rsid w:val="00DE42A9"/>
    <w:rsid w:val="00DE445D"/>
    <w:rsid w:val="00DF0652"/>
    <w:rsid w:val="00DF183A"/>
    <w:rsid w:val="00DF3192"/>
    <w:rsid w:val="00DF36FC"/>
    <w:rsid w:val="00DF4668"/>
    <w:rsid w:val="00DF4FDF"/>
    <w:rsid w:val="00DF525E"/>
    <w:rsid w:val="00E02918"/>
    <w:rsid w:val="00E03BB6"/>
    <w:rsid w:val="00E04A5D"/>
    <w:rsid w:val="00E05285"/>
    <w:rsid w:val="00E069D8"/>
    <w:rsid w:val="00E06A42"/>
    <w:rsid w:val="00E073C6"/>
    <w:rsid w:val="00E07FB5"/>
    <w:rsid w:val="00E11462"/>
    <w:rsid w:val="00E1378D"/>
    <w:rsid w:val="00E1399D"/>
    <w:rsid w:val="00E13DD0"/>
    <w:rsid w:val="00E15051"/>
    <w:rsid w:val="00E17691"/>
    <w:rsid w:val="00E1785C"/>
    <w:rsid w:val="00E17D46"/>
    <w:rsid w:val="00E21468"/>
    <w:rsid w:val="00E219B6"/>
    <w:rsid w:val="00E220F6"/>
    <w:rsid w:val="00E23130"/>
    <w:rsid w:val="00E246C3"/>
    <w:rsid w:val="00E30A8A"/>
    <w:rsid w:val="00E31BE8"/>
    <w:rsid w:val="00E32045"/>
    <w:rsid w:val="00E32DA3"/>
    <w:rsid w:val="00E3470B"/>
    <w:rsid w:val="00E35B50"/>
    <w:rsid w:val="00E36602"/>
    <w:rsid w:val="00E366FE"/>
    <w:rsid w:val="00E375FC"/>
    <w:rsid w:val="00E40280"/>
    <w:rsid w:val="00E40285"/>
    <w:rsid w:val="00E40B43"/>
    <w:rsid w:val="00E41046"/>
    <w:rsid w:val="00E411F8"/>
    <w:rsid w:val="00E41C92"/>
    <w:rsid w:val="00E432B8"/>
    <w:rsid w:val="00E43507"/>
    <w:rsid w:val="00E43C80"/>
    <w:rsid w:val="00E44E0D"/>
    <w:rsid w:val="00E45FF7"/>
    <w:rsid w:val="00E47E10"/>
    <w:rsid w:val="00E501A1"/>
    <w:rsid w:val="00E5062E"/>
    <w:rsid w:val="00E50C97"/>
    <w:rsid w:val="00E51547"/>
    <w:rsid w:val="00E5196D"/>
    <w:rsid w:val="00E51B63"/>
    <w:rsid w:val="00E524AA"/>
    <w:rsid w:val="00E52625"/>
    <w:rsid w:val="00E528B3"/>
    <w:rsid w:val="00E5295C"/>
    <w:rsid w:val="00E52D54"/>
    <w:rsid w:val="00E534FB"/>
    <w:rsid w:val="00E53833"/>
    <w:rsid w:val="00E54176"/>
    <w:rsid w:val="00E5533F"/>
    <w:rsid w:val="00E55440"/>
    <w:rsid w:val="00E554DA"/>
    <w:rsid w:val="00E55F0C"/>
    <w:rsid w:val="00E55FD6"/>
    <w:rsid w:val="00E56A20"/>
    <w:rsid w:val="00E56B2C"/>
    <w:rsid w:val="00E61A73"/>
    <w:rsid w:val="00E61A8D"/>
    <w:rsid w:val="00E630DF"/>
    <w:rsid w:val="00E633F7"/>
    <w:rsid w:val="00E65A09"/>
    <w:rsid w:val="00E6715C"/>
    <w:rsid w:val="00E67B03"/>
    <w:rsid w:val="00E70884"/>
    <w:rsid w:val="00E717C7"/>
    <w:rsid w:val="00E719E9"/>
    <w:rsid w:val="00E738F7"/>
    <w:rsid w:val="00E75B9B"/>
    <w:rsid w:val="00E765DB"/>
    <w:rsid w:val="00E779B9"/>
    <w:rsid w:val="00E77EA7"/>
    <w:rsid w:val="00E77F18"/>
    <w:rsid w:val="00E80B6C"/>
    <w:rsid w:val="00E83146"/>
    <w:rsid w:val="00E83D0E"/>
    <w:rsid w:val="00E84F88"/>
    <w:rsid w:val="00E85835"/>
    <w:rsid w:val="00E85AF3"/>
    <w:rsid w:val="00E85D4E"/>
    <w:rsid w:val="00E85F94"/>
    <w:rsid w:val="00E8641B"/>
    <w:rsid w:val="00E86AE7"/>
    <w:rsid w:val="00E8722D"/>
    <w:rsid w:val="00E87D0C"/>
    <w:rsid w:val="00E90052"/>
    <w:rsid w:val="00E91409"/>
    <w:rsid w:val="00E9198B"/>
    <w:rsid w:val="00E927B9"/>
    <w:rsid w:val="00E93A3F"/>
    <w:rsid w:val="00E9420E"/>
    <w:rsid w:val="00E95034"/>
    <w:rsid w:val="00E96A08"/>
    <w:rsid w:val="00E97620"/>
    <w:rsid w:val="00EA15D9"/>
    <w:rsid w:val="00EA1CDF"/>
    <w:rsid w:val="00EA2F73"/>
    <w:rsid w:val="00EA3B2D"/>
    <w:rsid w:val="00EA3E42"/>
    <w:rsid w:val="00EA4563"/>
    <w:rsid w:val="00EA5ED9"/>
    <w:rsid w:val="00EA630D"/>
    <w:rsid w:val="00EA6B02"/>
    <w:rsid w:val="00EA739C"/>
    <w:rsid w:val="00EA7E57"/>
    <w:rsid w:val="00EB06E4"/>
    <w:rsid w:val="00EB0B8A"/>
    <w:rsid w:val="00EB0D33"/>
    <w:rsid w:val="00EB1407"/>
    <w:rsid w:val="00EB5762"/>
    <w:rsid w:val="00EB5C95"/>
    <w:rsid w:val="00EB6C80"/>
    <w:rsid w:val="00EB6CC4"/>
    <w:rsid w:val="00EB6EE9"/>
    <w:rsid w:val="00EC02D1"/>
    <w:rsid w:val="00EC040E"/>
    <w:rsid w:val="00EC0ACF"/>
    <w:rsid w:val="00EC1D9A"/>
    <w:rsid w:val="00EC1F41"/>
    <w:rsid w:val="00EC2EF9"/>
    <w:rsid w:val="00EC4532"/>
    <w:rsid w:val="00EC4AEC"/>
    <w:rsid w:val="00EC53CE"/>
    <w:rsid w:val="00EC5542"/>
    <w:rsid w:val="00EC6060"/>
    <w:rsid w:val="00EC6B5C"/>
    <w:rsid w:val="00EC6B9B"/>
    <w:rsid w:val="00ED20F1"/>
    <w:rsid w:val="00ED2828"/>
    <w:rsid w:val="00ED4F08"/>
    <w:rsid w:val="00ED5C3B"/>
    <w:rsid w:val="00ED620C"/>
    <w:rsid w:val="00ED6A63"/>
    <w:rsid w:val="00ED7134"/>
    <w:rsid w:val="00ED75E5"/>
    <w:rsid w:val="00ED7B1B"/>
    <w:rsid w:val="00EE1689"/>
    <w:rsid w:val="00EE19F9"/>
    <w:rsid w:val="00EE1B14"/>
    <w:rsid w:val="00EE4639"/>
    <w:rsid w:val="00EE4DC4"/>
    <w:rsid w:val="00EE524E"/>
    <w:rsid w:val="00EE6730"/>
    <w:rsid w:val="00EE6843"/>
    <w:rsid w:val="00EE7E00"/>
    <w:rsid w:val="00EF0F1C"/>
    <w:rsid w:val="00EF1ACC"/>
    <w:rsid w:val="00EF1F0F"/>
    <w:rsid w:val="00EF2269"/>
    <w:rsid w:val="00EF2DAE"/>
    <w:rsid w:val="00EF50F6"/>
    <w:rsid w:val="00EF5889"/>
    <w:rsid w:val="00EF6E64"/>
    <w:rsid w:val="00EF7A68"/>
    <w:rsid w:val="00F021A1"/>
    <w:rsid w:val="00F025AF"/>
    <w:rsid w:val="00F026E9"/>
    <w:rsid w:val="00F0274D"/>
    <w:rsid w:val="00F04D9F"/>
    <w:rsid w:val="00F055AC"/>
    <w:rsid w:val="00F05844"/>
    <w:rsid w:val="00F06C6A"/>
    <w:rsid w:val="00F06ECF"/>
    <w:rsid w:val="00F11769"/>
    <w:rsid w:val="00F122C6"/>
    <w:rsid w:val="00F12A74"/>
    <w:rsid w:val="00F158DA"/>
    <w:rsid w:val="00F17129"/>
    <w:rsid w:val="00F17350"/>
    <w:rsid w:val="00F17E7A"/>
    <w:rsid w:val="00F209C2"/>
    <w:rsid w:val="00F21DBC"/>
    <w:rsid w:val="00F22E3B"/>
    <w:rsid w:val="00F22E8C"/>
    <w:rsid w:val="00F23323"/>
    <w:rsid w:val="00F245FE"/>
    <w:rsid w:val="00F25268"/>
    <w:rsid w:val="00F252D4"/>
    <w:rsid w:val="00F261E6"/>
    <w:rsid w:val="00F26ED3"/>
    <w:rsid w:val="00F27176"/>
    <w:rsid w:val="00F27FD3"/>
    <w:rsid w:val="00F30BA8"/>
    <w:rsid w:val="00F310A4"/>
    <w:rsid w:val="00F31C93"/>
    <w:rsid w:val="00F32505"/>
    <w:rsid w:val="00F343B3"/>
    <w:rsid w:val="00F34403"/>
    <w:rsid w:val="00F357B8"/>
    <w:rsid w:val="00F36560"/>
    <w:rsid w:val="00F365C8"/>
    <w:rsid w:val="00F369EE"/>
    <w:rsid w:val="00F3779A"/>
    <w:rsid w:val="00F37F9C"/>
    <w:rsid w:val="00F40955"/>
    <w:rsid w:val="00F425A3"/>
    <w:rsid w:val="00F433DE"/>
    <w:rsid w:val="00F43786"/>
    <w:rsid w:val="00F44032"/>
    <w:rsid w:val="00F442A1"/>
    <w:rsid w:val="00F4434F"/>
    <w:rsid w:val="00F443AE"/>
    <w:rsid w:val="00F44613"/>
    <w:rsid w:val="00F4517C"/>
    <w:rsid w:val="00F45C91"/>
    <w:rsid w:val="00F50461"/>
    <w:rsid w:val="00F5190C"/>
    <w:rsid w:val="00F51B59"/>
    <w:rsid w:val="00F5469F"/>
    <w:rsid w:val="00F5582F"/>
    <w:rsid w:val="00F55A00"/>
    <w:rsid w:val="00F561B3"/>
    <w:rsid w:val="00F6019C"/>
    <w:rsid w:val="00F62798"/>
    <w:rsid w:val="00F65A2B"/>
    <w:rsid w:val="00F67ED0"/>
    <w:rsid w:val="00F703B4"/>
    <w:rsid w:val="00F706E8"/>
    <w:rsid w:val="00F712C3"/>
    <w:rsid w:val="00F71592"/>
    <w:rsid w:val="00F72781"/>
    <w:rsid w:val="00F73ED0"/>
    <w:rsid w:val="00F755F1"/>
    <w:rsid w:val="00F76156"/>
    <w:rsid w:val="00F76501"/>
    <w:rsid w:val="00F779AB"/>
    <w:rsid w:val="00F820EC"/>
    <w:rsid w:val="00F8249D"/>
    <w:rsid w:val="00F824A5"/>
    <w:rsid w:val="00F85921"/>
    <w:rsid w:val="00F86862"/>
    <w:rsid w:val="00F869BC"/>
    <w:rsid w:val="00F906B3"/>
    <w:rsid w:val="00F90F23"/>
    <w:rsid w:val="00F910B9"/>
    <w:rsid w:val="00F9124D"/>
    <w:rsid w:val="00F91BAC"/>
    <w:rsid w:val="00F93934"/>
    <w:rsid w:val="00F96292"/>
    <w:rsid w:val="00FA0AA6"/>
    <w:rsid w:val="00FA10FA"/>
    <w:rsid w:val="00FA4922"/>
    <w:rsid w:val="00FA5FE7"/>
    <w:rsid w:val="00FA68EC"/>
    <w:rsid w:val="00FA7C57"/>
    <w:rsid w:val="00FB080D"/>
    <w:rsid w:val="00FB3F48"/>
    <w:rsid w:val="00FB4220"/>
    <w:rsid w:val="00FB536F"/>
    <w:rsid w:val="00FB58E5"/>
    <w:rsid w:val="00FB5997"/>
    <w:rsid w:val="00FB5B61"/>
    <w:rsid w:val="00FB67FD"/>
    <w:rsid w:val="00FB7695"/>
    <w:rsid w:val="00FC14ED"/>
    <w:rsid w:val="00FC62DB"/>
    <w:rsid w:val="00FC78B7"/>
    <w:rsid w:val="00FD0586"/>
    <w:rsid w:val="00FD07DB"/>
    <w:rsid w:val="00FD1BD8"/>
    <w:rsid w:val="00FD2662"/>
    <w:rsid w:val="00FD2992"/>
    <w:rsid w:val="00FD3FD9"/>
    <w:rsid w:val="00FD5656"/>
    <w:rsid w:val="00FD5970"/>
    <w:rsid w:val="00FD5C41"/>
    <w:rsid w:val="00FD5D81"/>
    <w:rsid w:val="00FD75C9"/>
    <w:rsid w:val="00FD7CB2"/>
    <w:rsid w:val="00FE0A76"/>
    <w:rsid w:val="00FE13BB"/>
    <w:rsid w:val="00FE18A2"/>
    <w:rsid w:val="00FE2F8F"/>
    <w:rsid w:val="00FE3232"/>
    <w:rsid w:val="00FE37FB"/>
    <w:rsid w:val="00FE4385"/>
    <w:rsid w:val="00FE486F"/>
    <w:rsid w:val="00FE5B50"/>
    <w:rsid w:val="00FE5DD4"/>
    <w:rsid w:val="00FE70BB"/>
    <w:rsid w:val="00FE7E9A"/>
    <w:rsid w:val="00FF165E"/>
    <w:rsid w:val="00FF2894"/>
    <w:rsid w:val="00FF4490"/>
    <w:rsid w:val="00FF5B86"/>
    <w:rsid w:val="00FF5C95"/>
    <w:rsid w:val="00FF7AE6"/>
    <w:rsid w:val="00FF7C74"/>
    <w:rsid w:val="1EF7AAFA"/>
    <w:rsid w:val="2FBB9B46"/>
    <w:rsid w:val="36AB444D"/>
    <w:rsid w:val="37B3AAAC"/>
    <w:rsid w:val="3D3340DF"/>
    <w:rsid w:val="3F7B6E63"/>
    <w:rsid w:val="4FAED518"/>
    <w:rsid w:val="5F5BE46E"/>
    <w:rsid w:val="5FFF8CDA"/>
    <w:rsid w:val="6BFC5284"/>
    <w:rsid w:val="6EF5DEBC"/>
    <w:rsid w:val="6FEA82FF"/>
    <w:rsid w:val="6FF52F1A"/>
    <w:rsid w:val="6FF76A0C"/>
    <w:rsid w:val="73FB7CBF"/>
    <w:rsid w:val="771F55DA"/>
    <w:rsid w:val="775669E4"/>
    <w:rsid w:val="7A25EA4C"/>
    <w:rsid w:val="7E67829D"/>
    <w:rsid w:val="7EF5A9A0"/>
    <w:rsid w:val="7FFF763A"/>
    <w:rsid w:val="9AFF98EF"/>
    <w:rsid w:val="BFFBB1E2"/>
    <w:rsid w:val="BFFEFF7E"/>
    <w:rsid w:val="CD5344C3"/>
    <w:rsid w:val="DDFD1921"/>
    <w:rsid w:val="DF76D35A"/>
    <w:rsid w:val="DFDF5DE9"/>
    <w:rsid w:val="DFF5A011"/>
    <w:rsid w:val="E2B72AB5"/>
    <w:rsid w:val="EDDF5256"/>
    <w:rsid w:val="EF9824F7"/>
    <w:rsid w:val="F9D63F6C"/>
    <w:rsid w:val="FA5F662A"/>
    <w:rsid w:val="FB579317"/>
    <w:rsid w:val="FE99FA7B"/>
    <w:rsid w:val="FFC1119A"/>
    <w:rsid w:val="FFFBD2D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unhideWhenUsed="0" w:uiPriority="0" w:semiHidden="0" w:name="Normal"/>
    <w:lsdException w:qFormat="1" w:unhideWhenUsed="0" w:uiPriority="99" w:semiHidden="0" w:name="heading 1"/>
    <w:lsdException w:qFormat="1" w:unhideWhenUsed="0" w:uiPriority="99" w:semiHidden="0" w:name="heading 2"/>
    <w:lsdException w:unhideWhenUsed="0" w:uiPriority="99" w:semiHidden="0" w:name="heading 3"/>
    <w:lsdException w:unhideWhenUsed="0" w:uiPriority="99" w:semiHidden="0" w:name="heading 4"/>
    <w:lsdException w:qFormat="1" w:unhideWhenUsed="0" w:uiPriority="99" w:semiHidden="0" w:name="heading 5"/>
    <w:lsdException w:qFormat="1" w:unhideWhenUsed="0" w:uiPriority="99" w:semiHidden="0" w:name="heading 6"/>
    <w:lsdException w:unhideWhenUsed="0" w:uiPriority="99" w:semiHidden="0" w:name="heading 7"/>
    <w:lsdException w:unhideWhenUsed="0" w:uiPriority="99" w:semiHidden="0" w:name="heading 8"/>
    <w:lsdException w:unhideWhenUsed="0" w:uiPriority="99" w:semiHidden="0" w:name="heading 9"/>
    <w:lsdException w:qFormat="1" w:unhideWhenUsed="0"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60" w:lineRule="auto"/>
      <w:jc w:val="both"/>
    </w:pPr>
    <w:rPr>
      <w:rFonts w:ascii="Times New Roman" w:hAnsi="Times New Roman" w:eastAsia="宋体" w:cs="宋体"/>
      <w:sz w:val="22"/>
      <w:szCs w:val="22"/>
      <w:lang w:val="zh-CN" w:eastAsia="zh-CN" w:bidi="zh-CN"/>
    </w:rPr>
  </w:style>
  <w:style w:type="paragraph" w:styleId="2">
    <w:name w:val="heading 1"/>
    <w:basedOn w:val="1"/>
    <w:next w:val="1"/>
    <w:link w:val="51"/>
    <w:qFormat/>
    <w:uiPriority w:val="99"/>
    <w:pPr>
      <w:jc w:val="center"/>
      <w:outlineLvl w:val="0"/>
    </w:pPr>
    <w:rPr>
      <w:b/>
      <w:bCs/>
      <w:color w:val="000000" w:themeColor="text1"/>
      <w:sz w:val="28"/>
      <w:szCs w:val="24"/>
      <w14:textFill>
        <w14:solidFill>
          <w14:schemeClr w14:val="tx1"/>
        </w14:solidFill>
      </w14:textFill>
    </w:rPr>
  </w:style>
  <w:style w:type="paragraph" w:styleId="3">
    <w:name w:val="heading 2"/>
    <w:basedOn w:val="1"/>
    <w:next w:val="1"/>
    <w:link w:val="77"/>
    <w:qFormat/>
    <w:uiPriority w:val="99"/>
    <w:pPr>
      <w:pBdr>
        <w:bottom w:val="single" w:color="4F81BD" w:sz="8" w:space="1"/>
      </w:pBdr>
      <w:spacing w:before="200" w:after="80"/>
      <w:outlineLvl w:val="1"/>
    </w:pPr>
    <w:rPr>
      <w:color w:val="365F91"/>
      <w:sz w:val="24"/>
      <w:szCs w:val="24"/>
    </w:rPr>
  </w:style>
  <w:style w:type="paragraph" w:styleId="4">
    <w:name w:val="heading 3"/>
    <w:basedOn w:val="1"/>
    <w:next w:val="1"/>
    <w:link w:val="78"/>
    <w:uiPriority w:val="99"/>
    <w:pPr>
      <w:pBdr>
        <w:bottom w:val="single" w:color="95B3D7" w:sz="4" w:space="1"/>
      </w:pBdr>
      <w:spacing w:before="200" w:after="80"/>
      <w:outlineLvl w:val="2"/>
    </w:pPr>
    <w:rPr>
      <w:color w:val="4F81BD"/>
      <w:sz w:val="24"/>
      <w:szCs w:val="24"/>
    </w:rPr>
  </w:style>
  <w:style w:type="paragraph" w:styleId="5">
    <w:name w:val="heading 4"/>
    <w:basedOn w:val="1"/>
    <w:next w:val="1"/>
    <w:link w:val="79"/>
    <w:uiPriority w:val="99"/>
    <w:pPr>
      <w:pBdr>
        <w:bottom w:val="single" w:color="B8CCE4" w:sz="4" w:space="2"/>
      </w:pBdr>
      <w:spacing w:before="200" w:after="80"/>
      <w:outlineLvl w:val="3"/>
    </w:pPr>
    <w:rPr>
      <w:i/>
      <w:iCs/>
      <w:color w:val="4F81BD"/>
      <w:sz w:val="24"/>
      <w:szCs w:val="24"/>
    </w:rPr>
  </w:style>
  <w:style w:type="paragraph" w:styleId="6">
    <w:name w:val="heading 5"/>
    <w:basedOn w:val="1"/>
    <w:next w:val="7"/>
    <w:link w:val="80"/>
    <w:qFormat/>
    <w:uiPriority w:val="99"/>
    <w:pPr>
      <w:numPr>
        <w:ilvl w:val="4"/>
        <w:numId w:val="1"/>
      </w:numPr>
      <w:outlineLvl w:val="4"/>
    </w:pPr>
    <w:rPr>
      <w:b/>
      <w:sz w:val="24"/>
      <w:szCs w:val="20"/>
    </w:rPr>
  </w:style>
  <w:style w:type="paragraph" w:styleId="8">
    <w:name w:val="heading 6"/>
    <w:basedOn w:val="1"/>
    <w:next w:val="7"/>
    <w:link w:val="81"/>
    <w:qFormat/>
    <w:uiPriority w:val="99"/>
    <w:pPr>
      <w:numPr>
        <w:ilvl w:val="5"/>
        <w:numId w:val="1"/>
      </w:numPr>
      <w:spacing w:line="425" w:lineRule="auto"/>
      <w:outlineLvl w:val="5"/>
    </w:pPr>
    <w:rPr>
      <w:b/>
      <w:iCs/>
      <w:sz w:val="24"/>
      <w:szCs w:val="20"/>
    </w:rPr>
  </w:style>
  <w:style w:type="paragraph" w:styleId="9">
    <w:name w:val="heading 7"/>
    <w:basedOn w:val="1"/>
    <w:next w:val="1"/>
    <w:link w:val="82"/>
    <w:uiPriority w:val="99"/>
    <w:pPr>
      <w:spacing w:before="320" w:after="100"/>
      <w:outlineLvl w:val="6"/>
    </w:pPr>
    <w:rPr>
      <w:b/>
      <w:bCs/>
      <w:color w:val="9BBB59"/>
      <w:sz w:val="20"/>
      <w:szCs w:val="20"/>
    </w:rPr>
  </w:style>
  <w:style w:type="paragraph" w:styleId="10">
    <w:name w:val="heading 8"/>
    <w:basedOn w:val="1"/>
    <w:next w:val="1"/>
    <w:link w:val="83"/>
    <w:uiPriority w:val="99"/>
    <w:pPr>
      <w:spacing w:before="320" w:after="100"/>
      <w:outlineLvl w:val="7"/>
    </w:pPr>
    <w:rPr>
      <w:b/>
      <w:bCs/>
      <w:i/>
      <w:iCs/>
      <w:color w:val="9BBB59"/>
      <w:sz w:val="20"/>
      <w:szCs w:val="20"/>
    </w:rPr>
  </w:style>
  <w:style w:type="paragraph" w:styleId="11">
    <w:name w:val="heading 9"/>
    <w:basedOn w:val="1"/>
    <w:next w:val="1"/>
    <w:link w:val="84"/>
    <w:uiPriority w:val="99"/>
    <w:pPr>
      <w:spacing w:before="320" w:after="100"/>
      <w:outlineLvl w:val="8"/>
    </w:pPr>
    <w:rPr>
      <w:i/>
      <w:iCs/>
      <w:color w:val="9BBB59"/>
      <w:sz w:val="20"/>
      <w:szCs w:val="20"/>
    </w:rPr>
  </w:style>
  <w:style w:type="character" w:default="1" w:styleId="42">
    <w:name w:val="Default Paragraph Font"/>
    <w:semiHidden/>
    <w:unhideWhenUsed/>
    <w:uiPriority w:val="1"/>
  </w:style>
  <w:style w:type="table" w:default="1" w:styleId="39">
    <w:name w:val="Normal Table"/>
    <w:semiHidden/>
    <w:unhideWhenUsed/>
    <w:uiPriority w:val="99"/>
    <w:tblPr>
      <w:tblCellMar>
        <w:top w:w="0" w:type="dxa"/>
        <w:left w:w="108" w:type="dxa"/>
        <w:bottom w:w="0" w:type="dxa"/>
        <w:right w:w="108" w:type="dxa"/>
      </w:tblCellMar>
    </w:tblPr>
  </w:style>
  <w:style w:type="paragraph" w:customStyle="1" w:styleId="7">
    <w:name w:val="文件正文中的一般文本"/>
    <w:link w:val="108"/>
    <w:qFormat/>
    <w:uiPriority w:val="0"/>
    <w:pPr>
      <w:spacing w:line="360" w:lineRule="auto"/>
      <w:ind w:firstLine="200" w:firstLineChars="200"/>
      <w:jc w:val="both"/>
    </w:pPr>
    <w:rPr>
      <w:rFonts w:ascii="Times New Roman" w:hAnsi="Times New Roman" w:eastAsia="宋体" w:cs="宋体"/>
      <w:kern w:val="2"/>
      <w:sz w:val="24"/>
      <w:szCs w:val="21"/>
      <w:lang w:val="zh-CN" w:eastAsia="zh-CN" w:bidi="ar-SA"/>
    </w:rPr>
  </w:style>
  <w:style w:type="paragraph" w:styleId="12">
    <w:name w:val="toc 7"/>
    <w:basedOn w:val="1"/>
    <w:next w:val="1"/>
    <w:unhideWhenUsed/>
    <w:qFormat/>
    <w:uiPriority w:val="39"/>
    <w:pPr>
      <w:ind w:left="1320"/>
    </w:pPr>
    <w:rPr>
      <w:rFonts w:asciiTheme="minorHAnsi" w:eastAsiaTheme="minorHAnsi"/>
      <w:sz w:val="18"/>
      <w:szCs w:val="18"/>
    </w:rPr>
  </w:style>
  <w:style w:type="paragraph" w:styleId="13">
    <w:name w:val="caption"/>
    <w:next w:val="7"/>
    <w:qFormat/>
    <w:uiPriority w:val="99"/>
    <w:pPr>
      <w:spacing w:line="360" w:lineRule="auto"/>
      <w:jc w:val="center"/>
    </w:pPr>
    <w:rPr>
      <w:rFonts w:ascii="Times New Roman" w:hAnsi="Times New Roman" w:eastAsia="宋体" w:cs="宋体"/>
      <w:bCs/>
      <w:sz w:val="24"/>
      <w:szCs w:val="18"/>
      <w:lang w:val="zh-CN" w:eastAsia="zh-CN" w:bidi="zh-CN"/>
    </w:rPr>
  </w:style>
  <w:style w:type="paragraph" w:styleId="14">
    <w:name w:val="annotation text"/>
    <w:basedOn w:val="1"/>
    <w:link w:val="100"/>
    <w:qFormat/>
    <w:uiPriority w:val="99"/>
  </w:style>
  <w:style w:type="paragraph" w:styleId="15">
    <w:name w:val="Body Text 3"/>
    <w:basedOn w:val="1"/>
    <w:link w:val="69"/>
    <w:qFormat/>
    <w:uiPriority w:val="99"/>
    <w:rPr>
      <w:sz w:val="24"/>
      <w:szCs w:val="24"/>
    </w:rPr>
  </w:style>
  <w:style w:type="paragraph" w:styleId="16">
    <w:name w:val="Body Text"/>
    <w:next w:val="17"/>
    <w:link w:val="64"/>
    <w:uiPriority w:val="99"/>
    <w:pPr>
      <w:jc w:val="both"/>
    </w:pPr>
    <w:rPr>
      <w:rFonts w:ascii="Times New Roman" w:hAnsi="Times New Roman" w:eastAsia="宋体" w:cs="宋体"/>
      <w:kern w:val="2"/>
      <w:sz w:val="18"/>
      <w:szCs w:val="18"/>
      <w:lang w:val="zh-CN" w:eastAsia="zh-CN" w:bidi="zh-CN"/>
    </w:rPr>
  </w:style>
  <w:style w:type="paragraph" w:styleId="17">
    <w:name w:val="No Spacing"/>
    <w:uiPriority w:val="1"/>
    <w:rPr>
      <w:rFonts w:asciiTheme="minorHAnsi" w:hAnsiTheme="minorHAnsi" w:eastAsiaTheme="minorEastAsia" w:cstheme="minorBidi"/>
      <w:sz w:val="22"/>
      <w:szCs w:val="22"/>
      <w:lang w:val="en-US" w:eastAsia="zh-CN" w:bidi="ar-SA"/>
    </w:rPr>
  </w:style>
  <w:style w:type="paragraph" w:styleId="18">
    <w:name w:val="Body Text Indent"/>
    <w:basedOn w:val="1"/>
    <w:link w:val="65"/>
    <w:qFormat/>
    <w:uiPriority w:val="99"/>
    <w:pPr>
      <w:tabs>
        <w:tab w:val="left" w:pos="-1440"/>
        <w:tab w:val="left" w:pos="-720"/>
        <w:tab w:val="left" w:pos="0"/>
        <w:tab w:val="left" w:pos="720"/>
        <w:tab w:val="left" w:pos="1440"/>
        <w:tab w:val="left" w:pos="2360"/>
        <w:tab w:val="left" w:pos="2880"/>
      </w:tabs>
      <w:suppressAutoHyphens/>
      <w:ind w:left="3600" w:hanging="3600"/>
    </w:pPr>
    <w:rPr>
      <w:sz w:val="24"/>
      <w:szCs w:val="24"/>
    </w:rPr>
  </w:style>
  <w:style w:type="paragraph" w:styleId="19">
    <w:name w:val="toc 5"/>
    <w:basedOn w:val="1"/>
    <w:next w:val="1"/>
    <w:unhideWhenUsed/>
    <w:qFormat/>
    <w:uiPriority w:val="39"/>
    <w:pPr>
      <w:ind w:left="1021"/>
    </w:pPr>
    <w:rPr>
      <w:b/>
      <w:sz w:val="24"/>
      <w:szCs w:val="18"/>
    </w:rPr>
  </w:style>
  <w:style w:type="paragraph" w:styleId="20">
    <w:name w:val="toc 3"/>
    <w:basedOn w:val="1"/>
    <w:next w:val="1"/>
    <w:unhideWhenUsed/>
    <w:qFormat/>
    <w:uiPriority w:val="39"/>
    <w:pPr>
      <w:ind w:left="510"/>
    </w:pPr>
    <w:rPr>
      <w:b/>
      <w:iCs/>
      <w:sz w:val="24"/>
      <w:szCs w:val="20"/>
    </w:rPr>
  </w:style>
  <w:style w:type="paragraph" w:styleId="21">
    <w:name w:val="toc 8"/>
    <w:basedOn w:val="1"/>
    <w:next w:val="1"/>
    <w:unhideWhenUsed/>
    <w:qFormat/>
    <w:uiPriority w:val="39"/>
    <w:pPr>
      <w:ind w:left="1540"/>
    </w:pPr>
    <w:rPr>
      <w:rFonts w:asciiTheme="minorHAnsi" w:eastAsiaTheme="minorHAnsi"/>
      <w:sz w:val="18"/>
      <w:szCs w:val="18"/>
    </w:rPr>
  </w:style>
  <w:style w:type="paragraph" w:styleId="22">
    <w:name w:val="Body Text Indent 2"/>
    <w:basedOn w:val="1"/>
    <w:link w:val="66"/>
    <w:qFormat/>
    <w:uiPriority w:val="99"/>
    <w:pPr>
      <w:tabs>
        <w:tab w:val="left" w:pos="-720"/>
        <w:tab w:val="left" w:pos="0"/>
        <w:tab w:val="left" w:pos="720"/>
        <w:tab w:val="left" w:pos="1440"/>
        <w:tab w:val="left" w:pos="2160"/>
      </w:tabs>
      <w:suppressAutoHyphens/>
      <w:ind w:left="2880" w:hanging="2880"/>
    </w:pPr>
    <w:rPr>
      <w:spacing w:val="-3"/>
    </w:rPr>
  </w:style>
  <w:style w:type="paragraph" w:styleId="23">
    <w:name w:val="Balloon Text"/>
    <w:basedOn w:val="1"/>
    <w:link w:val="72"/>
    <w:semiHidden/>
    <w:qFormat/>
    <w:uiPriority w:val="99"/>
    <w:rPr>
      <w:sz w:val="18"/>
      <w:szCs w:val="18"/>
    </w:rPr>
  </w:style>
  <w:style w:type="paragraph" w:styleId="24">
    <w:name w:val="footer"/>
    <w:basedOn w:val="1"/>
    <w:link w:val="62"/>
    <w:qFormat/>
    <w:uiPriority w:val="99"/>
    <w:pPr>
      <w:tabs>
        <w:tab w:val="center" w:pos="4320"/>
        <w:tab w:val="right" w:pos="8640"/>
      </w:tabs>
      <w:spacing w:line="240" w:lineRule="auto"/>
    </w:pPr>
    <w:rPr>
      <w:sz w:val="20"/>
    </w:rPr>
  </w:style>
  <w:style w:type="paragraph" w:styleId="25">
    <w:name w:val="header"/>
    <w:basedOn w:val="1"/>
    <w:link w:val="76"/>
    <w:qFormat/>
    <w:uiPriority w:val="99"/>
    <w:pPr>
      <w:tabs>
        <w:tab w:val="center" w:pos="4320"/>
        <w:tab w:val="right" w:pos="8640"/>
      </w:tabs>
      <w:spacing w:line="240" w:lineRule="auto"/>
    </w:pPr>
    <w:rPr>
      <w:sz w:val="20"/>
    </w:rPr>
  </w:style>
  <w:style w:type="paragraph" w:styleId="26">
    <w:name w:val="toc 1"/>
    <w:basedOn w:val="1"/>
    <w:next w:val="1"/>
    <w:qFormat/>
    <w:uiPriority w:val="39"/>
    <w:rPr>
      <w:b/>
      <w:bCs/>
      <w:caps/>
      <w:sz w:val="24"/>
      <w:szCs w:val="20"/>
    </w:rPr>
  </w:style>
  <w:style w:type="paragraph" w:styleId="27">
    <w:name w:val="toc 4"/>
    <w:basedOn w:val="1"/>
    <w:next w:val="1"/>
    <w:unhideWhenUsed/>
    <w:qFormat/>
    <w:uiPriority w:val="39"/>
    <w:pPr>
      <w:ind w:left="765"/>
    </w:pPr>
    <w:rPr>
      <w:b/>
      <w:sz w:val="24"/>
      <w:szCs w:val="18"/>
    </w:rPr>
  </w:style>
  <w:style w:type="paragraph" w:styleId="28">
    <w:name w:val="index heading"/>
    <w:basedOn w:val="1"/>
    <w:next w:val="29"/>
    <w:semiHidden/>
    <w:qFormat/>
    <w:uiPriority w:val="99"/>
    <w:rPr>
      <w:sz w:val="24"/>
      <w:szCs w:val="24"/>
    </w:rPr>
  </w:style>
  <w:style w:type="paragraph" w:styleId="29">
    <w:name w:val="index 1"/>
    <w:basedOn w:val="1"/>
    <w:next w:val="1"/>
    <w:semiHidden/>
    <w:qFormat/>
    <w:uiPriority w:val="99"/>
  </w:style>
  <w:style w:type="paragraph" w:styleId="30">
    <w:name w:val="Subtitle"/>
    <w:basedOn w:val="1"/>
    <w:next w:val="1"/>
    <w:link w:val="86"/>
    <w:qFormat/>
    <w:uiPriority w:val="99"/>
    <w:pPr>
      <w:spacing w:before="200" w:after="900"/>
      <w:jc w:val="right"/>
    </w:pPr>
    <w:rPr>
      <w:i/>
      <w:iCs/>
      <w:sz w:val="24"/>
      <w:szCs w:val="24"/>
    </w:rPr>
  </w:style>
  <w:style w:type="paragraph" w:styleId="31">
    <w:name w:val="toc 6"/>
    <w:basedOn w:val="1"/>
    <w:next w:val="1"/>
    <w:unhideWhenUsed/>
    <w:qFormat/>
    <w:uiPriority w:val="39"/>
    <w:pPr>
      <w:ind w:left="1276"/>
    </w:pPr>
    <w:rPr>
      <w:b/>
      <w:sz w:val="24"/>
      <w:szCs w:val="18"/>
    </w:rPr>
  </w:style>
  <w:style w:type="paragraph" w:styleId="32">
    <w:name w:val="Body Text Indent 3"/>
    <w:basedOn w:val="1"/>
    <w:link w:val="67"/>
    <w:qFormat/>
    <w:uiPriority w:val="99"/>
    <w:pPr>
      <w:tabs>
        <w:tab w:val="left" w:pos="-720"/>
        <w:tab w:val="left" w:pos="0"/>
        <w:tab w:val="left" w:pos="720"/>
        <w:tab w:val="left" w:pos="1440"/>
        <w:tab w:val="left" w:pos="2835"/>
      </w:tabs>
      <w:suppressAutoHyphens/>
      <w:ind w:left="2160" w:leftChars="1080"/>
    </w:pPr>
    <w:rPr>
      <w:spacing w:val="-3"/>
    </w:rPr>
  </w:style>
  <w:style w:type="paragraph" w:styleId="33">
    <w:name w:val="toc 2"/>
    <w:basedOn w:val="1"/>
    <w:next w:val="1"/>
    <w:unhideWhenUsed/>
    <w:qFormat/>
    <w:uiPriority w:val="39"/>
    <w:pPr>
      <w:ind w:left="255"/>
    </w:pPr>
    <w:rPr>
      <w:b/>
      <w:smallCaps/>
      <w:sz w:val="24"/>
      <w:szCs w:val="20"/>
    </w:rPr>
  </w:style>
  <w:style w:type="paragraph" w:styleId="34">
    <w:name w:val="toc 9"/>
    <w:basedOn w:val="1"/>
    <w:next w:val="1"/>
    <w:unhideWhenUsed/>
    <w:qFormat/>
    <w:uiPriority w:val="39"/>
    <w:pPr>
      <w:ind w:left="1760"/>
    </w:pPr>
    <w:rPr>
      <w:rFonts w:asciiTheme="minorHAnsi" w:eastAsiaTheme="minorHAnsi"/>
      <w:sz w:val="18"/>
      <w:szCs w:val="18"/>
    </w:rPr>
  </w:style>
  <w:style w:type="paragraph" w:styleId="35">
    <w:name w:val="Body Text 2"/>
    <w:basedOn w:val="1"/>
    <w:link w:val="68"/>
    <w:qFormat/>
    <w:uiPriority w:val="99"/>
    <w:pPr>
      <w:tabs>
        <w:tab w:val="left" w:pos="-1440"/>
        <w:tab w:val="left" w:pos="-720"/>
        <w:tab w:val="left" w:pos="0"/>
        <w:tab w:val="left" w:pos="720"/>
        <w:tab w:val="left" w:pos="1440"/>
        <w:tab w:val="left" w:pos="2075"/>
        <w:tab w:val="left" w:pos="2880"/>
      </w:tabs>
      <w:suppressAutoHyphens/>
      <w:jc w:val="center"/>
    </w:pPr>
    <w:rPr>
      <w:b/>
      <w:bCs/>
      <w:spacing w:val="-3"/>
    </w:rPr>
  </w:style>
  <w:style w:type="paragraph" w:styleId="36">
    <w:name w:val="Normal (Web)"/>
    <w:basedOn w:val="1"/>
    <w:semiHidden/>
    <w:unhideWhenUsed/>
    <w:uiPriority w:val="99"/>
    <w:pPr>
      <w:spacing w:before="100" w:beforeAutospacing="1" w:after="100" w:afterAutospacing="1" w:line="240" w:lineRule="auto"/>
      <w:jc w:val="left"/>
    </w:pPr>
    <w:rPr>
      <w:rFonts w:ascii="宋体" w:hAnsi="宋体"/>
      <w:sz w:val="24"/>
      <w:szCs w:val="24"/>
      <w:lang w:val="en-US" w:bidi="ar-SA"/>
    </w:rPr>
  </w:style>
  <w:style w:type="paragraph" w:styleId="37">
    <w:name w:val="Title"/>
    <w:basedOn w:val="1"/>
    <w:next w:val="1"/>
    <w:link w:val="85"/>
    <w:uiPriority w:val="10"/>
    <w:pPr>
      <w:pBdr>
        <w:top w:val="single" w:color="A7BFDE" w:sz="8" w:space="10"/>
        <w:bottom w:val="single" w:color="9BBB59" w:sz="24" w:space="15"/>
      </w:pBdr>
      <w:jc w:val="center"/>
    </w:pPr>
    <w:rPr>
      <w:i/>
      <w:iCs/>
      <w:color w:val="243F60"/>
      <w:sz w:val="60"/>
      <w:szCs w:val="60"/>
    </w:rPr>
  </w:style>
  <w:style w:type="paragraph" w:styleId="38">
    <w:name w:val="annotation subject"/>
    <w:basedOn w:val="14"/>
    <w:next w:val="14"/>
    <w:link w:val="102"/>
    <w:qFormat/>
    <w:uiPriority w:val="99"/>
    <w:rPr>
      <w:b/>
      <w:bCs/>
    </w:rPr>
  </w:style>
  <w:style w:type="table" w:styleId="40">
    <w:name w:val="Table Grid"/>
    <w:basedOn w:val="39"/>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43">
    <w:name w:val="Strong"/>
    <w:qFormat/>
    <w:uiPriority w:val="99"/>
    <w:rPr>
      <w:b/>
      <w:bCs/>
      <w:spacing w:val="0"/>
    </w:rPr>
  </w:style>
  <w:style w:type="character" w:styleId="44">
    <w:name w:val="page number"/>
    <w:qFormat/>
    <w:uiPriority w:val="99"/>
    <w:rPr>
      <w:sz w:val="20"/>
      <w:szCs w:val="20"/>
    </w:rPr>
  </w:style>
  <w:style w:type="character" w:styleId="45">
    <w:name w:val="FollowedHyperlink"/>
    <w:basedOn w:val="42"/>
    <w:semiHidden/>
    <w:unhideWhenUsed/>
    <w:uiPriority w:val="99"/>
    <w:rPr>
      <w:color w:val="800080" w:themeColor="followedHyperlink"/>
      <w:u w:val="single"/>
      <w14:textFill>
        <w14:solidFill>
          <w14:schemeClr w14:val="folHlink"/>
        </w14:solidFill>
      </w14:textFill>
    </w:rPr>
  </w:style>
  <w:style w:type="character" w:styleId="46">
    <w:name w:val="Emphasis"/>
    <w:qFormat/>
    <w:uiPriority w:val="99"/>
    <w:rPr>
      <w:b/>
      <w:bCs/>
      <w:i/>
      <w:iCs/>
      <w:color w:val="5A5A5A"/>
    </w:rPr>
  </w:style>
  <w:style w:type="character" w:styleId="47">
    <w:name w:val="Hyperlink"/>
    <w:qFormat/>
    <w:uiPriority w:val="99"/>
    <w:rPr>
      <w:color w:val="0000FF"/>
      <w:u w:val="single"/>
    </w:rPr>
  </w:style>
  <w:style w:type="character" w:styleId="48">
    <w:name w:val="annotation reference"/>
    <w:qFormat/>
    <w:uiPriority w:val="99"/>
    <w:rPr>
      <w:sz w:val="21"/>
      <w:szCs w:val="21"/>
    </w:rPr>
  </w:style>
  <w:style w:type="paragraph" w:customStyle="1" w:styleId="49">
    <w:name w:val="SD一级"/>
    <w:next w:val="7"/>
    <w:link w:val="50"/>
    <w:qFormat/>
    <w:uiPriority w:val="0"/>
    <w:pPr>
      <w:numPr>
        <w:ilvl w:val="0"/>
        <w:numId w:val="1"/>
      </w:numPr>
      <w:shd w:val="clear" w:color="auto" w:fill="FFFFFF"/>
      <w:spacing w:before="50" w:beforeLines="50" w:after="50" w:afterLines="50" w:line="360" w:lineRule="auto"/>
      <w:outlineLvl w:val="0"/>
    </w:pPr>
    <w:rPr>
      <w:rFonts w:ascii="Times New Roman" w:hAnsi="Times New Roman" w:eastAsia="宋体" w:cs="宋体"/>
      <w:b/>
      <w:bCs/>
      <w:sz w:val="28"/>
      <w:szCs w:val="24"/>
      <w:lang w:val="zh-CN" w:eastAsia="zh-CN" w:bidi="ar-SA"/>
    </w:rPr>
  </w:style>
  <w:style w:type="character" w:customStyle="1" w:styleId="50">
    <w:name w:val="SD一级 字符"/>
    <w:basedOn w:val="51"/>
    <w:link w:val="49"/>
    <w:qFormat/>
    <w:uiPriority w:val="0"/>
    <w:rPr>
      <w:rFonts w:ascii="Times New Roman" w:hAnsi="Times New Roman"/>
      <w:color w:val="000000" w:themeColor="text1"/>
      <w:sz w:val="28"/>
      <w:szCs w:val="24"/>
      <w:shd w:val="clear" w:color="auto" w:fill="FFFFFF"/>
      <w:lang w:val="zh-CN" w:bidi="zh-CN"/>
      <w14:textFill>
        <w14:solidFill>
          <w14:schemeClr w14:val="tx1"/>
        </w14:solidFill>
      </w14:textFill>
    </w:rPr>
  </w:style>
  <w:style w:type="character" w:customStyle="1" w:styleId="51">
    <w:name w:val="标题 1 字符"/>
    <w:link w:val="2"/>
    <w:qFormat/>
    <w:locked/>
    <w:uiPriority w:val="99"/>
    <w:rPr>
      <w:rFonts w:ascii="Times New Roman" w:hAnsi="Times New Roman"/>
      <w:b/>
      <w:bCs/>
      <w:color w:val="000000" w:themeColor="text1"/>
      <w:sz w:val="28"/>
      <w:szCs w:val="24"/>
      <w:lang w:val="zh-CN" w:bidi="zh-CN"/>
      <w14:textFill>
        <w14:solidFill>
          <w14:schemeClr w14:val="tx1"/>
        </w14:solidFill>
      </w14:textFill>
    </w:rPr>
  </w:style>
  <w:style w:type="character" w:customStyle="1" w:styleId="52">
    <w:name w:val="Heading 1 Char"/>
    <w:uiPriority w:val="9"/>
    <w:rPr>
      <w:rFonts w:cs="宋体"/>
      <w:b/>
      <w:bCs/>
      <w:kern w:val="44"/>
      <w:sz w:val="44"/>
      <w:szCs w:val="44"/>
      <w:lang w:eastAsia="zh-CN"/>
    </w:rPr>
  </w:style>
  <w:style w:type="character" w:customStyle="1" w:styleId="53">
    <w:name w:val="Heading 2 Char"/>
    <w:semiHidden/>
    <w:qFormat/>
    <w:uiPriority w:val="9"/>
    <w:rPr>
      <w:rFonts w:ascii="宋体" w:hAnsi="宋体" w:eastAsia="宋体" w:cs="Times New Roman"/>
      <w:b/>
      <w:bCs/>
      <w:kern w:val="0"/>
      <w:sz w:val="32"/>
      <w:szCs w:val="32"/>
      <w:lang w:eastAsia="zh-CN"/>
    </w:rPr>
  </w:style>
  <w:style w:type="character" w:customStyle="1" w:styleId="54">
    <w:name w:val="Heading 3 Char"/>
    <w:semiHidden/>
    <w:qFormat/>
    <w:uiPriority w:val="9"/>
    <w:rPr>
      <w:rFonts w:cs="宋体"/>
      <w:b/>
      <w:bCs/>
      <w:kern w:val="0"/>
      <w:sz w:val="32"/>
      <w:szCs w:val="32"/>
      <w:lang w:eastAsia="zh-CN"/>
    </w:rPr>
  </w:style>
  <w:style w:type="character" w:customStyle="1" w:styleId="55">
    <w:name w:val="Heading 4 Char"/>
    <w:semiHidden/>
    <w:qFormat/>
    <w:uiPriority w:val="9"/>
    <w:rPr>
      <w:rFonts w:ascii="宋体" w:hAnsi="宋体" w:eastAsia="宋体" w:cs="Times New Roman"/>
      <w:b/>
      <w:bCs/>
      <w:kern w:val="0"/>
      <w:sz w:val="28"/>
      <w:szCs w:val="28"/>
      <w:lang w:eastAsia="zh-CN"/>
    </w:rPr>
  </w:style>
  <w:style w:type="character" w:customStyle="1" w:styleId="56">
    <w:name w:val="Heading 5 Char"/>
    <w:semiHidden/>
    <w:qFormat/>
    <w:uiPriority w:val="9"/>
    <w:rPr>
      <w:rFonts w:cs="宋体"/>
      <w:b/>
      <w:bCs/>
      <w:kern w:val="0"/>
      <w:sz w:val="28"/>
      <w:szCs w:val="28"/>
      <w:lang w:eastAsia="zh-CN"/>
    </w:rPr>
  </w:style>
  <w:style w:type="character" w:customStyle="1" w:styleId="57">
    <w:name w:val="Heading 6 Char"/>
    <w:semiHidden/>
    <w:qFormat/>
    <w:uiPriority w:val="9"/>
    <w:rPr>
      <w:rFonts w:ascii="宋体" w:hAnsi="宋体" w:eastAsia="宋体" w:cs="Times New Roman"/>
      <w:b/>
      <w:bCs/>
      <w:kern w:val="0"/>
      <w:sz w:val="24"/>
      <w:szCs w:val="24"/>
      <w:lang w:eastAsia="zh-CN"/>
    </w:rPr>
  </w:style>
  <w:style w:type="character" w:customStyle="1" w:styleId="58">
    <w:name w:val="Heading 7 Char"/>
    <w:semiHidden/>
    <w:qFormat/>
    <w:uiPriority w:val="9"/>
    <w:rPr>
      <w:rFonts w:cs="宋体"/>
      <w:b/>
      <w:bCs/>
      <w:kern w:val="0"/>
      <w:sz w:val="24"/>
      <w:szCs w:val="24"/>
      <w:lang w:eastAsia="zh-CN"/>
    </w:rPr>
  </w:style>
  <w:style w:type="character" w:customStyle="1" w:styleId="59">
    <w:name w:val="Heading 8 Char"/>
    <w:semiHidden/>
    <w:qFormat/>
    <w:uiPriority w:val="9"/>
    <w:rPr>
      <w:rFonts w:ascii="宋体" w:hAnsi="宋体" w:eastAsia="宋体" w:cs="Times New Roman"/>
      <w:kern w:val="0"/>
      <w:sz w:val="24"/>
      <w:szCs w:val="24"/>
      <w:lang w:eastAsia="zh-CN"/>
    </w:rPr>
  </w:style>
  <w:style w:type="character" w:customStyle="1" w:styleId="60">
    <w:name w:val="Heading 9 Char"/>
    <w:semiHidden/>
    <w:qFormat/>
    <w:uiPriority w:val="9"/>
    <w:rPr>
      <w:rFonts w:ascii="宋体" w:hAnsi="宋体" w:eastAsia="宋体" w:cs="Times New Roman"/>
      <w:kern w:val="0"/>
      <w:szCs w:val="21"/>
      <w:lang w:eastAsia="zh-CN"/>
    </w:rPr>
  </w:style>
  <w:style w:type="character" w:customStyle="1" w:styleId="61">
    <w:name w:val="Header Char"/>
    <w:semiHidden/>
    <w:qFormat/>
    <w:uiPriority w:val="99"/>
    <w:rPr>
      <w:rFonts w:cs="宋体"/>
      <w:kern w:val="0"/>
      <w:sz w:val="18"/>
      <w:szCs w:val="18"/>
      <w:lang w:eastAsia="zh-CN"/>
    </w:rPr>
  </w:style>
  <w:style w:type="character" w:customStyle="1" w:styleId="62">
    <w:name w:val="页脚 字符"/>
    <w:link w:val="24"/>
    <w:qFormat/>
    <w:uiPriority w:val="99"/>
    <w:rPr>
      <w:rFonts w:ascii="Times New Roman" w:hAnsi="Times New Roman"/>
      <w:szCs w:val="22"/>
      <w:lang w:val="zh-CN" w:bidi="zh-CN"/>
    </w:rPr>
  </w:style>
  <w:style w:type="character" w:customStyle="1" w:styleId="63">
    <w:name w:val="Title Char"/>
    <w:uiPriority w:val="10"/>
    <w:rPr>
      <w:rFonts w:ascii="宋体" w:hAnsi="宋体" w:cs="Times New Roman"/>
      <w:b/>
      <w:bCs/>
      <w:kern w:val="0"/>
      <w:sz w:val="32"/>
      <w:szCs w:val="32"/>
      <w:lang w:eastAsia="zh-CN"/>
    </w:rPr>
  </w:style>
  <w:style w:type="character" w:customStyle="1" w:styleId="64">
    <w:name w:val="正文文本 字符"/>
    <w:link w:val="16"/>
    <w:qFormat/>
    <w:uiPriority w:val="99"/>
    <w:rPr>
      <w:rFonts w:ascii="Times New Roman" w:hAnsi="Times New Roman"/>
      <w:kern w:val="2"/>
      <w:sz w:val="18"/>
      <w:szCs w:val="18"/>
      <w:lang w:val="zh-CN" w:bidi="zh-CN"/>
    </w:rPr>
  </w:style>
  <w:style w:type="character" w:customStyle="1" w:styleId="65">
    <w:name w:val="正文文本缩进 字符"/>
    <w:link w:val="18"/>
    <w:semiHidden/>
    <w:qFormat/>
    <w:uiPriority w:val="99"/>
    <w:rPr>
      <w:rFonts w:cs="宋体"/>
      <w:kern w:val="0"/>
      <w:sz w:val="22"/>
      <w:lang w:eastAsia="zh-CN"/>
    </w:rPr>
  </w:style>
  <w:style w:type="character" w:customStyle="1" w:styleId="66">
    <w:name w:val="正文文本缩进 2 字符"/>
    <w:link w:val="22"/>
    <w:semiHidden/>
    <w:qFormat/>
    <w:uiPriority w:val="99"/>
    <w:rPr>
      <w:rFonts w:cs="宋体"/>
      <w:kern w:val="0"/>
      <w:sz w:val="22"/>
      <w:lang w:eastAsia="zh-CN"/>
    </w:rPr>
  </w:style>
  <w:style w:type="character" w:customStyle="1" w:styleId="67">
    <w:name w:val="正文文本缩进 3 字符"/>
    <w:link w:val="32"/>
    <w:semiHidden/>
    <w:qFormat/>
    <w:uiPriority w:val="99"/>
    <w:rPr>
      <w:rFonts w:cs="宋体"/>
      <w:kern w:val="0"/>
      <w:sz w:val="16"/>
      <w:szCs w:val="16"/>
      <w:lang w:eastAsia="zh-CN"/>
    </w:rPr>
  </w:style>
  <w:style w:type="character" w:customStyle="1" w:styleId="68">
    <w:name w:val="正文文本 2 字符"/>
    <w:link w:val="35"/>
    <w:semiHidden/>
    <w:qFormat/>
    <w:uiPriority w:val="99"/>
    <w:rPr>
      <w:rFonts w:cs="宋体"/>
      <w:kern w:val="0"/>
      <w:sz w:val="22"/>
      <w:lang w:eastAsia="zh-CN"/>
    </w:rPr>
  </w:style>
  <w:style w:type="character" w:customStyle="1" w:styleId="69">
    <w:name w:val="正文文本 3 字符"/>
    <w:link w:val="15"/>
    <w:semiHidden/>
    <w:qFormat/>
    <w:uiPriority w:val="99"/>
    <w:rPr>
      <w:rFonts w:cs="宋体"/>
      <w:kern w:val="0"/>
      <w:sz w:val="16"/>
      <w:szCs w:val="16"/>
      <w:lang w:eastAsia="zh-CN"/>
    </w:rPr>
  </w:style>
  <w:style w:type="character" w:customStyle="1" w:styleId="70">
    <w:name w:val="Subtitle Char"/>
    <w:uiPriority w:val="11"/>
    <w:rPr>
      <w:rFonts w:ascii="宋体" w:hAnsi="宋体" w:cs="Times New Roman"/>
      <w:b/>
      <w:bCs/>
      <w:kern w:val="28"/>
      <w:sz w:val="32"/>
      <w:szCs w:val="32"/>
      <w:lang w:eastAsia="zh-CN"/>
    </w:rPr>
  </w:style>
  <w:style w:type="paragraph" w:customStyle="1" w:styleId="71">
    <w:name w:val="Technical 4"/>
    <w:uiPriority w:val="99"/>
    <w:pPr>
      <w:widowControl w:val="0"/>
      <w:tabs>
        <w:tab w:val="left" w:pos="-720"/>
      </w:tabs>
      <w:suppressAutoHyphens/>
      <w:ind w:firstLine="360"/>
    </w:pPr>
    <w:rPr>
      <w:rFonts w:ascii="宋体" w:hAnsi="宋体" w:eastAsia="宋体" w:cs="宋体"/>
      <w:b/>
      <w:bCs/>
      <w:sz w:val="24"/>
      <w:szCs w:val="24"/>
      <w:lang w:val="zh-CN" w:eastAsia="zh-CN" w:bidi="zh-CN"/>
    </w:rPr>
  </w:style>
  <w:style w:type="character" w:customStyle="1" w:styleId="72">
    <w:name w:val="批注框文本 字符"/>
    <w:link w:val="23"/>
    <w:semiHidden/>
    <w:qFormat/>
    <w:uiPriority w:val="99"/>
    <w:rPr>
      <w:rFonts w:cs="宋体"/>
      <w:kern w:val="0"/>
      <w:sz w:val="0"/>
      <w:szCs w:val="0"/>
      <w:lang w:eastAsia="zh-CN"/>
    </w:rPr>
  </w:style>
  <w:style w:type="paragraph" w:customStyle="1" w:styleId="73">
    <w:name w:val="列出段落1"/>
    <w:basedOn w:val="1"/>
    <w:qFormat/>
    <w:uiPriority w:val="99"/>
    <w:pPr>
      <w:ind w:left="720"/>
    </w:pPr>
  </w:style>
  <w:style w:type="character" w:customStyle="1" w:styleId="74">
    <w:name w:val="apple-style-span"/>
    <w:basedOn w:val="42"/>
    <w:uiPriority w:val="99"/>
  </w:style>
  <w:style w:type="character" w:customStyle="1" w:styleId="75">
    <w:name w:val="long_text1"/>
    <w:uiPriority w:val="99"/>
    <w:rPr>
      <w:sz w:val="18"/>
      <w:szCs w:val="18"/>
    </w:rPr>
  </w:style>
  <w:style w:type="character" w:customStyle="1" w:styleId="76">
    <w:name w:val="页眉 字符"/>
    <w:basedOn w:val="42"/>
    <w:link w:val="25"/>
    <w:qFormat/>
    <w:locked/>
    <w:uiPriority w:val="99"/>
    <w:rPr>
      <w:rFonts w:ascii="Times New Roman" w:hAnsi="Times New Roman"/>
      <w:szCs w:val="22"/>
      <w:lang w:val="zh-CN" w:bidi="zh-CN"/>
    </w:rPr>
  </w:style>
  <w:style w:type="character" w:customStyle="1" w:styleId="77">
    <w:name w:val="标题 2 字符"/>
    <w:link w:val="3"/>
    <w:qFormat/>
    <w:locked/>
    <w:uiPriority w:val="99"/>
    <w:rPr>
      <w:rFonts w:ascii="宋体" w:hAnsi="宋体" w:eastAsia="宋体" w:cs="宋体"/>
      <w:color w:val="365F91"/>
      <w:sz w:val="24"/>
      <w:szCs w:val="24"/>
    </w:rPr>
  </w:style>
  <w:style w:type="character" w:customStyle="1" w:styleId="78">
    <w:name w:val="标题 3 字符"/>
    <w:link w:val="4"/>
    <w:qFormat/>
    <w:locked/>
    <w:uiPriority w:val="99"/>
    <w:rPr>
      <w:rFonts w:ascii="宋体" w:hAnsi="宋体" w:eastAsia="宋体" w:cs="宋体"/>
      <w:color w:val="4F81BD"/>
      <w:sz w:val="24"/>
      <w:szCs w:val="24"/>
    </w:rPr>
  </w:style>
  <w:style w:type="character" w:customStyle="1" w:styleId="79">
    <w:name w:val="标题 4 字符"/>
    <w:link w:val="5"/>
    <w:qFormat/>
    <w:locked/>
    <w:uiPriority w:val="99"/>
    <w:rPr>
      <w:rFonts w:ascii="宋体" w:hAnsi="宋体" w:eastAsia="宋体" w:cs="宋体"/>
      <w:i/>
      <w:iCs/>
      <w:color w:val="4F81BD"/>
      <w:sz w:val="24"/>
      <w:szCs w:val="24"/>
    </w:rPr>
  </w:style>
  <w:style w:type="character" w:customStyle="1" w:styleId="80">
    <w:name w:val="标题 5 字符"/>
    <w:link w:val="6"/>
    <w:qFormat/>
    <w:locked/>
    <w:uiPriority w:val="99"/>
    <w:rPr>
      <w:rFonts w:ascii="Times New Roman" w:hAnsi="Times New Roman"/>
      <w:b/>
      <w:sz w:val="24"/>
      <w:lang w:val="zh-CN" w:bidi="zh-CN"/>
    </w:rPr>
  </w:style>
  <w:style w:type="character" w:customStyle="1" w:styleId="81">
    <w:name w:val="标题 6 字符"/>
    <w:link w:val="8"/>
    <w:qFormat/>
    <w:locked/>
    <w:uiPriority w:val="99"/>
    <w:rPr>
      <w:rFonts w:ascii="Times New Roman" w:hAnsi="Times New Roman"/>
      <w:b/>
      <w:iCs/>
      <w:sz w:val="24"/>
      <w:lang w:val="zh-CN" w:bidi="zh-CN"/>
    </w:rPr>
  </w:style>
  <w:style w:type="character" w:customStyle="1" w:styleId="82">
    <w:name w:val="标题 7 字符"/>
    <w:link w:val="9"/>
    <w:qFormat/>
    <w:locked/>
    <w:uiPriority w:val="99"/>
    <w:rPr>
      <w:rFonts w:ascii="宋体" w:hAnsi="宋体" w:eastAsia="宋体" w:cs="宋体"/>
      <w:b/>
      <w:bCs/>
      <w:color w:val="9BBB59"/>
      <w:sz w:val="20"/>
      <w:szCs w:val="20"/>
    </w:rPr>
  </w:style>
  <w:style w:type="character" w:customStyle="1" w:styleId="83">
    <w:name w:val="标题 8 字符"/>
    <w:link w:val="10"/>
    <w:qFormat/>
    <w:locked/>
    <w:uiPriority w:val="99"/>
    <w:rPr>
      <w:rFonts w:ascii="宋体" w:hAnsi="宋体" w:eastAsia="宋体" w:cs="宋体"/>
      <w:b/>
      <w:bCs/>
      <w:i/>
      <w:iCs/>
      <w:color w:val="9BBB59"/>
      <w:sz w:val="20"/>
      <w:szCs w:val="20"/>
    </w:rPr>
  </w:style>
  <w:style w:type="character" w:customStyle="1" w:styleId="84">
    <w:name w:val="标题 9 字符"/>
    <w:link w:val="11"/>
    <w:qFormat/>
    <w:locked/>
    <w:uiPriority w:val="99"/>
    <w:rPr>
      <w:rFonts w:ascii="宋体" w:hAnsi="宋体" w:eastAsia="宋体" w:cs="宋体"/>
      <w:i/>
      <w:iCs/>
      <w:color w:val="9BBB59"/>
      <w:sz w:val="20"/>
      <w:szCs w:val="20"/>
    </w:rPr>
  </w:style>
  <w:style w:type="character" w:customStyle="1" w:styleId="85">
    <w:name w:val="标题 字符"/>
    <w:link w:val="37"/>
    <w:qFormat/>
    <w:locked/>
    <w:uiPriority w:val="10"/>
    <w:rPr>
      <w:rFonts w:ascii="宋体" w:hAnsi="宋体" w:eastAsia="宋体" w:cs="宋体"/>
      <w:i/>
      <w:iCs/>
      <w:color w:val="243F60"/>
      <w:sz w:val="60"/>
      <w:szCs w:val="60"/>
    </w:rPr>
  </w:style>
  <w:style w:type="character" w:customStyle="1" w:styleId="86">
    <w:name w:val="副标题 字符"/>
    <w:link w:val="30"/>
    <w:qFormat/>
    <w:locked/>
    <w:uiPriority w:val="99"/>
    <w:rPr>
      <w:rFonts w:ascii="宋体" w:cs="宋体"/>
      <w:i/>
      <w:iCs/>
      <w:sz w:val="24"/>
      <w:szCs w:val="24"/>
    </w:rPr>
  </w:style>
  <w:style w:type="paragraph" w:customStyle="1" w:styleId="87">
    <w:name w:val="无间隔1"/>
    <w:basedOn w:val="1"/>
    <w:link w:val="88"/>
    <w:qFormat/>
    <w:uiPriority w:val="99"/>
  </w:style>
  <w:style w:type="character" w:customStyle="1" w:styleId="88">
    <w:name w:val="无间隔 Char"/>
    <w:basedOn w:val="42"/>
    <w:link w:val="87"/>
    <w:qFormat/>
    <w:locked/>
    <w:uiPriority w:val="1"/>
  </w:style>
  <w:style w:type="paragraph" w:customStyle="1" w:styleId="89">
    <w:name w:val="引用1"/>
    <w:basedOn w:val="1"/>
    <w:next w:val="1"/>
    <w:link w:val="90"/>
    <w:qFormat/>
    <w:uiPriority w:val="99"/>
    <w:rPr>
      <w:i/>
      <w:iCs/>
      <w:color w:val="5A5A5A"/>
      <w:sz w:val="20"/>
      <w:szCs w:val="20"/>
    </w:rPr>
  </w:style>
  <w:style w:type="character" w:customStyle="1" w:styleId="90">
    <w:name w:val="引用 Char"/>
    <w:link w:val="89"/>
    <w:qFormat/>
    <w:locked/>
    <w:uiPriority w:val="99"/>
    <w:rPr>
      <w:rFonts w:ascii="宋体" w:hAnsi="宋体" w:eastAsia="宋体" w:cs="宋体"/>
      <w:i/>
      <w:iCs/>
      <w:color w:val="5A5A5A"/>
    </w:rPr>
  </w:style>
  <w:style w:type="paragraph" w:customStyle="1" w:styleId="91">
    <w:name w:val="明显引用1"/>
    <w:basedOn w:val="1"/>
    <w:next w:val="1"/>
    <w:link w:val="92"/>
    <w:qFormat/>
    <w:uiPriority w:val="99"/>
    <w:pPr>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pPr>
    <w:rPr>
      <w:i/>
      <w:iCs/>
      <w:color w:val="FFFFFF"/>
      <w:sz w:val="24"/>
      <w:szCs w:val="24"/>
    </w:rPr>
  </w:style>
  <w:style w:type="character" w:customStyle="1" w:styleId="92">
    <w:name w:val="明显引用 Char"/>
    <w:link w:val="91"/>
    <w:qFormat/>
    <w:locked/>
    <w:uiPriority w:val="99"/>
    <w:rPr>
      <w:rFonts w:ascii="宋体" w:hAnsi="宋体" w:eastAsia="宋体" w:cs="宋体"/>
      <w:i/>
      <w:iCs/>
      <w:color w:val="FFFFFF"/>
      <w:sz w:val="24"/>
      <w:szCs w:val="24"/>
      <w:shd w:val="clear" w:color="auto" w:fill="4F81BD"/>
    </w:rPr>
  </w:style>
  <w:style w:type="character" w:customStyle="1" w:styleId="93">
    <w:name w:val="不明显强调1"/>
    <w:qFormat/>
    <w:uiPriority w:val="99"/>
    <w:rPr>
      <w:i/>
      <w:iCs/>
      <w:color w:val="5A5A5A"/>
    </w:rPr>
  </w:style>
  <w:style w:type="character" w:customStyle="1" w:styleId="94">
    <w:name w:val="明显强调1"/>
    <w:qFormat/>
    <w:uiPriority w:val="99"/>
    <w:rPr>
      <w:b/>
      <w:bCs/>
      <w:i/>
      <w:iCs/>
      <w:color w:val="4F81BD"/>
      <w:sz w:val="22"/>
      <w:szCs w:val="22"/>
    </w:rPr>
  </w:style>
  <w:style w:type="character" w:customStyle="1" w:styleId="95">
    <w:name w:val="不明显参考1"/>
    <w:qFormat/>
    <w:uiPriority w:val="99"/>
    <w:rPr>
      <w:color w:val="auto"/>
      <w:u w:val="single" w:color="9BBB59"/>
    </w:rPr>
  </w:style>
  <w:style w:type="character" w:customStyle="1" w:styleId="96">
    <w:name w:val="明显参考1"/>
    <w:qFormat/>
    <w:uiPriority w:val="99"/>
    <w:rPr>
      <w:b/>
      <w:bCs/>
      <w:color w:val="auto"/>
      <w:u w:val="single" w:color="9BBB59"/>
    </w:rPr>
  </w:style>
  <w:style w:type="character" w:customStyle="1" w:styleId="97">
    <w:name w:val="书籍标题1"/>
    <w:qFormat/>
    <w:uiPriority w:val="99"/>
    <w:rPr>
      <w:rFonts w:ascii="宋体" w:hAnsi="宋体" w:eastAsia="宋体" w:cs="宋体"/>
      <w:b/>
      <w:bCs/>
      <w:i/>
      <w:iCs/>
      <w:color w:val="auto"/>
    </w:rPr>
  </w:style>
  <w:style w:type="paragraph" w:customStyle="1" w:styleId="98">
    <w:name w:val="TOC 标题1"/>
    <w:basedOn w:val="2"/>
    <w:next w:val="1"/>
    <w:semiHidden/>
    <w:qFormat/>
    <w:uiPriority w:val="99"/>
    <w:pPr>
      <w:outlineLvl w:val="9"/>
    </w:pPr>
  </w:style>
  <w:style w:type="character" w:customStyle="1" w:styleId="99">
    <w:name w:val="Comment Text Char"/>
    <w:semiHidden/>
    <w:qFormat/>
    <w:uiPriority w:val="99"/>
    <w:rPr>
      <w:rFonts w:cs="宋体"/>
      <w:kern w:val="0"/>
      <w:sz w:val="22"/>
      <w:lang w:eastAsia="zh-CN"/>
    </w:rPr>
  </w:style>
  <w:style w:type="character" w:customStyle="1" w:styleId="100">
    <w:name w:val="批注文字 字符"/>
    <w:link w:val="14"/>
    <w:qFormat/>
    <w:locked/>
    <w:uiPriority w:val="99"/>
    <w:rPr>
      <w:sz w:val="22"/>
      <w:szCs w:val="22"/>
      <w:lang w:eastAsia="zh-CN"/>
    </w:rPr>
  </w:style>
  <w:style w:type="character" w:customStyle="1" w:styleId="101">
    <w:name w:val="Comment Subject Char"/>
    <w:semiHidden/>
    <w:qFormat/>
    <w:uiPriority w:val="99"/>
    <w:rPr>
      <w:rFonts w:cs="宋体"/>
      <w:b/>
      <w:bCs/>
      <w:kern w:val="0"/>
      <w:sz w:val="22"/>
      <w:szCs w:val="22"/>
      <w:lang w:eastAsia="zh-CN"/>
    </w:rPr>
  </w:style>
  <w:style w:type="character" w:customStyle="1" w:styleId="102">
    <w:name w:val="批注主题 字符"/>
    <w:link w:val="38"/>
    <w:qFormat/>
    <w:locked/>
    <w:uiPriority w:val="99"/>
    <w:rPr>
      <w:b/>
      <w:bCs/>
      <w:sz w:val="22"/>
      <w:szCs w:val="22"/>
      <w:lang w:eastAsia="zh-CN"/>
    </w:rPr>
  </w:style>
  <w:style w:type="table" w:customStyle="1" w:styleId="103">
    <w:name w:val="浅色列表 - 强调文字颜色 11"/>
    <w:basedOn w:val="39"/>
    <w:qFormat/>
    <w:uiPriority w:val="99"/>
    <w:rPr>
      <w:szCs w:val="21"/>
    </w:rPr>
    <w:tblPr>
      <w:tblBorders>
        <w:top w:val="single" w:color="4F81BD" w:sz="8" w:space="0"/>
        <w:left w:val="single" w:color="4F81BD" w:sz="8" w:space="0"/>
        <w:bottom w:val="single" w:color="4F81BD" w:sz="8" w:space="0"/>
        <w:right w:val="single" w:color="4F81BD" w:sz="8" w:space="0"/>
      </w:tblBorders>
    </w:tblPr>
    <w:tblStylePr w:type="firstRow">
      <w:pPr>
        <w:spacing w:before="0" w:after="0"/>
      </w:pPr>
      <w:tcPr>
        <w:shd w:val="clear" w:color="auto" w:fill="4F81BD"/>
      </w:tcPr>
    </w:tblStylePr>
    <w:tblStylePr w:type="lastRow">
      <w:pPr>
        <w:spacing w:before="0" w:after="0"/>
      </w:pPr>
      <w:tcPr>
        <w:tcBorders>
          <w:top w:val="double" w:color="4F81BD" w:sz="6"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paragraph" w:customStyle="1" w:styleId="104">
    <w:name w:val="修订1"/>
    <w:hidden/>
    <w:semiHidden/>
    <w:qFormat/>
    <w:uiPriority w:val="99"/>
    <w:rPr>
      <w:rFonts w:ascii="宋体" w:hAnsi="宋体" w:eastAsia="宋体" w:cs="宋体"/>
      <w:sz w:val="22"/>
      <w:szCs w:val="22"/>
      <w:lang w:val="zh-CN" w:eastAsia="zh-CN" w:bidi="zh-CN"/>
    </w:rPr>
  </w:style>
  <w:style w:type="character" w:styleId="105">
    <w:name w:val="Placeholder Text"/>
    <w:basedOn w:val="42"/>
    <w:semiHidden/>
    <w:qFormat/>
    <w:uiPriority w:val="99"/>
    <w:rPr>
      <w:color w:val="808080"/>
    </w:rPr>
  </w:style>
  <w:style w:type="paragraph" w:styleId="106">
    <w:name w:val="List Paragraph"/>
    <w:basedOn w:val="1"/>
    <w:link w:val="121"/>
    <w:qFormat/>
    <w:uiPriority w:val="34"/>
    <w:pPr>
      <w:ind w:firstLine="420" w:firstLineChars="200"/>
    </w:pPr>
  </w:style>
  <w:style w:type="table" w:customStyle="1" w:styleId="107">
    <w:name w:val="网格型1"/>
    <w:basedOn w:val="39"/>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8">
    <w:name w:val="文件正文中的一般文本 字符"/>
    <w:basedOn w:val="42"/>
    <w:link w:val="7"/>
    <w:qFormat/>
    <w:uiPriority w:val="0"/>
    <w:rPr>
      <w:rFonts w:ascii="Times New Roman" w:hAnsi="Times New Roman"/>
      <w:kern w:val="2"/>
      <w:sz w:val="24"/>
      <w:szCs w:val="21"/>
      <w:lang w:val="zh-CN"/>
    </w:rPr>
  </w:style>
  <w:style w:type="paragraph" w:customStyle="1" w:styleId="109">
    <w:name w:val="SD二级"/>
    <w:next w:val="7"/>
    <w:link w:val="110"/>
    <w:qFormat/>
    <w:uiPriority w:val="0"/>
    <w:pPr>
      <w:numPr>
        <w:ilvl w:val="1"/>
        <w:numId w:val="1"/>
      </w:numPr>
      <w:spacing w:before="50" w:beforeLines="50" w:after="50" w:afterLines="50" w:line="360" w:lineRule="auto"/>
      <w:outlineLvl w:val="1"/>
    </w:pPr>
    <w:rPr>
      <w:rFonts w:ascii="Times New Roman" w:hAnsi="Times New Roman" w:eastAsia="宋体" w:cs="宋体"/>
      <w:b/>
      <w:sz w:val="27"/>
      <w:szCs w:val="24"/>
      <w:lang w:val="zh-CN" w:eastAsia="zh-CN" w:bidi="zh-CN"/>
    </w:rPr>
  </w:style>
  <w:style w:type="character" w:customStyle="1" w:styleId="110">
    <w:name w:val="SD二级 字符"/>
    <w:basedOn w:val="77"/>
    <w:link w:val="109"/>
    <w:qFormat/>
    <w:uiPriority w:val="0"/>
    <w:rPr>
      <w:rFonts w:ascii="Times New Roman" w:hAnsi="Times New Roman" w:eastAsia="宋体" w:cs="宋体"/>
      <w:b/>
      <w:color w:val="365F91"/>
      <w:sz w:val="27"/>
      <w:szCs w:val="24"/>
      <w:lang w:val="zh-CN" w:bidi="zh-CN"/>
    </w:rPr>
  </w:style>
  <w:style w:type="paragraph" w:customStyle="1" w:styleId="111">
    <w:name w:val="SD三级"/>
    <w:next w:val="7"/>
    <w:link w:val="112"/>
    <w:qFormat/>
    <w:uiPriority w:val="0"/>
    <w:pPr>
      <w:numPr>
        <w:ilvl w:val="2"/>
        <w:numId w:val="1"/>
      </w:numPr>
      <w:spacing w:line="360" w:lineRule="auto"/>
      <w:outlineLvl w:val="2"/>
    </w:pPr>
    <w:rPr>
      <w:rFonts w:ascii="Times New Roman" w:hAnsi="Times New Roman" w:eastAsia="宋体" w:cs="宋体"/>
      <w:b/>
      <w:sz w:val="26"/>
      <w:szCs w:val="24"/>
      <w:lang w:val="zh-CN" w:eastAsia="zh-CN" w:bidi="zh-CN"/>
    </w:rPr>
  </w:style>
  <w:style w:type="character" w:customStyle="1" w:styleId="112">
    <w:name w:val="SD三级 字符"/>
    <w:basedOn w:val="78"/>
    <w:link w:val="111"/>
    <w:qFormat/>
    <w:uiPriority w:val="0"/>
    <w:rPr>
      <w:rFonts w:ascii="Times New Roman" w:hAnsi="Times New Roman" w:eastAsia="宋体" w:cs="宋体"/>
      <w:b/>
      <w:color w:val="4F81BD"/>
      <w:sz w:val="26"/>
      <w:szCs w:val="24"/>
      <w:lang w:val="zh-CN" w:bidi="zh-CN"/>
    </w:rPr>
  </w:style>
  <w:style w:type="paragraph" w:customStyle="1" w:styleId="113">
    <w:name w:val="修订2"/>
    <w:hidden/>
    <w:semiHidden/>
    <w:qFormat/>
    <w:uiPriority w:val="99"/>
    <w:rPr>
      <w:rFonts w:ascii="宋体" w:hAnsi="宋体" w:eastAsia="宋体" w:cs="宋体"/>
      <w:sz w:val="22"/>
      <w:szCs w:val="22"/>
      <w:lang w:val="zh-CN" w:eastAsia="zh-CN" w:bidi="zh-CN"/>
    </w:rPr>
  </w:style>
  <w:style w:type="paragraph" w:customStyle="1" w:styleId="114">
    <w:name w:val="修订3"/>
    <w:hidden/>
    <w:semiHidden/>
    <w:uiPriority w:val="99"/>
    <w:rPr>
      <w:rFonts w:ascii="宋体" w:hAnsi="宋体" w:eastAsia="宋体" w:cs="宋体"/>
      <w:sz w:val="22"/>
      <w:szCs w:val="22"/>
      <w:lang w:val="zh-CN" w:eastAsia="zh-CN" w:bidi="zh-CN"/>
    </w:rPr>
  </w:style>
  <w:style w:type="paragraph" w:customStyle="1" w:styleId="115">
    <w:name w:val="SD四级"/>
    <w:next w:val="7"/>
    <w:link w:val="116"/>
    <w:qFormat/>
    <w:uiPriority w:val="0"/>
    <w:pPr>
      <w:numPr>
        <w:ilvl w:val="3"/>
        <w:numId w:val="1"/>
      </w:numPr>
      <w:spacing w:line="360" w:lineRule="auto"/>
      <w:outlineLvl w:val="3"/>
    </w:pPr>
    <w:rPr>
      <w:rFonts w:ascii="Times New Roman" w:hAnsi="Times New Roman" w:eastAsia="宋体" w:cs="宋体"/>
      <w:b/>
      <w:kern w:val="2"/>
      <w:sz w:val="25"/>
      <w:szCs w:val="21"/>
      <w:lang w:val="zh-CN" w:eastAsia="zh-CN" w:bidi="ar-SA"/>
    </w:rPr>
  </w:style>
  <w:style w:type="character" w:customStyle="1" w:styleId="116">
    <w:name w:val="SD四级 字符"/>
    <w:basedOn w:val="108"/>
    <w:link w:val="115"/>
    <w:uiPriority w:val="0"/>
    <w:rPr>
      <w:rFonts w:ascii="Times New Roman" w:hAnsi="Times New Roman"/>
      <w:b/>
      <w:kern w:val="2"/>
      <w:sz w:val="25"/>
      <w:szCs w:val="21"/>
      <w:lang w:val="zh-CN"/>
    </w:rPr>
  </w:style>
  <w:style w:type="paragraph" w:customStyle="1" w:styleId="117">
    <w:name w:val="修订4"/>
    <w:hidden/>
    <w:unhideWhenUsed/>
    <w:uiPriority w:val="99"/>
    <w:rPr>
      <w:rFonts w:ascii="宋体" w:hAnsi="宋体" w:eastAsia="宋体" w:cs="宋体"/>
      <w:sz w:val="22"/>
      <w:szCs w:val="22"/>
      <w:lang w:val="zh-CN" w:eastAsia="zh-CN" w:bidi="zh-CN"/>
    </w:rPr>
  </w:style>
  <w:style w:type="character" w:customStyle="1" w:styleId="118">
    <w:name w:val="样式1"/>
    <w:basedOn w:val="42"/>
    <w:uiPriority w:val="1"/>
    <w:rPr>
      <w:rFonts w:eastAsia="华文楷体"/>
      <w:sz w:val="24"/>
    </w:rPr>
  </w:style>
  <w:style w:type="character" w:customStyle="1" w:styleId="119">
    <w:name w:val="TableText 12"/>
    <w:qFormat/>
    <w:uiPriority w:val="0"/>
    <w:rPr>
      <w:rFonts w:ascii="Times New Roman" w:hAnsi="Times New Roman"/>
      <w:sz w:val="24"/>
    </w:rPr>
  </w:style>
  <w:style w:type="paragraph" w:customStyle="1" w:styleId="120">
    <w:name w:val="TableText Space"/>
    <w:link w:val="154"/>
    <w:qFormat/>
    <w:uiPriority w:val="0"/>
    <w:pPr>
      <w:spacing w:before="60" w:after="60"/>
    </w:pPr>
    <w:rPr>
      <w:rFonts w:ascii="Times New Roman" w:hAnsi="Times New Roman" w:eastAsia="DengXian" w:cs="Times New Roman"/>
      <w:lang w:val="en-US" w:eastAsia="en-US" w:bidi="ar-SA"/>
    </w:rPr>
  </w:style>
  <w:style w:type="character" w:customStyle="1" w:styleId="121">
    <w:name w:val="列表段落 字符"/>
    <w:basedOn w:val="42"/>
    <w:link w:val="106"/>
    <w:qFormat/>
    <w:locked/>
    <w:uiPriority w:val="34"/>
    <w:rPr>
      <w:rFonts w:ascii="Times New Roman" w:hAnsi="Times New Roman"/>
      <w:sz w:val="22"/>
      <w:szCs w:val="22"/>
      <w:lang w:val="zh-CN" w:bidi="zh-CN"/>
    </w:rPr>
  </w:style>
  <w:style w:type="paragraph" w:customStyle="1" w:styleId="122">
    <w:name w:val="SD说明二级"/>
    <w:basedOn w:val="3"/>
    <w:link w:val="123"/>
    <w:qFormat/>
    <w:uiPriority w:val="0"/>
    <w:pPr>
      <w:widowControl w:val="0"/>
      <w:pBdr>
        <w:bottom w:val="none" w:color="auto" w:sz="0" w:space="0"/>
      </w:pBdr>
      <w:spacing w:before="0" w:after="0"/>
    </w:pPr>
    <w:rPr>
      <w:rFonts w:cstheme="majorBidi"/>
      <w:b/>
      <w:color w:val="auto"/>
      <w:kern w:val="2"/>
      <w:szCs w:val="21"/>
      <w:lang w:val="en-NZ" w:bidi="ar-SA"/>
    </w:rPr>
  </w:style>
  <w:style w:type="character" w:customStyle="1" w:styleId="123">
    <w:name w:val="SD说明二级 字符"/>
    <w:basedOn w:val="77"/>
    <w:link w:val="122"/>
    <w:uiPriority w:val="0"/>
    <w:rPr>
      <w:rFonts w:ascii="Times New Roman" w:hAnsi="Times New Roman" w:eastAsia="宋体" w:cstheme="majorBidi"/>
      <w:b/>
      <w:color w:val="365F91"/>
      <w:kern w:val="2"/>
      <w:sz w:val="24"/>
      <w:szCs w:val="21"/>
      <w:lang w:val="en-NZ"/>
    </w:rPr>
  </w:style>
  <w:style w:type="paragraph" w:customStyle="1" w:styleId="124">
    <w:name w:val="SD说明一级"/>
    <w:basedOn w:val="2"/>
    <w:link w:val="125"/>
    <w:qFormat/>
    <w:uiPriority w:val="0"/>
    <w:pPr>
      <w:keepNext/>
      <w:overflowPunct w:val="0"/>
      <w:autoSpaceDE w:val="0"/>
      <w:autoSpaceDN w:val="0"/>
      <w:adjustRightInd w:val="0"/>
      <w:textAlignment w:val="baseline"/>
    </w:pPr>
    <w:rPr>
      <w:rFonts w:cstheme="majorBidi"/>
      <w:bCs w:val="0"/>
      <w:caps/>
      <w:color w:val="auto"/>
      <w:kern w:val="28"/>
      <w:szCs w:val="48"/>
      <w:lang w:val="en-GB"/>
    </w:rPr>
  </w:style>
  <w:style w:type="character" w:customStyle="1" w:styleId="125">
    <w:name w:val="SD说明一级 字符"/>
    <w:basedOn w:val="51"/>
    <w:link w:val="124"/>
    <w:uiPriority w:val="0"/>
    <w:rPr>
      <w:rFonts w:ascii="Times New Roman" w:hAnsi="Times New Roman" w:cstheme="majorBidi"/>
      <w:bCs w:val="0"/>
      <w:caps/>
      <w:color w:val="000000" w:themeColor="text1"/>
      <w:kern w:val="28"/>
      <w:sz w:val="28"/>
      <w:szCs w:val="48"/>
      <w:lang w:val="en-GB" w:bidi="zh-CN"/>
      <w14:textFill>
        <w14:solidFill>
          <w14:schemeClr w14:val="tx1"/>
        </w14:solidFill>
      </w14:textFill>
    </w:rPr>
  </w:style>
  <w:style w:type="character" w:customStyle="1" w:styleId="126">
    <w:name w:val="不明显参考2"/>
    <w:basedOn w:val="42"/>
    <w:qFormat/>
    <w:uiPriority w:val="31"/>
    <w:rPr>
      <w:smallCaps/>
      <w:color w:val="595959" w:themeColor="text1" w:themeTint="A6"/>
      <w14:textFill>
        <w14:solidFill>
          <w14:schemeClr w14:val="tx1">
            <w14:lumMod w14:val="65000"/>
            <w14:lumOff w14:val="35000"/>
          </w14:schemeClr>
        </w14:solidFill>
      </w14:textFill>
    </w:rPr>
  </w:style>
  <w:style w:type="paragraph" w:customStyle="1" w:styleId="127">
    <w:name w:val="说明文本"/>
    <w:basedOn w:val="7"/>
    <w:link w:val="128"/>
    <w:qFormat/>
    <w:uiPriority w:val="0"/>
    <w:rPr>
      <w:color w:val="C00000"/>
    </w:rPr>
  </w:style>
  <w:style w:type="character" w:customStyle="1" w:styleId="128">
    <w:name w:val="说明文本 字符"/>
    <w:basedOn w:val="108"/>
    <w:link w:val="127"/>
    <w:uiPriority w:val="0"/>
    <w:rPr>
      <w:rFonts w:ascii="Times New Roman" w:hAnsi="Times New Roman"/>
      <w:color w:val="C00000"/>
      <w:kern w:val="2"/>
      <w:sz w:val="24"/>
      <w:szCs w:val="21"/>
      <w:lang w:val="zh-CN"/>
    </w:rPr>
  </w:style>
  <w:style w:type="table" w:customStyle="1" w:styleId="129">
    <w:name w:val="清单表 4 - 着色 11"/>
    <w:basedOn w:val="39"/>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130">
    <w:name w:val="TOC 标题2"/>
    <w:basedOn w:val="2"/>
    <w:next w:val="1"/>
    <w:unhideWhenUsed/>
    <w:qFormat/>
    <w:uiPriority w:val="39"/>
    <w:pPr>
      <w:keepNext/>
      <w:keepLines/>
      <w:spacing w:before="240" w:line="259" w:lineRule="auto"/>
      <w:jc w:val="left"/>
      <w:outlineLvl w:val="9"/>
    </w:pPr>
    <w:rPr>
      <w:rFonts w:asciiTheme="majorHAnsi" w:hAnsiTheme="majorHAnsi" w:eastAsiaTheme="majorEastAsia" w:cstheme="majorBidi"/>
      <w:b w:val="0"/>
      <w:bCs w:val="0"/>
      <w:color w:val="376092" w:themeColor="accent1" w:themeShade="BF"/>
      <w:sz w:val="32"/>
      <w:szCs w:val="32"/>
      <w:lang w:val="en-US" w:bidi="ar-SA"/>
    </w:rPr>
  </w:style>
  <w:style w:type="paragraph" w:customStyle="1" w:styleId="131">
    <w:name w:val="注释-中间行"/>
    <w:link w:val="132"/>
    <w:qFormat/>
    <w:uiPriority w:val="0"/>
    <w:pPr>
      <w:overflowPunct w:val="0"/>
      <w:autoSpaceDE w:val="0"/>
      <w:autoSpaceDN w:val="0"/>
      <w:adjustRightInd w:val="0"/>
      <w:ind w:left="350" w:leftChars="200" w:hanging="150" w:hangingChars="150"/>
      <w:jc w:val="both"/>
      <w:textAlignment w:val="baseline"/>
    </w:pPr>
    <w:rPr>
      <w:rFonts w:ascii="Times New Roman" w:hAnsi="Times New Roman" w:eastAsia="宋体" w:cs="Times New Roman"/>
      <w:kern w:val="2"/>
      <w:sz w:val="21"/>
      <w:szCs w:val="18"/>
      <w:lang w:val="zh-CN" w:eastAsia="zh-CN" w:bidi="zh-CN"/>
    </w:rPr>
  </w:style>
  <w:style w:type="character" w:customStyle="1" w:styleId="132">
    <w:name w:val="注释-中间行 字符"/>
    <w:basedOn w:val="64"/>
    <w:link w:val="131"/>
    <w:uiPriority w:val="0"/>
    <w:rPr>
      <w:rFonts w:ascii="Times New Roman" w:hAnsi="Times New Roman" w:cs="Times New Roman"/>
      <w:kern w:val="2"/>
      <w:sz w:val="21"/>
      <w:szCs w:val="18"/>
      <w:lang w:val="zh-CN" w:bidi="zh-CN"/>
    </w:rPr>
  </w:style>
  <w:style w:type="paragraph" w:customStyle="1" w:styleId="133">
    <w:name w:val="角色名"/>
    <w:basedOn w:val="7"/>
    <w:link w:val="134"/>
    <w:qFormat/>
    <w:uiPriority w:val="0"/>
    <w:pPr>
      <w:ind w:firstLine="420"/>
    </w:pPr>
    <w:rPr>
      <w:b/>
      <w:bCs/>
      <w:color w:val="4F6228" w:themeColor="accent3" w:themeShade="80"/>
    </w:rPr>
  </w:style>
  <w:style w:type="character" w:customStyle="1" w:styleId="134">
    <w:name w:val="角色名 字符"/>
    <w:basedOn w:val="108"/>
    <w:link w:val="133"/>
    <w:uiPriority w:val="0"/>
    <w:rPr>
      <w:rFonts w:ascii="Times New Roman" w:hAnsi="Times New Roman"/>
      <w:b/>
      <w:bCs/>
      <w:color w:val="4F6228" w:themeColor="accent3" w:themeShade="80"/>
      <w:kern w:val="2"/>
      <w:sz w:val="21"/>
      <w:szCs w:val="21"/>
      <w:lang w:val="zh-CN"/>
    </w:rPr>
  </w:style>
  <w:style w:type="paragraph" w:customStyle="1" w:styleId="135">
    <w:name w:val="文件引用"/>
    <w:next w:val="7"/>
    <w:link w:val="136"/>
    <w:qFormat/>
    <w:uiPriority w:val="0"/>
    <w:pPr>
      <w:ind w:firstLine="420"/>
    </w:pPr>
    <w:rPr>
      <w:rFonts w:ascii="Times New Roman" w:hAnsi="Times New Roman" w:eastAsia="宋体" w:cs="Times New Roman"/>
      <w:color w:val="0000FF"/>
      <w:kern w:val="2"/>
      <w:sz w:val="24"/>
      <w:szCs w:val="21"/>
      <w:lang w:val="en-US" w:eastAsia="zh-CN" w:bidi="ar-SA"/>
    </w:rPr>
  </w:style>
  <w:style w:type="character" w:customStyle="1" w:styleId="136">
    <w:name w:val="文件引用 字符"/>
    <w:basedOn w:val="108"/>
    <w:link w:val="135"/>
    <w:uiPriority w:val="0"/>
    <w:rPr>
      <w:rFonts w:ascii="Times New Roman" w:hAnsi="Times New Roman" w:cs="Times New Roman"/>
      <w:color w:val="0000FF"/>
      <w:kern w:val="2"/>
      <w:sz w:val="24"/>
      <w:szCs w:val="21"/>
      <w:lang w:val="zh-CN"/>
    </w:rPr>
  </w:style>
  <w:style w:type="paragraph" w:customStyle="1" w:styleId="137">
    <w:name w:val="注释-首行"/>
    <w:next w:val="131"/>
    <w:link w:val="138"/>
    <w:qFormat/>
    <w:uiPriority w:val="0"/>
    <w:pPr>
      <w:jc w:val="both"/>
    </w:pPr>
    <w:rPr>
      <w:rFonts w:ascii="Times New Roman" w:hAnsi="Times New Roman" w:eastAsia="宋体" w:cs="Times New Roman"/>
      <w:kern w:val="2"/>
      <w:sz w:val="21"/>
      <w:szCs w:val="18"/>
      <w:lang w:val="zh-CN" w:eastAsia="zh-CN" w:bidi="zh-CN"/>
    </w:rPr>
  </w:style>
  <w:style w:type="character" w:customStyle="1" w:styleId="138">
    <w:name w:val="注释-首行 字符"/>
    <w:basedOn w:val="132"/>
    <w:link w:val="137"/>
    <w:uiPriority w:val="0"/>
    <w:rPr>
      <w:rFonts w:ascii="Times New Roman" w:hAnsi="Times New Roman" w:cs="Times New Roman"/>
      <w:kern w:val="2"/>
      <w:sz w:val="21"/>
      <w:szCs w:val="18"/>
      <w:lang w:val="zh-CN" w:bidi="zh-CN"/>
    </w:rPr>
  </w:style>
  <w:style w:type="paragraph" w:customStyle="1" w:styleId="139">
    <w:name w:val="注释-末行"/>
    <w:link w:val="140"/>
    <w:qFormat/>
    <w:uiPriority w:val="0"/>
    <w:pPr>
      <w:spacing w:after="50" w:afterLines="50"/>
      <w:ind w:left="350" w:leftChars="200" w:hanging="150" w:hangingChars="150"/>
      <w:jc w:val="both"/>
    </w:pPr>
    <w:rPr>
      <w:rFonts w:ascii="Times New Roman" w:hAnsi="Times New Roman" w:eastAsia="宋体" w:cs="Times New Roman"/>
      <w:kern w:val="2"/>
      <w:sz w:val="21"/>
      <w:szCs w:val="18"/>
      <w:lang w:val="zh-CN" w:eastAsia="zh-CN" w:bidi="zh-CN"/>
    </w:rPr>
  </w:style>
  <w:style w:type="character" w:customStyle="1" w:styleId="140">
    <w:name w:val="注释-末行 字符"/>
    <w:basedOn w:val="132"/>
    <w:link w:val="139"/>
    <w:uiPriority w:val="0"/>
    <w:rPr>
      <w:rFonts w:ascii="Times New Roman" w:hAnsi="Times New Roman" w:cs="Times New Roman"/>
      <w:kern w:val="2"/>
      <w:sz w:val="21"/>
      <w:szCs w:val="18"/>
      <w:lang w:val="zh-CN" w:bidi="zh-CN"/>
    </w:rPr>
  </w:style>
  <w:style w:type="paragraph" w:customStyle="1" w:styleId="141">
    <w:name w:val="图表文本"/>
    <w:basedOn w:val="127"/>
    <w:link w:val="142"/>
    <w:uiPriority w:val="0"/>
    <w:pPr>
      <w:keepNext/>
      <w:ind w:firstLine="0" w:firstLineChars="0"/>
      <w:jc w:val="center"/>
    </w:pPr>
    <w:rPr>
      <w:color w:val="auto"/>
      <w:sz w:val="20"/>
    </w:rPr>
  </w:style>
  <w:style w:type="character" w:customStyle="1" w:styleId="142">
    <w:name w:val="图表文本 字符"/>
    <w:basedOn w:val="128"/>
    <w:link w:val="141"/>
    <w:uiPriority w:val="0"/>
    <w:rPr>
      <w:rFonts w:ascii="Times New Roman" w:hAnsi="Times New Roman"/>
      <w:color w:val="C00000"/>
      <w:kern w:val="2"/>
      <w:sz w:val="21"/>
      <w:szCs w:val="21"/>
      <w:lang w:val="zh-CN"/>
    </w:rPr>
  </w:style>
  <w:style w:type="paragraph" w:customStyle="1" w:styleId="143">
    <w:name w:val="SOP正文1"/>
    <w:basedOn w:val="1"/>
    <w:link w:val="144"/>
    <w:uiPriority w:val="0"/>
    <w:pPr>
      <w:tabs>
        <w:tab w:val="left" w:pos="360"/>
        <w:tab w:val="left" w:pos="7809"/>
      </w:tabs>
      <w:jc w:val="left"/>
    </w:pPr>
    <w:rPr>
      <w:kern w:val="2"/>
      <w:sz w:val="21"/>
      <w:szCs w:val="21"/>
      <w:lang w:bidi="ar-SA"/>
    </w:rPr>
  </w:style>
  <w:style w:type="character" w:customStyle="1" w:styleId="144">
    <w:name w:val="SOP正文1 字符"/>
    <w:basedOn w:val="42"/>
    <w:link w:val="143"/>
    <w:qFormat/>
    <w:uiPriority w:val="0"/>
    <w:rPr>
      <w:rFonts w:ascii="Times New Roman" w:hAnsi="Times New Roman"/>
      <w:kern w:val="2"/>
      <w:sz w:val="21"/>
      <w:szCs w:val="21"/>
      <w:lang w:val="zh-CN"/>
    </w:rPr>
  </w:style>
  <w:style w:type="paragraph" w:customStyle="1" w:styleId="145">
    <w:name w:val="注释文本-中间行-无编号"/>
    <w:basedOn w:val="131"/>
    <w:link w:val="146"/>
    <w:qFormat/>
    <w:uiPriority w:val="0"/>
    <w:pPr>
      <w:ind w:left="200" w:firstLine="0" w:firstLineChars="0"/>
    </w:pPr>
  </w:style>
  <w:style w:type="character" w:customStyle="1" w:styleId="146">
    <w:name w:val="注释文本-中间行-无编号 字符"/>
    <w:basedOn w:val="132"/>
    <w:link w:val="145"/>
    <w:uiPriority w:val="0"/>
    <w:rPr>
      <w:rFonts w:ascii="Times New Roman" w:hAnsi="Times New Roman" w:cs="Times New Roman"/>
      <w:kern w:val="2"/>
      <w:sz w:val="18"/>
      <w:szCs w:val="18"/>
      <w:lang w:val="zh-CN" w:bidi="zh-CN"/>
    </w:rPr>
  </w:style>
  <w:style w:type="paragraph" w:customStyle="1" w:styleId="147">
    <w:name w:val="注释-末行-无编号"/>
    <w:basedOn w:val="139"/>
    <w:next w:val="7"/>
    <w:link w:val="148"/>
    <w:qFormat/>
    <w:uiPriority w:val="0"/>
    <w:pPr>
      <w:ind w:left="200" w:firstLine="0" w:firstLineChars="0"/>
    </w:pPr>
  </w:style>
  <w:style w:type="character" w:customStyle="1" w:styleId="148">
    <w:name w:val="注释-末行-无编号 字符"/>
    <w:basedOn w:val="140"/>
    <w:link w:val="147"/>
    <w:uiPriority w:val="0"/>
    <w:rPr>
      <w:rFonts w:ascii="Times New Roman" w:hAnsi="Times New Roman" w:cs="Times New Roman"/>
      <w:kern w:val="2"/>
      <w:sz w:val="18"/>
      <w:szCs w:val="18"/>
      <w:lang w:val="zh-CN" w:bidi="zh-CN"/>
    </w:rPr>
  </w:style>
  <w:style w:type="paragraph" w:customStyle="1" w:styleId="149">
    <w:name w:val="图表章节编号引用文本"/>
    <w:basedOn w:val="7"/>
    <w:next w:val="7"/>
    <w:link w:val="150"/>
    <w:uiPriority w:val="0"/>
    <w:pPr>
      <w:ind w:firstLine="420"/>
    </w:pPr>
    <w:rPr>
      <w:b/>
      <w:color w:val="365F91"/>
    </w:rPr>
  </w:style>
  <w:style w:type="character" w:customStyle="1" w:styleId="150">
    <w:name w:val="图表章节编号引用文本 字符"/>
    <w:basedOn w:val="108"/>
    <w:link w:val="149"/>
    <w:uiPriority w:val="0"/>
    <w:rPr>
      <w:rFonts w:ascii="Times New Roman" w:hAnsi="Times New Roman"/>
      <w:b/>
      <w:color w:val="365F91"/>
      <w:kern w:val="2"/>
      <w:sz w:val="21"/>
      <w:szCs w:val="21"/>
      <w:lang w:val="zh-CN"/>
    </w:rPr>
  </w:style>
  <w:style w:type="paragraph" w:customStyle="1" w:styleId="151">
    <w:name w:val="文件表格字体-标题行"/>
    <w:link w:val="152"/>
    <w:qFormat/>
    <w:uiPriority w:val="0"/>
    <w:pPr>
      <w:spacing w:line="360" w:lineRule="auto"/>
    </w:pPr>
    <w:rPr>
      <w:rFonts w:ascii="Times New Roman" w:hAnsi="Times New Roman" w:eastAsia="宋体" w:cs="Times New Roman"/>
      <w:b/>
      <w:sz w:val="21"/>
      <w:lang w:val="en-US" w:eastAsia="zh-CN" w:bidi="ar-SA"/>
    </w:rPr>
  </w:style>
  <w:style w:type="character" w:customStyle="1" w:styleId="152">
    <w:name w:val="文件表格字体-标题行 字符"/>
    <w:basedOn w:val="42"/>
    <w:link w:val="151"/>
    <w:uiPriority w:val="0"/>
    <w:rPr>
      <w:rFonts w:ascii="Times New Roman" w:hAnsi="Times New Roman" w:cs="Times New Roman"/>
      <w:b/>
      <w:sz w:val="21"/>
    </w:rPr>
  </w:style>
  <w:style w:type="paragraph" w:customStyle="1" w:styleId="153">
    <w:name w:val="文件表格字体-内容"/>
    <w:link w:val="155"/>
    <w:qFormat/>
    <w:uiPriority w:val="0"/>
    <w:pPr>
      <w:spacing w:line="360" w:lineRule="auto"/>
    </w:pPr>
    <w:rPr>
      <w:rFonts w:ascii="Times New Roman" w:hAnsi="Times New Roman" w:eastAsia="宋体" w:cs="Times New Roman"/>
      <w:sz w:val="21"/>
      <w:lang w:val="en-US" w:eastAsia="zh-CN" w:bidi="ar-SA"/>
    </w:rPr>
  </w:style>
  <w:style w:type="character" w:customStyle="1" w:styleId="154">
    <w:name w:val="TableText Space 字符"/>
    <w:basedOn w:val="42"/>
    <w:link w:val="120"/>
    <w:uiPriority w:val="0"/>
    <w:rPr>
      <w:rFonts w:ascii="Times New Roman" w:hAnsi="Times New Roman" w:eastAsia="DengXian" w:cs="Times New Roman"/>
      <w:lang w:eastAsia="en-US"/>
    </w:rPr>
  </w:style>
  <w:style w:type="character" w:customStyle="1" w:styleId="155">
    <w:name w:val="文件表格字体-内容 字符"/>
    <w:basedOn w:val="154"/>
    <w:link w:val="153"/>
    <w:uiPriority w:val="0"/>
    <w:rPr>
      <w:rFonts w:ascii="Times New Roman" w:hAnsi="Times New Roman" w:eastAsia="DengXian" w:cs="Times New Roman"/>
      <w:sz w:val="21"/>
      <w:lang w:eastAsia="en-US"/>
    </w:rPr>
  </w:style>
  <w:style w:type="paragraph" w:customStyle="1" w:styleId="156">
    <w:name w:val="封面一般文本"/>
    <w:link w:val="157"/>
    <w:qFormat/>
    <w:uiPriority w:val="0"/>
    <w:pPr>
      <w:spacing w:line="360" w:lineRule="auto"/>
      <w:ind w:firstLine="480" w:firstLineChars="200"/>
      <w:jc w:val="both"/>
    </w:pPr>
    <w:rPr>
      <w:rFonts w:ascii="Times New Roman" w:hAnsi="Times New Roman" w:eastAsia="宋体" w:cs="宋体"/>
      <w:sz w:val="24"/>
      <w:szCs w:val="24"/>
      <w:lang w:val="en-US" w:eastAsia="zh-CN" w:bidi="zh-CN"/>
    </w:rPr>
  </w:style>
  <w:style w:type="character" w:customStyle="1" w:styleId="157">
    <w:name w:val="封面一般文本 字符"/>
    <w:basedOn w:val="42"/>
    <w:link w:val="156"/>
    <w:uiPriority w:val="0"/>
    <w:rPr>
      <w:rFonts w:ascii="Times New Roman" w:hAnsi="Times New Roman"/>
      <w:sz w:val="24"/>
      <w:szCs w:val="24"/>
      <w:lang w:bidi="zh-CN"/>
    </w:rPr>
  </w:style>
  <w:style w:type="paragraph" w:customStyle="1" w:styleId="158">
    <w:name w:val="业务交付文件名"/>
    <w:basedOn w:val="1"/>
    <w:next w:val="1"/>
    <w:link w:val="159"/>
    <w:qFormat/>
    <w:uiPriority w:val="0"/>
    <w:pPr>
      <w:ind w:firstLine="420" w:firstLineChars="200"/>
    </w:pPr>
    <w:rPr>
      <w:color w:val="000080"/>
      <w:kern w:val="2"/>
      <w:sz w:val="21"/>
      <w:szCs w:val="21"/>
      <w:lang w:bidi="ar-SA"/>
    </w:rPr>
  </w:style>
  <w:style w:type="character" w:customStyle="1" w:styleId="159">
    <w:name w:val="业务交付文件名 字符"/>
    <w:basedOn w:val="42"/>
    <w:link w:val="158"/>
    <w:uiPriority w:val="0"/>
    <w:rPr>
      <w:rFonts w:ascii="Times New Roman" w:hAnsi="Times New Roman"/>
      <w:color w:val="000080"/>
      <w:kern w:val="2"/>
      <w:sz w:val="21"/>
      <w:szCs w:val="21"/>
      <w:lang w:val="zh-CN"/>
    </w:rPr>
  </w:style>
  <w:style w:type="paragraph" w:customStyle="1" w:styleId="160">
    <w:name w:val="SD页眉"/>
    <w:link w:val="161"/>
    <w:qFormat/>
    <w:uiPriority w:val="0"/>
    <w:rPr>
      <w:rFonts w:ascii="Times New Roman" w:hAnsi="Times New Roman" w:eastAsia="宋体" w:cs="Times New Roman"/>
      <w:color w:val="808080" w:themeColor="background1" w:themeShade="80"/>
      <w:kern w:val="2"/>
      <w:sz w:val="21"/>
      <w:szCs w:val="21"/>
      <w:lang w:val="zh-CN" w:eastAsia="zh-CN" w:bidi="ar-SA"/>
    </w:rPr>
  </w:style>
  <w:style w:type="character" w:customStyle="1" w:styleId="161">
    <w:name w:val="SD页眉 字符"/>
    <w:basedOn w:val="42"/>
    <w:link w:val="160"/>
    <w:uiPriority w:val="0"/>
    <w:rPr>
      <w:rFonts w:ascii="Times New Roman" w:hAnsi="Times New Roman" w:cs="Times New Roman"/>
      <w:color w:val="808080" w:themeColor="background1" w:themeShade="80"/>
      <w:kern w:val="2"/>
      <w:sz w:val="21"/>
      <w:szCs w:val="21"/>
      <w:lang w:val="zh-CN"/>
    </w:rPr>
  </w:style>
  <w:style w:type="paragraph" w:customStyle="1" w:styleId="162">
    <w:name w:val="SOP页脚"/>
    <w:basedOn w:val="1"/>
    <w:link w:val="163"/>
    <w:qFormat/>
    <w:uiPriority w:val="0"/>
    <w:rPr>
      <w:color w:val="808080" w:themeColor="background1" w:themeShade="80"/>
      <w:kern w:val="2"/>
      <w:sz w:val="21"/>
      <w:szCs w:val="21"/>
      <w:lang w:bidi="ar-SA"/>
    </w:rPr>
  </w:style>
  <w:style w:type="character" w:customStyle="1" w:styleId="163">
    <w:name w:val="SOP页脚 字符"/>
    <w:basedOn w:val="42"/>
    <w:link w:val="162"/>
    <w:uiPriority w:val="0"/>
    <w:rPr>
      <w:rFonts w:ascii="Times New Roman" w:hAnsi="Times New Roman"/>
      <w:color w:val="808080" w:themeColor="background1" w:themeShade="80"/>
      <w:kern w:val="2"/>
      <w:sz w:val="21"/>
      <w:szCs w:val="21"/>
      <w:lang w:val="zh-CN"/>
    </w:rPr>
  </w:style>
  <w:style w:type="paragraph" w:customStyle="1" w:styleId="164">
    <w:name w:val="SD说明的一般文字"/>
    <w:link w:val="165"/>
    <w:qFormat/>
    <w:uiPriority w:val="0"/>
    <w:pPr>
      <w:spacing w:line="360" w:lineRule="auto"/>
      <w:ind w:firstLine="200" w:firstLineChars="200"/>
      <w:jc w:val="both"/>
    </w:pPr>
    <w:rPr>
      <w:rFonts w:ascii="Times New Roman" w:hAnsi="Times New Roman" w:eastAsia="宋体" w:cs="宋体"/>
      <w:kern w:val="2"/>
      <w:sz w:val="21"/>
      <w:szCs w:val="21"/>
      <w:lang w:val="en-GB" w:eastAsia="zh-CN" w:bidi="ar-SA"/>
    </w:rPr>
  </w:style>
  <w:style w:type="character" w:customStyle="1" w:styleId="165">
    <w:name w:val="SD说明的一般文字 字符"/>
    <w:basedOn w:val="108"/>
    <w:link w:val="164"/>
    <w:uiPriority w:val="0"/>
    <w:rPr>
      <w:rFonts w:ascii="Times New Roman" w:hAnsi="Times New Roman"/>
      <w:kern w:val="2"/>
      <w:sz w:val="21"/>
      <w:szCs w:val="21"/>
      <w:lang w:val="en-GB"/>
    </w:rPr>
  </w:style>
  <w:style w:type="paragraph" w:customStyle="1" w:styleId="166">
    <w:name w:val="2级标题-居中无编号"/>
    <w:basedOn w:val="7"/>
    <w:next w:val="7"/>
    <w:link w:val="167"/>
    <w:qFormat/>
    <w:uiPriority w:val="0"/>
    <w:pPr>
      <w:spacing w:before="100" w:beforeLines="100" w:after="100" w:afterLines="100"/>
      <w:ind w:firstLine="0" w:firstLineChars="0"/>
      <w:jc w:val="center"/>
      <w:outlineLvl w:val="1"/>
    </w:pPr>
    <w:rPr>
      <w:b/>
      <w:bCs/>
      <w:sz w:val="32"/>
      <w:szCs w:val="32"/>
    </w:rPr>
  </w:style>
  <w:style w:type="character" w:customStyle="1" w:styleId="167">
    <w:name w:val="2级标题-居中无编号 字符"/>
    <w:basedOn w:val="108"/>
    <w:link w:val="166"/>
    <w:uiPriority w:val="0"/>
    <w:rPr>
      <w:rFonts w:ascii="Times New Roman" w:hAnsi="Times New Roman"/>
      <w:b/>
      <w:bCs/>
      <w:kern w:val="2"/>
      <w:sz w:val="32"/>
      <w:szCs w:val="32"/>
      <w:lang w:val="zh-CN"/>
    </w:rPr>
  </w:style>
  <w:style w:type="paragraph" w:customStyle="1" w:styleId="168">
    <w:name w:val="版本修订记录-标题行"/>
    <w:link w:val="169"/>
    <w:qFormat/>
    <w:uiPriority w:val="0"/>
    <w:pPr>
      <w:spacing w:line="360" w:lineRule="auto"/>
    </w:pPr>
    <w:rPr>
      <w:rFonts w:ascii="Times New Roman" w:hAnsi="Times New Roman" w:eastAsia="宋体" w:cs="Times New Roman"/>
      <w:b/>
      <w:sz w:val="24"/>
      <w:szCs w:val="24"/>
      <w:lang w:val="en-US" w:eastAsia="zh-CN" w:bidi="ar-SA"/>
    </w:rPr>
  </w:style>
  <w:style w:type="character" w:customStyle="1" w:styleId="169">
    <w:name w:val="版本修订记录-标题行 字符"/>
    <w:basedOn w:val="152"/>
    <w:link w:val="168"/>
    <w:uiPriority w:val="0"/>
    <w:rPr>
      <w:rFonts w:ascii="Times New Roman" w:hAnsi="Times New Roman" w:cs="Times New Roman"/>
      <w:sz w:val="24"/>
      <w:szCs w:val="24"/>
    </w:rPr>
  </w:style>
  <w:style w:type="paragraph" w:customStyle="1" w:styleId="170">
    <w:name w:val="版本修订记录-内容"/>
    <w:link w:val="171"/>
    <w:qFormat/>
    <w:uiPriority w:val="0"/>
    <w:pPr>
      <w:spacing w:line="360" w:lineRule="auto"/>
    </w:pPr>
    <w:rPr>
      <w:rFonts w:ascii="Times New Roman" w:hAnsi="Times New Roman" w:eastAsia="宋体" w:cs="Times New Roman"/>
      <w:sz w:val="24"/>
      <w:szCs w:val="24"/>
      <w:lang w:val="en-US" w:eastAsia="zh-CN" w:bidi="ar-SA"/>
    </w:rPr>
  </w:style>
  <w:style w:type="character" w:customStyle="1" w:styleId="171">
    <w:name w:val="版本修订记录-内容 字符"/>
    <w:basedOn w:val="155"/>
    <w:link w:val="170"/>
    <w:uiPriority w:val="0"/>
    <w:rPr>
      <w:rFonts w:ascii="Times New Roman" w:hAnsi="Times New Roman" w:eastAsia="DengXian" w:cs="Times New Roman"/>
      <w:sz w:val="24"/>
      <w:szCs w:val="24"/>
      <w:lang w:eastAsia="en-US"/>
    </w:rPr>
  </w:style>
  <w:style w:type="paragraph" w:customStyle="1" w:styleId="172">
    <w:name w:val="封面信息文本"/>
    <w:link w:val="173"/>
    <w:qFormat/>
    <w:uiPriority w:val="0"/>
    <w:rPr>
      <w:rFonts w:ascii="Times New Roman" w:hAnsi="Times New Roman" w:eastAsia="宋体" w:cs="宋体"/>
      <w:kern w:val="2"/>
      <w:sz w:val="24"/>
      <w:szCs w:val="21"/>
      <w:lang w:val="zh-CN" w:eastAsia="zh-CN" w:bidi="ar-SA"/>
    </w:rPr>
  </w:style>
  <w:style w:type="character" w:customStyle="1" w:styleId="173">
    <w:name w:val="封面信息文本 字符"/>
    <w:basedOn w:val="42"/>
    <w:link w:val="172"/>
    <w:uiPriority w:val="0"/>
    <w:rPr>
      <w:rFonts w:ascii="Times New Roman" w:hAnsi="Times New Roman"/>
      <w:kern w:val="2"/>
      <w:sz w:val="24"/>
      <w:szCs w:val="21"/>
      <w:lang w:val="zh-CN"/>
    </w:rPr>
  </w:style>
  <w:style w:type="paragraph" w:customStyle="1" w:styleId="174">
    <w:name w:val="示例文本"/>
    <w:basedOn w:val="7"/>
    <w:link w:val="175"/>
    <w:qFormat/>
    <w:uiPriority w:val="0"/>
    <w:pPr>
      <w:ind w:firstLine="480"/>
    </w:pPr>
    <w:rPr>
      <w:color w:val="808080"/>
    </w:rPr>
  </w:style>
  <w:style w:type="character" w:customStyle="1" w:styleId="175">
    <w:name w:val="示例文本 字符"/>
    <w:basedOn w:val="108"/>
    <w:link w:val="174"/>
    <w:uiPriority w:val="0"/>
    <w:rPr>
      <w:rFonts w:ascii="Times New Roman" w:hAnsi="Times New Roman"/>
      <w:color w:val="808080"/>
      <w:kern w:val="2"/>
      <w:sz w:val="24"/>
      <w:szCs w:val="21"/>
      <w:lang w:val="zh-CN"/>
    </w:rPr>
  </w:style>
  <w:style w:type="paragraph" w:customStyle="1" w:styleId="176">
    <w:name w:val="选项文本"/>
    <w:basedOn w:val="7"/>
    <w:link w:val="177"/>
    <w:qFormat/>
    <w:uiPriority w:val="0"/>
    <w:pPr>
      <w:ind w:firstLine="480"/>
    </w:pPr>
    <w:rPr>
      <w:color w:val="007E39"/>
    </w:rPr>
  </w:style>
  <w:style w:type="character" w:customStyle="1" w:styleId="177">
    <w:name w:val="选项文本 字符"/>
    <w:basedOn w:val="108"/>
    <w:link w:val="176"/>
    <w:uiPriority w:val="0"/>
    <w:rPr>
      <w:rFonts w:ascii="Times New Roman" w:hAnsi="Times New Roman"/>
      <w:color w:val="007E39"/>
      <w:kern w:val="2"/>
      <w:sz w:val="24"/>
      <w:szCs w:val="21"/>
      <w:lang w:val="zh-CN"/>
    </w:rPr>
  </w:style>
  <w:style w:type="paragraph" w:customStyle="1" w:styleId="178">
    <w:name w:val="自由文本"/>
    <w:basedOn w:val="7"/>
    <w:link w:val="179"/>
    <w:qFormat/>
    <w:uiPriority w:val="0"/>
    <w:pPr>
      <w:ind w:firstLine="480"/>
    </w:pPr>
    <w:rPr>
      <w:color w:val="0070C0"/>
    </w:rPr>
  </w:style>
  <w:style w:type="character" w:customStyle="1" w:styleId="179">
    <w:name w:val="自由文本 字符"/>
    <w:basedOn w:val="108"/>
    <w:link w:val="178"/>
    <w:uiPriority w:val="0"/>
    <w:rPr>
      <w:rFonts w:ascii="Times New Roman" w:hAnsi="Times New Roman"/>
      <w:color w:val="0070C0"/>
      <w:kern w:val="2"/>
      <w:sz w:val="24"/>
      <w:szCs w:val="21"/>
      <w:lang w:val="zh-CN"/>
    </w:rPr>
  </w:style>
  <w:style w:type="paragraph" w:customStyle="1" w:styleId="180">
    <w:name w:val="1级标题-居中无编号"/>
    <w:basedOn w:val="7"/>
    <w:link w:val="181"/>
    <w:qFormat/>
    <w:uiPriority w:val="0"/>
    <w:pPr>
      <w:pBdr>
        <w:top w:val="thickThinMediumGap" w:color="8DADD3" w:sz="18" w:space="1"/>
        <w:bottom w:val="thinThickMediumGap" w:color="8DADD3" w:sz="18" w:space="1"/>
      </w:pBdr>
      <w:shd w:val="clear" w:color="auto" w:fill="DBE5F1"/>
      <w:spacing w:line="240" w:lineRule="auto"/>
      <w:ind w:firstLine="0" w:firstLineChars="0"/>
      <w:jc w:val="center"/>
      <w:outlineLvl w:val="0"/>
    </w:pPr>
    <w:rPr>
      <w:b/>
      <w:bCs/>
      <w:sz w:val="64"/>
      <w:szCs w:val="64"/>
      <w:lang w:val="en-US"/>
    </w:rPr>
  </w:style>
  <w:style w:type="character" w:customStyle="1" w:styleId="181">
    <w:name w:val="1级标题-居中无编号 字符"/>
    <w:basedOn w:val="108"/>
    <w:link w:val="180"/>
    <w:uiPriority w:val="0"/>
    <w:rPr>
      <w:rFonts w:ascii="Times New Roman" w:hAnsi="Times New Roman"/>
      <w:b/>
      <w:bCs/>
      <w:kern w:val="2"/>
      <w:sz w:val="64"/>
      <w:szCs w:val="64"/>
      <w:shd w:val="clear" w:color="auto" w:fill="DBE5F1"/>
      <w:lang w:val="zh-CN"/>
    </w:rPr>
  </w:style>
  <w:style w:type="paragraph" w:customStyle="1" w:styleId="182">
    <w:name w:val="SD页脚"/>
    <w:link w:val="183"/>
    <w:qFormat/>
    <w:uiPriority w:val="0"/>
    <w:pPr>
      <w:ind w:left="680"/>
    </w:pPr>
    <w:rPr>
      <w:rFonts w:ascii="Times New Roman" w:hAnsi="Times New Roman" w:eastAsia="宋体" w:cs="宋体"/>
      <w:color w:val="808080" w:themeColor="background1" w:themeShade="80"/>
      <w:kern w:val="2"/>
      <w:sz w:val="21"/>
      <w:szCs w:val="21"/>
      <w:lang w:val="zh-CN" w:eastAsia="zh-CN" w:bidi="ar-SA"/>
    </w:rPr>
  </w:style>
  <w:style w:type="character" w:customStyle="1" w:styleId="183">
    <w:name w:val="SD页脚 字符"/>
    <w:basedOn w:val="163"/>
    <w:link w:val="182"/>
    <w:uiPriority w:val="0"/>
    <w:rPr>
      <w:rFonts w:ascii="Times New Roman" w:hAnsi="Times New Roman"/>
      <w:color w:val="808080" w:themeColor="background1" w:themeShade="80"/>
      <w:kern w:val="2"/>
      <w:sz w:val="21"/>
      <w:szCs w:val="21"/>
      <w:lang w:val="zh-CN"/>
    </w:rPr>
  </w:style>
  <w:style w:type="character" w:customStyle="1" w:styleId="184">
    <w:name w:val="fontstyle11"/>
    <w:basedOn w:val="42"/>
    <w:qFormat/>
    <w:uiPriority w:val="0"/>
    <w:rPr>
      <w:rFonts w:hint="default" w:ascii="F1" w:hAnsi="F1"/>
      <w:color w:val="000000"/>
      <w:sz w:val="22"/>
      <w:szCs w:val="22"/>
    </w:rPr>
  </w:style>
  <w:style w:type="paragraph" w:customStyle="1" w:styleId="185">
    <w:name w:val="表格样式1"/>
    <w:basedOn w:val="1"/>
    <w:qFormat/>
    <w:uiPriority w:val="0"/>
    <w:pPr>
      <w:ind w:left="200" w:leftChars="200" w:firstLine="200" w:firstLineChars="200"/>
      <w:jc w:val="left"/>
    </w:pPr>
    <w:rPr>
      <w:rFonts w:ascii="宋体" w:hAnsi="宋体" w:cs="Times New Roman"/>
      <w:sz w:val="21"/>
      <w:szCs w:val="21"/>
      <w:lang w:val="en-US" w:bidi="ar-SA"/>
    </w:rPr>
  </w:style>
  <w:style w:type="paragraph" w:customStyle="1" w:styleId="186">
    <w:name w:val="标题2"/>
    <w:basedOn w:val="1"/>
    <w:next w:val="1"/>
    <w:link w:val="187"/>
    <w:qFormat/>
    <w:uiPriority w:val="0"/>
    <w:pPr>
      <w:keepNext/>
      <w:spacing w:before="240" w:after="60" w:line="240" w:lineRule="auto"/>
      <w:ind w:left="1003" w:hanging="578"/>
      <w:jc w:val="left"/>
      <w:outlineLvl w:val="1"/>
    </w:pPr>
    <w:rPr>
      <w:rFonts w:ascii="Arial" w:hAnsi="Arial" w:cstheme="minorBidi"/>
      <w:b/>
      <w:i/>
      <w:kern w:val="2"/>
      <w:sz w:val="24"/>
      <w:szCs w:val="21"/>
      <w:lang w:val="en-US" w:bidi="ar-SA"/>
    </w:rPr>
  </w:style>
  <w:style w:type="character" w:customStyle="1" w:styleId="187">
    <w:name w:val="标题2 Char"/>
    <w:basedOn w:val="42"/>
    <w:link w:val="186"/>
    <w:qFormat/>
    <w:uiPriority w:val="0"/>
    <w:rPr>
      <w:rFonts w:ascii="Arial" w:hAnsi="Arial" w:cstheme="minorBidi"/>
      <w:b/>
      <w:i/>
      <w:kern w:val="2"/>
      <w:sz w:val="24"/>
      <w:szCs w:val="21"/>
    </w:rPr>
  </w:style>
  <w:style w:type="paragraph" w:customStyle="1" w:styleId="188">
    <w:name w:val="Revision"/>
    <w:hidden/>
    <w:unhideWhenUsed/>
    <w:uiPriority w:val="99"/>
    <w:rPr>
      <w:rFonts w:ascii="Times New Roman" w:hAnsi="Times New Roman" w:eastAsia="宋体" w:cs="宋体"/>
      <w:sz w:val="22"/>
      <w:szCs w:val="22"/>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 Id="rId15" Type="http://schemas.openxmlformats.org/officeDocument/2006/relationships/header" Target="header2.xml"/><Relationship Id="rId16"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E692C04E18724290A49730F74BEA11B3"/>
        <w:style w:val=""/>
        <w:category>
          <w:name w:val="常规"/>
          <w:gallery w:val="placeholder"/>
        </w:category>
        <w:types>
          <w:type w:val="bbPlcHdr"/>
        </w:types>
        <w:behaviors>
          <w:behavior w:val="content"/>
        </w:behaviors>
        <w:description w:val=""/>
        <w:guid w:val="{88E04946-F714-4ACF-8BB5-87782FB8A40C}"/>
      </w:docPartPr>
      <w:docPartBody>
        <w:p w14:paraId="4647252F">
          <w:pPr>
            <w:pStyle w:val="14"/>
          </w:pPr>
          <w:r>
            <w:rPr>
              <w:rStyle w:val="4"/>
              <w:rFonts w:hint="eastAsia"/>
            </w:rPr>
            <w:t>单击或点击此处输入文字。</w:t>
          </w:r>
        </w:p>
      </w:docPartBody>
    </w:docPart>
    <w:docPart>
      <w:docPartPr>
        <w:name w:val="6F3BAF2D16EDAE409C91E83FA9B42D05"/>
        <w:style w:val=""/>
        <w:category>
          <w:name w:val="常规"/>
          <w:gallery w:val="placeholder"/>
        </w:category>
        <w:types>
          <w:type w:val="bbPlcHdr"/>
        </w:types>
        <w:behaviors>
          <w:behavior w:val="content"/>
        </w:behaviors>
        <w:description w:val=""/>
        <w:guid w:val="{6E86907D-01F1-694F-8ED6-2F739BB88B83}"/>
      </w:docPartPr>
      <w:docPartBody>
        <w:p w14:paraId="17D75508">
          <w:pPr>
            <w:pStyle w:val="7"/>
          </w:pPr>
          <w:r>
            <w:rPr>
              <w:rStyle w:val="4"/>
              <w:rFonts w:hint="eastAsia"/>
            </w:rPr>
            <w:t>单击或点击此处输入文字。</w:t>
          </w:r>
        </w:p>
      </w:docPartBody>
    </w:docPart>
    <w:docPart>
      <w:docPartPr>
        <w:name w:val="3F03DBAB739B714ABD6F4D76864DBF85"/>
        <w:style w:val=""/>
        <w:category>
          <w:name w:val="常规"/>
          <w:gallery w:val="placeholder"/>
        </w:category>
        <w:types>
          <w:type w:val="bbPlcHdr"/>
        </w:types>
        <w:behaviors>
          <w:behavior w:val="content"/>
        </w:behaviors>
        <w:description w:val=""/>
        <w:guid w:val="{9FC392E8-B529-BD40-8EEF-83358D23C72A}"/>
      </w:docPartPr>
      <w:docPartBody>
        <w:p w14:paraId="322C61BC">
          <w:pPr>
            <w:pStyle w:val="10"/>
          </w:pPr>
          <w:r>
            <w:rPr>
              <w:rStyle w:val="4"/>
              <w:rFonts w:hint="eastAsia"/>
            </w:rPr>
            <w:t>选择一项。</w:t>
          </w:r>
        </w:p>
      </w:docPartBody>
    </w:docPart>
    <w:docPart>
      <w:docPartPr>
        <w:name w:val="1DFC23C986159843A0ED97220645C096"/>
        <w:style w:val=""/>
        <w:category>
          <w:name w:val="常规"/>
          <w:gallery w:val="placeholder"/>
        </w:category>
        <w:types>
          <w:type w:val="bbPlcHdr"/>
        </w:types>
        <w:behaviors>
          <w:behavior w:val="content"/>
        </w:behaviors>
        <w:description w:val=""/>
        <w:guid w:val="{603807B4-0B0C-874A-9757-CF83FABEC57B}"/>
      </w:docPartPr>
      <w:docPartBody>
        <w:p w14:paraId="6E6C5381">
          <w:pPr>
            <w:pStyle w:val="12"/>
          </w:pPr>
          <w:r>
            <w:rPr>
              <w:rStyle w:val="4"/>
              <w:rFonts w:hint="eastAsia"/>
            </w:rPr>
            <w:t>单击或点击此处输入文字。</w:t>
          </w:r>
        </w:p>
      </w:docPartBody>
    </w:docPart>
    <w:docPart>
      <w:docPartPr>
        <w:name w:val="D320AE9CC9CEF040BA7E99DFAE5924A2"/>
        <w:style w:val=""/>
        <w:category>
          <w:name w:val="常规"/>
          <w:gallery w:val="placeholder"/>
        </w:category>
        <w:types>
          <w:type w:val="bbPlcHdr"/>
        </w:types>
        <w:behaviors>
          <w:behavior w:val="content"/>
        </w:behaviors>
        <w:description w:val=""/>
        <w:guid w:val="{2380B079-98A5-D84F-9663-F2102D93B6D6}"/>
      </w:docPartPr>
      <w:docPartBody>
        <w:p w14:paraId="1B221682">
          <w:pPr>
            <w:pStyle w:val="15"/>
          </w:pPr>
          <w:r>
            <w:rPr>
              <w:rStyle w:val="4"/>
              <w:rFonts w:hint="eastAsia"/>
            </w:rPr>
            <w:t>单击或点击此处输入文字。</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F59"/>
    <w:rsid w:val="000037BD"/>
    <w:rsid w:val="000054A3"/>
    <w:rsid w:val="0001150B"/>
    <w:rsid w:val="00035430"/>
    <w:rsid w:val="0004629F"/>
    <w:rsid w:val="00062CF5"/>
    <w:rsid w:val="000931F1"/>
    <w:rsid w:val="000B2FE0"/>
    <w:rsid w:val="000F35D2"/>
    <w:rsid w:val="00103969"/>
    <w:rsid w:val="0010793D"/>
    <w:rsid w:val="00154148"/>
    <w:rsid w:val="00166273"/>
    <w:rsid w:val="00191A72"/>
    <w:rsid w:val="001A3C18"/>
    <w:rsid w:val="001E2528"/>
    <w:rsid w:val="00211F0C"/>
    <w:rsid w:val="0023149E"/>
    <w:rsid w:val="00256788"/>
    <w:rsid w:val="00272E8C"/>
    <w:rsid w:val="00295AC7"/>
    <w:rsid w:val="00295EB9"/>
    <w:rsid w:val="002A27CF"/>
    <w:rsid w:val="002B2CA6"/>
    <w:rsid w:val="002C1C76"/>
    <w:rsid w:val="002D1536"/>
    <w:rsid w:val="002F399E"/>
    <w:rsid w:val="003111CB"/>
    <w:rsid w:val="00370942"/>
    <w:rsid w:val="00376F89"/>
    <w:rsid w:val="003A6606"/>
    <w:rsid w:val="003C69A1"/>
    <w:rsid w:val="004705FD"/>
    <w:rsid w:val="00483864"/>
    <w:rsid w:val="00492D15"/>
    <w:rsid w:val="004A70B3"/>
    <w:rsid w:val="004B4355"/>
    <w:rsid w:val="004C2EC0"/>
    <w:rsid w:val="004C751F"/>
    <w:rsid w:val="004E577F"/>
    <w:rsid w:val="004F0ECB"/>
    <w:rsid w:val="00560DA2"/>
    <w:rsid w:val="00561CD6"/>
    <w:rsid w:val="00572D65"/>
    <w:rsid w:val="00574444"/>
    <w:rsid w:val="005C57F6"/>
    <w:rsid w:val="0060693D"/>
    <w:rsid w:val="0061474B"/>
    <w:rsid w:val="00617326"/>
    <w:rsid w:val="00622EF6"/>
    <w:rsid w:val="00627A18"/>
    <w:rsid w:val="00637E0C"/>
    <w:rsid w:val="0066603E"/>
    <w:rsid w:val="00675A85"/>
    <w:rsid w:val="00685C83"/>
    <w:rsid w:val="006A6289"/>
    <w:rsid w:val="006A63F8"/>
    <w:rsid w:val="006A6DE1"/>
    <w:rsid w:val="006C1C55"/>
    <w:rsid w:val="006E5D5A"/>
    <w:rsid w:val="007376A4"/>
    <w:rsid w:val="007808CF"/>
    <w:rsid w:val="007A5397"/>
    <w:rsid w:val="007A7351"/>
    <w:rsid w:val="007D1C4A"/>
    <w:rsid w:val="007F5BBF"/>
    <w:rsid w:val="00807206"/>
    <w:rsid w:val="00807FD0"/>
    <w:rsid w:val="00813B7C"/>
    <w:rsid w:val="00831467"/>
    <w:rsid w:val="00832310"/>
    <w:rsid w:val="008520A5"/>
    <w:rsid w:val="0085346D"/>
    <w:rsid w:val="008926A4"/>
    <w:rsid w:val="008B0236"/>
    <w:rsid w:val="008C1F59"/>
    <w:rsid w:val="0091749D"/>
    <w:rsid w:val="00917E5A"/>
    <w:rsid w:val="00967DEB"/>
    <w:rsid w:val="00980F2C"/>
    <w:rsid w:val="009D010B"/>
    <w:rsid w:val="009F5338"/>
    <w:rsid w:val="00A86CAF"/>
    <w:rsid w:val="00AA5ED0"/>
    <w:rsid w:val="00AB7A91"/>
    <w:rsid w:val="00AC0028"/>
    <w:rsid w:val="00B04444"/>
    <w:rsid w:val="00B10254"/>
    <w:rsid w:val="00B15188"/>
    <w:rsid w:val="00B241B1"/>
    <w:rsid w:val="00B42DF9"/>
    <w:rsid w:val="00B6226D"/>
    <w:rsid w:val="00BA1974"/>
    <w:rsid w:val="00BF577A"/>
    <w:rsid w:val="00C4694D"/>
    <w:rsid w:val="00C662F5"/>
    <w:rsid w:val="00C91352"/>
    <w:rsid w:val="00CB3D5F"/>
    <w:rsid w:val="00CC70D6"/>
    <w:rsid w:val="00CE2246"/>
    <w:rsid w:val="00D2611B"/>
    <w:rsid w:val="00D30A03"/>
    <w:rsid w:val="00D43C78"/>
    <w:rsid w:val="00DB3B76"/>
    <w:rsid w:val="00DB402E"/>
    <w:rsid w:val="00DC7C03"/>
    <w:rsid w:val="00DF6C9E"/>
    <w:rsid w:val="00E100E0"/>
    <w:rsid w:val="00EF21B1"/>
    <w:rsid w:val="00EF2269"/>
    <w:rsid w:val="00F021A1"/>
    <w:rsid w:val="00F0274D"/>
    <w:rsid w:val="00F04060"/>
    <w:rsid w:val="00F22276"/>
    <w:rsid w:val="00F30BB5"/>
    <w:rsid w:val="00F44613"/>
    <w:rsid w:val="00F721C4"/>
    <w:rsid w:val="00F8455B"/>
    <w:rsid w:val="00FA4CBE"/>
    <w:rsid w:val="00FE13BB"/>
    <w:rsid w:val="00FF7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B471829E14D5435FAB19FBE027618B5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C412B16C2FB9BA428D3FC0E5942205F9"/>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7">
    <w:name w:val="6F3BAF2D16EDAE409C91E83FA9B42D05"/>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8">
    <w:name w:val="3308B95F319DC54D899EFC529F48D5BC"/>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9">
    <w:name w:val="94F83C279AED034D84698A5649678901"/>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0">
    <w:name w:val="3F03DBAB739B714ABD6F4D76864DBF85"/>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1">
    <w:name w:val="69088EB8BB5C407EABA5A7DD326D47A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2">
    <w:name w:val="1DFC23C986159843A0ED97220645C096"/>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3">
    <w:name w:val="016ED0BF68D04E0FB0518CA22AF5B2B6"/>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4">
    <w:name w:val="E692C04E18724290A49730F74BEA11B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5">
    <w:name w:val="D320AE9CC9CEF040BA7E99DFAE5924A2"/>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imSun"/>
        <a:ea typeface="黑体"/>
        <a:cs typeface="SimSun"/>
      </a:majorFont>
      <a:minorFont>
        <a:latin typeface="SimSun"/>
        <a:ea typeface="宋体"/>
        <a:cs typeface="SimSu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Peki</Company>
  <Pages>37</Pages>
  <Words>10257</Words>
  <Characters>11489</Characters>
  <Lines>820</Lines>
  <Paragraphs>988</Paragraphs>
  <TotalTime>2</TotalTime>
  <ScaleCrop>false</ScaleCrop>
  <LinksUpToDate>false</LinksUpToDate>
  <CharactersWithSpaces>20758</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2026-05-19T23:20:00Z</dcterms:created>
  <dc:creator>霍禹良</dc:creator>
  <cp:keywords>标准操作规程</cp:keywords>
  <cp:lastModifiedBy>CYN</cp:lastModifiedBy>
  <cp:lastPrinted>2026-05-20T22:18:00Z</cp:lastPrinted>
  <dcterms:modified xsi:type="dcterms:W3CDTF">2026-05-20T16:06:30Z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B618B9C2A06372978C7F0A6A5ABFFEE3_43</vt:lpwstr>
  </property>
  <property fmtid="{D5CDD505-2E9C-101B-9397-08002B2CF9AE}" pid="4" name="KSOTemplateDocerSaveRecord">
    <vt:lpwstr>eyJoZGlkIjoiYjgyOGQyODI3NTAyMDJjYmRjZmFkZWE1NDI5Y2Q4NDIiLCJ1c2VySWQiOiI2MjIxNjY3NjcifQ==</vt:lpwstr>
  </property>
</Properties>
</file>