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Hans"/>
        </w:rPr>
        <w:t>基于元宇宙平台的场景搭建系统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</w:rPr>
              <w:t>2022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default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Hans"/>
              </w:rPr>
              <w:t>第一版软件架构文档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Hans"/>
              </w:rPr>
              <w:t>花泉润</w:t>
            </w:r>
            <w:r>
              <w:rPr>
                <w:rFonts w:hint="default" w:ascii="Times New Roman"/>
                <w:lang w:eastAsia="zh-Hans"/>
              </w:rPr>
              <w:t>，</w:t>
            </w:r>
            <w:r>
              <w:rPr>
                <w:rFonts w:hint="eastAsia" w:ascii="Times New Roman"/>
                <w:lang w:val="en-US" w:eastAsia="zh-Hans"/>
              </w:rPr>
              <w:t>叶鹏鹏</w:t>
            </w:r>
            <w:r>
              <w:rPr>
                <w:rFonts w:hint="default" w:ascii="Times New Roman"/>
                <w:lang w:eastAsia="zh-Hans"/>
              </w:rPr>
              <w:t>，</w:t>
            </w:r>
            <w:r>
              <w:rPr>
                <w:rFonts w:hint="eastAsia" w:ascii="Times New Roman"/>
                <w:lang w:val="en-US" w:eastAsia="zh-Hans"/>
              </w:rPr>
              <w:t>封琪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_Toc13300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_Toc20031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_Toc4613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_Toc18610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_Toc12511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_Toc23853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_Toc19827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_Toc29184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_Toc25965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_Toc25689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r>
        <w:tab/>
      </w:r>
      <w:r>
        <w:fldChar w:fldCharType="begin"/>
      </w:r>
      <w:r>
        <w:instrText xml:space="preserve"> PAGEREF _Toc9900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质量属</w:t>
      </w:r>
      <w:r>
        <w:t>性的设计</w:t>
      </w:r>
      <w:r>
        <w:tab/>
      </w:r>
      <w:r>
        <w:fldChar w:fldCharType="begin"/>
      </w:r>
      <w:r>
        <w:instrText xml:space="preserve"> PAGEREF _Toc605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8.1 </w:t>
      </w:r>
      <w:r>
        <w:rPr>
          <w:rFonts w:hint="eastAsia"/>
        </w:rPr>
        <w:t>Attribute的使用</w:t>
      </w:r>
      <w:r>
        <w:tab/>
      </w:r>
      <w:r>
        <w:fldChar w:fldCharType="begin"/>
      </w:r>
      <w:r>
        <w:instrText xml:space="preserve"> PAGEREF _Toc10108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8.2 </w:t>
      </w:r>
      <w:r>
        <w:rPr>
          <w:rFonts w:hint="eastAsia"/>
        </w:rPr>
        <w:t>界面的Prefab化</w:t>
      </w:r>
      <w:r>
        <w:tab/>
      </w:r>
      <w:r>
        <w:fldChar w:fldCharType="begin"/>
      </w:r>
      <w:r>
        <w:instrText xml:space="preserve"> PAGEREF _Toc28412 \h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3300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20031"/>
      <w:r>
        <w:rPr>
          <w:rFonts w:hint="eastAsia"/>
        </w:rPr>
        <w:t>目的</w:t>
      </w:r>
      <w:bookmarkEnd w:id="1"/>
    </w:p>
    <w:p>
      <w:pPr>
        <w:ind w:left="720"/>
      </w:pPr>
      <w:bookmarkStart w:id="2" w:name="_Toc4613"/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14"/>
        <w:rPr>
          <w:rFonts w:hint="default"/>
        </w:rPr>
      </w:pPr>
      <w:r>
        <w:rPr>
          <w:rFonts w:hint="eastAsia"/>
        </w:rPr>
        <w:t>文档中详尽说明了本项目的</w:t>
      </w:r>
      <w:r>
        <w:rPr>
          <w:rFonts w:hint="eastAsia"/>
          <w:lang w:val="en-US" w:eastAsia="zh-Hans"/>
        </w:rPr>
        <w:t>多种构架视图以及质量属性的设计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此文档面向软件开发团队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通过多种构架视图为开发团队提供了清晰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统一的软件架构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明确了开发路径与开发方向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避免因架构模糊带来的无效工作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为团队开发提供了便利</w:t>
      </w:r>
      <w:r>
        <w:rPr>
          <w:rFonts w:hint="default"/>
          <w:lang w:eastAsia="zh-Hans"/>
        </w:rPr>
        <w:t>。</w:t>
      </w:r>
    </w:p>
    <w:p>
      <w:pPr>
        <w:pStyle w:val="3"/>
      </w:pPr>
      <w:r>
        <w:rPr>
          <w:rFonts w:hint="eastAsia"/>
        </w:rPr>
        <w:t>参考资料</w:t>
      </w:r>
      <w:bookmarkEnd w:id="2"/>
    </w:p>
    <w:p>
      <w:pPr>
        <w:numPr>
          <w:ilvl w:val="0"/>
          <w:numId w:val="3"/>
        </w:numPr>
        <w:ind w:firstLine="720" w:firstLineChars="0"/>
        <w:rPr>
          <w:rFonts w:hint="eastAsia"/>
        </w:rPr>
      </w:pPr>
      <w:r>
        <w:rPr>
          <w:rFonts w:hint="eastAsia"/>
        </w:rPr>
        <w:t>温昱. 软件架构设计[M]. 电子工业出版社, 2007.</w:t>
      </w:r>
    </w:p>
    <w:p>
      <w:pPr>
        <w:numPr>
          <w:ilvl w:val="0"/>
          <w:numId w:val="3"/>
        </w:numPr>
        <w:ind w:firstLine="720" w:firstLineChars="0"/>
        <w:rPr>
          <w:rFonts w:hint="eastAsia"/>
        </w:rPr>
      </w:pPr>
      <w:r>
        <w:rPr>
          <w:rFonts w:hint="eastAsia"/>
        </w:rPr>
        <w:t>DaivdM.Dikel, 迪克尔, Dikel,等. 软件架构[M]. 机械工业出版社, 2002.</w:t>
      </w:r>
    </w:p>
    <w:p>
      <w:pPr>
        <w:numPr>
          <w:ilvl w:val="0"/>
          <w:numId w:val="3"/>
        </w:numPr>
        <w:ind w:firstLine="720" w:firstLineChars="0"/>
        <w:rPr>
          <w:rFonts w:hint="eastAsia"/>
        </w:rPr>
      </w:pPr>
      <w:r>
        <w:rPr>
          <w:rFonts w:hint="eastAsia"/>
        </w:rPr>
        <w:t>软件工程：面向对象和传统的方法（原书第8版），（美）Stephen R. Schach著，邓迎春、韩松等译，机械工业出版社，2018.</w:t>
      </w:r>
    </w:p>
    <w:p>
      <w:pPr>
        <w:pStyle w:val="14"/>
      </w:pPr>
    </w:p>
    <w:p>
      <w:pPr>
        <w:pStyle w:val="2"/>
        <w:ind w:left="360" w:hanging="360"/>
      </w:pPr>
      <w:bookmarkStart w:id="3" w:name="_Toc18610"/>
      <w:r>
        <w:rPr>
          <w:rFonts w:hint="eastAsia"/>
        </w:rPr>
        <w:t>用例视图</w:t>
      </w:r>
      <w:bookmarkEnd w:id="3"/>
    </w:p>
    <w:p>
      <w:pPr>
        <w:pStyle w:val="47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77515" cy="3720465"/>
            <wp:effectExtent l="0" t="0" r="19685" b="13335"/>
            <wp:docPr id="5" name="图片 5" descr="截屏2022-11-09 19.41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1-09 19.41.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物体属性修改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用户可以对物体进行移动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旋转和缩放操作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添加基础物体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用户可以在物品栏添加提供的基础物体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视角控制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用户可以通过鼠标左右键以及滚轮对视角进行操控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导入资源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用户可以导入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obj等模型文件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整理资源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用户导入的资源可以被整理为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宫格状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资源重命名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用户可以对资源进行重命名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场景序列化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用户导出场景时可以进行场景序列化操作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场景反序列化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用户导入场景时可以进行场景反序列化操作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接口处理</w:t>
      </w:r>
    </w:p>
    <w:p>
      <w:p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在场景存储时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场景与unity系统的接口处理</w:t>
      </w:r>
      <w:r>
        <w:rPr>
          <w:rFonts w:hint="default"/>
          <w:lang w:eastAsia="zh-Hans"/>
        </w:rPr>
        <w:t>。</w:t>
      </w:r>
    </w:p>
    <w:p/>
    <w:p>
      <w:pPr>
        <w:pStyle w:val="2"/>
        <w:ind w:left="360" w:hanging="360"/>
      </w:pPr>
      <w:bookmarkStart w:id="4" w:name="_Toc12511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23853"/>
      <w:r>
        <w:rPr>
          <w:rFonts w:hint="eastAsia"/>
        </w:rPr>
        <w:t>概述</w:t>
      </w:r>
      <w:bookmarkEnd w:id="5"/>
    </w:p>
    <w:p>
      <w:pPr>
        <w:pStyle w:val="14"/>
      </w:pPr>
      <w:bookmarkStart w:id="6" w:name="_Toc19827"/>
      <w:r>
        <w:rPr>
          <w:rFonts w:hint="eastAsia"/>
        </w:rPr>
        <w:t>A</w:t>
      </w:r>
      <w:r>
        <w:t>SP</w:t>
      </w:r>
      <w:r>
        <w:rPr>
          <w:rFonts w:hint="eastAsia"/>
        </w:rPr>
        <w:t>项目的逻辑视图由</w:t>
      </w:r>
      <w:r>
        <w:t>2</w:t>
      </w:r>
      <w:r>
        <w:rPr>
          <w:rFonts w:hint="eastAsia"/>
        </w:rPr>
        <w:t>个主要部分组成：用户界面模块和功能集成模块。 其中用户界面包含资源列表视图、物体列表视图、场景视图三个组成部分。功能集成包含资源管理、物体操控、场景序列化三个模块。</w:t>
      </w:r>
    </w:p>
    <w:p>
      <w:pPr>
        <w:pStyle w:val="14"/>
        <w:rPr>
          <w:rFonts w:hint="eastAsia"/>
        </w:rPr>
      </w:pPr>
      <w:r>
        <w:rPr>
          <w:snapToGrid/>
        </w:rPr>
        <w:drawing>
          <wp:inline distT="0" distB="0" distL="0" distR="0">
            <wp:extent cx="4010025" cy="3187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54" cy="32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pStyle w:val="4"/>
      </w:pPr>
      <w:r>
        <w:rPr>
          <w:rFonts w:hint="eastAsia"/>
        </w:rPr>
        <w:t>用户界面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资源列表视图。包含了用户用于加载的每个文件的类实例。支持用户进行导入、重命名、拖拽排序、加载进场景等操作。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物体列表视图。包含了该场景已加载的物体的类实例，支持重命名，选中，控制物体位置旋转缩放等方法。并支持显示物体的信息与绑定的行为组件等。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场景视图。用于管理导入该场景的资源文件，以及场景内存在的物体，支持选中物体。并支持场景的序列化与反序列化以此进行导入导出操作。</w:t>
      </w:r>
    </w:p>
    <w:p>
      <w:pPr>
        <w:pStyle w:val="4"/>
      </w:pPr>
      <w:r>
        <w:rPr>
          <w:rFonts w:hint="eastAsia"/>
        </w:rPr>
        <w:t>功能集成</w:t>
      </w:r>
    </w:p>
    <w:p>
      <w:pPr>
        <w:pStyle w:val="14"/>
        <w:numPr>
          <w:ilvl w:val="0"/>
          <w:numId w:val="5"/>
        </w:numPr>
      </w:pPr>
      <w:r>
        <w:rPr>
          <w:rFonts w:hint="eastAsia"/>
        </w:rPr>
        <w:t>资源管理。包含对资源文件对象中导入、重命名、拖拽排序、加载等方法的实现。</w:t>
      </w:r>
    </w:p>
    <w:p>
      <w:pPr>
        <w:pStyle w:val="14"/>
        <w:numPr>
          <w:ilvl w:val="0"/>
          <w:numId w:val="5"/>
        </w:numPr>
      </w:pPr>
      <w:r>
        <w:rPr>
          <w:rFonts w:hint="eastAsia"/>
        </w:rPr>
        <w:t>物体操控。包含物体对象重命名，选中，控制物体位置旋转缩放等方法的实现。</w:t>
      </w:r>
    </w:p>
    <w:p>
      <w:pPr>
        <w:pStyle w:val="14"/>
        <w:numPr>
          <w:ilvl w:val="0"/>
          <w:numId w:val="5"/>
        </w:numPr>
      </w:pPr>
      <w:r>
        <w:rPr>
          <w:rFonts w:hint="eastAsia"/>
        </w:rPr>
        <w:t>场景序列化。包含场景对象序列化反序列化方法的实现。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7" w:name="_Toc29184"/>
      <w:r>
        <w:rPr>
          <w:rFonts w:hint="eastAsia"/>
        </w:rPr>
        <w:t>进程视图</w:t>
      </w:r>
      <w:bookmarkEnd w:id="7"/>
    </w:p>
    <w:p>
      <w:pPr>
        <w:pStyle w:val="14"/>
      </w:pPr>
      <w:r>
        <w:rPr>
          <w:rFonts w:hint="eastAsia"/>
          <w:snapToGrid/>
        </w:rPr>
        <w:drawing>
          <wp:inline distT="0" distB="0" distL="0" distR="0">
            <wp:extent cx="5943600" cy="5102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720"/>
      </w:pPr>
      <w:r>
        <w:rPr>
          <w:rFonts w:hint="eastAsia"/>
        </w:rPr>
        <w:t>本项目的进程情况如图所示。</w:t>
      </w:r>
    </w:p>
    <w:p>
      <w:pPr>
        <w:pStyle w:val="14"/>
        <w:ind w:left="0" w:firstLine="720"/>
        <w:rPr>
          <w:rFonts w:hint="eastAsia"/>
        </w:rPr>
      </w:pPr>
      <w:r>
        <w:rPr>
          <w:rFonts w:hint="eastAsia"/>
        </w:rPr>
        <w:t>用户与U</w:t>
      </w:r>
      <w:r>
        <w:t>I</w:t>
      </w:r>
      <w:r>
        <w:rPr>
          <w:rFonts w:hint="eastAsia"/>
        </w:rPr>
        <w:t>界面直接交互，进行导入资源，物体加载等操作的触发。U</w:t>
      </w:r>
      <w:r>
        <w:t>I</w:t>
      </w:r>
      <w:r>
        <w:rPr>
          <w:rFonts w:hint="eastAsia"/>
        </w:rPr>
        <w:t>进一步调用资源列表、物体列表、场景模块等组件的方法进行数据处理。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8" w:name="_Toc25965"/>
      <w:r>
        <w:rPr>
          <w:rFonts w:hint="eastAsia"/>
        </w:rPr>
        <w:t>部署视图</w:t>
      </w:r>
      <w:bookmarkEnd w:id="8"/>
    </w:p>
    <w:p>
      <w:pPr>
        <w:pStyle w:val="14"/>
        <w:ind w:left="0" w:firstLine="720"/>
      </w:pPr>
      <w:r>
        <w:rPr>
          <w:rFonts w:hint="eastAsia"/>
          <w:snapToGrid/>
        </w:rPr>
        <w:drawing>
          <wp:inline distT="0" distB="0" distL="0" distR="0">
            <wp:extent cx="4343400" cy="3246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85" cy="32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firstLine="720"/>
        <w:rPr>
          <w:rFonts w:hint="eastAsia"/>
        </w:rPr>
      </w:pPr>
      <w:r>
        <w:rPr>
          <w:rFonts w:hint="eastAsia"/>
        </w:rPr>
        <w:t>本项目的部署节点涉及如图三个部分。包括两个通信部分：A</w:t>
      </w:r>
      <w:r>
        <w:t>SP</w:t>
      </w:r>
      <w:r>
        <w:rPr>
          <w:rFonts w:hint="eastAsia"/>
        </w:rPr>
        <w:t>项目调用本地文件系统进行文件导入，并通过R</w:t>
      </w:r>
      <w:r>
        <w:t>PC</w:t>
      </w:r>
      <w:r>
        <w:rPr>
          <w:rFonts w:hint="eastAsia"/>
        </w:rPr>
        <w:t>（远程过程调用）方式访问服务端进行信息交互。</w:t>
      </w:r>
    </w:p>
    <w:p>
      <w:pPr>
        <w:pStyle w:val="2"/>
        <w:ind w:left="360" w:hanging="360"/>
      </w:pPr>
      <w:bookmarkStart w:id="9" w:name="_Toc25689"/>
      <w:r>
        <w:rPr>
          <w:rFonts w:hint="eastAsia"/>
        </w:rPr>
        <w:t>实现视图</w:t>
      </w:r>
      <w:bookmarkEnd w:id="9"/>
    </w:p>
    <w:p>
      <w:pPr>
        <w:pStyle w:val="14"/>
      </w:pPr>
      <w:r>
        <w:drawing>
          <wp:inline distT="0" distB="0" distL="114300" distR="114300">
            <wp:extent cx="5939790" cy="37566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firstLine="720"/>
      </w:pPr>
      <w:r>
        <w:rPr>
          <w:rFonts w:hint="eastAsia"/>
        </w:rPr>
        <w:t>Unity包为Unity提供的API，SceneBuildSystem包为本项目的开发范围的包。</w:t>
      </w:r>
    </w:p>
    <w:p>
      <w:pPr>
        <w:pStyle w:val="14"/>
        <w:ind w:left="0" w:firstLine="720"/>
      </w:pPr>
      <w:r>
        <w:rPr>
          <w:rFonts w:hint="eastAsia"/>
        </w:rPr>
        <w:t>本项目的模块与类的对应关系图如下：</w:t>
      </w:r>
    </w:p>
    <w:p>
      <w:pPr>
        <w:pStyle w:val="14"/>
        <w:numPr>
          <w:ilvl w:val="0"/>
          <w:numId w:val="6"/>
        </w:numPr>
      </w:pPr>
      <w:r>
        <w:rPr>
          <w:rFonts w:hint="eastAsia"/>
        </w:rPr>
        <w:t>资源加载模块：ResourceManager</w:t>
      </w:r>
    </w:p>
    <w:p>
      <w:pPr>
        <w:pStyle w:val="14"/>
        <w:numPr>
          <w:ilvl w:val="0"/>
          <w:numId w:val="6"/>
        </w:numPr>
      </w:pPr>
      <w:r>
        <w:rPr>
          <w:rFonts w:hint="eastAsia"/>
        </w:rPr>
        <w:t>场景搭建模块：SceneBuilder</w:t>
      </w:r>
    </w:p>
    <w:p>
      <w:pPr>
        <w:pStyle w:val="14"/>
        <w:numPr>
          <w:ilvl w:val="0"/>
          <w:numId w:val="6"/>
        </w:numPr>
      </w:pPr>
      <w:r>
        <w:rPr>
          <w:rFonts w:hint="eastAsia"/>
        </w:rPr>
        <w:t>场景序列化、反序列化模块：SceneSerializer</w:t>
      </w:r>
    </w:p>
    <w:p>
      <w:pPr>
        <w:pStyle w:val="14"/>
        <w:ind w:left="0" w:firstLine="720"/>
      </w:pPr>
      <w:r>
        <w:rPr>
          <w:rFonts w:hint="eastAsia"/>
        </w:rPr>
        <w:t>每个类同时负责业务与对应模块视图中的UI处理，但对UI上的拖拽操作单独分离至DragManager类管理。</w:t>
      </w:r>
    </w:p>
    <w:p>
      <w:pPr>
        <w:pStyle w:val="2"/>
        <w:ind w:left="360" w:hanging="360"/>
      </w:pPr>
      <w:bookmarkStart w:id="10" w:name="_Toc9900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bookmarkStart w:id="12" w:name="_Toc54212216"/>
      <w:r>
        <w:drawing>
          <wp:inline distT="0" distB="0" distL="114300" distR="114300">
            <wp:extent cx="5435600" cy="1271905"/>
            <wp:effectExtent l="0" t="0" r="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本项目基于Unity引擎制作。使用VisutalStudio，用C#编写。</w:t>
      </w:r>
    </w:p>
    <w:p>
      <w:pPr>
        <w:pStyle w:val="14"/>
      </w:pPr>
      <w:r>
        <w:rPr>
          <w:rFonts w:hint="eastAsia"/>
        </w:rPr>
        <w:t>为实现模型文件的读取功能，Unity上加入第三方插件Runtime OBJ Importer为本系统赋予运行时从文件系统读取Mesh与材质数据的能力。</w:t>
      </w:r>
    </w:p>
    <w:p>
      <w:pPr>
        <w:pStyle w:val="2"/>
        <w:ind w:left="360" w:hanging="360"/>
      </w:pPr>
      <w:bookmarkStart w:id="13" w:name="_Toc605"/>
      <w:r>
        <w:rPr>
          <w:rFonts w:hint="eastAsia"/>
        </w:rPr>
        <w:t>质量属</w:t>
      </w:r>
      <w:r>
        <w:t>性的设计</w:t>
      </w:r>
      <w:bookmarkEnd w:id="12"/>
      <w:bookmarkEnd w:id="13"/>
    </w:p>
    <w:p>
      <w:pPr>
        <w:pStyle w:val="3"/>
      </w:pPr>
      <w:bookmarkStart w:id="14" w:name="_Toc10108"/>
      <w:r>
        <w:rPr>
          <w:rFonts w:hint="eastAsia"/>
        </w:rPr>
        <w:t>Attribute的使用</w:t>
      </w:r>
      <w:bookmarkEnd w:id="14"/>
    </w:p>
    <w:p>
      <w:pPr>
        <w:ind w:firstLine="720"/>
      </w:pPr>
      <w:r>
        <w:rPr>
          <w:rFonts w:hint="eastAsia"/>
        </w:rPr>
        <w:t>Unity提供了多种字段（Attirbute）来提升显式编程的安全性，如[DisallowMultiComponent]，[RequireComponent()]，[Range()]等。由于Unity混合了显式编程的功能，开发人员可以在Unity的组件页面上进行组件类的安装与调参，而上述字段能为显式编程过程提供约束力，提高显式编程部分的安全性，避免开发人员的误操作。</w:t>
      </w:r>
    </w:p>
    <w:p>
      <w:pPr>
        <w:pStyle w:val="3"/>
      </w:pPr>
      <w:bookmarkStart w:id="15" w:name="_Toc28412"/>
      <w:r>
        <w:rPr>
          <w:rFonts w:hint="eastAsia"/>
        </w:rPr>
        <w:t>界面的Prefab化</w:t>
      </w:r>
      <w:bookmarkEnd w:id="15"/>
    </w:p>
    <w:p>
      <w:pPr>
        <w:ind w:firstLine="720"/>
        <w:rPr>
          <w:rFonts w:eastAsia="MS Mincho"/>
          <w:lang w:eastAsia="ja-JP"/>
        </w:rPr>
      </w:pPr>
      <w:r>
        <w:rPr>
          <w:rFonts w:hint="eastAsia"/>
        </w:rPr>
        <w:t>Unity提供了预制体（Prefab）作为程序界面、物体的预制物，可以省去用代码编写UI的生成流程。通过界面组件的低颗粒度的Prefab化，可以将大部分界面内容保持在显式编程内完成，有助于提高本系统的扩展，移植工作量的缩小。</w:t>
      </w:r>
      <w:bookmarkStart w:id="16" w:name="_GoBack"/>
      <w:bookmarkEnd w:id="16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Hans"/>
            </w:rPr>
            <w:t>基于元宇宙平台的场景搭建系统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default" w:ascii="Times New Roma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default" w:ascii="Times New Roma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default" w:ascii="Times New Roman"/>
            </w:rPr>
            <w:t>2022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AF02C"/>
    <w:multiLevelType w:val="singleLevel"/>
    <w:tmpl w:val="FDBAF02C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B4D3534"/>
    <w:multiLevelType w:val="multilevel"/>
    <w:tmpl w:val="0B4D353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79C7C69"/>
    <w:multiLevelType w:val="singleLevel"/>
    <w:tmpl w:val="279C7C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7AF466A"/>
    <w:multiLevelType w:val="multilevel"/>
    <w:tmpl w:val="77AF466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0C1E48"/>
    <w:rsid w:val="0003486D"/>
    <w:rsid w:val="000C1E48"/>
    <w:rsid w:val="00175500"/>
    <w:rsid w:val="001761BA"/>
    <w:rsid w:val="001D0182"/>
    <w:rsid w:val="00250FEE"/>
    <w:rsid w:val="002B34A5"/>
    <w:rsid w:val="002C069A"/>
    <w:rsid w:val="002C7325"/>
    <w:rsid w:val="003A46E4"/>
    <w:rsid w:val="00441B96"/>
    <w:rsid w:val="00465C01"/>
    <w:rsid w:val="0047760A"/>
    <w:rsid w:val="004D595C"/>
    <w:rsid w:val="00575EF6"/>
    <w:rsid w:val="007523BC"/>
    <w:rsid w:val="00761391"/>
    <w:rsid w:val="00767900"/>
    <w:rsid w:val="0079201D"/>
    <w:rsid w:val="008C3B45"/>
    <w:rsid w:val="00994872"/>
    <w:rsid w:val="009A3548"/>
    <w:rsid w:val="009C7C87"/>
    <w:rsid w:val="009E2047"/>
    <w:rsid w:val="00CC3BDD"/>
    <w:rsid w:val="00DD0E0A"/>
    <w:rsid w:val="00E14F4D"/>
    <w:rsid w:val="00FB1A25"/>
    <w:rsid w:val="08831670"/>
    <w:rsid w:val="0AC77248"/>
    <w:rsid w:val="0C4A0B19"/>
    <w:rsid w:val="156163B7"/>
    <w:rsid w:val="187D363C"/>
    <w:rsid w:val="265B2B27"/>
    <w:rsid w:val="2BB55324"/>
    <w:rsid w:val="30FB140A"/>
    <w:rsid w:val="33D67357"/>
    <w:rsid w:val="43CB19CE"/>
    <w:rsid w:val="48F86B09"/>
    <w:rsid w:val="4D2304B1"/>
    <w:rsid w:val="4D764E46"/>
    <w:rsid w:val="4E6F0B1F"/>
    <w:rsid w:val="51C908B6"/>
    <w:rsid w:val="56D7393C"/>
    <w:rsid w:val="5B681356"/>
    <w:rsid w:val="660A2F07"/>
    <w:rsid w:val="673F6F90"/>
    <w:rsid w:val="72DD253E"/>
    <w:rsid w:val="751375EE"/>
    <w:rsid w:val="75F764C3"/>
    <w:rsid w:val="B67B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6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link w:val="55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正文文本 字符"/>
    <w:basedOn w:val="31"/>
    <w:link w:val="14"/>
    <w:qFormat/>
    <w:uiPriority w:val="0"/>
    <w:rPr>
      <w:rFonts w:ascii="宋体"/>
      <w:snapToGrid w:val="0"/>
    </w:rPr>
  </w:style>
  <w:style w:type="character" w:customStyle="1" w:styleId="56">
    <w:name w:val="标题 3 字符"/>
    <w:basedOn w:val="31"/>
    <w:link w:val="4"/>
    <w:qFormat/>
    <w:uiPriority w:val="0"/>
    <w:rPr>
      <w:rFonts w:ascii="宋体"/>
      <w:i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iepengpeng/Library/Containers/com.kingsoft.wpsoffice.mac/Data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Company>&lt;SJTU&gt;</Company>
  <Pages>8</Pages>
  <Words>398</Words>
  <Characters>2273</Characters>
  <Lines>18</Lines>
  <Paragraphs>5</Paragraphs>
  <TotalTime>3</TotalTime>
  <ScaleCrop>false</ScaleCrop>
  <LinksUpToDate>false</LinksUpToDate>
  <CharactersWithSpaces>2666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2022-11-09T21:19:00Z</dcterms:created>
  <dc:creator>bjshen</dc:creator>
  <cp:lastModifiedBy>叶鹏鹏</cp:lastModifiedBy>
  <cp:lastPrinted>2411-12-31T23:59:00Z</cp:lastPrinted>
  <dcterms:modified xsi:type="dcterms:W3CDTF">2022-11-09T21:55:23Z</dcterms:modified>
  <dc:subject>&lt;项目名称&gt;</dc:subject>
  <dc:title>软件架构文档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2052-4.6.1.7467</vt:lpwstr>
  </property>
  <property fmtid="{D5CDD505-2E9C-101B-9397-08002B2CF9AE}" pid="4" name="ICV">
    <vt:lpwstr>9018B221AD7470E6A3B06B63DA5C72EF</vt:lpwstr>
  </property>
</Properties>
</file>