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2DDA9" w14:textId="77777777" w:rsidR="003077DB" w:rsidRPr="00776EDD" w:rsidRDefault="003077DB" w:rsidP="003077DB">
      <w:pPr>
        <w:jc w:val="center"/>
        <w:rPr>
          <w:rFonts w:ascii="Open Sans" w:hAnsi="Open Sans" w:cs="Open Sans"/>
          <w:b/>
          <w:sz w:val="24"/>
          <w:szCs w:val="24"/>
          <w:u w:val="single"/>
          <w:lang w:val="en-GB"/>
        </w:rPr>
      </w:pPr>
      <w:r w:rsidRPr="00776EDD">
        <w:rPr>
          <w:rFonts w:ascii="Open Sans" w:hAnsi="Open Sans" w:cs="Open Sans"/>
          <w:b/>
          <w:sz w:val="24"/>
          <w:szCs w:val="24"/>
          <w:u w:val="single"/>
          <w:lang w:val="en-GB"/>
        </w:rPr>
        <w:t>S-101 PT – « Scales » Sub-Group VTC meeting</w:t>
      </w:r>
    </w:p>
    <w:p w14:paraId="45DE593C" w14:textId="77777777" w:rsidR="003077DB" w:rsidRPr="00776EDD" w:rsidRDefault="003077DB" w:rsidP="003077DB">
      <w:pPr>
        <w:jc w:val="center"/>
        <w:rPr>
          <w:rFonts w:ascii="Open Sans" w:hAnsi="Open Sans" w:cs="Open Sans"/>
          <w:sz w:val="24"/>
          <w:szCs w:val="24"/>
          <w:lang w:val="en-GB"/>
        </w:rPr>
      </w:pPr>
      <w:r w:rsidRPr="00776EDD">
        <w:rPr>
          <w:rFonts w:ascii="Open Sans" w:hAnsi="Open Sans" w:cs="Open Sans"/>
          <w:sz w:val="24"/>
          <w:szCs w:val="24"/>
          <w:lang w:val="en-GB"/>
        </w:rPr>
        <w:t>16 November 2021 – 14:00 – 17:00 CET</w:t>
      </w:r>
    </w:p>
    <w:p w14:paraId="7E123F84" w14:textId="77777777" w:rsidR="003077DB" w:rsidRPr="00776EDD" w:rsidRDefault="003077DB">
      <w:pPr>
        <w:rPr>
          <w:rFonts w:ascii="Open Sans" w:hAnsi="Open Sans" w:cs="Open Sans"/>
          <w:b/>
          <w:lang w:val="en-GB"/>
        </w:rPr>
      </w:pPr>
    </w:p>
    <w:p w14:paraId="1D1B9A4D" w14:textId="23A18841" w:rsidR="00330F51" w:rsidRDefault="00330F51" w:rsidP="006003FC">
      <w:pPr>
        <w:spacing w:after="0" w:line="240" w:lineRule="auto"/>
        <w:rPr>
          <w:rFonts w:ascii="Open Sans" w:hAnsi="Open Sans" w:cs="Open Sans"/>
          <w:i/>
          <w:lang w:val="en-GB"/>
        </w:rPr>
      </w:pPr>
      <w:r w:rsidRPr="00F85950">
        <w:rPr>
          <w:rFonts w:ascii="Open Sans" w:hAnsi="Open Sans" w:cs="Open Sans"/>
          <w:i/>
          <w:u w:val="single"/>
          <w:lang w:val="en-GB"/>
        </w:rPr>
        <w:t>Note</w:t>
      </w:r>
      <w:r w:rsidR="006003FC">
        <w:rPr>
          <w:rFonts w:ascii="Open Sans" w:hAnsi="Open Sans" w:cs="Open Sans"/>
          <w:i/>
          <w:u w:val="single"/>
          <w:lang w:val="en-GB"/>
        </w:rPr>
        <w:t>s</w:t>
      </w:r>
      <w:r w:rsidRPr="00776EDD">
        <w:rPr>
          <w:rFonts w:ascii="Open Sans" w:hAnsi="Open Sans" w:cs="Open Sans"/>
          <w:i/>
          <w:lang w:val="en-GB"/>
        </w:rPr>
        <w:t xml:space="preserve">: </w:t>
      </w:r>
      <w:r w:rsidR="006003FC">
        <w:rPr>
          <w:rFonts w:ascii="Open Sans" w:hAnsi="Open Sans" w:cs="Open Sans"/>
          <w:i/>
          <w:lang w:val="en-GB"/>
        </w:rPr>
        <w:t xml:space="preserve">- </w:t>
      </w:r>
      <w:r w:rsidRPr="00776EDD">
        <w:rPr>
          <w:rFonts w:ascii="Open Sans" w:hAnsi="Open Sans" w:cs="Open Sans"/>
          <w:i/>
          <w:lang w:val="en-GB"/>
        </w:rPr>
        <w:t xml:space="preserve">Rather than sticking on the exact chronology of the </w:t>
      </w:r>
      <w:r w:rsidR="0009389E">
        <w:rPr>
          <w:rFonts w:ascii="Open Sans" w:hAnsi="Open Sans" w:cs="Open Sans"/>
          <w:i/>
          <w:lang w:val="en-GB"/>
        </w:rPr>
        <w:t>comments</w:t>
      </w:r>
      <w:r w:rsidRPr="00776EDD">
        <w:rPr>
          <w:rFonts w:ascii="Open Sans" w:hAnsi="Open Sans" w:cs="Open Sans"/>
          <w:i/>
          <w:lang w:val="en-GB"/>
        </w:rPr>
        <w:t xml:space="preserve">, these minutes </w:t>
      </w:r>
      <w:r w:rsidR="0009389E">
        <w:rPr>
          <w:rFonts w:ascii="Open Sans" w:hAnsi="Open Sans" w:cs="Open Sans"/>
          <w:i/>
          <w:lang w:val="en-GB"/>
        </w:rPr>
        <w:t>have been reorganized by item</w:t>
      </w:r>
      <w:r w:rsidRPr="00776EDD">
        <w:rPr>
          <w:rFonts w:ascii="Open Sans" w:hAnsi="Open Sans" w:cs="Open Sans"/>
          <w:i/>
          <w:lang w:val="en-GB"/>
        </w:rPr>
        <w:t>.</w:t>
      </w:r>
    </w:p>
    <w:p w14:paraId="06F4DA4B" w14:textId="673E9A0C" w:rsidR="006003FC" w:rsidRPr="006003FC" w:rsidRDefault="006003FC" w:rsidP="006003FC">
      <w:pPr>
        <w:pStyle w:val="Paragraphedeliste"/>
        <w:numPr>
          <w:ilvl w:val="0"/>
          <w:numId w:val="4"/>
        </w:numPr>
        <w:rPr>
          <w:rFonts w:ascii="Open Sans" w:hAnsi="Open Sans" w:cs="Open Sans"/>
          <w:i/>
          <w:lang w:val="en-GB"/>
        </w:rPr>
      </w:pPr>
      <w:r>
        <w:rPr>
          <w:rFonts w:ascii="Open Sans" w:hAnsi="Open Sans" w:cs="Open Sans"/>
          <w:i/>
          <w:lang w:val="en-GB"/>
        </w:rPr>
        <w:t xml:space="preserve">Post-meeting comments from Alvaro </w:t>
      </w:r>
      <w:r w:rsidR="00A31429">
        <w:rPr>
          <w:rFonts w:ascii="Open Sans" w:hAnsi="Open Sans" w:cs="Open Sans"/>
          <w:i/>
          <w:lang w:val="en-GB"/>
        </w:rPr>
        <w:t xml:space="preserve">(who could not attend the meeting) </w:t>
      </w:r>
      <w:r>
        <w:rPr>
          <w:rFonts w:ascii="Open Sans" w:hAnsi="Open Sans" w:cs="Open Sans"/>
          <w:i/>
          <w:lang w:val="en-GB"/>
        </w:rPr>
        <w:t>have been added to these minutes and are identified by (AS:</w:t>
      </w:r>
      <w:r w:rsidR="00A31429">
        <w:rPr>
          <w:rFonts w:ascii="Open Sans" w:hAnsi="Open Sans" w:cs="Open Sans"/>
          <w:i/>
          <w:lang w:val="en-GB"/>
        </w:rPr>
        <w:t xml:space="preserve"> …</w:t>
      </w:r>
      <w:r>
        <w:rPr>
          <w:rFonts w:ascii="Open Sans" w:hAnsi="Open Sans" w:cs="Open Sans"/>
          <w:i/>
          <w:lang w:val="en-GB"/>
        </w:rPr>
        <w:t>).</w:t>
      </w:r>
    </w:p>
    <w:p w14:paraId="46FB2C73" w14:textId="77777777" w:rsidR="00726C72" w:rsidRPr="00776EDD" w:rsidRDefault="00330F51" w:rsidP="00330F51">
      <w:pPr>
        <w:pStyle w:val="Titre1"/>
        <w:rPr>
          <w:rFonts w:cs="Open Sans"/>
          <w:lang w:val="en-GB"/>
        </w:rPr>
      </w:pPr>
      <w:r w:rsidRPr="00776EDD">
        <w:rPr>
          <w:rFonts w:cs="Open Sans"/>
          <w:lang w:val="en-GB"/>
        </w:rPr>
        <w:t>S</w:t>
      </w:r>
      <w:r w:rsidR="003077DB" w:rsidRPr="00776EDD">
        <w:rPr>
          <w:rFonts w:cs="Open Sans"/>
          <w:lang w:val="en-GB"/>
        </w:rPr>
        <w:t>cales</w:t>
      </w:r>
      <w:r w:rsidRPr="00776EDD">
        <w:rPr>
          <w:rFonts w:cs="Open Sans"/>
          <w:lang w:val="en-GB"/>
        </w:rPr>
        <w:t>: definitions</w:t>
      </w:r>
    </w:p>
    <w:p w14:paraId="2CE525A0" w14:textId="77777777" w:rsidR="0019562F" w:rsidRPr="00776EDD" w:rsidRDefault="00295CB4" w:rsidP="00B12D74">
      <w:pPr>
        <w:jc w:val="both"/>
        <w:rPr>
          <w:rFonts w:ascii="Open Sans" w:hAnsi="Open Sans" w:cs="Open Sans"/>
          <w:sz w:val="20"/>
          <w:szCs w:val="20"/>
          <w:lang w:val="en-GB"/>
        </w:rPr>
      </w:pPr>
      <w:r w:rsidRPr="00776EDD">
        <w:rPr>
          <w:rFonts w:ascii="Open Sans" w:hAnsi="Open Sans" w:cs="Open Sans"/>
          <w:sz w:val="20"/>
          <w:szCs w:val="20"/>
          <w:lang w:val="en-GB"/>
        </w:rPr>
        <w:t>The discussion was on what is meant by these scales what are their actual functions.</w:t>
      </w:r>
    </w:p>
    <w:p w14:paraId="6DE1298A" w14:textId="77777777" w:rsidR="00776EDD" w:rsidRPr="00FD1409" w:rsidRDefault="00776EDD" w:rsidP="00FD1409">
      <w:pPr>
        <w:pStyle w:val="Paragraphedeliste"/>
        <w:numPr>
          <w:ilvl w:val="0"/>
          <w:numId w:val="2"/>
        </w:numPr>
        <w:jc w:val="both"/>
        <w:rPr>
          <w:rFonts w:ascii="Open Sans" w:hAnsi="Open Sans" w:cs="Open Sans"/>
          <w:b/>
          <w:sz w:val="20"/>
          <w:szCs w:val="20"/>
          <w:lang w:val="en-GB"/>
        </w:rPr>
      </w:pPr>
      <w:r w:rsidRPr="00FD1409">
        <w:rPr>
          <w:rFonts w:ascii="Open Sans" w:hAnsi="Open Sans" w:cs="Open Sans"/>
          <w:b/>
          <w:sz w:val="20"/>
          <w:szCs w:val="20"/>
          <w:lang w:val="en-GB"/>
        </w:rPr>
        <w:t xml:space="preserve">Maximum and minimum display scales (slides 5 and 6): </w:t>
      </w:r>
    </w:p>
    <w:p w14:paraId="720378BC" w14:textId="77777777" w:rsidR="001605A1" w:rsidRDefault="00776EDD" w:rsidP="00B12D74">
      <w:pPr>
        <w:jc w:val="both"/>
        <w:rPr>
          <w:rFonts w:ascii="Open Sans" w:hAnsi="Open Sans" w:cs="Open Sans"/>
          <w:sz w:val="20"/>
          <w:szCs w:val="20"/>
          <w:lang w:val="en-GB"/>
        </w:rPr>
      </w:pPr>
      <w:r w:rsidRPr="00776EDD">
        <w:rPr>
          <w:rFonts w:ascii="Open Sans" w:hAnsi="Open Sans" w:cs="Open Sans"/>
          <w:sz w:val="20"/>
          <w:szCs w:val="20"/>
          <w:lang w:val="en-GB"/>
        </w:rPr>
        <w:t xml:space="preserve">After discussion on the definitions in the DCEG (§1.3.1) and PS (§1.3.2), it was agreed that it is important to keep a definition of what is a viewing scale. The Sub-Group suggests to replace the two definitions with a unique one. </w:t>
      </w:r>
    </w:p>
    <w:p w14:paraId="0A3BA9D4" w14:textId="77777777" w:rsidR="00776EDD" w:rsidRPr="00776EDD" w:rsidRDefault="00E43DF6" w:rsidP="00B12D74">
      <w:pPr>
        <w:jc w:val="both"/>
        <w:rPr>
          <w:rFonts w:ascii="Open Sans" w:hAnsi="Open Sans" w:cs="Open Sans"/>
          <w:sz w:val="20"/>
          <w:szCs w:val="20"/>
          <w:lang w:val="en-US"/>
        </w:rPr>
      </w:pPr>
      <w:r>
        <w:rPr>
          <w:rFonts w:ascii="Open Sans" w:hAnsi="Open Sans" w:cs="Open Sans"/>
          <w:sz w:val="20"/>
          <w:szCs w:val="20"/>
          <w:u w:val="single"/>
          <w:lang w:val="en-GB"/>
        </w:rPr>
        <w:t xml:space="preserve">Decision: </w:t>
      </w:r>
      <w:r w:rsidRPr="00E43DF6">
        <w:rPr>
          <w:rFonts w:ascii="Open Sans" w:hAnsi="Open Sans" w:cs="Open Sans"/>
          <w:sz w:val="20"/>
          <w:szCs w:val="20"/>
          <w:lang w:val="en-GB"/>
        </w:rPr>
        <w:t xml:space="preserve">replace the definitions for </w:t>
      </w:r>
      <w:r w:rsidRPr="00E43DF6">
        <w:rPr>
          <w:rFonts w:ascii="Open Sans" w:hAnsi="Open Sans" w:cs="Open Sans"/>
          <w:b/>
          <w:bCs/>
          <w:i/>
          <w:iCs/>
          <w:sz w:val="20"/>
          <w:szCs w:val="20"/>
          <w:lang w:val="en-GB"/>
        </w:rPr>
        <w:t>maximum display scale</w:t>
      </w:r>
      <w:r w:rsidRPr="00E43DF6">
        <w:rPr>
          <w:rFonts w:ascii="Open Sans" w:hAnsi="Open Sans" w:cs="Open Sans"/>
          <w:sz w:val="20"/>
          <w:szCs w:val="20"/>
          <w:lang w:val="en-GB"/>
        </w:rPr>
        <w:t xml:space="preserve"> and </w:t>
      </w:r>
      <w:r w:rsidRPr="00E43DF6">
        <w:rPr>
          <w:rFonts w:ascii="Open Sans" w:hAnsi="Open Sans" w:cs="Open Sans"/>
          <w:b/>
          <w:bCs/>
          <w:i/>
          <w:iCs/>
          <w:sz w:val="20"/>
          <w:szCs w:val="20"/>
          <w:lang w:val="en-GB"/>
        </w:rPr>
        <w:t>minimum display scale</w:t>
      </w:r>
      <w:r w:rsidRPr="00E43DF6">
        <w:rPr>
          <w:rFonts w:ascii="Open Sans" w:hAnsi="Open Sans" w:cs="Open Sans"/>
          <w:sz w:val="20"/>
          <w:szCs w:val="20"/>
          <w:lang w:val="en-GB"/>
        </w:rPr>
        <w:t xml:space="preserve"> in the DCEG (§ 1.3.1) and the PS (§ 1.3.2) by a unique definition of the </w:t>
      </w:r>
      <w:r w:rsidRPr="00E43DF6">
        <w:rPr>
          <w:rFonts w:ascii="Open Sans" w:hAnsi="Open Sans" w:cs="Open Sans"/>
          <w:i/>
          <w:sz w:val="20"/>
          <w:szCs w:val="20"/>
          <w:u w:val="single"/>
          <w:lang w:val="en-GB"/>
        </w:rPr>
        <w:t>V</w:t>
      </w:r>
      <w:r w:rsidR="00776EDD" w:rsidRPr="00E43DF6">
        <w:rPr>
          <w:rFonts w:ascii="Open Sans" w:hAnsi="Open Sans" w:cs="Open Sans"/>
          <w:i/>
          <w:sz w:val="20"/>
          <w:szCs w:val="20"/>
          <w:u w:val="single"/>
          <w:lang w:val="en-GB"/>
        </w:rPr>
        <w:t>iewing scale</w:t>
      </w:r>
      <w:r w:rsidR="00776EDD" w:rsidRPr="00E43DF6">
        <w:rPr>
          <w:rFonts w:ascii="Open Sans" w:hAnsi="Open Sans" w:cs="Open Sans"/>
          <w:i/>
          <w:sz w:val="20"/>
          <w:szCs w:val="20"/>
          <w:lang w:val="en-GB"/>
        </w:rPr>
        <w:t>:</w:t>
      </w:r>
      <w:r w:rsidR="00776EDD" w:rsidRPr="00E43DF6">
        <w:rPr>
          <w:rFonts w:ascii="Open Sans" w:hAnsi="Open Sans" w:cs="Open Sans"/>
          <w:sz w:val="20"/>
          <w:szCs w:val="20"/>
          <w:lang w:val="en-GB"/>
        </w:rPr>
        <w:t xml:space="preserve"> </w:t>
      </w:r>
      <w:r w:rsidR="00776EDD" w:rsidRPr="00E43DF6">
        <w:rPr>
          <w:rFonts w:ascii="Open Sans" w:hAnsi="Open Sans" w:cs="Open Sans"/>
          <w:i/>
          <w:iCs/>
          <w:sz w:val="20"/>
          <w:szCs w:val="20"/>
          <w:lang w:val="en-US"/>
        </w:rPr>
        <w:t>the value</w:t>
      </w:r>
      <w:r w:rsidR="00776EDD" w:rsidRPr="00776EDD">
        <w:rPr>
          <w:rFonts w:ascii="Open Sans" w:hAnsi="Open Sans" w:cs="Open Sans"/>
          <w:i/>
          <w:iCs/>
          <w:sz w:val="20"/>
          <w:szCs w:val="20"/>
          <w:lang w:val="en-US"/>
        </w:rPr>
        <w:t xml:space="preserve"> of the ratio of the linear dimensions of </w:t>
      </w:r>
      <w:r w:rsidR="00776EDD" w:rsidRPr="00776EDD">
        <w:rPr>
          <w:rFonts w:ascii="Open Sans" w:hAnsi="Open Sans" w:cs="Open Sans"/>
          <w:b/>
          <w:bCs/>
          <w:i/>
          <w:iCs/>
          <w:sz w:val="20"/>
          <w:szCs w:val="20"/>
          <w:lang w:val="en-US"/>
        </w:rPr>
        <w:t xml:space="preserve">features </w:t>
      </w:r>
      <w:r w:rsidR="00776EDD" w:rsidRPr="00776EDD">
        <w:rPr>
          <w:rFonts w:ascii="Open Sans" w:hAnsi="Open Sans" w:cs="Open Sans"/>
          <w:i/>
          <w:iCs/>
          <w:sz w:val="20"/>
          <w:szCs w:val="20"/>
          <w:lang w:val="en-US"/>
        </w:rPr>
        <w:t xml:space="preserve">of a </w:t>
      </w:r>
      <w:r w:rsidR="00776EDD" w:rsidRPr="00776EDD">
        <w:rPr>
          <w:rFonts w:ascii="Open Sans" w:hAnsi="Open Sans" w:cs="Open Sans"/>
          <w:b/>
          <w:bCs/>
          <w:i/>
          <w:iCs/>
          <w:sz w:val="20"/>
          <w:szCs w:val="20"/>
          <w:lang w:val="en-US"/>
        </w:rPr>
        <w:t xml:space="preserve">dataset </w:t>
      </w:r>
      <w:r w:rsidR="00776EDD" w:rsidRPr="00776EDD">
        <w:rPr>
          <w:rFonts w:ascii="Open Sans" w:hAnsi="Open Sans" w:cs="Open Sans"/>
          <w:i/>
          <w:iCs/>
          <w:sz w:val="20"/>
          <w:szCs w:val="20"/>
          <w:lang w:val="en-US"/>
        </w:rPr>
        <w:t xml:space="preserve">presented in the display and the actual dimensions of the </w:t>
      </w:r>
      <w:r w:rsidR="00776EDD" w:rsidRPr="00776EDD">
        <w:rPr>
          <w:rFonts w:ascii="Open Sans" w:hAnsi="Open Sans" w:cs="Open Sans"/>
          <w:b/>
          <w:bCs/>
          <w:i/>
          <w:iCs/>
          <w:sz w:val="20"/>
          <w:szCs w:val="20"/>
          <w:lang w:val="en-US"/>
        </w:rPr>
        <w:t xml:space="preserve">features </w:t>
      </w:r>
      <w:r w:rsidR="00776EDD" w:rsidRPr="00776EDD">
        <w:rPr>
          <w:rFonts w:ascii="Open Sans" w:hAnsi="Open Sans" w:cs="Open Sans"/>
          <w:i/>
          <w:iCs/>
          <w:sz w:val="20"/>
          <w:szCs w:val="20"/>
          <w:lang w:val="en-US"/>
        </w:rPr>
        <w:t xml:space="preserve">represented of the </w:t>
      </w:r>
      <w:r w:rsidR="00776EDD" w:rsidRPr="00776EDD">
        <w:rPr>
          <w:rFonts w:ascii="Open Sans" w:hAnsi="Open Sans" w:cs="Open Sans"/>
          <w:b/>
          <w:bCs/>
          <w:i/>
          <w:iCs/>
          <w:sz w:val="20"/>
          <w:szCs w:val="20"/>
          <w:lang w:val="en-US"/>
        </w:rPr>
        <w:t>dataset</w:t>
      </w:r>
      <w:r w:rsidR="00776EDD">
        <w:rPr>
          <w:rFonts w:ascii="Open Sans" w:hAnsi="Open Sans" w:cs="Open Sans"/>
          <w:sz w:val="20"/>
          <w:szCs w:val="20"/>
          <w:lang w:val="en-US"/>
        </w:rPr>
        <w:t>.</w:t>
      </w:r>
    </w:p>
    <w:p w14:paraId="2DEEE24A" w14:textId="76645F7C" w:rsidR="00295CB4" w:rsidRPr="00FD1409" w:rsidRDefault="00295CB4" w:rsidP="00FD1409">
      <w:pPr>
        <w:pStyle w:val="Paragraphedeliste"/>
        <w:numPr>
          <w:ilvl w:val="1"/>
          <w:numId w:val="2"/>
        </w:numPr>
        <w:jc w:val="both"/>
        <w:rPr>
          <w:rFonts w:ascii="Open Sans" w:hAnsi="Open Sans" w:cs="Open Sans"/>
          <w:sz w:val="20"/>
          <w:szCs w:val="20"/>
          <w:lang w:val="en-GB"/>
        </w:rPr>
      </w:pPr>
      <w:r w:rsidRPr="00FD1409">
        <w:rPr>
          <w:rFonts w:ascii="Open Sans" w:hAnsi="Open Sans" w:cs="Open Sans"/>
          <w:b/>
          <w:sz w:val="20"/>
          <w:szCs w:val="20"/>
          <w:lang w:val="en-GB"/>
        </w:rPr>
        <w:t>maximum display scale</w:t>
      </w:r>
      <w:r w:rsidR="006A4D11" w:rsidRPr="00FD1409">
        <w:rPr>
          <w:rFonts w:ascii="Open Sans" w:hAnsi="Open Sans" w:cs="Open Sans"/>
          <w:b/>
          <w:sz w:val="20"/>
          <w:szCs w:val="20"/>
          <w:lang w:val="en-GB"/>
        </w:rPr>
        <w:t xml:space="preserve"> (max DS)</w:t>
      </w:r>
      <w:r w:rsidRPr="00FD1409">
        <w:rPr>
          <w:rFonts w:ascii="Open Sans" w:hAnsi="Open Sans" w:cs="Open Sans"/>
          <w:b/>
          <w:sz w:val="20"/>
          <w:szCs w:val="20"/>
          <w:lang w:val="en-GB"/>
        </w:rPr>
        <w:t xml:space="preserve"> </w:t>
      </w:r>
      <w:r w:rsidRPr="00FD1409">
        <w:rPr>
          <w:rFonts w:ascii="Open Sans" w:hAnsi="Open Sans" w:cs="Open Sans"/>
          <w:sz w:val="20"/>
          <w:szCs w:val="20"/>
          <w:lang w:val="en-GB"/>
        </w:rPr>
        <w:t xml:space="preserve">is the largest scale at which the data is intended to be used for navigation. </w:t>
      </w:r>
      <w:r w:rsidR="00257726" w:rsidRPr="00FD1409">
        <w:rPr>
          <w:rFonts w:ascii="Open Sans" w:hAnsi="Open Sans" w:cs="Open Sans"/>
          <w:sz w:val="20"/>
          <w:szCs w:val="20"/>
          <w:lang w:val="en-GB"/>
        </w:rPr>
        <w:t>I</w:t>
      </w:r>
      <w:r w:rsidRPr="00FD1409">
        <w:rPr>
          <w:rFonts w:ascii="Open Sans" w:hAnsi="Open Sans" w:cs="Open Sans"/>
          <w:sz w:val="20"/>
          <w:szCs w:val="20"/>
          <w:lang w:val="en-GB"/>
        </w:rPr>
        <w:t xml:space="preserve">t </w:t>
      </w:r>
      <w:r w:rsidR="00257726" w:rsidRPr="00FD1409">
        <w:rPr>
          <w:rFonts w:ascii="Open Sans" w:hAnsi="Open Sans" w:cs="Open Sans"/>
          <w:sz w:val="20"/>
          <w:szCs w:val="20"/>
          <w:lang w:val="en-GB"/>
        </w:rPr>
        <w:t xml:space="preserve">is </w:t>
      </w:r>
      <w:r w:rsidRPr="00FD1409">
        <w:rPr>
          <w:rFonts w:ascii="Open Sans" w:hAnsi="Open Sans" w:cs="Open Sans"/>
          <w:sz w:val="20"/>
          <w:szCs w:val="20"/>
          <w:lang w:val="en-GB"/>
        </w:rPr>
        <w:t xml:space="preserve">also the </w:t>
      </w:r>
      <w:r w:rsidR="007A04F9" w:rsidRPr="00FD1409">
        <w:rPr>
          <w:rFonts w:ascii="Open Sans" w:hAnsi="Open Sans" w:cs="Open Sans"/>
          <w:sz w:val="20"/>
          <w:szCs w:val="20"/>
          <w:lang w:val="en-GB"/>
        </w:rPr>
        <w:t>scale that triggers the overscale indication</w:t>
      </w:r>
      <w:r w:rsidR="00F70CBC" w:rsidRPr="00FD1409">
        <w:rPr>
          <w:rFonts w:ascii="Open Sans" w:hAnsi="Open Sans" w:cs="Open Sans"/>
          <w:sz w:val="20"/>
          <w:szCs w:val="20"/>
          <w:lang w:val="en-GB"/>
        </w:rPr>
        <w:t xml:space="preserve"> (prison bars)</w:t>
      </w:r>
      <w:r w:rsidR="006A4D11" w:rsidRPr="00FD1409">
        <w:rPr>
          <w:rFonts w:ascii="Open Sans" w:hAnsi="Open Sans" w:cs="Open Sans"/>
          <w:sz w:val="20"/>
          <w:szCs w:val="20"/>
          <w:lang w:val="en-GB"/>
        </w:rPr>
        <w:t>. Jonathan questioned whether the overscale indication should be shown when the MSVS is equal to the max. DS or if a X2 zoom in factor should be allowed. This is to be further discussed, based on testing</w:t>
      </w:r>
      <w:r w:rsidR="007A04F9" w:rsidRPr="00FD1409">
        <w:rPr>
          <w:rFonts w:ascii="Open Sans" w:hAnsi="Open Sans" w:cs="Open Sans"/>
          <w:sz w:val="20"/>
          <w:szCs w:val="20"/>
          <w:lang w:val="en-GB"/>
        </w:rPr>
        <w:t>.</w:t>
      </w:r>
      <w:r w:rsidR="006003FC">
        <w:rPr>
          <w:rFonts w:ascii="Open Sans" w:hAnsi="Open Sans" w:cs="Open Sans"/>
          <w:sz w:val="20"/>
          <w:szCs w:val="20"/>
          <w:lang w:val="en-GB"/>
        </w:rPr>
        <w:t xml:space="preserve"> (AS: Overscale indication should not be triggered when the ENC is displayed at the max DS). </w:t>
      </w:r>
    </w:p>
    <w:p w14:paraId="406BF42B" w14:textId="77777777" w:rsidR="007A04F9" w:rsidRPr="00FD1409" w:rsidRDefault="007A04F9" w:rsidP="00FD1409">
      <w:pPr>
        <w:pStyle w:val="Paragraphedeliste"/>
        <w:numPr>
          <w:ilvl w:val="1"/>
          <w:numId w:val="2"/>
        </w:numPr>
        <w:jc w:val="both"/>
        <w:rPr>
          <w:rFonts w:ascii="Open Sans" w:hAnsi="Open Sans" w:cs="Open Sans"/>
          <w:sz w:val="20"/>
          <w:szCs w:val="20"/>
          <w:lang w:val="en-GB"/>
        </w:rPr>
      </w:pPr>
      <w:r w:rsidRPr="00FD1409">
        <w:rPr>
          <w:rFonts w:ascii="Open Sans" w:hAnsi="Open Sans" w:cs="Open Sans"/>
          <w:b/>
          <w:sz w:val="20"/>
          <w:szCs w:val="20"/>
          <w:lang w:val="en-GB"/>
        </w:rPr>
        <w:t>minimum display scale</w:t>
      </w:r>
      <w:r w:rsidR="006A4D11" w:rsidRPr="00FD1409">
        <w:rPr>
          <w:rFonts w:ascii="Open Sans" w:hAnsi="Open Sans" w:cs="Open Sans"/>
          <w:b/>
          <w:sz w:val="20"/>
          <w:szCs w:val="20"/>
          <w:lang w:val="en-GB"/>
        </w:rPr>
        <w:t xml:space="preserve"> (min DS) </w:t>
      </w:r>
      <w:r w:rsidR="006A4D11" w:rsidRPr="00FD1409">
        <w:rPr>
          <w:rFonts w:ascii="Open Sans" w:hAnsi="Open Sans" w:cs="Open Sans"/>
          <w:sz w:val="20"/>
          <w:szCs w:val="20"/>
          <w:lang w:val="en-GB"/>
        </w:rPr>
        <w:t>is the smallest scale at which the data is intended to be used for navigation. The current PS (§</w:t>
      </w:r>
      <w:r w:rsidR="00E43DF6" w:rsidRPr="00FD1409">
        <w:rPr>
          <w:rFonts w:ascii="Open Sans" w:hAnsi="Open Sans" w:cs="Open Sans"/>
          <w:sz w:val="20"/>
          <w:szCs w:val="20"/>
          <w:lang w:val="en-GB"/>
        </w:rPr>
        <w:t xml:space="preserve"> </w:t>
      </w:r>
      <w:r w:rsidR="006A4D11" w:rsidRPr="00FD1409">
        <w:rPr>
          <w:rFonts w:ascii="Open Sans" w:hAnsi="Open Sans" w:cs="Open Sans"/>
          <w:sz w:val="20"/>
          <w:szCs w:val="20"/>
          <w:lang w:val="en-GB"/>
        </w:rPr>
        <w:t>4.7.1) suggests that a dataset is no more displayed when the MSVS is equal to the min. DS</w:t>
      </w:r>
      <w:r w:rsidR="00815B83" w:rsidRPr="00FD1409">
        <w:rPr>
          <w:rFonts w:ascii="Open Sans" w:hAnsi="Open Sans" w:cs="Open Sans"/>
          <w:sz w:val="20"/>
          <w:szCs w:val="20"/>
          <w:lang w:val="en-GB"/>
        </w:rPr>
        <w:t xml:space="preserve">. This would </w:t>
      </w:r>
      <w:r w:rsidR="00E208C1" w:rsidRPr="00FD1409">
        <w:rPr>
          <w:rFonts w:ascii="Open Sans" w:hAnsi="Open Sans" w:cs="Open Sans"/>
          <w:sz w:val="20"/>
          <w:szCs w:val="20"/>
          <w:lang w:val="en-GB"/>
        </w:rPr>
        <w:t xml:space="preserve">probably </w:t>
      </w:r>
      <w:r w:rsidR="00815B83" w:rsidRPr="00FD1409">
        <w:rPr>
          <w:rFonts w:ascii="Open Sans" w:hAnsi="Open Sans" w:cs="Open Sans"/>
          <w:sz w:val="20"/>
          <w:szCs w:val="20"/>
          <w:lang w:val="en-GB"/>
        </w:rPr>
        <w:t>simplify the loading strategy if</w:t>
      </w:r>
      <w:r w:rsidR="00E208C1" w:rsidRPr="00FD1409">
        <w:rPr>
          <w:rFonts w:ascii="Open Sans" w:hAnsi="Open Sans" w:cs="Open Sans"/>
          <w:sz w:val="20"/>
          <w:szCs w:val="20"/>
          <w:lang w:val="en-GB"/>
        </w:rPr>
        <w:t>, when the MSVS = min. DS, the dataset in no more loaded (i.e. in favour of the smaller scale dataset in the area).</w:t>
      </w:r>
    </w:p>
    <w:p w14:paraId="0882F3CF" w14:textId="44F3342D" w:rsidR="00F70CBC" w:rsidRPr="0053668D" w:rsidRDefault="00E43DF6" w:rsidP="00B12D74">
      <w:pPr>
        <w:jc w:val="both"/>
        <w:rPr>
          <w:rFonts w:ascii="Open Sans" w:hAnsi="Open Sans" w:cs="Open Sans"/>
          <w:sz w:val="20"/>
          <w:szCs w:val="20"/>
          <w:lang w:val="en-GB"/>
        </w:rPr>
      </w:pPr>
      <w:r w:rsidRPr="0053668D">
        <w:rPr>
          <w:rFonts w:ascii="Open Sans" w:hAnsi="Open Sans" w:cs="Open Sans"/>
          <w:sz w:val="20"/>
          <w:szCs w:val="20"/>
          <w:lang w:val="en-GB"/>
        </w:rPr>
        <w:t>The sub-Group</w:t>
      </w:r>
      <w:r w:rsidR="00F70CBC" w:rsidRPr="0053668D">
        <w:rPr>
          <w:rFonts w:ascii="Open Sans" w:hAnsi="Open Sans" w:cs="Open Sans"/>
          <w:sz w:val="20"/>
          <w:szCs w:val="20"/>
          <w:lang w:val="en-GB"/>
        </w:rPr>
        <w:t xml:space="preserve"> agreed that </w:t>
      </w:r>
      <w:r w:rsidR="00BE00DE" w:rsidRPr="0053668D">
        <w:rPr>
          <w:rFonts w:ascii="Open Sans" w:hAnsi="Open Sans" w:cs="Open Sans"/>
          <w:sz w:val="20"/>
          <w:szCs w:val="20"/>
          <w:lang w:val="en-GB"/>
        </w:rPr>
        <w:t xml:space="preserve">a </w:t>
      </w:r>
      <w:r w:rsidR="00F70CBC" w:rsidRPr="0053668D">
        <w:rPr>
          <w:rFonts w:ascii="Open Sans" w:hAnsi="Open Sans" w:cs="Open Sans"/>
          <w:sz w:val="20"/>
          <w:szCs w:val="20"/>
          <w:lang w:val="en-GB"/>
        </w:rPr>
        <w:t>dataset should not be loaded (and displayed</w:t>
      </w:r>
      <w:r w:rsidR="00BE00DE" w:rsidRPr="0053668D">
        <w:rPr>
          <w:rFonts w:ascii="Open Sans" w:hAnsi="Open Sans" w:cs="Open Sans"/>
          <w:sz w:val="20"/>
          <w:szCs w:val="20"/>
          <w:lang w:val="en-GB"/>
        </w:rPr>
        <w:t>)</w:t>
      </w:r>
      <w:r w:rsidR="00F70CBC" w:rsidRPr="0053668D">
        <w:rPr>
          <w:rFonts w:ascii="Open Sans" w:hAnsi="Open Sans" w:cs="Open Sans"/>
          <w:sz w:val="20"/>
          <w:szCs w:val="20"/>
          <w:lang w:val="en-GB"/>
        </w:rPr>
        <w:t xml:space="preserve"> when the MSVS is smaller than the min. DS and there is no smaller scale dataset available. Holger illustrated by the example of a dataset with a min. DS = 500 000 that would be displayed at a 10 000 000 MSVS. Apart from being useless, this would have a major impact on the ECDIS performances.</w:t>
      </w:r>
      <w:r w:rsidR="00865AB9" w:rsidRPr="0053668D">
        <w:rPr>
          <w:rFonts w:ascii="Open Sans" w:hAnsi="Open Sans" w:cs="Open Sans"/>
          <w:sz w:val="20"/>
          <w:szCs w:val="20"/>
          <w:lang w:val="en-GB"/>
        </w:rPr>
        <w:t xml:space="preserve"> (AS: This needs further discussion</w:t>
      </w:r>
      <w:r w:rsidR="0053668D" w:rsidRPr="0053668D">
        <w:rPr>
          <w:rFonts w:ascii="Open Sans" w:hAnsi="Open Sans" w:cs="Open Sans"/>
          <w:sz w:val="20"/>
          <w:szCs w:val="20"/>
          <w:lang w:val="en-GB"/>
        </w:rPr>
        <w:t xml:space="preserve">. AHS preference </w:t>
      </w:r>
      <w:r w:rsidR="0053668D" w:rsidRPr="0053668D">
        <w:rPr>
          <w:rFonts w:ascii="Open Sans" w:hAnsi="Open Sans" w:cs="Open Sans"/>
          <w:sz w:val="20"/>
          <w:szCs w:val="20"/>
          <w:lang w:val="en-US"/>
        </w:rPr>
        <w:t>is to keep the dataset loaded and educate producers via DCEG guidance on SCAMIN</w:t>
      </w:r>
      <w:r w:rsidR="0053668D">
        <w:rPr>
          <w:rFonts w:ascii="Open Sans" w:hAnsi="Open Sans" w:cs="Open Sans"/>
          <w:sz w:val="20"/>
          <w:szCs w:val="20"/>
          <w:lang w:val="en-US"/>
        </w:rPr>
        <w:t>)</w:t>
      </w:r>
      <w:r w:rsidR="0053668D" w:rsidRPr="0053668D">
        <w:rPr>
          <w:rFonts w:ascii="Open Sans" w:hAnsi="Open Sans" w:cs="Open Sans"/>
          <w:sz w:val="20"/>
          <w:szCs w:val="20"/>
          <w:lang w:val="en-US"/>
        </w:rPr>
        <w:t>.</w:t>
      </w:r>
    </w:p>
    <w:p w14:paraId="22D00C0A" w14:textId="77777777" w:rsidR="00EE0653" w:rsidRDefault="00EE0653" w:rsidP="00B12D74">
      <w:pPr>
        <w:jc w:val="both"/>
        <w:rPr>
          <w:rFonts w:ascii="Open Sans" w:hAnsi="Open Sans" w:cs="Open Sans"/>
          <w:sz w:val="20"/>
          <w:szCs w:val="20"/>
          <w:lang w:val="en-GB"/>
        </w:rPr>
      </w:pPr>
      <w:r>
        <w:rPr>
          <w:rFonts w:ascii="Open Sans" w:hAnsi="Open Sans" w:cs="Open Sans"/>
          <w:sz w:val="20"/>
          <w:szCs w:val="20"/>
          <w:lang w:val="en-GB"/>
        </w:rPr>
        <w:t xml:space="preserve">From the above, </w:t>
      </w:r>
      <w:r w:rsidR="00BE00DE">
        <w:rPr>
          <w:rFonts w:ascii="Open Sans" w:hAnsi="Open Sans" w:cs="Open Sans"/>
          <w:sz w:val="20"/>
          <w:szCs w:val="20"/>
          <w:lang w:val="en-GB"/>
        </w:rPr>
        <w:t>there</w:t>
      </w:r>
      <w:r>
        <w:rPr>
          <w:rFonts w:ascii="Open Sans" w:hAnsi="Open Sans" w:cs="Open Sans"/>
          <w:sz w:val="20"/>
          <w:szCs w:val="20"/>
          <w:lang w:val="en-GB"/>
        </w:rPr>
        <w:t xml:space="preserve"> </w:t>
      </w:r>
      <w:r w:rsidR="00BE00DE">
        <w:rPr>
          <w:rFonts w:ascii="Open Sans" w:hAnsi="Open Sans" w:cs="Open Sans"/>
          <w:sz w:val="20"/>
          <w:szCs w:val="20"/>
          <w:lang w:val="en-GB"/>
        </w:rPr>
        <w:t>seems</w:t>
      </w:r>
      <w:r>
        <w:rPr>
          <w:rFonts w:ascii="Open Sans" w:hAnsi="Open Sans" w:cs="Open Sans"/>
          <w:sz w:val="20"/>
          <w:szCs w:val="20"/>
          <w:lang w:val="en-GB"/>
        </w:rPr>
        <w:t xml:space="preserve"> </w:t>
      </w:r>
      <w:r w:rsidR="00BE00DE">
        <w:rPr>
          <w:rFonts w:ascii="Open Sans" w:hAnsi="Open Sans" w:cs="Open Sans"/>
          <w:sz w:val="20"/>
          <w:szCs w:val="20"/>
          <w:lang w:val="en-GB"/>
        </w:rPr>
        <w:t xml:space="preserve">to be an </w:t>
      </w:r>
      <w:r>
        <w:rPr>
          <w:rFonts w:ascii="Open Sans" w:hAnsi="Open Sans" w:cs="Open Sans"/>
          <w:sz w:val="20"/>
          <w:szCs w:val="20"/>
          <w:lang w:val="en-GB"/>
        </w:rPr>
        <w:t>agre</w:t>
      </w:r>
      <w:r w:rsidR="00BE00DE">
        <w:rPr>
          <w:rFonts w:ascii="Open Sans" w:hAnsi="Open Sans" w:cs="Open Sans"/>
          <w:sz w:val="20"/>
          <w:szCs w:val="20"/>
          <w:lang w:val="en-GB"/>
        </w:rPr>
        <w:t>ement</w:t>
      </w:r>
      <w:r>
        <w:rPr>
          <w:rFonts w:ascii="Open Sans" w:hAnsi="Open Sans" w:cs="Open Sans"/>
          <w:sz w:val="20"/>
          <w:szCs w:val="20"/>
          <w:lang w:val="en-GB"/>
        </w:rPr>
        <w:t xml:space="preserve"> that a dataset </w:t>
      </w:r>
      <w:r w:rsidR="00BE00DE">
        <w:rPr>
          <w:rFonts w:ascii="Open Sans" w:hAnsi="Open Sans" w:cs="Open Sans"/>
          <w:sz w:val="20"/>
          <w:szCs w:val="20"/>
          <w:lang w:val="en-GB"/>
        </w:rPr>
        <w:t>should be</w:t>
      </w:r>
      <w:r>
        <w:rPr>
          <w:rFonts w:ascii="Open Sans" w:hAnsi="Open Sans" w:cs="Open Sans"/>
          <w:sz w:val="20"/>
          <w:szCs w:val="20"/>
          <w:lang w:val="en-GB"/>
        </w:rPr>
        <w:t xml:space="preserve"> loaded when</w:t>
      </w:r>
      <w:r w:rsidR="008D79D6">
        <w:rPr>
          <w:rFonts w:ascii="Open Sans" w:hAnsi="Open Sans" w:cs="Open Sans"/>
          <w:sz w:val="20"/>
          <w:szCs w:val="20"/>
          <w:lang w:val="en-GB"/>
        </w:rPr>
        <w:t xml:space="preserve"> “</w:t>
      </w:r>
      <w:r w:rsidR="008D79D6" w:rsidRPr="008D79D6">
        <w:rPr>
          <w:rFonts w:ascii="Open Sans" w:hAnsi="Open Sans" w:cs="Open Sans"/>
          <w:i/>
          <w:sz w:val="20"/>
          <w:szCs w:val="20"/>
          <w:lang w:val="en-GB"/>
        </w:rPr>
        <w:t>max</w:t>
      </w:r>
      <w:r w:rsidR="00BE00DE">
        <w:rPr>
          <w:rFonts w:ascii="Open Sans" w:hAnsi="Open Sans" w:cs="Open Sans"/>
          <w:i/>
          <w:sz w:val="20"/>
          <w:szCs w:val="20"/>
          <w:lang w:val="en-GB"/>
        </w:rPr>
        <w:t>. </w:t>
      </w:r>
      <w:r w:rsidR="008D79D6" w:rsidRPr="008D79D6">
        <w:rPr>
          <w:rFonts w:ascii="Open Sans" w:hAnsi="Open Sans" w:cs="Open Sans"/>
          <w:i/>
          <w:sz w:val="20"/>
          <w:szCs w:val="20"/>
          <w:lang w:val="en-GB"/>
        </w:rPr>
        <w:t>DS</w:t>
      </w:r>
      <w:r w:rsidR="00BE00DE">
        <w:rPr>
          <w:rFonts w:ascii="Open Sans" w:hAnsi="Open Sans" w:cs="Open Sans"/>
          <w:i/>
          <w:sz w:val="20"/>
          <w:szCs w:val="20"/>
          <w:lang w:val="en-GB"/>
        </w:rPr>
        <w:t> </w:t>
      </w:r>
      <w:r w:rsidR="008D79D6" w:rsidRPr="008D79D6">
        <w:rPr>
          <w:rFonts w:ascii="Open Sans" w:hAnsi="Open Sans" w:cs="Open Sans"/>
          <w:i/>
          <w:sz w:val="20"/>
          <w:szCs w:val="20"/>
          <w:lang w:val="en-GB"/>
        </w:rPr>
        <w:t>≥</w:t>
      </w:r>
      <w:r w:rsidR="00BE00DE">
        <w:rPr>
          <w:rFonts w:ascii="Open Sans" w:hAnsi="Open Sans" w:cs="Open Sans"/>
          <w:i/>
          <w:sz w:val="20"/>
          <w:szCs w:val="20"/>
          <w:lang w:val="en-GB"/>
        </w:rPr>
        <w:t> </w:t>
      </w:r>
      <w:r w:rsidRPr="008D79D6">
        <w:rPr>
          <w:rFonts w:ascii="Open Sans" w:hAnsi="Open Sans" w:cs="Open Sans"/>
          <w:i/>
          <w:sz w:val="20"/>
          <w:szCs w:val="20"/>
          <w:lang w:val="en-GB"/>
        </w:rPr>
        <w:t xml:space="preserve">MSVS </w:t>
      </w:r>
      <w:r w:rsidR="008D79D6" w:rsidRPr="008D79D6">
        <w:rPr>
          <w:rFonts w:ascii="Open Sans" w:hAnsi="Open Sans" w:cs="Open Sans"/>
          <w:i/>
          <w:sz w:val="20"/>
          <w:szCs w:val="20"/>
          <w:lang w:val="en-GB"/>
        </w:rPr>
        <w:t>&lt;</w:t>
      </w:r>
      <w:r w:rsidR="00BE00DE">
        <w:rPr>
          <w:rFonts w:ascii="Open Sans" w:hAnsi="Open Sans" w:cs="Open Sans"/>
          <w:i/>
          <w:sz w:val="20"/>
          <w:szCs w:val="20"/>
          <w:lang w:val="en-GB"/>
        </w:rPr>
        <w:t> </w:t>
      </w:r>
      <w:r w:rsidR="008D79D6" w:rsidRPr="008D79D6">
        <w:rPr>
          <w:rFonts w:ascii="Open Sans" w:hAnsi="Open Sans" w:cs="Open Sans"/>
          <w:i/>
          <w:sz w:val="20"/>
          <w:szCs w:val="20"/>
          <w:lang w:val="en-GB"/>
        </w:rPr>
        <w:t>min. DS</w:t>
      </w:r>
      <w:r w:rsidR="008D79D6">
        <w:rPr>
          <w:rFonts w:ascii="Open Sans" w:hAnsi="Open Sans" w:cs="Open Sans"/>
          <w:sz w:val="20"/>
          <w:szCs w:val="20"/>
          <w:lang w:val="en-GB"/>
        </w:rPr>
        <w:t>”.</w:t>
      </w:r>
    </w:p>
    <w:p w14:paraId="226AAC2F" w14:textId="77777777" w:rsidR="00FC614B" w:rsidRDefault="00FC614B" w:rsidP="00B12D74">
      <w:pPr>
        <w:jc w:val="both"/>
        <w:rPr>
          <w:rFonts w:ascii="Open Sans" w:hAnsi="Open Sans" w:cs="Open Sans"/>
          <w:b/>
          <w:sz w:val="20"/>
          <w:szCs w:val="20"/>
          <w:lang w:val="en-GB"/>
        </w:rPr>
      </w:pPr>
      <w:r>
        <w:rPr>
          <w:rFonts w:ascii="Open Sans" w:hAnsi="Open Sans" w:cs="Open Sans"/>
          <w:sz w:val="20"/>
          <w:szCs w:val="20"/>
          <w:lang w:val="en-GB"/>
        </w:rPr>
        <w:lastRenderedPageBreak/>
        <w:t xml:space="preserve">Dave suggested that the S-100 – Part 1 </w:t>
      </w:r>
      <w:r w:rsidR="000B249F">
        <w:rPr>
          <w:rFonts w:ascii="Open Sans" w:hAnsi="Open Sans" w:cs="Open Sans"/>
          <w:sz w:val="20"/>
          <w:szCs w:val="20"/>
          <w:lang w:val="en-GB"/>
        </w:rPr>
        <w:t xml:space="preserve">convention would be used to define the scale range at which the dataset is displayed. This would be </w:t>
      </w:r>
      <w:r w:rsidR="000B249F" w:rsidRPr="000A720A">
        <w:rPr>
          <w:rFonts w:ascii="Open Sans" w:hAnsi="Open Sans" w:cs="Open Sans"/>
          <w:i/>
          <w:sz w:val="20"/>
          <w:szCs w:val="20"/>
          <w:lang w:val="en-GB"/>
        </w:rPr>
        <w:t>[maximum display scale, minimum display scale)</w:t>
      </w:r>
      <w:r w:rsidR="000B249F">
        <w:rPr>
          <w:rFonts w:ascii="Open Sans" w:hAnsi="Open Sans" w:cs="Open Sans"/>
          <w:b/>
          <w:sz w:val="20"/>
          <w:szCs w:val="20"/>
          <w:lang w:val="en-GB"/>
        </w:rPr>
        <w:t>.</w:t>
      </w:r>
    </w:p>
    <w:p w14:paraId="715C44AA" w14:textId="77777777" w:rsidR="00DD5EDD" w:rsidRDefault="00615A9B" w:rsidP="00DD5EDD">
      <w:pPr>
        <w:jc w:val="both"/>
        <w:rPr>
          <w:rFonts w:ascii="Open Sans" w:hAnsi="Open Sans" w:cs="Open Sans"/>
          <w:sz w:val="20"/>
          <w:szCs w:val="20"/>
          <w:lang w:val="en-GB"/>
        </w:rPr>
      </w:pPr>
      <w:r>
        <w:rPr>
          <w:rFonts w:ascii="Open Sans" w:hAnsi="Open Sans" w:cs="Open Sans"/>
          <w:sz w:val="20"/>
          <w:szCs w:val="20"/>
          <w:lang w:val="en-GB"/>
        </w:rPr>
        <w:t xml:space="preserve">Holger pointed out that these </w:t>
      </w:r>
      <w:r w:rsidR="00C47348">
        <w:rPr>
          <w:rFonts w:ascii="Open Sans" w:hAnsi="Open Sans" w:cs="Open Sans"/>
          <w:sz w:val="20"/>
          <w:szCs w:val="20"/>
          <w:lang w:val="en-GB"/>
        </w:rPr>
        <w:t>concepts of scales are not specific to S-101 and that they should rather be located in S-100 (may be in the portrayal part).</w:t>
      </w:r>
      <w:r w:rsidR="009720CD">
        <w:rPr>
          <w:rFonts w:ascii="Open Sans" w:hAnsi="Open Sans" w:cs="Open Sans"/>
          <w:sz w:val="20"/>
          <w:szCs w:val="20"/>
          <w:lang w:val="en-GB"/>
        </w:rPr>
        <w:t xml:space="preserve"> </w:t>
      </w:r>
      <w:r w:rsidR="00DD5EDD">
        <w:rPr>
          <w:rFonts w:ascii="Open Sans" w:hAnsi="Open Sans" w:cs="Open Sans"/>
          <w:sz w:val="20"/>
          <w:szCs w:val="20"/>
          <w:lang w:val="en-GB"/>
        </w:rPr>
        <w:t>Raphaël is of opinion that this should be in the glossary. Jonathan asked if so they can be dropped from S-101.</w:t>
      </w:r>
    </w:p>
    <w:p w14:paraId="7BC3136F" w14:textId="77777777" w:rsidR="00BE00DE" w:rsidRDefault="00BE00DE" w:rsidP="00B12D74">
      <w:pPr>
        <w:jc w:val="both"/>
        <w:rPr>
          <w:rFonts w:ascii="Open Sans" w:hAnsi="Open Sans" w:cs="Open Sans"/>
          <w:sz w:val="20"/>
          <w:szCs w:val="20"/>
          <w:lang w:val="en-GB"/>
        </w:rPr>
      </w:pPr>
      <w:r>
        <w:rPr>
          <w:rFonts w:ascii="Open Sans" w:hAnsi="Open Sans" w:cs="Open Sans"/>
          <w:sz w:val="20"/>
          <w:szCs w:val="20"/>
          <w:lang w:val="en-GB"/>
        </w:rPr>
        <w:t xml:space="preserve">Post-meeting: it is confirmed that there are some minor inconsistencies between the definitions in S-100 and in S-101. Christian would suggest keeping them in both standard (and align them) as an S-101 data producer is not supposed to go into S-100 standard. </w:t>
      </w:r>
    </w:p>
    <w:p w14:paraId="05CD75E6" w14:textId="77777777" w:rsidR="00FD1409" w:rsidRDefault="00FD1409" w:rsidP="00FD1409">
      <w:pPr>
        <w:jc w:val="both"/>
        <w:rPr>
          <w:rFonts w:ascii="Open Sans" w:hAnsi="Open Sans" w:cs="Open Sans"/>
          <w:sz w:val="20"/>
          <w:szCs w:val="20"/>
          <w:lang w:val="en-GB"/>
        </w:rPr>
      </w:pPr>
      <w:r w:rsidRPr="00FD1409">
        <w:rPr>
          <w:rFonts w:ascii="Open Sans" w:hAnsi="Open Sans" w:cs="Open Sans"/>
          <w:sz w:val="20"/>
          <w:szCs w:val="20"/>
          <w:u w:val="single"/>
          <w:lang w:val="en-GB"/>
        </w:rPr>
        <w:t>Post-meeting</w:t>
      </w:r>
      <w:r>
        <w:rPr>
          <w:rFonts w:ascii="Open Sans" w:hAnsi="Open Sans" w:cs="Open Sans"/>
          <w:sz w:val="20"/>
          <w:szCs w:val="20"/>
          <w:lang w:val="en-GB"/>
        </w:rPr>
        <w:t>: it seems very difficult to avoid any repetition between S-100 and S-101. ENC producers should be able to find “all they need” in S-101 PS without going into S-100. What we must ensure is that there are no inconsistencies between the standards.</w:t>
      </w:r>
    </w:p>
    <w:p w14:paraId="3630B3AD" w14:textId="77777777" w:rsidR="00BE00DE" w:rsidRPr="00BE00DE" w:rsidRDefault="00BE00DE" w:rsidP="00B12D74">
      <w:pPr>
        <w:jc w:val="both"/>
        <w:rPr>
          <w:rFonts w:ascii="Open Sans" w:hAnsi="Open Sans" w:cs="Open Sans"/>
          <w:color w:val="FF0000"/>
          <w:sz w:val="20"/>
          <w:szCs w:val="20"/>
          <w:lang w:val="en-GB"/>
        </w:rPr>
      </w:pPr>
      <w:r w:rsidRPr="00BE00DE">
        <w:rPr>
          <w:rFonts w:ascii="Open Sans" w:hAnsi="Open Sans" w:cs="Open Sans"/>
          <w:b/>
          <w:color w:val="FF0000"/>
          <w:sz w:val="20"/>
          <w:szCs w:val="20"/>
          <w:u w:val="single"/>
          <w:lang w:val="en-GB"/>
        </w:rPr>
        <w:t>Action</w:t>
      </w:r>
      <w:r w:rsidRPr="00BE00DE">
        <w:rPr>
          <w:rFonts w:ascii="Open Sans" w:hAnsi="Open Sans" w:cs="Open Sans"/>
          <w:color w:val="FF0000"/>
          <w:sz w:val="20"/>
          <w:szCs w:val="20"/>
          <w:lang w:val="en-GB"/>
        </w:rPr>
        <w:t xml:space="preserve">: </w:t>
      </w:r>
      <w:r w:rsidRPr="00FD1409">
        <w:rPr>
          <w:rFonts w:ascii="Open Sans" w:hAnsi="Open Sans" w:cs="Open Sans"/>
          <w:color w:val="FF0000"/>
          <w:sz w:val="20"/>
          <w:szCs w:val="20"/>
          <w:lang w:val="en-GB"/>
        </w:rPr>
        <w:t>Christian</w:t>
      </w:r>
      <w:r w:rsidRPr="00BE00DE">
        <w:rPr>
          <w:rFonts w:ascii="Open Sans" w:hAnsi="Open Sans" w:cs="Open Sans"/>
          <w:color w:val="FF0000"/>
          <w:sz w:val="20"/>
          <w:szCs w:val="20"/>
          <w:lang w:val="en-GB"/>
        </w:rPr>
        <w:t xml:space="preserve"> </w:t>
      </w:r>
      <w:r>
        <w:rPr>
          <w:rFonts w:ascii="Open Sans" w:hAnsi="Open Sans" w:cs="Open Sans"/>
          <w:color w:val="FF0000"/>
          <w:sz w:val="20"/>
          <w:szCs w:val="20"/>
          <w:lang w:val="en-GB"/>
        </w:rPr>
        <w:t>to r</w:t>
      </w:r>
      <w:r w:rsidRPr="00BE00DE">
        <w:rPr>
          <w:rFonts w:ascii="Open Sans" w:hAnsi="Open Sans" w:cs="Open Sans"/>
          <w:color w:val="FF0000"/>
          <w:sz w:val="20"/>
          <w:szCs w:val="20"/>
          <w:lang w:val="en-GB"/>
        </w:rPr>
        <w:t>eport the definitions inconsistencies between S-100 and S-101 to the S-101PT</w:t>
      </w:r>
      <w:r>
        <w:rPr>
          <w:rFonts w:ascii="Open Sans" w:hAnsi="Open Sans" w:cs="Open Sans"/>
          <w:color w:val="FF0000"/>
          <w:sz w:val="20"/>
          <w:szCs w:val="20"/>
          <w:lang w:val="en-GB"/>
        </w:rPr>
        <w:t>.</w:t>
      </w:r>
    </w:p>
    <w:p w14:paraId="0569B364" w14:textId="77777777" w:rsidR="00DD5EDD" w:rsidRDefault="00414937" w:rsidP="00B12D74">
      <w:pPr>
        <w:jc w:val="both"/>
        <w:rPr>
          <w:rFonts w:ascii="Open Sans" w:hAnsi="Open Sans" w:cs="Open Sans"/>
          <w:sz w:val="20"/>
          <w:szCs w:val="20"/>
          <w:lang w:val="en-GB"/>
        </w:rPr>
      </w:pPr>
      <w:r>
        <w:rPr>
          <w:rFonts w:ascii="Open Sans" w:hAnsi="Open Sans" w:cs="Open Sans"/>
          <w:sz w:val="20"/>
          <w:szCs w:val="20"/>
          <w:lang w:val="en-GB"/>
        </w:rPr>
        <w:t>Dave pointed that scales are defined in S-100 – Part 4</w:t>
      </w:r>
      <w:r w:rsidR="001841AD">
        <w:rPr>
          <w:rFonts w:ascii="Open Sans" w:hAnsi="Open Sans" w:cs="Open Sans"/>
          <w:sz w:val="20"/>
          <w:szCs w:val="20"/>
          <w:lang w:val="en-GB"/>
        </w:rPr>
        <w:t xml:space="preserve">, and that </w:t>
      </w:r>
      <w:r w:rsidR="00C01DA7">
        <w:rPr>
          <w:rFonts w:ascii="Open Sans" w:hAnsi="Open Sans" w:cs="Open Sans"/>
          <w:sz w:val="20"/>
          <w:szCs w:val="20"/>
          <w:lang w:val="en-GB"/>
        </w:rPr>
        <w:t>an optimum display scale is also defined.</w:t>
      </w:r>
      <w:r w:rsidR="00E27D49">
        <w:rPr>
          <w:rFonts w:ascii="Open Sans" w:hAnsi="Open Sans" w:cs="Open Sans"/>
          <w:sz w:val="20"/>
          <w:szCs w:val="20"/>
          <w:lang w:val="en-GB"/>
        </w:rPr>
        <w:t xml:space="preserve"> </w:t>
      </w:r>
      <w:r w:rsidR="00DD5EDD">
        <w:rPr>
          <w:rFonts w:ascii="Open Sans" w:hAnsi="Open Sans" w:cs="Open Sans"/>
          <w:sz w:val="20"/>
          <w:szCs w:val="20"/>
          <w:lang w:val="en-GB"/>
        </w:rPr>
        <w:t>it is a concept that is present in S-100, but not in S-101. Dave would be in favour of introducing this attribute in S-101.</w:t>
      </w:r>
    </w:p>
    <w:p w14:paraId="4313B801" w14:textId="77777777" w:rsidR="003F7924" w:rsidRPr="00FD1409" w:rsidRDefault="003F7924" w:rsidP="00FD1409">
      <w:pPr>
        <w:pStyle w:val="Paragraphedeliste"/>
        <w:numPr>
          <w:ilvl w:val="0"/>
          <w:numId w:val="3"/>
        </w:numPr>
        <w:jc w:val="both"/>
        <w:rPr>
          <w:rFonts w:ascii="Open Sans" w:hAnsi="Open Sans" w:cs="Open Sans"/>
          <w:b/>
          <w:sz w:val="20"/>
          <w:szCs w:val="20"/>
          <w:lang w:val="en-GB"/>
        </w:rPr>
      </w:pPr>
      <w:r w:rsidRPr="00FD1409">
        <w:rPr>
          <w:rFonts w:ascii="Open Sans" w:hAnsi="Open Sans" w:cs="Open Sans"/>
          <w:b/>
          <w:sz w:val="20"/>
          <w:szCs w:val="20"/>
          <w:lang w:val="en-GB"/>
        </w:rPr>
        <w:t xml:space="preserve">Compilation scale </w:t>
      </w:r>
    </w:p>
    <w:p w14:paraId="6686CC70" w14:textId="581A0915" w:rsidR="00295CB4" w:rsidRPr="00190935" w:rsidRDefault="008C3552" w:rsidP="00B12D74">
      <w:pPr>
        <w:jc w:val="both"/>
        <w:rPr>
          <w:rFonts w:ascii="Open Sans" w:hAnsi="Open Sans" w:cs="Open Sans"/>
          <w:sz w:val="20"/>
          <w:szCs w:val="20"/>
          <w:lang w:val="en-GB"/>
        </w:rPr>
      </w:pPr>
      <w:r>
        <w:rPr>
          <w:rFonts w:ascii="Open Sans" w:hAnsi="Open Sans" w:cs="Open Sans"/>
          <w:sz w:val="20"/>
          <w:szCs w:val="20"/>
          <w:lang w:val="en-GB"/>
        </w:rPr>
        <w:t xml:space="preserve">Discussions on whether the term “compilation scale” should be removed from S-101 documentation. </w:t>
      </w:r>
      <w:r w:rsidR="00A7532A">
        <w:rPr>
          <w:rFonts w:ascii="Open Sans" w:hAnsi="Open Sans" w:cs="Open Sans"/>
          <w:sz w:val="20"/>
          <w:szCs w:val="20"/>
          <w:lang w:val="en-GB"/>
        </w:rPr>
        <w:t xml:space="preserve">The general opinion is to keep this reference as it </w:t>
      </w:r>
      <w:r w:rsidR="006C6317">
        <w:rPr>
          <w:rFonts w:ascii="Open Sans" w:hAnsi="Open Sans" w:cs="Open Sans"/>
          <w:sz w:val="20"/>
          <w:szCs w:val="20"/>
          <w:lang w:val="en-GB"/>
        </w:rPr>
        <w:t xml:space="preserve">is found in S-52 and IEC 61174. </w:t>
      </w:r>
      <w:r>
        <w:rPr>
          <w:rFonts w:ascii="Open Sans" w:hAnsi="Open Sans" w:cs="Open Sans"/>
          <w:sz w:val="20"/>
          <w:szCs w:val="20"/>
          <w:lang w:val="en-GB"/>
        </w:rPr>
        <w:t>Jonathan suggested it could be removed from the DCEG, but not from the PS.</w:t>
      </w:r>
      <w:r w:rsidR="006C6317">
        <w:rPr>
          <w:rFonts w:ascii="Open Sans" w:hAnsi="Open Sans" w:cs="Open Sans"/>
          <w:sz w:val="20"/>
          <w:szCs w:val="20"/>
          <w:lang w:val="en-GB"/>
        </w:rPr>
        <w:t xml:space="preserve"> He is of opinion that we should be able to say what is the scale of a dataset and what is the optimum display scale. These two may not be necessarily the </w:t>
      </w:r>
      <w:r w:rsidR="006C6317" w:rsidRPr="00190935">
        <w:rPr>
          <w:rFonts w:ascii="Open Sans" w:hAnsi="Open Sans" w:cs="Open Sans"/>
          <w:sz w:val="20"/>
          <w:szCs w:val="20"/>
          <w:lang w:val="en-GB"/>
        </w:rPr>
        <w:t>same.</w:t>
      </w:r>
      <w:r w:rsidR="00FC478A" w:rsidRPr="00190935">
        <w:rPr>
          <w:rFonts w:ascii="Open Sans" w:hAnsi="Open Sans" w:cs="Open Sans"/>
          <w:sz w:val="20"/>
          <w:szCs w:val="20"/>
          <w:lang w:val="en-GB"/>
        </w:rPr>
        <w:t xml:space="preserve"> (AS: </w:t>
      </w:r>
      <w:r w:rsidR="00FC478A" w:rsidRPr="00190935">
        <w:rPr>
          <w:rFonts w:ascii="Open Sans" w:hAnsi="Open Sans" w:cs="Open Sans"/>
          <w:sz w:val="20"/>
          <w:szCs w:val="20"/>
          <w:lang w:val="en-US"/>
        </w:rPr>
        <w:t>preferred approach is to communicate scale ranges and navigational purpose.</w:t>
      </w:r>
      <w:r w:rsidR="00FC478A" w:rsidRPr="00190935">
        <w:rPr>
          <w:rFonts w:ascii="Open Sans" w:hAnsi="Open Sans" w:cs="Open Sans"/>
          <w:sz w:val="20"/>
          <w:szCs w:val="20"/>
          <w:lang w:val="en-US"/>
        </w:rPr>
        <w:t xml:space="preserve"> Giving an ENC scale </w:t>
      </w:r>
      <w:r w:rsidR="00190935" w:rsidRPr="00190935">
        <w:rPr>
          <w:rFonts w:ascii="Open Sans" w:hAnsi="Open Sans" w:cs="Open Sans"/>
          <w:sz w:val="20"/>
          <w:szCs w:val="20"/>
          <w:lang w:val="en-US"/>
        </w:rPr>
        <w:t xml:space="preserve">such as optimum display scale </w:t>
      </w:r>
      <w:r w:rsidR="00FC478A" w:rsidRPr="00190935">
        <w:rPr>
          <w:rFonts w:ascii="Open Sans" w:hAnsi="Open Sans" w:cs="Open Sans"/>
          <w:sz w:val="20"/>
          <w:szCs w:val="20"/>
          <w:lang w:val="en-US"/>
        </w:rPr>
        <w:t>is misleading).</w:t>
      </w:r>
    </w:p>
    <w:p w14:paraId="5C5DC8DD" w14:textId="77777777" w:rsidR="00D73015" w:rsidRPr="003C4FFC" w:rsidRDefault="00D73015" w:rsidP="00B12D74">
      <w:pPr>
        <w:jc w:val="both"/>
        <w:rPr>
          <w:rFonts w:ascii="Open Sans" w:hAnsi="Open Sans" w:cs="Open Sans"/>
          <w:color w:val="4F81BD" w:themeColor="accent1"/>
          <w:sz w:val="20"/>
          <w:szCs w:val="20"/>
          <w:lang w:val="en-GB"/>
        </w:rPr>
      </w:pPr>
      <w:r>
        <w:rPr>
          <w:rFonts w:ascii="Open Sans" w:hAnsi="Open Sans" w:cs="Open Sans"/>
          <w:sz w:val="20"/>
          <w:szCs w:val="20"/>
          <w:lang w:val="en-GB"/>
        </w:rPr>
        <w:t xml:space="preserve">Jeff reminds </w:t>
      </w:r>
      <w:r w:rsidR="00FD1409">
        <w:rPr>
          <w:rFonts w:ascii="Open Sans" w:hAnsi="Open Sans" w:cs="Open Sans"/>
          <w:sz w:val="20"/>
          <w:szCs w:val="20"/>
          <w:lang w:val="en-GB"/>
        </w:rPr>
        <w:t xml:space="preserve">the Sub-Group </w:t>
      </w:r>
      <w:r>
        <w:rPr>
          <w:rFonts w:ascii="Open Sans" w:hAnsi="Open Sans" w:cs="Open Sans"/>
          <w:sz w:val="20"/>
          <w:szCs w:val="20"/>
          <w:lang w:val="en-GB"/>
        </w:rPr>
        <w:t xml:space="preserve">that “optimum display scale” was </w:t>
      </w:r>
      <w:r w:rsidR="00FD1409">
        <w:rPr>
          <w:rFonts w:ascii="Open Sans" w:hAnsi="Open Sans" w:cs="Open Sans"/>
          <w:sz w:val="20"/>
          <w:szCs w:val="20"/>
          <w:lang w:val="en-GB"/>
        </w:rPr>
        <w:t xml:space="preserve">present </w:t>
      </w:r>
      <w:r>
        <w:rPr>
          <w:rFonts w:ascii="Open Sans" w:hAnsi="Open Sans" w:cs="Open Sans"/>
          <w:sz w:val="20"/>
          <w:szCs w:val="20"/>
          <w:lang w:val="en-GB"/>
        </w:rPr>
        <w:t>in S-101 documentation at the early stages, but was dropped later on.</w:t>
      </w:r>
    </w:p>
    <w:p w14:paraId="14EFC0DF" w14:textId="77777777" w:rsidR="00C8481E" w:rsidRDefault="00C8481E" w:rsidP="00C8481E">
      <w:pPr>
        <w:pStyle w:val="Titre1"/>
        <w:rPr>
          <w:lang w:val="en-GB"/>
        </w:rPr>
      </w:pPr>
      <w:r>
        <w:rPr>
          <w:lang w:val="en-GB"/>
        </w:rPr>
        <w:t>Review of the product specification</w:t>
      </w:r>
    </w:p>
    <w:p w14:paraId="4CC6E4C8" w14:textId="77777777" w:rsidR="00F4094E" w:rsidRPr="00FD1409" w:rsidRDefault="00F4094E" w:rsidP="00FD1409">
      <w:pPr>
        <w:pStyle w:val="Paragraphedeliste"/>
        <w:numPr>
          <w:ilvl w:val="0"/>
          <w:numId w:val="3"/>
        </w:numPr>
        <w:rPr>
          <w:rFonts w:ascii="Open Sans" w:hAnsi="Open Sans" w:cs="Open Sans"/>
          <w:b/>
          <w:sz w:val="20"/>
          <w:szCs w:val="20"/>
          <w:lang w:val="en-GB"/>
        </w:rPr>
      </w:pPr>
      <w:r w:rsidRPr="00FD1409">
        <w:rPr>
          <w:rFonts w:ascii="Open Sans" w:hAnsi="Open Sans" w:cs="Open Sans"/>
          <w:b/>
          <w:sz w:val="20"/>
          <w:szCs w:val="20"/>
          <w:lang w:val="en-GB"/>
        </w:rPr>
        <w:t>Data set rules (PS §4.5.2)</w:t>
      </w:r>
    </w:p>
    <w:p w14:paraId="0543A839" w14:textId="77777777" w:rsidR="00DF64C2" w:rsidRPr="00FD1409" w:rsidRDefault="00DF64C2" w:rsidP="00FD1409">
      <w:pPr>
        <w:jc w:val="both"/>
        <w:rPr>
          <w:rFonts w:ascii="Open Sans" w:hAnsi="Open Sans" w:cs="Open Sans"/>
          <w:sz w:val="20"/>
          <w:szCs w:val="20"/>
          <w:u w:val="single"/>
          <w:lang w:val="en-GB"/>
        </w:rPr>
      </w:pPr>
      <w:r w:rsidRPr="00FD1409">
        <w:rPr>
          <w:rFonts w:ascii="Open Sans" w:hAnsi="Open Sans" w:cs="Open Sans"/>
          <w:sz w:val="20"/>
          <w:szCs w:val="20"/>
          <w:u w:val="single"/>
          <w:lang w:val="en-GB"/>
        </w:rPr>
        <w:t>Dataset size</w:t>
      </w:r>
    </w:p>
    <w:p w14:paraId="0F9944D6" w14:textId="77777777" w:rsidR="00F4094E" w:rsidRPr="00FD1409" w:rsidRDefault="00F4094E" w:rsidP="00FD1409">
      <w:pPr>
        <w:jc w:val="both"/>
        <w:rPr>
          <w:rFonts w:ascii="Open Sans" w:hAnsi="Open Sans" w:cs="Open Sans"/>
          <w:sz w:val="20"/>
          <w:szCs w:val="20"/>
          <w:lang w:val="en-GB"/>
        </w:rPr>
      </w:pPr>
      <w:r w:rsidRPr="00FD1409">
        <w:rPr>
          <w:rFonts w:ascii="Open Sans" w:hAnsi="Open Sans" w:cs="Open Sans"/>
          <w:sz w:val="20"/>
          <w:szCs w:val="20"/>
          <w:lang w:val="en-GB"/>
        </w:rPr>
        <w:t>Discussions on the maximum allowable size of a dataset. Jonathan and Dave pointed out that this is not enforceable in terms of ECDIS loading rules</w:t>
      </w:r>
      <w:r w:rsidR="00AC7A0C" w:rsidRPr="00FD1409">
        <w:rPr>
          <w:rFonts w:ascii="Open Sans" w:hAnsi="Open Sans" w:cs="Open Sans"/>
          <w:sz w:val="20"/>
          <w:szCs w:val="20"/>
          <w:lang w:val="en-GB"/>
        </w:rPr>
        <w:t xml:space="preserve"> and that the allowable size will evolve with time.</w:t>
      </w:r>
    </w:p>
    <w:p w14:paraId="05F28D14" w14:textId="77777777" w:rsidR="00AC7A0C" w:rsidRPr="00FD1409" w:rsidRDefault="00AC7A0C" w:rsidP="00FD1409">
      <w:pPr>
        <w:jc w:val="both"/>
        <w:rPr>
          <w:rFonts w:ascii="Open Sans" w:hAnsi="Open Sans" w:cs="Open Sans"/>
          <w:sz w:val="20"/>
          <w:szCs w:val="20"/>
          <w:lang w:val="en-GB"/>
        </w:rPr>
      </w:pPr>
      <w:r w:rsidRPr="00FD1409">
        <w:rPr>
          <w:rFonts w:ascii="Open Sans" w:hAnsi="Open Sans" w:cs="Open Sans"/>
          <w:sz w:val="20"/>
          <w:szCs w:val="20"/>
          <w:lang w:val="en-GB"/>
        </w:rPr>
        <w:t>Holger replied that whatever the agreed maximum size, we must have something in the standards to avoid data producers creating huge datasets</w:t>
      </w:r>
      <w:r w:rsidR="00BE2994" w:rsidRPr="00FD1409">
        <w:rPr>
          <w:rFonts w:ascii="Open Sans" w:hAnsi="Open Sans" w:cs="Open Sans"/>
          <w:sz w:val="20"/>
          <w:szCs w:val="20"/>
          <w:lang w:val="en-GB"/>
        </w:rPr>
        <w:t xml:space="preserve"> that will slow down the systems.</w:t>
      </w:r>
      <w:r w:rsidR="00DD3467" w:rsidRPr="00FD1409">
        <w:rPr>
          <w:rFonts w:ascii="Open Sans" w:hAnsi="Open Sans" w:cs="Open Sans"/>
          <w:sz w:val="20"/>
          <w:szCs w:val="20"/>
          <w:lang w:val="en-GB"/>
        </w:rPr>
        <w:t xml:space="preserve"> So</w:t>
      </w:r>
      <w:r w:rsidR="00FD1409">
        <w:rPr>
          <w:rFonts w:ascii="Open Sans" w:hAnsi="Open Sans" w:cs="Open Sans"/>
          <w:sz w:val="20"/>
          <w:szCs w:val="20"/>
          <w:lang w:val="en-GB"/>
        </w:rPr>
        <w:t>,</w:t>
      </w:r>
      <w:r w:rsidR="00DD3467" w:rsidRPr="00FD1409">
        <w:rPr>
          <w:rFonts w:ascii="Open Sans" w:hAnsi="Open Sans" w:cs="Open Sans"/>
          <w:sz w:val="20"/>
          <w:szCs w:val="20"/>
          <w:lang w:val="en-GB"/>
        </w:rPr>
        <w:t xml:space="preserve"> there should be a limitation</w:t>
      </w:r>
      <w:r w:rsidR="00712E4D" w:rsidRPr="00FD1409">
        <w:rPr>
          <w:rFonts w:ascii="Open Sans" w:hAnsi="Open Sans" w:cs="Open Sans"/>
          <w:sz w:val="20"/>
          <w:szCs w:val="20"/>
          <w:lang w:val="en-GB"/>
        </w:rPr>
        <w:t>, with strong words (must or should)</w:t>
      </w:r>
      <w:r w:rsidR="00274633" w:rsidRPr="00FD1409">
        <w:rPr>
          <w:rFonts w:ascii="Open Sans" w:hAnsi="Open Sans" w:cs="Open Sans"/>
          <w:sz w:val="20"/>
          <w:szCs w:val="20"/>
          <w:lang w:val="en-GB"/>
        </w:rPr>
        <w:t xml:space="preserve"> and with a strong associated validation check.</w:t>
      </w:r>
    </w:p>
    <w:p w14:paraId="451AE8BF" w14:textId="77777777" w:rsidR="005D5722" w:rsidRDefault="005D5722" w:rsidP="00FD1409">
      <w:pPr>
        <w:jc w:val="both"/>
        <w:rPr>
          <w:rFonts w:ascii="Open Sans" w:hAnsi="Open Sans" w:cs="Open Sans"/>
          <w:sz w:val="20"/>
          <w:szCs w:val="20"/>
          <w:lang w:val="en-GB"/>
        </w:rPr>
      </w:pPr>
      <w:r w:rsidRPr="00FD1409">
        <w:rPr>
          <w:rFonts w:ascii="Open Sans" w:hAnsi="Open Sans" w:cs="Open Sans"/>
          <w:sz w:val="20"/>
          <w:szCs w:val="20"/>
          <w:lang w:val="en-GB"/>
        </w:rPr>
        <w:t>Jeff commented that we cannot have a “must” here. A producing authority may produce a small scale dataset covering their entire area and without exceeding 10Mb. In such a case there is no need to split the data.</w:t>
      </w:r>
    </w:p>
    <w:p w14:paraId="345FAEDF" w14:textId="77777777" w:rsidR="00FD1409" w:rsidRPr="00FD1409" w:rsidRDefault="00FD1409" w:rsidP="00FD1409">
      <w:pPr>
        <w:jc w:val="both"/>
        <w:rPr>
          <w:rFonts w:ascii="Open Sans" w:hAnsi="Open Sans" w:cs="Open Sans"/>
          <w:sz w:val="20"/>
          <w:szCs w:val="20"/>
          <w:lang w:val="en-GB"/>
        </w:rPr>
      </w:pPr>
      <w:r>
        <w:rPr>
          <w:rFonts w:ascii="Open Sans" w:hAnsi="Open Sans" w:cs="Open Sans"/>
          <w:b/>
          <w:color w:val="FF0000"/>
          <w:sz w:val="20"/>
          <w:szCs w:val="20"/>
          <w:u w:val="single"/>
          <w:lang w:val="en-GB"/>
        </w:rPr>
        <w:lastRenderedPageBreak/>
        <w:t>Decision</w:t>
      </w:r>
      <w:r w:rsidRPr="00BE00DE">
        <w:rPr>
          <w:rFonts w:ascii="Open Sans" w:hAnsi="Open Sans" w:cs="Open Sans"/>
          <w:color w:val="FF0000"/>
          <w:sz w:val="20"/>
          <w:szCs w:val="20"/>
          <w:lang w:val="en-GB"/>
        </w:rPr>
        <w:t xml:space="preserve">: </w:t>
      </w:r>
      <w:r>
        <w:rPr>
          <w:rFonts w:ascii="Open Sans" w:hAnsi="Open Sans" w:cs="Open Sans"/>
          <w:color w:val="FF0000"/>
          <w:sz w:val="20"/>
          <w:szCs w:val="20"/>
          <w:lang w:val="en-GB"/>
        </w:rPr>
        <w:t>reword the sentence in the PS (§ 4.5.2) to read: “</w:t>
      </w:r>
      <w:r w:rsidRPr="00FD1409">
        <w:rPr>
          <w:rFonts w:ascii="Open Sans" w:hAnsi="Open Sans" w:cs="Open Sans"/>
          <w:i/>
          <w:iCs/>
          <w:color w:val="FF0000"/>
          <w:sz w:val="20"/>
          <w:szCs w:val="20"/>
          <w:lang w:val="en-US"/>
        </w:rPr>
        <w:t>In order to facilitate the efficient processing of ENC data</w:t>
      </w:r>
      <w:r>
        <w:rPr>
          <w:rFonts w:ascii="Open Sans" w:hAnsi="Open Sans" w:cs="Open Sans"/>
          <w:i/>
          <w:iCs/>
          <w:color w:val="FF0000"/>
          <w:sz w:val="20"/>
          <w:szCs w:val="20"/>
          <w:lang w:val="en-US"/>
        </w:rPr>
        <w:t>,</w:t>
      </w:r>
      <w:r w:rsidRPr="00FD1409">
        <w:rPr>
          <w:rFonts w:ascii="Open Sans" w:hAnsi="Open Sans" w:cs="Open Sans"/>
          <w:i/>
          <w:iCs/>
          <w:color w:val="FF0000"/>
          <w:sz w:val="20"/>
          <w:szCs w:val="20"/>
          <w:lang w:val="en-US"/>
        </w:rPr>
        <w:t xml:space="preserve"> the geographic coverage of a given </w:t>
      </w:r>
      <w:r w:rsidRPr="00FD1409">
        <w:rPr>
          <w:rFonts w:ascii="Open Sans" w:hAnsi="Open Sans" w:cs="Open Sans"/>
          <w:b/>
          <w:i/>
          <w:iCs/>
          <w:color w:val="FF0000"/>
          <w:sz w:val="20"/>
          <w:szCs w:val="20"/>
          <w:lang w:val="en-US"/>
        </w:rPr>
        <w:t>maximum display scale</w:t>
      </w:r>
      <w:r w:rsidRPr="00FD1409">
        <w:rPr>
          <w:rFonts w:ascii="Open Sans" w:hAnsi="Open Sans" w:cs="Open Sans"/>
          <w:i/>
          <w:iCs/>
          <w:color w:val="FF0000"/>
          <w:sz w:val="20"/>
          <w:szCs w:val="20"/>
          <w:lang w:val="en-US"/>
        </w:rPr>
        <w:t xml:space="preserve"> </w:t>
      </w:r>
      <w:r>
        <w:rPr>
          <w:rFonts w:ascii="Open Sans" w:hAnsi="Open Sans" w:cs="Open Sans"/>
          <w:i/>
          <w:iCs/>
          <w:color w:val="FF0000"/>
          <w:sz w:val="20"/>
          <w:szCs w:val="20"/>
          <w:lang w:val="en-US"/>
        </w:rPr>
        <w:t>should</w:t>
      </w:r>
      <w:r w:rsidRPr="00FD1409">
        <w:rPr>
          <w:rFonts w:ascii="Open Sans" w:hAnsi="Open Sans" w:cs="Open Sans"/>
          <w:i/>
          <w:iCs/>
          <w:color w:val="FF0000"/>
          <w:sz w:val="20"/>
          <w:szCs w:val="20"/>
          <w:lang w:val="en-US"/>
        </w:rPr>
        <w:t xml:space="preserve"> be split into multiple datasets</w:t>
      </w:r>
      <w:r>
        <w:rPr>
          <w:rFonts w:ascii="Open Sans" w:hAnsi="Open Sans" w:cs="Open Sans"/>
          <w:i/>
          <w:iCs/>
          <w:color w:val="FF0000"/>
          <w:sz w:val="20"/>
          <w:szCs w:val="20"/>
          <w:lang w:val="en-US"/>
        </w:rPr>
        <w:t xml:space="preserve"> (see clause 4.5.4).</w:t>
      </w:r>
    </w:p>
    <w:p w14:paraId="55C45F6D" w14:textId="393C9CCB" w:rsidR="00DF64C2" w:rsidRPr="003D5D4A" w:rsidRDefault="00DF64C2" w:rsidP="003D5D4A">
      <w:pPr>
        <w:jc w:val="both"/>
        <w:rPr>
          <w:rFonts w:ascii="Open Sans" w:hAnsi="Open Sans" w:cs="Open Sans"/>
          <w:sz w:val="20"/>
          <w:szCs w:val="20"/>
          <w:u w:val="single"/>
          <w:lang w:val="en-GB"/>
        </w:rPr>
      </w:pPr>
      <w:r w:rsidRPr="003D5D4A">
        <w:rPr>
          <w:rFonts w:ascii="Open Sans" w:hAnsi="Open Sans" w:cs="Open Sans"/>
          <w:sz w:val="20"/>
          <w:szCs w:val="20"/>
          <w:u w:val="single"/>
          <w:lang w:val="en-GB"/>
        </w:rPr>
        <w:t>180° meridi</w:t>
      </w:r>
      <w:r w:rsidR="00965A00">
        <w:rPr>
          <w:rFonts w:ascii="Open Sans" w:hAnsi="Open Sans" w:cs="Open Sans"/>
          <w:sz w:val="20"/>
          <w:szCs w:val="20"/>
          <w:u w:val="single"/>
          <w:lang w:val="en-GB"/>
        </w:rPr>
        <w:t>a</w:t>
      </w:r>
      <w:r w:rsidRPr="003D5D4A">
        <w:rPr>
          <w:rFonts w:ascii="Open Sans" w:hAnsi="Open Sans" w:cs="Open Sans"/>
          <w:sz w:val="20"/>
          <w:szCs w:val="20"/>
          <w:u w:val="single"/>
          <w:lang w:val="en-GB"/>
        </w:rPr>
        <w:t>n crossing</w:t>
      </w:r>
    </w:p>
    <w:p w14:paraId="698DBE33" w14:textId="77777777" w:rsidR="00DF64C2" w:rsidRPr="003D5D4A" w:rsidRDefault="00347D6C" w:rsidP="003D5D4A">
      <w:pPr>
        <w:jc w:val="both"/>
        <w:rPr>
          <w:rFonts w:ascii="Open Sans" w:hAnsi="Open Sans" w:cs="Open Sans"/>
          <w:sz w:val="20"/>
          <w:szCs w:val="20"/>
          <w:lang w:val="en-GB"/>
        </w:rPr>
      </w:pPr>
      <w:r w:rsidRPr="003D5D4A">
        <w:rPr>
          <w:rFonts w:ascii="Open Sans" w:hAnsi="Open Sans" w:cs="Open Sans"/>
          <w:sz w:val="20"/>
          <w:szCs w:val="20"/>
          <w:lang w:val="en-GB"/>
        </w:rPr>
        <w:t>Holger ask</w:t>
      </w:r>
      <w:r w:rsidR="003F60F8">
        <w:rPr>
          <w:rFonts w:ascii="Open Sans" w:hAnsi="Open Sans" w:cs="Open Sans"/>
          <w:sz w:val="20"/>
          <w:szCs w:val="20"/>
          <w:lang w:val="en-GB"/>
        </w:rPr>
        <w:t>ed</w:t>
      </w:r>
      <w:r w:rsidRPr="003D5D4A">
        <w:rPr>
          <w:rFonts w:ascii="Open Sans" w:hAnsi="Open Sans" w:cs="Open Sans"/>
          <w:sz w:val="20"/>
          <w:szCs w:val="20"/>
          <w:lang w:val="en-GB"/>
        </w:rPr>
        <w:t xml:space="preserve"> for the reason for not having dataset that crosses the 180° </w:t>
      </w:r>
      <w:r w:rsidR="00E177E1" w:rsidRPr="003D5D4A">
        <w:rPr>
          <w:rFonts w:ascii="Open Sans" w:hAnsi="Open Sans" w:cs="Open Sans"/>
          <w:sz w:val="20"/>
          <w:szCs w:val="20"/>
          <w:lang w:val="en-GB"/>
        </w:rPr>
        <w:t>meridian</w:t>
      </w:r>
      <w:r w:rsidRPr="003D5D4A">
        <w:rPr>
          <w:rFonts w:ascii="Open Sans" w:hAnsi="Open Sans" w:cs="Open Sans"/>
          <w:sz w:val="20"/>
          <w:szCs w:val="20"/>
          <w:lang w:val="en-GB"/>
        </w:rPr>
        <w:t xml:space="preserve">. He is aware of systems having problems with such datasets, but he </w:t>
      </w:r>
      <w:r w:rsidR="00B033BE" w:rsidRPr="003D5D4A">
        <w:rPr>
          <w:rFonts w:ascii="Open Sans" w:hAnsi="Open Sans" w:cs="Open Sans"/>
          <w:sz w:val="20"/>
          <w:szCs w:val="20"/>
          <w:lang w:val="en-GB"/>
        </w:rPr>
        <w:t>considers</w:t>
      </w:r>
      <w:r w:rsidRPr="003D5D4A">
        <w:rPr>
          <w:rFonts w:ascii="Open Sans" w:hAnsi="Open Sans" w:cs="Open Sans"/>
          <w:sz w:val="20"/>
          <w:szCs w:val="20"/>
          <w:lang w:val="en-GB"/>
        </w:rPr>
        <w:t xml:space="preserve"> this is due to bad implementation. </w:t>
      </w:r>
      <w:r w:rsidR="00E43CA3" w:rsidRPr="003D5D4A">
        <w:rPr>
          <w:rFonts w:ascii="Open Sans" w:hAnsi="Open Sans" w:cs="Open Sans"/>
          <w:sz w:val="20"/>
          <w:szCs w:val="20"/>
          <w:lang w:val="en-GB"/>
        </w:rPr>
        <w:t>But, as a concept, there is nothing wrong in having such a dataset.</w:t>
      </w:r>
    </w:p>
    <w:p w14:paraId="7DC6900D" w14:textId="77777777" w:rsidR="00B033BE" w:rsidRPr="003D5D4A" w:rsidRDefault="00B033BE" w:rsidP="003D5D4A">
      <w:pPr>
        <w:jc w:val="both"/>
        <w:rPr>
          <w:rFonts w:ascii="Open Sans" w:hAnsi="Open Sans" w:cs="Open Sans"/>
          <w:sz w:val="20"/>
          <w:szCs w:val="20"/>
          <w:lang w:val="en-GB"/>
        </w:rPr>
      </w:pPr>
      <w:r w:rsidRPr="003D5D4A">
        <w:rPr>
          <w:rFonts w:ascii="Open Sans" w:hAnsi="Open Sans" w:cs="Open Sans"/>
          <w:sz w:val="20"/>
          <w:szCs w:val="20"/>
          <w:lang w:val="en-GB"/>
        </w:rPr>
        <w:t xml:space="preserve">Jeff confirmed </w:t>
      </w:r>
      <w:r w:rsidR="003F60F8">
        <w:rPr>
          <w:rFonts w:ascii="Open Sans" w:hAnsi="Open Sans" w:cs="Open Sans"/>
          <w:sz w:val="20"/>
          <w:szCs w:val="20"/>
          <w:lang w:val="en-GB"/>
        </w:rPr>
        <w:t>and</w:t>
      </w:r>
      <w:r w:rsidRPr="003D5D4A">
        <w:rPr>
          <w:rFonts w:ascii="Open Sans" w:hAnsi="Open Sans" w:cs="Open Sans"/>
          <w:sz w:val="20"/>
          <w:szCs w:val="20"/>
          <w:lang w:val="en-GB"/>
        </w:rPr>
        <w:t xml:space="preserve"> added that it was decided to leave this rule in the S-101 DCEG, and then removed it the day </w:t>
      </w:r>
      <w:r w:rsidR="0070643C" w:rsidRPr="003D5D4A">
        <w:rPr>
          <w:rFonts w:ascii="Open Sans" w:hAnsi="Open Sans" w:cs="Open Sans"/>
          <w:sz w:val="20"/>
          <w:szCs w:val="20"/>
          <w:lang w:val="en-GB"/>
        </w:rPr>
        <w:t>the implementation would be clearly described in the S-101 PS</w:t>
      </w:r>
      <w:r w:rsidRPr="003D5D4A">
        <w:rPr>
          <w:rFonts w:ascii="Open Sans" w:hAnsi="Open Sans" w:cs="Open Sans"/>
          <w:sz w:val="20"/>
          <w:szCs w:val="20"/>
          <w:lang w:val="en-GB"/>
        </w:rPr>
        <w:t>.</w:t>
      </w:r>
    </w:p>
    <w:p w14:paraId="459147A5" w14:textId="77777777" w:rsidR="00B033BE" w:rsidRPr="003D5D4A" w:rsidRDefault="00B033BE" w:rsidP="003D5D4A">
      <w:pPr>
        <w:jc w:val="both"/>
        <w:rPr>
          <w:rFonts w:ascii="Open Sans" w:hAnsi="Open Sans" w:cs="Open Sans"/>
          <w:sz w:val="20"/>
          <w:szCs w:val="20"/>
          <w:lang w:val="en-GB"/>
        </w:rPr>
      </w:pPr>
      <w:r w:rsidRPr="003D5D4A">
        <w:rPr>
          <w:rFonts w:ascii="Open Sans" w:hAnsi="Open Sans" w:cs="Open Sans"/>
          <w:sz w:val="20"/>
          <w:szCs w:val="20"/>
          <w:lang w:val="en-GB"/>
        </w:rPr>
        <w:t xml:space="preserve">Mikus said that NZ would be very interested in seeing this 180° issue being solved in S-101. </w:t>
      </w:r>
    </w:p>
    <w:p w14:paraId="717667C5" w14:textId="77777777" w:rsidR="00E177E1" w:rsidRPr="003D5D4A" w:rsidRDefault="00E177E1" w:rsidP="003D5D4A">
      <w:pPr>
        <w:jc w:val="both"/>
        <w:rPr>
          <w:rFonts w:ascii="Open Sans" w:hAnsi="Open Sans" w:cs="Open Sans"/>
          <w:sz w:val="20"/>
          <w:szCs w:val="20"/>
          <w:lang w:val="en-GB"/>
        </w:rPr>
      </w:pPr>
      <w:r w:rsidRPr="003D5D4A">
        <w:rPr>
          <w:rFonts w:ascii="Open Sans" w:hAnsi="Open Sans" w:cs="Open Sans"/>
          <w:sz w:val="20"/>
          <w:szCs w:val="20"/>
          <w:lang w:val="en-GB"/>
        </w:rPr>
        <w:t xml:space="preserve">Jonathan explained that the issue comes from the fact that there are two lines that can join </w:t>
      </w:r>
      <w:r w:rsidR="00286762" w:rsidRPr="003D5D4A">
        <w:rPr>
          <w:rFonts w:ascii="Open Sans" w:hAnsi="Open Sans" w:cs="Open Sans"/>
          <w:sz w:val="20"/>
          <w:szCs w:val="20"/>
          <w:lang w:val="en-GB"/>
        </w:rPr>
        <w:t>two</w:t>
      </w:r>
      <w:r w:rsidRPr="003D5D4A">
        <w:rPr>
          <w:rFonts w:ascii="Open Sans" w:hAnsi="Open Sans" w:cs="Open Sans"/>
          <w:sz w:val="20"/>
          <w:szCs w:val="20"/>
          <w:lang w:val="en-GB"/>
        </w:rPr>
        <w:t xml:space="preserve"> points on the globe. One is across the 180° meridian and the other one is </w:t>
      </w:r>
      <w:r w:rsidR="00286762" w:rsidRPr="003D5D4A">
        <w:rPr>
          <w:rFonts w:ascii="Open Sans" w:hAnsi="Open Sans" w:cs="Open Sans"/>
          <w:sz w:val="20"/>
          <w:szCs w:val="20"/>
          <w:lang w:val="en-GB"/>
        </w:rPr>
        <w:t>the other way around the world. It’s more a question of how is described a line that joins two points.</w:t>
      </w:r>
    </w:p>
    <w:p w14:paraId="6677E0CF" w14:textId="792C810D" w:rsidR="00AB2238" w:rsidRPr="003F60F8" w:rsidRDefault="003F60F8" w:rsidP="003D5D4A">
      <w:pPr>
        <w:jc w:val="both"/>
        <w:rPr>
          <w:rFonts w:ascii="Open Sans" w:hAnsi="Open Sans" w:cs="Open Sans"/>
          <w:color w:val="FF0000"/>
          <w:sz w:val="20"/>
          <w:szCs w:val="20"/>
          <w:lang w:val="en-GB"/>
        </w:rPr>
      </w:pPr>
      <w:r w:rsidRPr="003F60F8">
        <w:rPr>
          <w:rFonts w:ascii="Open Sans" w:hAnsi="Open Sans" w:cs="Open Sans"/>
          <w:b/>
          <w:color w:val="FF0000"/>
          <w:sz w:val="20"/>
          <w:szCs w:val="20"/>
          <w:u w:val="single"/>
          <w:lang w:val="en-GB"/>
        </w:rPr>
        <w:t>Decision</w:t>
      </w:r>
      <w:r w:rsidRPr="003F60F8">
        <w:rPr>
          <w:rFonts w:ascii="Open Sans" w:hAnsi="Open Sans" w:cs="Open Sans"/>
          <w:color w:val="FF0000"/>
          <w:sz w:val="20"/>
          <w:szCs w:val="20"/>
          <w:lang w:val="en-GB"/>
        </w:rPr>
        <w:t xml:space="preserve">: </w:t>
      </w:r>
      <w:r w:rsidR="00965A00">
        <w:rPr>
          <w:rFonts w:ascii="Open Sans" w:hAnsi="Open Sans" w:cs="Open Sans"/>
          <w:color w:val="FF0000"/>
          <w:sz w:val="20"/>
          <w:szCs w:val="20"/>
          <w:lang w:val="en-GB"/>
        </w:rPr>
        <w:t>K</w:t>
      </w:r>
      <w:r w:rsidR="009B63F0" w:rsidRPr="003F60F8">
        <w:rPr>
          <w:rFonts w:ascii="Open Sans" w:hAnsi="Open Sans" w:cs="Open Sans"/>
          <w:color w:val="FF0000"/>
          <w:sz w:val="20"/>
          <w:szCs w:val="20"/>
          <w:lang w:val="en-GB"/>
        </w:rPr>
        <w:t xml:space="preserve">eep </w:t>
      </w:r>
      <w:r w:rsidR="009B63F0" w:rsidRPr="00965A00">
        <w:rPr>
          <w:rFonts w:ascii="Open Sans" w:hAnsi="Open Sans" w:cs="Open Sans"/>
          <w:color w:val="FF0000"/>
          <w:sz w:val="20"/>
          <w:szCs w:val="20"/>
          <w:lang w:val="en-GB"/>
        </w:rPr>
        <w:t xml:space="preserve">the </w:t>
      </w:r>
      <w:r w:rsidR="00965A00" w:rsidRPr="00965A00">
        <w:rPr>
          <w:rFonts w:ascii="Open Sans" w:hAnsi="Open Sans" w:cs="Open Sans"/>
          <w:color w:val="FF0000"/>
          <w:sz w:val="20"/>
          <w:szCs w:val="20"/>
          <w:lang w:val="en-GB"/>
        </w:rPr>
        <w:t>180° meridi</w:t>
      </w:r>
      <w:r w:rsidR="00965A00">
        <w:rPr>
          <w:rFonts w:ascii="Open Sans" w:hAnsi="Open Sans" w:cs="Open Sans"/>
          <w:color w:val="FF0000"/>
          <w:sz w:val="20"/>
          <w:szCs w:val="20"/>
          <w:lang w:val="en-GB"/>
        </w:rPr>
        <w:t>a</w:t>
      </w:r>
      <w:r w:rsidR="00965A00" w:rsidRPr="00965A00">
        <w:rPr>
          <w:rFonts w:ascii="Open Sans" w:hAnsi="Open Sans" w:cs="Open Sans"/>
          <w:color w:val="FF0000"/>
          <w:sz w:val="20"/>
          <w:szCs w:val="20"/>
          <w:lang w:val="en-GB"/>
        </w:rPr>
        <w:t xml:space="preserve">n crossing </w:t>
      </w:r>
      <w:r w:rsidR="009B63F0" w:rsidRPr="00965A00">
        <w:rPr>
          <w:rFonts w:ascii="Open Sans" w:hAnsi="Open Sans" w:cs="Open Sans"/>
          <w:color w:val="FF0000"/>
          <w:sz w:val="20"/>
          <w:szCs w:val="20"/>
          <w:lang w:val="en-GB"/>
        </w:rPr>
        <w:t xml:space="preserve">rule as it is </w:t>
      </w:r>
      <w:r w:rsidR="009B63F0" w:rsidRPr="003F60F8">
        <w:rPr>
          <w:rFonts w:ascii="Open Sans" w:hAnsi="Open Sans" w:cs="Open Sans"/>
          <w:color w:val="FF0000"/>
          <w:sz w:val="20"/>
          <w:szCs w:val="20"/>
          <w:lang w:val="en-GB"/>
        </w:rPr>
        <w:t>and possibly review it later.</w:t>
      </w:r>
    </w:p>
    <w:p w14:paraId="1FF842F0" w14:textId="77777777" w:rsidR="00091F40" w:rsidRPr="00EE57D0" w:rsidRDefault="00091F40" w:rsidP="00091F40">
      <w:pPr>
        <w:pStyle w:val="Paragraphedeliste"/>
        <w:numPr>
          <w:ilvl w:val="0"/>
          <w:numId w:val="3"/>
        </w:numPr>
        <w:jc w:val="both"/>
        <w:rPr>
          <w:rFonts w:ascii="Open Sans" w:hAnsi="Open Sans" w:cs="Open Sans"/>
          <w:b/>
          <w:sz w:val="20"/>
          <w:szCs w:val="20"/>
          <w:lang w:val="en-GB"/>
        </w:rPr>
      </w:pPr>
      <w:r w:rsidRPr="00EE57D0">
        <w:rPr>
          <w:rFonts w:ascii="Open Sans" w:hAnsi="Open Sans" w:cs="Open Sans"/>
          <w:b/>
          <w:sz w:val="20"/>
          <w:szCs w:val="20"/>
          <w:lang w:val="en-GB"/>
        </w:rPr>
        <w:t>Data Coverage rules (PS § 4.5.3)</w:t>
      </w:r>
    </w:p>
    <w:p w14:paraId="122CAD95" w14:textId="77777777" w:rsidR="009B63F0" w:rsidRPr="003F60F8" w:rsidRDefault="009B63F0" w:rsidP="003F60F8">
      <w:pPr>
        <w:jc w:val="both"/>
        <w:rPr>
          <w:rFonts w:ascii="Open Sans" w:hAnsi="Open Sans" w:cs="Open Sans"/>
          <w:sz w:val="20"/>
          <w:szCs w:val="20"/>
          <w:u w:val="single"/>
          <w:lang w:val="en-GB"/>
        </w:rPr>
      </w:pPr>
      <w:r w:rsidRPr="003F60F8">
        <w:rPr>
          <w:rFonts w:ascii="Open Sans" w:hAnsi="Open Sans" w:cs="Open Sans"/>
          <w:sz w:val="20"/>
          <w:szCs w:val="20"/>
          <w:u w:val="single"/>
          <w:lang w:val="en-GB"/>
        </w:rPr>
        <w:t xml:space="preserve">Overlapping data </w:t>
      </w:r>
      <w:r w:rsidR="00091F40">
        <w:rPr>
          <w:rFonts w:ascii="Open Sans" w:hAnsi="Open Sans" w:cs="Open Sans"/>
          <w:sz w:val="20"/>
          <w:szCs w:val="20"/>
          <w:u w:val="single"/>
          <w:lang w:val="en-GB"/>
        </w:rPr>
        <w:t>(</w:t>
      </w:r>
      <w:r w:rsidRPr="003F60F8">
        <w:rPr>
          <w:rFonts w:ascii="Open Sans" w:hAnsi="Open Sans" w:cs="Open Sans"/>
          <w:sz w:val="20"/>
          <w:szCs w:val="20"/>
          <w:u w:val="single"/>
          <w:lang w:val="en-GB"/>
        </w:rPr>
        <w:t>at adjoining national data limits</w:t>
      </w:r>
      <w:r w:rsidR="00091F40">
        <w:rPr>
          <w:rFonts w:ascii="Open Sans" w:hAnsi="Open Sans" w:cs="Open Sans"/>
          <w:sz w:val="20"/>
          <w:szCs w:val="20"/>
          <w:u w:val="single"/>
          <w:lang w:val="en-GB"/>
        </w:rPr>
        <w:t xml:space="preserve"> or not)</w:t>
      </w:r>
    </w:p>
    <w:p w14:paraId="570BF00A" w14:textId="77777777" w:rsidR="00634228" w:rsidRPr="003F60F8" w:rsidRDefault="00D73015" w:rsidP="003F60F8">
      <w:pPr>
        <w:jc w:val="both"/>
        <w:rPr>
          <w:rFonts w:ascii="Open Sans" w:hAnsi="Open Sans" w:cs="Open Sans"/>
          <w:sz w:val="20"/>
          <w:szCs w:val="20"/>
          <w:lang w:val="en-GB"/>
        </w:rPr>
      </w:pPr>
      <w:r w:rsidRPr="003F60F8">
        <w:rPr>
          <w:rFonts w:ascii="Open Sans" w:hAnsi="Open Sans" w:cs="Open Sans"/>
          <w:sz w:val="20"/>
          <w:szCs w:val="20"/>
          <w:lang w:val="en-GB"/>
        </w:rPr>
        <w:t>Holger is of the opinion that the rule in 4.5.3 should keep “of the same maximum display scale</w:t>
      </w:r>
      <w:r w:rsidR="003F60F8">
        <w:rPr>
          <w:rFonts w:ascii="Open Sans" w:hAnsi="Open Sans" w:cs="Open Sans"/>
          <w:sz w:val="20"/>
          <w:szCs w:val="20"/>
          <w:lang w:val="en-GB"/>
        </w:rPr>
        <w:t>”</w:t>
      </w:r>
      <w:r w:rsidRPr="003F60F8">
        <w:rPr>
          <w:rFonts w:ascii="Open Sans" w:hAnsi="Open Sans" w:cs="Open Sans"/>
          <w:sz w:val="20"/>
          <w:szCs w:val="20"/>
          <w:lang w:val="en-GB"/>
        </w:rPr>
        <w:t xml:space="preserve">, because in other cases the larger scale dataset will have priority on the smaller scale. </w:t>
      </w:r>
    </w:p>
    <w:p w14:paraId="00049158" w14:textId="77777777" w:rsidR="00644014" w:rsidRPr="003F60F8" w:rsidRDefault="00644014" w:rsidP="003F60F8">
      <w:pPr>
        <w:jc w:val="both"/>
        <w:rPr>
          <w:rFonts w:ascii="Open Sans" w:hAnsi="Open Sans" w:cs="Open Sans"/>
          <w:sz w:val="20"/>
          <w:szCs w:val="20"/>
          <w:lang w:val="en-GB"/>
        </w:rPr>
      </w:pPr>
      <w:r w:rsidRPr="003F60F8">
        <w:rPr>
          <w:rFonts w:ascii="Open Sans" w:hAnsi="Open Sans" w:cs="Open Sans"/>
          <w:sz w:val="20"/>
          <w:szCs w:val="20"/>
          <w:lang w:val="en-GB"/>
        </w:rPr>
        <w:t xml:space="preserve">Dave suggested that introducing the optimum display scale might solve the issue with data </w:t>
      </w:r>
      <w:r w:rsidR="003F60F8" w:rsidRPr="003F60F8">
        <w:rPr>
          <w:rFonts w:ascii="Open Sans" w:hAnsi="Open Sans" w:cs="Open Sans"/>
          <w:sz w:val="20"/>
          <w:szCs w:val="20"/>
          <w:lang w:val="en-GB"/>
        </w:rPr>
        <w:t>overlapping</w:t>
      </w:r>
      <w:r w:rsidRPr="003F60F8">
        <w:rPr>
          <w:rFonts w:ascii="Open Sans" w:hAnsi="Open Sans" w:cs="Open Sans"/>
          <w:sz w:val="20"/>
          <w:szCs w:val="20"/>
          <w:lang w:val="en-GB"/>
        </w:rPr>
        <w:t xml:space="preserve">. </w:t>
      </w:r>
    </w:p>
    <w:p w14:paraId="4A488B0D" w14:textId="77777777" w:rsidR="00D73015" w:rsidRPr="003F60F8" w:rsidRDefault="00715A53" w:rsidP="003F60F8">
      <w:pPr>
        <w:jc w:val="both"/>
        <w:rPr>
          <w:rFonts w:ascii="Open Sans" w:hAnsi="Open Sans" w:cs="Open Sans"/>
          <w:sz w:val="20"/>
          <w:szCs w:val="20"/>
          <w:lang w:val="en-GB"/>
        </w:rPr>
      </w:pPr>
      <w:r w:rsidRPr="003F60F8">
        <w:rPr>
          <w:rFonts w:ascii="Open Sans" w:hAnsi="Open Sans" w:cs="Open Sans"/>
          <w:sz w:val="20"/>
          <w:szCs w:val="20"/>
          <w:lang w:val="en-GB"/>
        </w:rPr>
        <w:t xml:space="preserve">Jeff thinks </w:t>
      </w:r>
      <w:r w:rsidR="003F60F8">
        <w:rPr>
          <w:rFonts w:ascii="Open Sans" w:hAnsi="Open Sans" w:cs="Open Sans"/>
          <w:sz w:val="20"/>
          <w:szCs w:val="20"/>
          <w:lang w:val="en-GB"/>
        </w:rPr>
        <w:t>the</w:t>
      </w:r>
      <w:r w:rsidRPr="003F60F8">
        <w:rPr>
          <w:rFonts w:ascii="Open Sans" w:hAnsi="Open Sans" w:cs="Open Sans"/>
          <w:sz w:val="20"/>
          <w:szCs w:val="20"/>
          <w:lang w:val="en-GB"/>
        </w:rPr>
        <w:t xml:space="preserve"> issue </w:t>
      </w:r>
      <w:r w:rsidR="003F60F8">
        <w:rPr>
          <w:rFonts w:ascii="Open Sans" w:hAnsi="Open Sans" w:cs="Open Sans"/>
          <w:sz w:val="20"/>
          <w:szCs w:val="20"/>
          <w:lang w:val="en-GB"/>
        </w:rPr>
        <w:t xml:space="preserve">in the current standard </w:t>
      </w:r>
      <w:r w:rsidRPr="003F60F8">
        <w:rPr>
          <w:rFonts w:ascii="Open Sans" w:hAnsi="Open Sans" w:cs="Open Sans"/>
          <w:sz w:val="20"/>
          <w:szCs w:val="20"/>
          <w:lang w:val="en-GB"/>
        </w:rPr>
        <w:t xml:space="preserve">is that there lacks supporting guidance on ENC scheming, including the encoding of multiple coverages (with different Max DS) within a dataset. </w:t>
      </w:r>
      <w:r w:rsidR="00EF6952">
        <w:rPr>
          <w:rFonts w:ascii="Open Sans" w:hAnsi="Open Sans" w:cs="Open Sans"/>
          <w:sz w:val="20"/>
          <w:szCs w:val="20"/>
          <w:lang w:val="en-GB"/>
        </w:rPr>
        <w:t>He explained that</w:t>
      </w:r>
      <w:r w:rsidR="00F33087">
        <w:rPr>
          <w:rFonts w:ascii="Open Sans" w:hAnsi="Open Sans" w:cs="Open Sans"/>
          <w:sz w:val="20"/>
          <w:szCs w:val="20"/>
          <w:lang w:val="en-GB"/>
        </w:rPr>
        <w:t xml:space="preserve"> t</w:t>
      </w:r>
      <w:r w:rsidRPr="003F60F8">
        <w:rPr>
          <w:rFonts w:ascii="Open Sans" w:hAnsi="Open Sans" w:cs="Open Sans"/>
          <w:sz w:val="20"/>
          <w:szCs w:val="20"/>
          <w:lang w:val="en-GB"/>
        </w:rPr>
        <w:t xml:space="preserve">he idea behind having multiple coverages within a dataset is that </w:t>
      </w:r>
      <w:r w:rsidR="00F33087">
        <w:rPr>
          <w:rFonts w:ascii="Open Sans" w:hAnsi="Open Sans" w:cs="Open Sans"/>
          <w:sz w:val="20"/>
          <w:szCs w:val="20"/>
          <w:lang w:val="en-GB"/>
        </w:rPr>
        <w:t>a Data Producer</w:t>
      </w:r>
      <w:r w:rsidRPr="003F60F8">
        <w:rPr>
          <w:rFonts w:ascii="Open Sans" w:hAnsi="Open Sans" w:cs="Open Sans"/>
          <w:sz w:val="20"/>
          <w:szCs w:val="20"/>
          <w:lang w:val="en-GB"/>
        </w:rPr>
        <w:t xml:space="preserve"> can maximize </w:t>
      </w:r>
      <w:r w:rsidR="00F33087">
        <w:rPr>
          <w:rFonts w:ascii="Open Sans" w:hAnsi="Open Sans" w:cs="Open Sans"/>
          <w:sz w:val="20"/>
          <w:szCs w:val="20"/>
          <w:lang w:val="en-GB"/>
        </w:rPr>
        <w:t>his</w:t>
      </w:r>
      <w:r w:rsidRPr="003F60F8">
        <w:rPr>
          <w:rFonts w:ascii="Open Sans" w:hAnsi="Open Sans" w:cs="Open Sans"/>
          <w:sz w:val="20"/>
          <w:szCs w:val="20"/>
          <w:lang w:val="en-GB"/>
        </w:rPr>
        <w:t xml:space="preserve"> ENC coverage without having multiple overlapping ENC cells. What is missing in the standard is a stronger guidance on scheming and how this will work and be displayed. Rather </w:t>
      </w:r>
      <w:r w:rsidR="00F33087" w:rsidRPr="003F60F8">
        <w:rPr>
          <w:rFonts w:ascii="Open Sans" w:hAnsi="Open Sans" w:cs="Open Sans"/>
          <w:sz w:val="20"/>
          <w:szCs w:val="20"/>
          <w:lang w:val="en-GB"/>
        </w:rPr>
        <w:t>than</w:t>
      </w:r>
      <w:r w:rsidRPr="003F60F8">
        <w:rPr>
          <w:rFonts w:ascii="Open Sans" w:hAnsi="Open Sans" w:cs="Open Sans"/>
          <w:sz w:val="20"/>
          <w:szCs w:val="20"/>
          <w:lang w:val="en-GB"/>
        </w:rPr>
        <w:t xml:space="preserve"> trying to look at how we can make the set of rules written in the document work together, </w:t>
      </w:r>
      <w:r w:rsidR="00F33087">
        <w:rPr>
          <w:rFonts w:ascii="Open Sans" w:hAnsi="Open Sans" w:cs="Open Sans"/>
          <w:sz w:val="20"/>
          <w:szCs w:val="20"/>
          <w:lang w:val="en-GB"/>
        </w:rPr>
        <w:t>he is of the opinion that we</w:t>
      </w:r>
      <w:r w:rsidRPr="003F60F8">
        <w:rPr>
          <w:rFonts w:ascii="Open Sans" w:hAnsi="Open Sans" w:cs="Open Sans"/>
          <w:sz w:val="20"/>
          <w:szCs w:val="20"/>
          <w:lang w:val="en-GB"/>
        </w:rPr>
        <w:t xml:space="preserve"> should start from the overall picture of how the Data Producer want his ENCs to be presented. Diagrams in the documentation should be reviewed</w:t>
      </w:r>
      <w:r w:rsidR="00F33087">
        <w:rPr>
          <w:rFonts w:ascii="Open Sans" w:hAnsi="Open Sans" w:cs="Open Sans"/>
          <w:sz w:val="20"/>
          <w:szCs w:val="20"/>
          <w:lang w:val="en-GB"/>
        </w:rPr>
        <w:t xml:space="preserve"> as they do not reflect what the reality of future use cases.</w:t>
      </w:r>
      <w:r w:rsidR="007A554A">
        <w:rPr>
          <w:rFonts w:ascii="Open Sans" w:hAnsi="Open Sans" w:cs="Open Sans"/>
          <w:sz w:val="20"/>
          <w:szCs w:val="20"/>
          <w:lang w:val="en-GB"/>
        </w:rPr>
        <w:t xml:space="preserve"> T</w:t>
      </w:r>
      <w:r w:rsidR="007A554A" w:rsidRPr="003F60F8">
        <w:rPr>
          <w:rFonts w:ascii="Open Sans" w:hAnsi="Open Sans" w:cs="Open Sans"/>
          <w:sz w:val="20"/>
          <w:szCs w:val="20"/>
          <w:lang w:val="en-GB"/>
        </w:rPr>
        <w:t xml:space="preserve">he need is </w:t>
      </w:r>
      <w:r w:rsidR="007A554A">
        <w:rPr>
          <w:rFonts w:ascii="Open Sans" w:hAnsi="Open Sans" w:cs="Open Sans"/>
          <w:sz w:val="20"/>
          <w:szCs w:val="20"/>
          <w:lang w:val="en-GB"/>
        </w:rPr>
        <w:t xml:space="preserve">to have </w:t>
      </w:r>
      <w:r w:rsidR="007A554A" w:rsidRPr="003F60F8">
        <w:rPr>
          <w:rFonts w:ascii="Open Sans" w:hAnsi="Open Sans" w:cs="Open Sans"/>
          <w:sz w:val="20"/>
          <w:szCs w:val="20"/>
          <w:lang w:val="en-GB"/>
        </w:rPr>
        <w:t xml:space="preserve">an overall strategy for the </w:t>
      </w:r>
      <w:r w:rsidR="007A554A">
        <w:rPr>
          <w:rFonts w:ascii="Open Sans" w:hAnsi="Open Sans" w:cs="Open Sans"/>
          <w:sz w:val="20"/>
          <w:szCs w:val="20"/>
          <w:lang w:val="en-GB"/>
        </w:rPr>
        <w:t>Data Producers</w:t>
      </w:r>
      <w:r w:rsidR="007A554A" w:rsidRPr="003F60F8">
        <w:rPr>
          <w:rFonts w:ascii="Open Sans" w:hAnsi="Open Sans" w:cs="Open Sans"/>
          <w:sz w:val="20"/>
          <w:szCs w:val="20"/>
          <w:lang w:val="en-GB"/>
        </w:rPr>
        <w:t xml:space="preserve"> on how to manage their S-101 ENC portfolio. We could then see how all this work and then move on. </w:t>
      </w:r>
      <w:r w:rsidR="007A554A">
        <w:rPr>
          <w:rFonts w:ascii="Open Sans" w:hAnsi="Open Sans" w:cs="Open Sans"/>
          <w:sz w:val="20"/>
          <w:szCs w:val="20"/>
          <w:lang w:val="en-GB"/>
        </w:rPr>
        <w:t>In parallel, we could k</w:t>
      </w:r>
      <w:r w:rsidR="007A554A" w:rsidRPr="003F60F8">
        <w:rPr>
          <w:rFonts w:ascii="Open Sans" w:hAnsi="Open Sans" w:cs="Open Sans"/>
          <w:sz w:val="20"/>
          <w:szCs w:val="20"/>
          <w:lang w:val="en-GB"/>
        </w:rPr>
        <w:t>eep the WEND WG informed.</w:t>
      </w:r>
    </w:p>
    <w:p w14:paraId="5C0B4066" w14:textId="77777777" w:rsidR="00D93979" w:rsidRPr="003F60F8" w:rsidRDefault="00D93979" w:rsidP="003F60F8">
      <w:pPr>
        <w:jc w:val="both"/>
        <w:rPr>
          <w:rFonts w:ascii="Open Sans" w:hAnsi="Open Sans" w:cs="Open Sans"/>
          <w:sz w:val="20"/>
          <w:szCs w:val="20"/>
          <w:lang w:val="en-GB"/>
        </w:rPr>
      </w:pPr>
      <w:r w:rsidRPr="003F60F8">
        <w:rPr>
          <w:rFonts w:ascii="Open Sans" w:hAnsi="Open Sans" w:cs="Open Sans"/>
          <w:sz w:val="20"/>
          <w:szCs w:val="20"/>
          <w:lang w:val="en-GB"/>
        </w:rPr>
        <w:t xml:space="preserve">Liz </w:t>
      </w:r>
      <w:r w:rsidR="00644014" w:rsidRPr="003F60F8">
        <w:rPr>
          <w:rFonts w:ascii="Open Sans" w:hAnsi="Open Sans" w:cs="Open Sans"/>
          <w:sz w:val="20"/>
          <w:szCs w:val="20"/>
          <w:lang w:val="en-GB"/>
        </w:rPr>
        <w:t xml:space="preserve">and Christian agreed that there is a need for extended guidance for </w:t>
      </w:r>
      <w:r w:rsidR="00F33087">
        <w:rPr>
          <w:rFonts w:ascii="Open Sans" w:hAnsi="Open Sans" w:cs="Open Sans"/>
          <w:sz w:val="20"/>
          <w:szCs w:val="20"/>
          <w:lang w:val="en-GB"/>
        </w:rPr>
        <w:t>D</w:t>
      </w:r>
      <w:r w:rsidR="00644014" w:rsidRPr="003F60F8">
        <w:rPr>
          <w:rFonts w:ascii="Open Sans" w:hAnsi="Open Sans" w:cs="Open Sans"/>
          <w:sz w:val="20"/>
          <w:szCs w:val="20"/>
          <w:lang w:val="en-GB"/>
        </w:rPr>
        <w:t xml:space="preserve">ata </w:t>
      </w:r>
      <w:r w:rsidR="00F33087">
        <w:rPr>
          <w:rFonts w:ascii="Open Sans" w:hAnsi="Open Sans" w:cs="Open Sans"/>
          <w:sz w:val="20"/>
          <w:szCs w:val="20"/>
          <w:lang w:val="en-GB"/>
        </w:rPr>
        <w:t>P</w:t>
      </w:r>
      <w:r w:rsidR="00644014" w:rsidRPr="003F60F8">
        <w:rPr>
          <w:rFonts w:ascii="Open Sans" w:hAnsi="Open Sans" w:cs="Open Sans"/>
          <w:sz w:val="20"/>
          <w:szCs w:val="20"/>
          <w:lang w:val="en-GB"/>
        </w:rPr>
        <w:t>roducers in the standard (ENC re-scheming, data overlap, etc.), especially for those HOs that intend to reduce their number of scales</w:t>
      </w:r>
      <w:r w:rsidR="007A554A">
        <w:rPr>
          <w:rFonts w:ascii="Open Sans" w:hAnsi="Open Sans" w:cs="Open Sans"/>
          <w:sz w:val="20"/>
          <w:szCs w:val="20"/>
          <w:lang w:val="en-GB"/>
        </w:rPr>
        <w:t xml:space="preserve"> as compared to S-57.</w:t>
      </w:r>
    </w:p>
    <w:p w14:paraId="36B2661E" w14:textId="3BDA8DFC" w:rsidR="00644014" w:rsidRDefault="00644014" w:rsidP="003F60F8">
      <w:pPr>
        <w:jc w:val="both"/>
        <w:rPr>
          <w:rFonts w:ascii="Open Sans" w:hAnsi="Open Sans" w:cs="Open Sans"/>
          <w:color w:val="FF0000"/>
          <w:sz w:val="20"/>
          <w:szCs w:val="20"/>
          <w:lang w:val="en-GB"/>
        </w:rPr>
      </w:pPr>
      <w:r w:rsidRPr="003F60F8">
        <w:rPr>
          <w:rFonts w:ascii="Open Sans" w:hAnsi="Open Sans" w:cs="Open Sans"/>
          <w:b/>
          <w:color w:val="FF0000"/>
          <w:sz w:val="20"/>
          <w:szCs w:val="20"/>
          <w:u w:val="single"/>
          <w:lang w:val="en-GB"/>
        </w:rPr>
        <w:t>Action</w:t>
      </w:r>
      <w:r w:rsidRPr="003F60F8">
        <w:rPr>
          <w:rFonts w:ascii="Open Sans" w:hAnsi="Open Sans" w:cs="Open Sans"/>
          <w:color w:val="FF0000"/>
          <w:sz w:val="20"/>
          <w:szCs w:val="20"/>
          <w:lang w:val="en-GB"/>
        </w:rPr>
        <w:t>: review the S-101 documentation</w:t>
      </w:r>
      <w:r w:rsidR="00E97A1B" w:rsidRPr="003F60F8">
        <w:rPr>
          <w:rFonts w:ascii="Open Sans" w:hAnsi="Open Sans" w:cs="Open Sans"/>
          <w:color w:val="FF0000"/>
          <w:sz w:val="20"/>
          <w:szCs w:val="20"/>
          <w:lang w:val="en-GB"/>
        </w:rPr>
        <w:t xml:space="preserve"> </w:t>
      </w:r>
      <w:r w:rsidRPr="003F60F8">
        <w:rPr>
          <w:rFonts w:ascii="Open Sans" w:hAnsi="Open Sans" w:cs="Open Sans"/>
          <w:color w:val="FF0000"/>
          <w:sz w:val="20"/>
          <w:szCs w:val="20"/>
          <w:lang w:val="en-GB"/>
        </w:rPr>
        <w:t xml:space="preserve">to provide extended guidance for HOs on how to organize their S-101 ENCs schemes, taking into considerations the use / </w:t>
      </w:r>
      <w:r w:rsidR="00214E68" w:rsidRPr="003F60F8">
        <w:rPr>
          <w:rFonts w:ascii="Open Sans" w:hAnsi="Open Sans" w:cs="Open Sans"/>
          <w:color w:val="FF0000"/>
          <w:sz w:val="20"/>
          <w:szCs w:val="20"/>
          <w:lang w:val="en-GB"/>
        </w:rPr>
        <w:t>non-use</w:t>
      </w:r>
      <w:r w:rsidRPr="003F60F8">
        <w:rPr>
          <w:rFonts w:ascii="Open Sans" w:hAnsi="Open Sans" w:cs="Open Sans"/>
          <w:color w:val="FF0000"/>
          <w:sz w:val="20"/>
          <w:szCs w:val="20"/>
          <w:lang w:val="en-GB"/>
        </w:rPr>
        <w:t xml:space="preserve"> of multiple data coverages </w:t>
      </w:r>
      <w:r w:rsidRPr="003F60F8">
        <w:rPr>
          <w:rFonts w:ascii="Open Sans" w:hAnsi="Open Sans" w:cs="Open Sans"/>
          <w:color w:val="FF0000"/>
          <w:sz w:val="20"/>
          <w:szCs w:val="20"/>
          <w:lang w:val="en-GB"/>
        </w:rPr>
        <w:lastRenderedPageBreak/>
        <w:t>datasets. Volunteers to be identified within the Sub-Group</w:t>
      </w:r>
      <w:r w:rsidR="007A554A">
        <w:rPr>
          <w:rFonts w:ascii="Open Sans" w:hAnsi="Open Sans" w:cs="Open Sans"/>
          <w:color w:val="FF0000"/>
          <w:sz w:val="20"/>
          <w:szCs w:val="20"/>
          <w:lang w:val="en-GB"/>
        </w:rPr>
        <w:t xml:space="preserve"> (Volunteers to participate are asked to contact Christian</w:t>
      </w:r>
      <w:r w:rsidR="00965A00">
        <w:rPr>
          <w:rFonts w:ascii="Open Sans" w:hAnsi="Open Sans" w:cs="Open Sans"/>
          <w:color w:val="FF0000"/>
          <w:sz w:val="20"/>
          <w:szCs w:val="20"/>
          <w:lang w:val="en-GB"/>
        </w:rPr>
        <w:t xml:space="preserve"> and Jeff</w:t>
      </w:r>
      <w:r w:rsidR="007A554A">
        <w:rPr>
          <w:rFonts w:ascii="Open Sans" w:hAnsi="Open Sans" w:cs="Open Sans"/>
          <w:color w:val="FF0000"/>
          <w:sz w:val="20"/>
          <w:szCs w:val="20"/>
          <w:lang w:val="en-GB"/>
        </w:rPr>
        <w:t>).</w:t>
      </w:r>
    </w:p>
    <w:p w14:paraId="42960CF9" w14:textId="77777777" w:rsidR="006C6FF3" w:rsidRPr="007A554A" w:rsidRDefault="00A055AB" w:rsidP="007A554A">
      <w:pPr>
        <w:jc w:val="both"/>
        <w:rPr>
          <w:rFonts w:ascii="Open Sans" w:hAnsi="Open Sans" w:cs="Open Sans"/>
          <w:sz w:val="20"/>
          <w:szCs w:val="20"/>
          <w:u w:val="single"/>
          <w:lang w:val="en-GB"/>
        </w:rPr>
      </w:pPr>
      <w:r w:rsidRPr="007A554A">
        <w:rPr>
          <w:rFonts w:ascii="Open Sans" w:hAnsi="Open Sans" w:cs="Open Sans"/>
          <w:sz w:val="20"/>
          <w:szCs w:val="20"/>
          <w:u w:val="single"/>
          <w:lang w:val="en-GB"/>
        </w:rPr>
        <w:t>Dataset with multiple Data Coverages</w:t>
      </w:r>
    </w:p>
    <w:p w14:paraId="117C8ACB" w14:textId="64DA31F6" w:rsidR="00A055AB" w:rsidRPr="007A554A" w:rsidRDefault="007372F9" w:rsidP="007A554A">
      <w:pPr>
        <w:jc w:val="both"/>
        <w:rPr>
          <w:rFonts w:ascii="Open Sans" w:hAnsi="Open Sans" w:cs="Open Sans"/>
          <w:color w:val="000000" w:themeColor="text1"/>
          <w:sz w:val="20"/>
          <w:szCs w:val="20"/>
          <w:lang w:val="en-GB"/>
        </w:rPr>
      </w:pPr>
      <w:r w:rsidRPr="007A554A">
        <w:rPr>
          <w:rFonts w:ascii="Open Sans" w:hAnsi="Open Sans" w:cs="Open Sans"/>
          <w:color w:val="000000" w:themeColor="text1"/>
          <w:sz w:val="20"/>
          <w:szCs w:val="20"/>
          <w:lang w:val="en-GB"/>
        </w:rPr>
        <w:t>Jeff considers there is no reason to split data at the limits of</w:t>
      </w:r>
      <w:r w:rsidR="00CF015B">
        <w:rPr>
          <w:rFonts w:ascii="Open Sans" w:hAnsi="Open Sans" w:cs="Open Sans"/>
          <w:color w:val="000000" w:themeColor="text1"/>
          <w:sz w:val="20"/>
          <w:szCs w:val="20"/>
          <w:lang w:val="en-GB"/>
        </w:rPr>
        <w:t xml:space="preserve"> Data Coverages within a dataset</w:t>
      </w:r>
      <w:r w:rsidRPr="007A554A">
        <w:rPr>
          <w:rFonts w:ascii="Open Sans" w:hAnsi="Open Sans" w:cs="Open Sans"/>
          <w:color w:val="000000" w:themeColor="text1"/>
          <w:sz w:val="20"/>
          <w:szCs w:val="20"/>
          <w:lang w:val="en-GB"/>
        </w:rPr>
        <w:t>. He added that, in S-57 ENCs, objects are not split at the limit of M_CSCL meta-objects.</w:t>
      </w:r>
      <w:r w:rsidR="007A554A" w:rsidRPr="007A554A">
        <w:rPr>
          <w:rFonts w:ascii="Open Sans" w:hAnsi="Open Sans" w:cs="Open Sans"/>
          <w:color w:val="000000" w:themeColor="text1"/>
          <w:sz w:val="20"/>
          <w:szCs w:val="20"/>
          <w:lang w:val="en-GB"/>
        </w:rPr>
        <w:t xml:space="preserve"> </w:t>
      </w:r>
      <w:r w:rsidR="007A554A" w:rsidRPr="007A554A">
        <w:rPr>
          <w:rFonts w:ascii="Open Sans" w:hAnsi="Open Sans" w:cs="Open Sans"/>
          <w:sz w:val="20"/>
          <w:szCs w:val="20"/>
          <w:lang w:val="en-GB"/>
        </w:rPr>
        <w:t>For those that do not have S-57 M_CSCL meta-objects, the base rule could be to set the S-101 max DS to the S-57 CSCL, and the min DS to the value of the max DS of the next dataset.</w:t>
      </w:r>
    </w:p>
    <w:p w14:paraId="71E55B85" w14:textId="3ADEC76C" w:rsidR="00E3093D" w:rsidRPr="00136993" w:rsidRDefault="00091F40" w:rsidP="007A554A">
      <w:pPr>
        <w:jc w:val="both"/>
        <w:rPr>
          <w:rFonts w:ascii="Open Sans" w:hAnsi="Open Sans" w:cs="Open Sans"/>
          <w:color w:val="FF0000"/>
          <w:sz w:val="20"/>
          <w:szCs w:val="20"/>
          <w:lang w:val="en-GB"/>
        </w:rPr>
      </w:pPr>
      <w:r w:rsidRPr="00136993">
        <w:rPr>
          <w:rFonts w:ascii="Open Sans" w:hAnsi="Open Sans" w:cs="Open Sans"/>
          <w:b/>
          <w:color w:val="FF0000"/>
          <w:sz w:val="20"/>
          <w:szCs w:val="20"/>
          <w:u w:val="single"/>
          <w:lang w:val="en-GB"/>
        </w:rPr>
        <w:t>Decision</w:t>
      </w:r>
      <w:r w:rsidRPr="00136993">
        <w:rPr>
          <w:rFonts w:ascii="Open Sans" w:hAnsi="Open Sans" w:cs="Open Sans"/>
          <w:color w:val="FF0000"/>
          <w:sz w:val="20"/>
          <w:szCs w:val="20"/>
          <w:lang w:val="en-GB"/>
        </w:rPr>
        <w:t xml:space="preserve">: </w:t>
      </w:r>
      <w:r w:rsidR="00965A00">
        <w:rPr>
          <w:rFonts w:ascii="Open Sans" w:hAnsi="Open Sans" w:cs="Open Sans"/>
          <w:color w:val="FF0000"/>
          <w:sz w:val="20"/>
          <w:szCs w:val="20"/>
          <w:lang w:val="en-GB"/>
        </w:rPr>
        <w:t>Within a dataset with multiple Data Coverages, o</w:t>
      </w:r>
      <w:r w:rsidR="00E3093D" w:rsidRPr="00136993">
        <w:rPr>
          <w:rFonts w:ascii="Open Sans" w:hAnsi="Open Sans" w:cs="Open Sans"/>
          <w:color w:val="FF0000"/>
          <w:sz w:val="20"/>
          <w:szCs w:val="20"/>
          <w:lang w:val="en-GB"/>
        </w:rPr>
        <w:t xml:space="preserve">bjects must not be spilt </w:t>
      </w:r>
      <w:r w:rsidR="001E150D" w:rsidRPr="00136993">
        <w:rPr>
          <w:rFonts w:ascii="Open Sans" w:hAnsi="Open Sans" w:cs="Open Sans"/>
          <w:color w:val="FF0000"/>
          <w:sz w:val="20"/>
          <w:szCs w:val="20"/>
          <w:lang w:val="en-GB"/>
        </w:rPr>
        <w:t>at the limit between Data Coverages and all Data Coverages must be drawn as a unique dataset</w:t>
      </w:r>
      <w:r w:rsidRPr="00136993">
        <w:rPr>
          <w:rFonts w:ascii="Open Sans" w:hAnsi="Open Sans" w:cs="Open Sans"/>
          <w:color w:val="FF0000"/>
          <w:sz w:val="20"/>
          <w:szCs w:val="20"/>
          <w:lang w:val="en-GB"/>
        </w:rPr>
        <w:t xml:space="preserve"> (“side by side”).</w:t>
      </w:r>
    </w:p>
    <w:p w14:paraId="06F4EBFD" w14:textId="77777777" w:rsidR="00443B6D" w:rsidRPr="007A554A" w:rsidRDefault="002249AC" w:rsidP="007A554A">
      <w:pPr>
        <w:jc w:val="both"/>
        <w:rPr>
          <w:rFonts w:ascii="Open Sans" w:hAnsi="Open Sans" w:cs="Open Sans"/>
          <w:color w:val="000000" w:themeColor="text1"/>
          <w:sz w:val="20"/>
          <w:szCs w:val="20"/>
          <w:lang w:val="en-GB"/>
        </w:rPr>
      </w:pPr>
      <w:r w:rsidRPr="007A554A">
        <w:rPr>
          <w:rFonts w:ascii="Open Sans" w:hAnsi="Open Sans" w:cs="Open Sans"/>
          <w:color w:val="000000" w:themeColor="text1"/>
          <w:sz w:val="20"/>
          <w:szCs w:val="20"/>
          <w:lang w:val="en-GB"/>
        </w:rPr>
        <w:t xml:space="preserve">Holger </w:t>
      </w:r>
      <w:r w:rsidR="00246958" w:rsidRPr="007A554A">
        <w:rPr>
          <w:rFonts w:ascii="Open Sans" w:hAnsi="Open Sans" w:cs="Open Sans"/>
          <w:color w:val="000000" w:themeColor="text1"/>
          <w:sz w:val="20"/>
          <w:szCs w:val="20"/>
          <w:lang w:val="en-GB"/>
        </w:rPr>
        <w:t>mentioned</w:t>
      </w:r>
      <w:r w:rsidRPr="007A554A">
        <w:rPr>
          <w:rFonts w:ascii="Open Sans" w:hAnsi="Open Sans" w:cs="Open Sans"/>
          <w:color w:val="000000" w:themeColor="text1"/>
          <w:sz w:val="20"/>
          <w:szCs w:val="20"/>
          <w:lang w:val="en-GB"/>
        </w:rPr>
        <w:t xml:space="preserve"> that Data Producers should take care at providing datasets with multiple Data Coverages of “neighbouring” </w:t>
      </w:r>
      <w:r w:rsidR="00091F40">
        <w:rPr>
          <w:rFonts w:ascii="Open Sans" w:hAnsi="Open Sans" w:cs="Open Sans"/>
          <w:color w:val="000000" w:themeColor="text1"/>
          <w:sz w:val="20"/>
          <w:szCs w:val="20"/>
          <w:lang w:val="en-GB"/>
        </w:rPr>
        <w:t>max DS</w:t>
      </w:r>
      <w:r w:rsidRPr="007A554A">
        <w:rPr>
          <w:rFonts w:ascii="Open Sans" w:hAnsi="Open Sans" w:cs="Open Sans"/>
          <w:color w:val="000000" w:themeColor="text1"/>
          <w:sz w:val="20"/>
          <w:szCs w:val="20"/>
          <w:lang w:val="en-GB"/>
        </w:rPr>
        <w:t>.</w:t>
      </w:r>
    </w:p>
    <w:p w14:paraId="7D0E0752" w14:textId="77777777" w:rsidR="00443B6D" w:rsidRPr="007A554A" w:rsidRDefault="0050478F" w:rsidP="007A554A">
      <w:pPr>
        <w:jc w:val="both"/>
        <w:rPr>
          <w:rFonts w:ascii="Open Sans" w:hAnsi="Open Sans" w:cs="Open Sans"/>
          <w:color w:val="000000" w:themeColor="text1"/>
          <w:sz w:val="20"/>
          <w:szCs w:val="20"/>
          <w:lang w:val="en-GB"/>
        </w:rPr>
      </w:pPr>
      <w:r w:rsidRPr="007A554A">
        <w:rPr>
          <w:rFonts w:ascii="Open Sans" w:hAnsi="Open Sans" w:cs="Open Sans"/>
          <w:color w:val="000000" w:themeColor="text1"/>
          <w:sz w:val="20"/>
          <w:szCs w:val="20"/>
          <w:lang w:val="en-GB"/>
        </w:rPr>
        <w:t>Jonathan mentioned that S-57 M_COVR – CATCOV=1 will also drive the creation of Data Coverages, and that there is no S-101 equivalent to M_COVR – CATCOV=2.</w:t>
      </w:r>
    </w:p>
    <w:p w14:paraId="1E3BE0C2" w14:textId="77777777" w:rsidR="00634228" w:rsidRDefault="008D567A" w:rsidP="008D567A">
      <w:pPr>
        <w:pStyle w:val="Titre1"/>
        <w:rPr>
          <w:lang w:val="en-GB"/>
        </w:rPr>
      </w:pPr>
      <w:r>
        <w:rPr>
          <w:lang w:val="en-GB"/>
        </w:rPr>
        <w:t>Loading strategy</w:t>
      </w:r>
    </w:p>
    <w:p w14:paraId="7A2A31A3" w14:textId="77777777" w:rsidR="00FE5B0D" w:rsidRPr="004E3618" w:rsidRDefault="00FE5B0D" w:rsidP="004E3618">
      <w:pPr>
        <w:pStyle w:val="Paragraphedeliste"/>
        <w:numPr>
          <w:ilvl w:val="0"/>
          <w:numId w:val="3"/>
        </w:numPr>
        <w:jc w:val="both"/>
        <w:rPr>
          <w:rFonts w:ascii="Open Sans" w:hAnsi="Open Sans" w:cs="Open Sans"/>
          <w:sz w:val="20"/>
          <w:szCs w:val="20"/>
        </w:rPr>
      </w:pPr>
      <w:proofErr w:type="spellStart"/>
      <w:r w:rsidRPr="004E3618">
        <w:rPr>
          <w:rFonts w:ascii="Open Sans" w:hAnsi="Open Sans" w:cs="Open Sans"/>
          <w:b/>
          <w:bCs/>
          <w:sz w:val="20"/>
          <w:szCs w:val="20"/>
        </w:rPr>
        <w:t>Dataset</w:t>
      </w:r>
      <w:proofErr w:type="spellEnd"/>
      <w:r w:rsidRPr="004E3618">
        <w:rPr>
          <w:rFonts w:ascii="Open Sans" w:hAnsi="Open Sans" w:cs="Open Sans"/>
          <w:b/>
          <w:bCs/>
          <w:sz w:val="20"/>
          <w:szCs w:val="20"/>
        </w:rPr>
        <w:t xml:space="preserve"> </w:t>
      </w:r>
      <w:proofErr w:type="spellStart"/>
      <w:r w:rsidRPr="004E3618">
        <w:rPr>
          <w:rFonts w:ascii="Open Sans" w:hAnsi="Open Sans" w:cs="Open Sans"/>
          <w:b/>
          <w:bCs/>
          <w:sz w:val="20"/>
          <w:szCs w:val="20"/>
        </w:rPr>
        <w:t>Loading</w:t>
      </w:r>
      <w:proofErr w:type="spellEnd"/>
      <w:r w:rsidRPr="004E3618">
        <w:rPr>
          <w:rFonts w:ascii="Open Sans" w:hAnsi="Open Sans" w:cs="Open Sans"/>
          <w:b/>
          <w:bCs/>
          <w:sz w:val="20"/>
          <w:szCs w:val="20"/>
        </w:rPr>
        <w:t xml:space="preserve"> </w:t>
      </w:r>
      <w:proofErr w:type="spellStart"/>
      <w:r w:rsidRPr="004E3618">
        <w:rPr>
          <w:rFonts w:ascii="Open Sans" w:hAnsi="Open Sans" w:cs="Open Sans"/>
          <w:b/>
          <w:bCs/>
          <w:sz w:val="20"/>
          <w:szCs w:val="20"/>
        </w:rPr>
        <w:t>Algorithm</w:t>
      </w:r>
      <w:proofErr w:type="spellEnd"/>
      <w:r w:rsidR="004E3618" w:rsidRPr="004E3618">
        <w:rPr>
          <w:rFonts w:ascii="Open Sans" w:hAnsi="Open Sans" w:cs="Open Sans"/>
          <w:b/>
          <w:bCs/>
          <w:sz w:val="20"/>
          <w:szCs w:val="20"/>
        </w:rPr>
        <w:t xml:space="preserve"> (PS § 4.7.1)</w:t>
      </w:r>
    </w:p>
    <w:p w14:paraId="3FBF3F23" w14:textId="77777777" w:rsidR="00240479" w:rsidRPr="00FE5B0D" w:rsidRDefault="008D567A" w:rsidP="00FE5B0D">
      <w:pPr>
        <w:jc w:val="both"/>
        <w:rPr>
          <w:rFonts w:ascii="Open Sans" w:hAnsi="Open Sans" w:cs="Open Sans"/>
          <w:sz w:val="20"/>
          <w:szCs w:val="20"/>
          <w:lang w:val="en-GB"/>
        </w:rPr>
      </w:pPr>
      <w:r w:rsidRPr="00FE5B0D">
        <w:rPr>
          <w:rFonts w:ascii="Open Sans" w:hAnsi="Open Sans" w:cs="Open Sans"/>
          <w:sz w:val="20"/>
          <w:szCs w:val="20"/>
          <w:lang w:val="en-GB"/>
        </w:rPr>
        <w:t xml:space="preserve">Dave would like that all data coverage within a dataset have the same Navigational Purpose. </w:t>
      </w:r>
      <w:r w:rsidR="00D8346A">
        <w:rPr>
          <w:rFonts w:ascii="Open Sans" w:hAnsi="Open Sans" w:cs="Open Sans"/>
          <w:sz w:val="20"/>
          <w:szCs w:val="20"/>
          <w:lang w:val="en-GB"/>
        </w:rPr>
        <w:t xml:space="preserve">This </w:t>
      </w:r>
      <w:proofErr w:type="spellStart"/>
      <w:r w:rsidR="00D8346A">
        <w:rPr>
          <w:rFonts w:ascii="Open Sans" w:hAnsi="Open Sans" w:cs="Open Sans"/>
          <w:sz w:val="20"/>
          <w:szCs w:val="20"/>
          <w:lang w:val="en-GB"/>
        </w:rPr>
        <w:t>rejoins</w:t>
      </w:r>
      <w:proofErr w:type="spellEnd"/>
      <w:r w:rsidR="00D8346A">
        <w:rPr>
          <w:rFonts w:ascii="Open Sans" w:hAnsi="Open Sans" w:cs="Open Sans"/>
          <w:sz w:val="20"/>
          <w:szCs w:val="20"/>
          <w:lang w:val="en-GB"/>
        </w:rPr>
        <w:t xml:space="preserve"> the former remark from Holger on having neighbouring scales and should be taken into account when elaborating the “scheming” guidance for Data Producer.</w:t>
      </w:r>
    </w:p>
    <w:p w14:paraId="26E6048C" w14:textId="77777777" w:rsidR="00803CB9" w:rsidRDefault="008D567A" w:rsidP="00FE5B0D">
      <w:pPr>
        <w:jc w:val="both"/>
        <w:rPr>
          <w:rFonts w:ascii="Open Sans" w:hAnsi="Open Sans" w:cs="Open Sans"/>
          <w:sz w:val="20"/>
          <w:szCs w:val="20"/>
          <w:lang w:val="en-GB"/>
        </w:rPr>
      </w:pPr>
      <w:r w:rsidRPr="00FE5B0D">
        <w:rPr>
          <w:rFonts w:ascii="Open Sans" w:hAnsi="Open Sans" w:cs="Open Sans"/>
          <w:sz w:val="20"/>
          <w:szCs w:val="20"/>
          <w:lang w:val="en-GB"/>
        </w:rPr>
        <w:t>Holger reminded the Sub-Group that</w:t>
      </w:r>
      <w:r w:rsidR="005624C4">
        <w:rPr>
          <w:rFonts w:ascii="Open Sans" w:hAnsi="Open Sans" w:cs="Open Sans"/>
          <w:sz w:val="20"/>
          <w:szCs w:val="20"/>
          <w:lang w:val="en-GB"/>
        </w:rPr>
        <w:t>,</w:t>
      </w:r>
      <w:r w:rsidRPr="00FE5B0D">
        <w:rPr>
          <w:rFonts w:ascii="Open Sans" w:hAnsi="Open Sans" w:cs="Open Sans"/>
          <w:sz w:val="20"/>
          <w:szCs w:val="20"/>
          <w:lang w:val="en-GB"/>
        </w:rPr>
        <w:t xml:space="preserve"> in S-57, Navigational Purposes (Usage Bands - UBs) are used to group datasets together and then draw them side by side. These UBs are not linked to any scale</w:t>
      </w:r>
      <w:r w:rsidR="005624C4">
        <w:rPr>
          <w:rFonts w:ascii="Open Sans" w:hAnsi="Open Sans" w:cs="Open Sans"/>
          <w:sz w:val="20"/>
          <w:szCs w:val="20"/>
          <w:lang w:val="en-GB"/>
        </w:rPr>
        <w:t xml:space="preserve"> in S-57</w:t>
      </w:r>
      <w:r w:rsidRPr="00FE5B0D">
        <w:rPr>
          <w:rFonts w:ascii="Open Sans" w:hAnsi="Open Sans" w:cs="Open Sans"/>
          <w:sz w:val="20"/>
          <w:szCs w:val="20"/>
          <w:lang w:val="en-GB"/>
        </w:rPr>
        <w:t>. In S-101 Navigational Purposes are only for information</w:t>
      </w:r>
      <w:r w:rsidR="00FD473D" w:rsidRPr="00FE5B0D">
        <w:rPr>
          <w:rFonts w:ascii="Open Sans" w:hAnsi="Open Sans" w:cs="Open Sans"/>
          <w:sz w:val="20"/>
          <w:szCs w:val="20"/>
          <w:lang w:val="en-GB"/>
        </w:rPr>
        <w:t xml:space="preserve"> (</w:t>
      </w:r>
      <w:r w:rsidR="005624C4">
        <w:rPr>
          <w:rFonts w:ascii="Open Sans" w:hAnsi="Open Sans" w:cs="Open Sans"/>
          <w:sz w:val="20"/>
          <w:szCs w:val="20"/>
          <w:lang w:val="en-GB"/>
        </w:rPr>
        <w:t>i.e.</w:t>
      </w:r>
      <w:r w:rsidR="00FD473D" w:rsidRPr="00FE5B0D">
        <w:rPr>
          <w:rFonts w:ascii="Open Sans" w:hAnsi="Open Sans" w:cs="Open Sans"/>
          <w:sz w:val="20"/>
          <w:szCs w:val="20"/>
          <w:lang w:val="en-GB"/>
        </w:rPr>
        <w:t xml:space="preserve"> the intended use of a dataset)</w:t>
      </w:r>
      <w:r w:rsidRPr="00FE5B0D">
        <w:rPr>
          <w:rFonts w:ascii="Open Sans" w:hAnsi="Open Sans" w:cs="Open Sans"/>
          <w:sz w:val="20"/>
          <w:szCs w:val="20"/>
          <w:lang w:val="en-GB"/>
        </w:rPr>
        <w:t xml:space="preserve">. </w:t>
      </w:r>
      <w:r w:rsidR="00FD473D" w:rsidRPr="00FE5B0D">
        <w:rPr>
          <w:rFonts w:ascii="Open Sans" w:hAnsi="Open Sans" w:cs="Open Sans"/>
          <w:sz w:val="20"/>
          <w:szCs w:val="20"/>
          <w:lang w:val="en-GB"/>
        </w:rPr>
        <w:t>They are not used for loading or displaying</w:t>
      </w:r>
      <w:r w:rsidR="00A047AA" w:rsidRPr="00FE5B0D">
        <w:rPr>
          <w:rFonts w:ascii="Open Sans" w:hAnsi="Open Sans" w:cs="Open Sans"/>
          <w:sz w:val="20"/>
          <w:szCs w:val="20"/>
          <w:lang w:val="en-GB"/>
        </w:rPr>
        <w:t xml:space="preserve"> datasets. </w:t>
      </w:r>
      <w:r w:rsidR="00A14470" w:rsidRPr="00FE5B0D">
        <w:rPr>
          <w:rFonts w:ascii="Open Sans" w:hAnsi="Open Sans" w:cs="Open Sans"/>
          <w:sz w:val="20"/>
          <w:szCs w:val="20"/>
          <w:lang w:val="en-GB"/>
        </w:rPr>
        <w:t>So, where we had 6 UBs in S-57, we now have 15 scale bands in S-101 and they must behave as S-57 UBs.</w:t>
      </w:r>
      <w:r w:rsidR="00A255B2" w:rsidRPr="00FE5B0D">
        <w:rPr>
          <w:rFonts w:ascii="Open Sans" w:hAnsi="Open Sans" w:cs="Open Sans"/>
          <w:sz w:val="20"/>
          <w:szCs w:val="20"/>
          <w:lang w:val="en-GB"/>
        </w:rPr>
        <w:t xml:space="preserve"> This affects the loading strategy and the </w:t>
      </w:r>
      <w:proofErr w:type="spellStart"/>
      <w:r w:rsidR="00A255B2" w:rsidRPr="00FE5B0D">
        <w:rPr>
          <w:rFonts w:ascii="Open Sans" w:hAnsi="Open Sans" w:cs="Open Sans"/>
          <w:sz w:val="20"/>
          <w:szCs w:val="20"/>
          <w:lang w:val="en-GB"/>
        </w:rPr>
        <w:t>overlappings</w:t>
      </w:r>
      <w:proofErr w:type="spellEnd"/>
      <w:r w:rsidR="00A255B2" w:rsidRPr="00FE5B0D">
        <w:rPr>
          <w:rFonts w:ascii="Open Sans" w:hAnsi="Open Sans" w:cs="Open Sans"/>
          <w:sz w:val="20"/>
          <w:szCs w:val="20"/>
          <w:lang w:val="en-GB"/>
        </w:rPr>
        <w:t xml:space="preserve">. </w:t>
      </w:r>
      <w:r w:rsidR="00240479" w:rsidRPr="00FE5B0D">
        <w:rPr>
          <w:rFonts w:ascii="Open Sans" w:hAnsi="Open Sans" w:cs="Open Sans"/>
          <w:sz w:val="20"/>
          <w:szCs w:val="20"/>
          <w:lang w:val="en-GB"/>
        </w:rPr>
        <w:t xml:space="preserve">The loading strategy is now based on scales and this is better than with S-57 ENCs. </w:t>
      </w:r>
    </w:p>
    <w:p w14:paraId="614938BD" w14:textId="77777777" w:rsidR="00BD7F5E" w:rsidRPr="00803CB9" w:rsidRDefault="00FE510B" w:rsidP="00FE5B0D">
      <w:pPr>
        <w:jc w:val="both"/>
        <w:rPr>
          <w:rFonts w:ascii="Open Sans" w:hAnsi="Open Sans" w:cs="Open Sans"/>
          <w:sz w:val="20"/>
          <w:szCs w:val="20"/>
          <w:lang w:val="en-GB"/>
        </w:rPr>
      </w:pPr>
      <w:r w:rsidRPr="00803CB9">
        <w:rPr>
          <w:rFonts w:ascii="Open Sans" w:hAnsi="Open Sans" w:cs="Open Sans"/>
          <w:sz w:val="20"/>
          <w:szCs w:val="20"/>
          <w:lang w:val="en-GB"/>
        </w:rPr>
        <w:t xml:space="preserve">Dave </w:t>
      </w:r>
      <w:r w:rsidR="00803CB9" w:rsidRPr="00803CB9">
        <w:rPr>
          <w:rFonts w:ascii="Open Sans" w:hAnsi="Open Sans" w:cs="Open Sans"/>
          <w:sz w:val="20"/>
          <w:szCs w:val="20"/>
          <w:lang w:val="en-GB"/>
        </w:rPr>
        <w:t>explains that</w:t>
      </w:r>
      <w:r w:rsidRPr="00803CB9">
        <w:rPr>
          <w:rFonts w:ascii="Open Sans" w:hAnsi="Open Sans" w:cs="Open Sans"/>
          <w:sz w:val="20"/>
          <w:szCs w:val="20"/>
          <w:lang w:val="en-GB"/>
        </w:rPr>
        <w:t xml:space="preserve"> when data coverages have the same max DS, th</w:t>
      </w:r>
      <w:r w:rsidR="00803CB9" w:rsidRPr="00803CB9">
        <w:rPr>
          <w:rFonts w:ascii="Open Sans" w:hAnsi="Open Sans" w:cs="Open Sans"/>
          <w:sz w:val="20"/>
          <w:szCs w:val="20"/>
          <w:lang w:val="en-GB"/>
        </w:rPr>
        <w:t>ey</w:t>
      </w:r>
      <w:r w:rsidRPr="00803CB9">
        <w:rPr>
          <w:rFonts w:ascii="Open Sans" w:hAnsi="Open Sans" w:cs="Open Sans"/>
          <w:sz w:val="20"/>
          <w:szCs w:val="20"/>
          <w:lang w:val="en-GB"/>
        </w:rPr>
        <w:t xml:space="preserve"> are drawn side by side, elsewhere, the data</w:t>
      </w:r>
      <w:r w:rsidR="002250C0" w:rsidRPr="00803CB9">
        <w:rPr>
          <w:rFonts w:ascii="Open Sans" w:hAnsi="Open Sans" w:cs="Open Sans"/>
          <w:sz w:val="20"/>
          <w:szCs w:val="20"/>
          <w:lang w:val="en-GB"/>
        </w:rPr>
        <w:t xml:space="preserve"> </w:t>
      </w:r>
      <w:r w:rsidRPr="00803CB9">
        <w:rPr>
          <w:rFonts w:ascii="Open Sans" w:hAnsi="Open Sans" w:cs="Open Sans"/>
          <w:sz w:val="20"/>
          <w:szCs w:val="20"/>
          <w:lang w:val="en-GB"/>
        </w:rPr>
        <w:t>coverage with the largest max DS is drawn on top of the other</w:t>
      </w:r>
      <w:r w:rsidR="002250C0" w:rsidRPr="00803CB9">
        <w:rPr>
          <w:rFonts w:ascii="Open Sans" w:hAnsi="Open Sans" w:cs="Open Sans"/>
          <w:sz w:val="20"/>
          <w:szCs w:val="20"/>
          <w:lang w:val="en-GB"/>
        </w:rPr>
        <w:t xml:space="preserve"> (and consequently will obscure it).</w:t>
      </w:r>
    </w:p>
    <w:p w14:paraId="4F01ADB4" w14:textId="77777777" w:rsidR="006561BF" w:rsidRPr="00FE5B0D" w:rsidRDefault="00507DCF" w:rsidP="00FE5B0D">
      <w:pPr>
        <w:jc w:val="both"/>
        <w:rPr>
          <w:rFonts w:ascii="Open Sans" w:hAnsi="Open Sans" w:cs="Open Sans"/>
          <w:sz w:val="20"/>
          <w:szCs w:val="20"/>
          <w:lang w:val="en-GB"/>
        </w:rPr>
      </w:pPr>
      <w:r w:rsidRPr="00FE5B0D">
        <w:rPr>
          <w:rFonts w:ascii="Open Sans" w:hAnsi="Open Sans" w:cs="Open Sans"/>
          <w:sz w:val="20"/>
          <w:szCs w:val="20"/>
          <w:lang w:val="en-GB"/>
        </w:rPr>
        <w:t xml:space="preserve">Jonathan added that, as the standard cannot enforce that there is no data overlap within the same scale ranges, this must be solved by the portrayal. </w:t>
      </w:r>
    </w:p>
    <w:p w14:paraId="0E71C3E9" w14:textId="4BA6D12C" w:rsidR="00507DCF" w:rsidRDefault="00507DCF" w:rsidP="00FE5B0D">
      <w:pPr>
        <w:jc w:val="both"/>
        <w:rPr>
          <w:rFonts w:ascii="Open Sans" w:hAnsi="Open Sans" w:cs="Open Sans"/>
          <w:sz w:val="20"/>
          <w:szCs w:val="20"/>
          <w:lang w:val="en-GB"/>
        </w:rPr>
      </w:pPr>
      <w:r w:rsidRPr="00FE5B0D">
        <w:rPr>
          <w:rFonts w:ascii="Open Sans" w:hAnsi="Open Sans" w:cs="Open Sans"/>
          <w:sz w:val="20"/>
          <w:szCs w:val="20"/>
          <w:lang w:val="en-GB"/>
        </w:rPr>
        <w:t>Dave considers that</w:t>
      </w:r>
      <w:r w:rsidR="00865AA0">
        <w:rPr>
          <w:rFonts w:ascii="Open Sans" w:hAnsi="Open Sans" w:cs="Open Sans"/>
          <w:sz w:val="20"/>
          <w:szCs w:val="20"/>
          <w:lang w:val="en-GB"/>
        </w:rPr>
        <w:t xml:space="preserve"> o</w:t>
      </w:r>
      <w:r w:rsidRPr="00FE5B0D">
        <w:rPr>
          <w:rFonts w:ascii="Open Sans" w:hAnsi="Open Sans" w:cs="Open Sans"/>
          <w:sz w:val="20"/>
          <w:szCs w:val="20"/>
          <w:lang w:val="en-GB"/>
        </w:rPr>
        <w:t xml:space="preserve">verlapping datasets are an issue </w:t>
      </w:r>
      <w:r w:rsidR="00C31CE5" w:rsidRPr="00FE5B0D">
        <w:rPr>
          <w:rFonts w:ascii="Open Sans" w:hAnsi="Open Sans" w:cs="Open Sans"/>
          <w:sz w:val="20"/>
          <w:szCs w:val="20"/>
          <w:lang w:val="en-GB"/>
        </w:rPr>
        <w:t xml:space="preserve">(especially for lights) </w:t>
      </w:r>
      <w:r w:rsidRPr="00FE5B0D">
        <w:rPr>
          <w:rFonts w:ascii="Open Sans" w:hAnsi="Open Sans" w:cs="Open Sans"/>
          <w:sz w:val="20"/>
          <w:szCs w:val="20"/>
          <w:lang w:val="en-GB"/>
        </w:rPr>
        <w:t>because we can have a large</w:t>
      </w:r>
      <w:r w:rsidR="00E660F9">
        <w:rPr>
          <w:rFonts w:ascii="Open Sans" w:hAnsi="Open Sans" w:cs="Open Sans"/>
          <w:sz w:val="20"/>
          <w:szCs w:val="20"/>
          <w:lang w:val="en-GB"/>
        </w:rPr>
        <w:t>r</w:t>
      </w:r>
      <w:r w:rsidRPr="00FE5B0D">
        <w:rPr>
          <w:rFonts w:ascii="Open Sans" w:hAnsi="Open Sans" w:cs="Open Sans"/>
          <w:sz w:val="20"/>
          <w:szCs w:val="20"/>
          <w:lang w:val="en-GB"/>
        </w:rPr>
        <w:t xml:space="preserve"> scale dataset that obscures a light sector from a smaller scale adjoining dataset. </w:t>
      </w:r>
      <w:r w:rsidR="00C31CE5" w:rsidRPr="00FE5B0D">
        <w:rPr>
          <w:rFonts w:ascii="Open Sans" w:hAnsi="Open Sans" w:cs="Open Sans"/>
          <w:sz w:val="20"/>
          <w:szCs w:val="20"/>
          <w:lang w:val="en-GB"/>
        </w:rPr>
        <w:t>Unless both countries decide to use the same scale ranges, how do we know the datasets must be drawn side by side?</w:t>
      </w:r>
    </w:p>
    <w:p w14:paraId="157EAB03" w14:textId="274CF9BE" w:rsidR="00E660F9" w:rsidRPr="00365C9F" w:rsidRDefault="00E660F9" w:rsidP="00E660F9">
      <w:pPr>
        <w:jc w:val="both"/>
        <w:rPr>
          <w:rFonts w:ascii="Open Sans" w:hAnsi="Open Sans" w:cs="Open Sans"/>
          <w:sz w:val="20"/>
          <w:szCs w:val="20"/>
          <w:lang w:val="en-GB"/>
        </w:rPr>
      </w:pPr>
      <w:r w:rsidRPr="00365C9F">
        <w:rPr>
          <w:rFonts w:ascii="Open Sans" w:hAnsi="Open Sans" w:cs="Open Sans"/>
          <w:sz w:val="20"/>
          <w:szCs w:val="20"/>
          <w:u w:val="single"/>
          <w:lang w:val="en-GB"/>
        </w:rPr>
        <w:lastRenderedPageBreak/>
        <w:t xml:space="preserve">Post-meeting </w:t>
      </w:r>
      <w:r w:rsidR="00365C9F" w:rsidRPr="00365C9F">
        <w:rPr>
          <w:rFonts w:ascii="Open Sans" w:hAnsi="Open Sans" w:cs="Open Sans"/>
          <w:sz w:val="20"/>
          <w:szCs w:val="20"/>
          <w:u w:val="single"/>
          <w:lang w:val="en-GB"/>
        </w:rPr>
        <w:t>comment</w:t>
      </w:r>
      <w:r w:rsidRPr="00365C9F">
        <w:rPr>
          <w:rFonts w:ascii="Open Sans" w:hAnsi="Open Sans" w:cs="Open Sans"/>
          <w:sz w:val="20"/>
          <w:szCs w:val="20"/>
          <w:lang w:val="en-GB"/>
        </w:rPr>
        <w:t>: it might be good to add illustrations in the PS to visually explain the difference and impacts of drawing the datasets side by side or one on top of the other.</w:t>
      </w:r>
    </w:p>
    <w:p w14:paraId="3D757C3D" w14:textId="77777777" w:rsidR="003C4FFC" w:rsidRPr="00FE5B0D" w:rsidRDefault="000E705D" w:rsidP="00FE5B0D">
      <w:pPr>
        <w:jc w:val="both"/>
        <w:rPr>
          <w:rFonts w:ascii="Open Sans" w:hAnsi="Open Sans" w:cs="Open Sans"/>
          <w:sz w:val="20"/>
          <w:szCs w:val="20"/>
          <w:lang w:val="en-GB"/>
        </w:rPr>
      </w:pPr>
      <w:r w:rsidRPr="00FE5B0D">
        <w:rPr>
          <w:rFonts w:ascii="Open Sans" w:hAnsi="Open Sans" w:cs="Open Sans"/>
          <w:sz w:val="20"/>
          <w:szCs w:val="20"/>
          <w:lang w:val="en-GB"/>
        </w:rPr>
        <w:t xml:space="preserve">The Sub-Group agrees that figure 8 in the PS should be reviewed to be clearer (graphics window, clear drawing orders, </w:t>
      </w:r>
      <w:r w:rsidR="00B54C45" w:rsidRPr="00FE5B0D">
        <w:rPr>
          <w:rFonts w:ascii="Open Sans" w:hAnsi="Open Sans" w:cs="Open Sans"/>
          <w:sz w:val="20"/>
          <w:szCs w:val="20"/>
          <w:lang w:val="en-GB"/>
        </w:rPr>
        <w:t xml:space="preserve">single or multiple data coverages datasets? </w:t>
      </w:r>
      <w:r w:rsidRPr="00FE5B0D">
        <w:rPr>
          <w:rFonts w:ascii="Open Sans" w:hAnsi="Open Sans" w:cs="Open Sans"/>
          <w:sz w:val="20"/>
          <w:szCs w:val="20"/>
          <w:lang w:val="en-GB"/>
        </w:rPr>
        <w:t xml:space="preserve">etc.). </w:t>
      </w:r>
    </w:p>
    <w:p w14:paraId="5F2C0BA5" w14:textId="2ECB30D1" w:rsidR="004542C5" w:rsidRPr="00FE5B0D" w:rsidRDefault="00E660F9" w:rsidP="00FE5B0D">
      <w:pPr>
        <w:jc w:val="both"/>
        <w:rPr>
          <w:rFonts w:ascii="Open Sans" w:hAnsi="Open Sans" w:cs="Open Sans"/>
          <w:sz w:val="20"/>
          <w:szCs w:val="20"/>
          <w:lang w:val="en-GB"/>
        </w:rPr>
      </w:pPr>
      <w:r>
        <w:rPr>
          <w:rFonts w:ascii="Open Sans" w:hAnsi="Open Sans" w:cs="Open Sans"/>
          <w:sz w:val="20"/>
          <w:szCs w:val="20"/>
          <w:lang w:val="en-GB"/>
        </w:rPr>
        <w:t xml:space="preserve">4.7.1.a.: </w:t>
      </w:r>
      <w:r w:rsidR="00853FE5" w:rsidRPr="00FE5B0D">
        <w:rPr>
          <w:rFonts w:ascii="Open Sans" w:hAnsi="Open Sans" w:cs="Open Sans"/>
          <w:sz w:val="20"/>
          <w:szCs w:val="20"/>
          <w:lang w:val="en-GB"/>
        </w:rPr>
        <w:t>Discussion on the purpose of ordering the datasets according the percentage of coverage that have the same max DS. Christian does not see the point for this rule, as d</w:t>
      </w:r>
      <w:r>
        <w:rPr>
          <w:rFonts w:ascii="Open Sans" w:hAnsi="Open Sans" w:cs="Open Sans"/>
          <w:sz w:val="20"/>
          <w:szCs w:val="20"/>
          <w:lang w:val="en-GB"/>
        </w:rPr>
        <w:t>atasets</w:t>
      </w:r>
      <w:r w:rsidR="00853FE5" w:rsidRPr="00FE5B0D">
        <w:rPr>
          <w:rFonts w:ascii="Open Sans" w:hAnsi="Open Sans" w:cs="Open Sans"/>
          <w:sz w:val="20"/>
          <w:szCs w:val="20"/>
          <w:lang w:val="en-GB"/>
        </w:rPr>
        <w:t xml:space="preserve"> with the same max DS should not overlap and then there is no problem with drawing one before another. There is a need to find a use case and an add a figure in the PS.</w:t>
      </w:r>
    </w:p>
    <w:p w14:paraId="37C7B0D4" w14:textId="7B2992DA" w:rsidR="00225456" w:rsidRPr="00FE5B0D" w:rsidRDefault="0080412B" w:rsidP="00FE5B0D">
      <w:pPr>
        <w:jc w:val="both"/>
        <w:rPr>
          <w:rFonts w:ascii="Open Sans" w:hAnsi="Open Sans" w:cs="Open Sans"/>
          <w:color w:val="FF0000"/>
          <w:sz w:val="20"/>
          <w:szCs w:val="20"/>
          <w:lang w:val="en-GB"/>
        </w:rPr>
      </w:pPr>
      <w:r w:rsidRPr="00FE5B0D">
        <w:rPr>
          <w:rFonts w:ascii="Open Sans" w:hAnsi="Open Sans" w:cs="Open Sans"/>
          <w:b/>
          <w:color w:val="FF0000"/>
          <w:sz w:val="20"/>
          <w:szCs w:val="20"/>
          <w:u w:val="single"/>
          <w:lang w:val="en-GB"/>
        </w:rPr>
        <w:t>Ac</w:t>
      </w:r>
      <w:r w:rsidR="00225456" w:rsidRPr="00FE5B0D">
        <w:rPr>
          <w:rFonts w:ascii="Open Sans" w:hAnsi="Open Sans" w:cs="Open Sans"/>
          <w:b/>
          <w:color w:val="FF0000"/>
          <w:sz w:val="20"/>
          <w:szCs w:val="20"/>
          <w:u w:val="single"/>
          <w:lang w:val="en-GB"/>
        </w:rPr>
        <w:t>tion</w:t>
      </w:r>
      <w:r w:rsidR="00225456" w:rsidRPr="00FE5B0D">
        <w:rPr>
          <w:rFonts w:ascii="Open Sans" w:hAnsi="Open Sans" w:cs="Open Sans"/>
          <w:color w:val="FF0000"/>
          <w:sz w:val="20"/>
          <w:szCs w:val="20"/>
          <w:lang w:val="en-GB"/>
        </w:rPr>
        <w:t xml:space="preserve">: </w:t>
      </w:r>
      <w:r w:rsidR="00216FC2">
        <w:rPr>
          <w:rFonts w:ascii="Open Sans" w:hAnsi="Open Sans" w:cs="Open Sans"/>
          <w:color w:val="FF0000"/>
          <w:sz w:val="20"/>
          <w:szCs w:val="20"/>
          <w:lang w:val="en-GB"/>
        </w:rPr>
        <w:t xml:space="preserve">Sub-Group to </w:t>
      </w:r>
      <w:r w:rsidRPr="00FE5B0D">
        <w:rPr>
          <w:rFonts w:ascii="Open Sans" w:hAnsi="Open Sans" w:cs="Open Sans"/>
          <w:color w:val="FF0000"/>
          <w:sz w:val="20"/>
          <w:szCs w:val="20"/>
          <w:lang w:val="en-GB"/>
        </w:rPr>
        <w:t xml:space="preserve">provide a figure to illustrate </w:t>
      </w:r>
      <w:r w:rsidR="00E660F9">
        <w:rPr>
          <w:rFonts w:ascii="Open Sans" w:hAnsi="Open Sans" w:cs="Open Sans"/>
          <w:color w:val="FF0000"/>
          <w:sz w:val="20"/>
          <w:szCs w:val="20"/>
          <w:lang w:val="en-GB"/>
        </w:rPr>
        <w:t xml:space="preserve">§ </w:t>
      </w:r>
      <w:r w:rsidRPr="00FE5B0D">
        <w:rPr>
          <w:rFonts w:ascii="Open Sans" w:hAnsi="Open Sans" w:cs="Open Sans"/>
          <w:color w:val="FF0000"/>
          <w:sz w:val="20"/>
          <w:szCs w:val="20"/>
          <w:lang w:val="en-GB"/>
        </w:rPr>
        <w:t>4.7.1 a.</w:t>
      </w:r>
    </w:p>
    <w:p w14:paraId="02D78079" w14:textId="6FD7C9B5" w:rsidR="0080412B" w:rsidRPr="00FE5B0D" w:rsidRDefault="00E660F9" w:rsidP="00FE5B0D">
      <w:pPr>
        <w:jc w:val="both"/>
        <w:rPr>
          <w:rFonts w:ascii="Open Sans" w:hAnsi="Open Sans" w:cs="Open Sans"/>
          <w:sz w:val="20"/>
          <w:szCs w:val="20"/>
          <w:lang w:val="en-GB"/>
        </w:rPr>
      </w:pPr>
      <w:r>
        <w:rPr>
          <w:rFonts w:ascii="Open Sans" w:hAnsi="Open Sans" w:cs="Open Sans"/>
          <w:sz w:val="20"/>
          <w:szCs w:val="20"/>
          <w:lang w:val="en-GB"/>
        </w:rPr>
        <w:t>4.7.1.</w:t>
      </w:r>
      <w:r w:rsidR="00D553D8" w:rsidRPr="00FE5B0D">
        <w:rPr>
          <w:rFonts w:ascii="Open Sans" w:hAnsi="Open Sans" w:cs="Open Sans"/>
          <w:sz w:val="20"/>
          <w:szCs w:val="20"/>
          <w:lang w:val="en-GB"/>
        </w:rPr>
        <w:t xml:space="preserve">b. </w:t>
      </w:r>
      <w:r w:rsidRPr="00AB6AEE">
        <w:rPr>
          <w:rFonts w:ascii="Open Sans" w:hAnsi="Open Sans" w:cs="Open Sans"/>
          <w:b/>
          <w:color w:val="FF0000"/>
          <w:sz w:val="20"/>
          <w:szCs w:val="20"/>
          <w:u w:val="single"/>
          <w:lang w:val="en-GB"/>
        </w:rPr>
        <w:t>Decision</w:t>
      </w:r>
      <w:r w:rsidRPr="00E660F9">
        <w:rPr>
          <w:rFonts w:ascii="Open Sans" w:hAnsi="Open Sans" w:cs="Open Sans"/>
          <w:color w:val="FF0000"/>
          <w:sz w:val="20"/>
          <w:szCs w:val="20"/>
          <w:lang w:val="en-GB"/>
        </w:rPr>
        <w:t xml:space="preserve">: </w:t>
      </w:r>
      <w:r w:rsidR="00365C9F">
        <w:rPr>
          <w:rFonts w:ascii="Open Sans" w:hAnsi="Open Sans" w:cs="Open Sans"/>
          <w:color w:val="FF0000"/>
          <w:sz w:val="20"/>
          <w:szCs w:val="20"/>
          <w:lang w:val="en-GB"/>
        </w:rPr>
        <w:t>R</w:t>
      </w:r>
      <w:r w:rsidR="00D553D8" w:rsidRPr="00E660F9">
        <w:rPr>
          <w:rFonts w:ascii="Open Sans" w:hAnsi="Open Sans" w:cs="Open Sans"/>
          <w:color w:val="FF0000"/>
          <w:sz w:val="20"/>
          <w:szCs w:val="20"/>
          <w:lang w:val="en-GB"/>
        </w:rPr>
        <w:t>eword: “</w:t>
      </w:r>
      <w:r w:rsidR="00D553D8" w:rsidRPr="00E660F9">
        <w:rPr>
          <w:rFonts w:ascii="Open Sans" w:hAnsi="Open Sans" w:cs="Open Sans"/>
          <w:i/>
          <w:color w:val="FF0000"/>
          <w:sz w:val="20"/>
          <w:szCs w:val="20"/>
          <w:lang w:val="en-GB"/>
        </w:rPr>
        <w:t>If Data Coverages from the first list do not completely cover the graphics window, all other smaller scale Data Coverage areas</w:t>
      </w:r>
      <w:r w:rsidR="00D553D8" w:rsidRPr="00E660F9">
        <w:rPr>
          <w:rFonts w:ascii="Open Sans" w:hAnsi="Open Sans" w:cs="Open Sans"/>
          <w:color w:val="FF0000"/>
          <w:sz w:val="20"/>
          <w:szCs w:val="20"/>
          <w:lang w:val="en-GB"/>
        </w:rPr>
        <w:t>…”</w:t>
      </w:r>
    </w:p>
    <w:p w14:paraId="20685210" w14:textId="0E788F77" w:rsidR="00D553D8" w:rsidRPr="00FE5B0D" w:rsidRDefault="00E660F9" w:rsidP="00FE5B0D">
      <w:pPr>
        <w:jc w:val="both"/>
        <w:rPr>
          <w:rFonts w:ascii="Open Sans" w:hAnsi="Open Sans" w:cs="Open Sans"/>
          <w:sz w:val="20"/>
          <w:szCs w:val="20"/>
          <w:lang w:val="en-GB"/>
        </w:rPr>
      </w:pPr>
      <w:r>
        <w:rPr>
          <w:rFonts w:ascii="Open Sans" w:hAnsi="Open Sans" w:cs="Open Sans"/>
          <w:sz w:val="20"/>
          <w:szCs w:val="20"/>
          <w:lang w:val="en-GB"/>
        </w:rPr>
        <w:t>4.7.1.</w:t>
      </w:r>
      <w:r w:rsidR="00D553D8" w:rsidRPr="00FE5B0D">
        <w:rPr>
          <w:rFonts w:ascii="Open Sans" w:hAnsi="Open Sans" w:cs="Open Sans"/>
          <w:sz w:val="20"/>
          <w:szCs w:val="20"/>
          <w:lang w:val="en-GB"/>
        </w:rPr>
        <w:t xml:space="preserve">d. Holger comments that </w:t>
      </w:r>
      <w:proofErr w:type="gramStart"/>
      <w:r w:rsidR="00D553D8" w:rsidRPr="00FE5B0D">
        <w:rPr>
          <w:rFonts w:ascii="Open Sans" w:hAnsi="Open Sans" w:cs="Open Sans"/>
          <w:sz w:val="20"/>
          <w:szCs w:val="20"/>
          <w:lang w:val="en-GB"/>
        </w:rPr>
        <w:t>this rules</w:t>
      </w:r>
      <w:proofErr w:type="gramEnd"/>
      <w:r w:rsidR="00D553D8" w:rsidRPr="00FE5B0D">
        <w:rPr>
          <w:rFonts w:ascii="Open Sans" w:hAnsi="Open Sans" w:cs="Open Sans"/>
          <w:sz w:val="20"/>
          <w:szCs w:val="20"/>
          <w:lang w:val="en-GB"/>
        </w:rPr>
        <w:t xml:space="preserve"> correspond to drawing side by side and prevents that objects from a data set masking higher priority objects from another dataset. The sentence is written in the standard for the first time, but has been implemented for years in ECDIS systems.</w:t>
      </w:r>
    </w:p>
    <w:p w14:paraId="5D20FAD1" w14:textId="6A9CBA1E" w:rsidR="00FE34D7" w:rsidRPr="00FE5B0D" w:rsidRDefault="00FE34D7" w:rsidP="00FE5B0D">
      <w:pPr>
        <w:jc w:val="both"/>
        <w:rPr>
          <w:rFonts w:ascii="Open Sans" w:hAnsi="Open Sans" w:cs="Open Sans"/>
          <w:sz w:val="20"/>
          <w:szCs w:val="20"/>
          <w:lang w:val="en-GB"/>
        </w:rPr>
      </w:pPr>
      <w:r w:rsidRPr="00FE5B0D">
        <w:rPr>
          <w:rFonts w:ascii="Open Sans" w:hAnsi="Open Sans" w:cs="Open Sans"/>
          <w:sz w:val="20"/>
          <w:szCs w:val="20"/>
          <w:lang w:val="en-GB"/>
        </w:rPr>
        <w:t>Dave</w:t>
      </w:r>
      <w:r w:rsidR="00E660F9">
        <w:rPr>
          <w:rFonts w:ascii="Open Sans" w:hAnsi="Open Sans" w:cs="Open Sans"/>
          <w:sz w:val="20"/>
          <w:szCs w:val="20"/>
          <w:lang w:val="en-GB"/>
        </w:rPr>
        <w:t xml:space="preserve"> is of the opinion that the entire</w:t>
      </w:r>
      <w:r w:rsidRPr="00FE5B0D">
        <w:rPr>
          <w:rFonts w:ascii="Open Sans" w:hAnsi="Open Sans" w:cs="Open Sans"/>
          <w:sz w:val="20"/>
          <w:szCs w:val="20"/>
          <w:lang w:val="en-GB"/>
        </w:rPr>
        <w:t xml:space="preserve"> section 4</w:t>
      </w:r>
      <w:r w:rsidR="00E660F9">
        <w:rPr>
          <w:rFonts w:ascii="Open Sans" w:hAnsi="Open Sans" w:cs="Open Sans"/>
          <w:sz w:val="20"/>
          <w:szCs w:val="20"/>
          <w:lang w:val="en-GB"/>
        </w:rPr>
        <w:t>.7</w:t>
      </w:r>
      <w:r w:rsidRPr="00FE5B0D">
        <w:rPr>
          <w:rFonts w:ascii="Open Sans" w:hAnsi="Open Sans" w:cs="Open Sans"/>
          <w:sz w:val="20"/>
          <w:szCs w:val="20"/>
          <w:lang w:val="en-GB"/>
        </w:rPr>
        <w:t xml:space="preserve"> needs to be redrafted.</w:t>
      </w:r>
    </w:p>
    <w:p w14:paraId="42B922E1" w14:textId="696530FD" w:rsidR="00AB6AEE" w:rsidRPr="00FE5B0D" w:rsidRDefault="00FE34D7" w:rsidP="00AB6AEE">
      <w:pPr>
        <w:jc w:val="both"/>
        <w:rPr>
          <w:rFonts w:ascii="Open Sans" w:hAnsi="Open Sans" w:cs="Open Sans"/>
          <w:color w:val="000000" w:themeColor="text1"/>
          <w:sz w:val="20"/>
          <w:szCs w:val="20"/>
          <w:lang w:val="en-GB"/>
        </w:rPr>
      </w:pPr>
      <w:r w:rsidRPr="00FE5B0D">
        <w:rPr>
          <w:rFonts w:ascii="Open Sans" w:hAnsi="Open Sans" w:cs="Open Sans"/>
          <w:sz w:val="20"/>
          <w:szCs w:val="20"/>
          <w:lang w:val="en-GB"/>
        </w:rPr>
        <w:t xml:space="preserve">Holger agrees. </w:t>
      </w:r>
      <w:r w:rsidR="00E660F9">
        <w:rPr>
          <w:rFonts w:ascii="Open Sans" w:hAnsi="Open Sans" w:cs="Open Sans"/>
          <w:sz w:val="20"/>
          <w:szCs w:val="20"/>
          <w:lang w:val="en-GB"/>
        </w:rPr>
        <w:t>It must</w:t>
      </w:r>
      <w:r w:rsidRPr="00FE5B0D">
        <w:rPr>
          <w:rFonts w:ascii="Open Sans" w:hAnsi="Open Sans" w:cs="Open Sans"/>
          <w:sz w:val="20"/>
          <w:szCs w:val="20"/>
          <w:lang w:val="en-GB"/>
        </w:rPr>
        <w:t xml:space="preserve"> be tested with data</w:t>
      </w:r>
      <w:r w:rsidR="00841AA5" w:rsidRPr="00FE5B0D">
        <w:rPr>
          <w:rFonts w:ascii="Open Sans" w:hAnsi="Open Sans" w:cs="Open Sans"/>
          <w:sz w:val="20"/>
          <w:szCs w:val="20"/>
          <w:lang w:val="en-GB"/>
        </w:rPr>
        <w:t xml:space="preserve">. </w:t>
      </w:r>
      <w:r w:rsidR="00E660F9">
        <w:rPr>
          <w:rFonts w:ascii="Open Sans" w:hAnsi="Open Sans" w:cs="Open Sans"/>
          <w:sz w:val="20"/>
          <w:szCs w:val="20"/>
          <w:lang w:val="en-GB"/>
        </w:rPr>
        <w:t>He would be happy that,</w:t>
      </w:r>
      <w:r w:rsidR="00841AA5" w:rsidRPr="00FE5B0D">
        <w:rPr>
          <w:rFonts w:ascii="Open Sans" w:hAnsi="Open Sans" w:cs="Open Sans"/>
          <w:sz w:val="20"/>
          <w:szCs w:val="20"/>
          <w:lang w:val="en-GB"/>
        </w:rPr>
        <w:t xml:space="preserve"> in the end, S-101 will have the loading strategy and the drawing instructions working together.</w:t>
      </w:r>
      <w:r w:rsidR="00AB6AEE">
        <w:rPr>
          <w:rFonts w:ascii="Open Sans" w:hAnsi="Open Sans" w:cs="Open Sans"/>
          <w:sz w:val="20"/>
          <w:szCs w:val="20"/>
          <w:lang w:val="en-GB"/>
        </w:rPr>
        <w:t xml:space="preserve"> W</w:t>
      </w:r>
      <w:r w:rsidR="00AB6AEE" w:rsidRPr="00FE5B0D">
        <w:rPr>
          <w:rFonts w:ascii="Open Sans" w:hAnsi="Open Sans" w:cs="Open Sans"/>
          <w:color w:val="000000" w:themeColor="text1"/>
          <w:sz w:val="20"/>
          <w:szCs w:val="20"/>
          <w:lang w:val="en-GB"/>
        </w:rPr>
        <w:t xml:space="preserve">hat is missing is </w:t>
      </w:r>
      <w:r w:rsidR="00AB6AEE">
        <w:rPr>
          <w:rFonts w:ascii="Open Sans" w:hAnsi="Open Sans" w:cs="Open Sans"/>
          <w:color w:val="000000" w:themeColor="text1"/>
          <w:sz w:val="20"/>
          <w:szCs w:val="20"/>
          <w:lang w:val="en-GB"/>
        </w:rPr>
        <w:t xml:space="preserve">a </w:t>
      </w:r>
      <w:r w:rsidR="00AB6AEE" w:rsidRPr="00FE5B0D">
        <w:rPr>
          <w:rFonts w:ascii="Open Sans" w:hAnsi="Open Sans" w:cs="Open Sans"/>
          <w:color w:val="000000" w:themeColor="text1"/>
          <w:sz w:val="20"/>
          <w:szCs w:val="20"/>
          <w:lang w:val="en-GB"/>
        </w:rPr>
        <w:t>rule on when</w:t>
      </w:r>
      <w:r w:rsidR="00AB6AEE">
        <w:rPr>
          <w:rFonts w:ascii="Open Sans" w:hAnsi="Open Sans" w:cs="Open Sans"/>
          <w:color w:val="000000" w:themeColor="text1"/>
          <w:sz w:val="20"/>
          <w:szCs w:val="20"/>
          <w:lang w:val="en-GB"/>
        </w:rPr>
        <w:t xml:space="preserve"> </w:t>
      </w:r>
      <w:r w:rsidR="00AB6AEE" w:rsidRPr="00FE5B0D">
        <w:rPr>
          <w:rFonts w:ascii="Open Sans" w:hAnsi="Open Sans" w:cs="Open Sans"/>
          <w:color w:val="000000" w:themeColor="text1"/>
          <w:sz w:val="20"/>
          <w:szCs w:val="20"/>
          <w:lang w:val="en-GB"/>
        </w:rPr>
        <w:t>dataset</w:t>
      </w:r>
      <w:r w:rsidR="00AB6AEE">
        <w:rPr>
          <w:rFonts w:ascii="Open Sans" w:hAnsi="Open Sans" w:cs="Open Sans"/>
          <w:color w:val="000000" w:themeColor="text1"/>
          <w:sz w:val="20"/>
          <w:szCs w:val="20"/>
          <w:lang w:val="en-GB"/>
        </w:rPr>
        <w:t>s</w:t>
      </w:r>
      <w:r w:rsidR="00AB6AEE" w:rsidRPr="00FE5B0D">
        <w:rPr>
          <w:rFonts w:ascii="Open Sans" w:hAnsi="Open Sans" w:cs="Open Sans"/>
          <w:color w:val="000000" w:themeColor="text1"/>
          <w:sz w:val="20"/>
          <w:szCs w:val="20"/>
          <w:lang w:val="en-GB"/>
        </w:rPr>
        <w:t xml:space="preserve"> are to be drawn side by side. The only information we have is the scale. </w:t>
      </w:r>
    </w:p>
    <w:p w14:paraId="087AFDF2" w14:textId="0D5C3B72" w:rsidR="00841AA5" w:rsidRPr="00FE5B0D" w:rsidRDefault="00841AA5" w:rsidP="00FE5B0D">
      <w:pPr>
        <w:jc w:val="both"/>
        <w:rPr>
          <w:rFonts w:ascii="Open Sans" w:hAnsi="Open Sans" w:cs="Open Sans"/>
          <w:color w:val="FF0000"/>
          <w:sz w:val="20"/>
          <w:szCs w:val="20"/>
          <w:lang w:val="en-GB"/>
        </w:rPr>
      </w:pPr>
      <w:r w:rsidRPr="00FE5B0D">
        <w:rPr>
          <w:rFonts w:ascii="Open Sans" w:hAnsi="Open Sans" w:cs="Open Sans"/>
          <w:b/>
          <w:color w:val="FF0000"/>
          <w:sz w:val="20"/>
          <w:szCs w:val="20"/>
          <w:u w:val="single"/>
          <w:lang w:val="en-GB"/>
        </w:rPr>
        <w:t>Action</w:t>
      </w:r>
      <w:r w:rsidRPr="00FE5B0D">
        <w:rPr>
          <w:rFonts w:ascii="Open Sans" w:hAnsi="Open Sans" w:cs="Open Sans"/>
          <w:color w:val="FF0000"/>
          <w:sz w:val="20"/>
          <w:szCs w:val="20"/>
          <w:lang w:val="en-GB"/>
        </w:rPr>
        <w:t xml:space="preserve">: </w:t>
      </w:r>
      <w:r w:rsidR="00AB6AEE" w:rsidRPr="00FE5B0D">
        <w:rPr>
          <w:rFonts w:ascii="Open Sans" w:hAnsi="Open Sans" w:cs="Open Sans"/>
          <w:color w:val="FF0000"/>
          <w:sz w:val="20"/>
          <w:szCs w:val="20"/>
          <w:lang w:val="en-GB"/>
        </w:rPr>
        <w:t xml:space="preserve">NIWC to review the loading strategy (other volunteers </w:t>
      </w:r>
      <w:r w:rsidR="00AB6AEE">
        <w:rPr>
          <w:rFonts w:ascii="Open Sans" w:hAnsi="Open Sans" w:cs="Open Sans"/>
          <w:color w:val="FF0000"/>
          <w:sz w:val="20"/>
          <w:szCs w:val="20"/>
          <w:lang w:val="en-GB"/>
        </w:rPr>
        <w:t xml:space="preserve">to participate are </w:t>
      </w:r>
      <w:r w:rsidR="00AB6AEE" w:rsidRPr="00FE5B0D">
        <w:rPr>
          <w:rFonts w:ascii="Open Sans" w:hAnsi="Open Sans" w:cs="Open Sans"/>
          <w:color w:val="FF0000"/>
          <w:sz w:val="20"/>
          <w:szCs w:val="20"/>
          <w:lang w:val="en-GB"/>
        </w:rPr>
        <w:t>welcome</w:t>
      </w:r>
      <w:r w:rsidR="00AB6AEE">
        <w:rPr>
          <w:rFonts w:ascii="Open Sans" w:hAnsi="Open Sans" w:cs="Open Sans"/>
          <w:color w:val="FF0000"/>
          <w:sz w:val="20"/>
          <w:szCs w:val="20"/>
          <w:lang w:val="en-GB"/>
        </w:rPr>
        <w:t>, please inform Christian and Jeff</w:t>
      </w:r>
      <w:r w:rsidR="00AB6AEE" w:rsidRPr="00FE5B0D">
        <w:rPr>
          <w:rFonts w:ascii="Open Sans" w:hAnsi="Open Sans" w:cs="Open Sans"/>
          <w:color w:val="FF0000"/>
          <w:sz w:val="20"/>
          <w:szCs w:val="20"/>
          <w:lang w:val="en-GB"/>
        </w:rPr>
        <w:t>)</w:t>
      </w:r>
      <w:r w:rsidR="00AB6AEE">
        <w:rPr>
          <w:rFonts w:ascii="Open Sans" w:hAnsi="Open Sans" w:cs="Open Sans"/>
          <w:color w:val="FF0000"/>
          <w:sz w:val="20"/>
          <w:szCs w:val="20"/>
          <w:lang w:val="en-GB"/>
        </w:rPr>
        <w:t>. Data P</w:t>
      </w:r>
      <w:r w:rsidR="009A5C97" w:rsidRPr="00FE5B0D">
        <w:rPr>
          <w:rFonts w:ascii="Open Sans" w:hAnsi="Open Sans" w:cs="Open Sans"/>
          <w:color w:val="FF0000"/>
          <w:sz w:val="20"/>
          <w:szCs w:val="20"/>
          <w:lang w:val="en-GB"/>
        </w:rPr>
        <w:t>roduc</w:t>
      </w:r>
      <w:r w:rsidR="00AB6AEE">
        <w:rPr>
          <w:rFonts w:ascii="Open Sans" w:hAnsi="Open Sans" w:cs="Open Sans"/>
          <w:color w:val="FF0000"/>
          <w:sz w:val="20"/>
          <w:szCs w:val="20"/>
          <w:lang w:val="en-GB"/>
        </w:rPr>
        <w:t>ers</w:t>
      </w:r>
      <w:r w:rsidR="009A5C97" w:rsidRPr="00FE5B0D">
        <w:rPr>
          <w:rFonts w:ascii="Open Sans" w:hAnsi="Open Sans" w:cs="Open Sans"/>
          <w:color w:val="FF0000"/>
          <w:sz w:val="20"/>
          <w:szCs w:val="20"/>
          <w:lang w:val="en-GB"/>
        </w:rPr>
        <w:t xml:space="preserve"> to provide test data for the loading strategy.</w:t>
      </w:r>
    </w:p>
    <w:p w14:paraId="77ACFC39" w14:textId="3B96ED95" w:rsidR="009A5C97" w:rsidRDefault="00382756" w:rsidP="00AB6AEE">
      <w:pPr>
        <w:pStyle w:val="Titre1"/>
        <w:rPr>
          <w:lang w:val="en-GB"/>
        </w:rPr>
      </w:pPr>
      <w:r>
        <w:rPr>
          <w:lang w:val="en-GB"/>
        </w:rPr>
        <w:t xml:space="preserve">Mandating </w:t>
      </w:r>
      <w:r w:rsidR="00AB6AEE">
        <w:rPr>
          <w:lang w:val="en-GB"/>
        </w:rPr>
        <w:t xml:space="preserve">ECDIS </w:t>
      </w:r>
      <w:r>
        <w:rPr>
          <w:lang w:val="en-GB"/>
        </w:rPr>
        <w:t>viewing scales</w:t>
      </w:r>
    </w:p>
    <w:p w14:paraId="1F0B48B9" w14:textId="77777777" w:rsidR="00AB6AEE" w:rsidRDefault="00382756" w:rsidP="00AB6AEE">
      <w:pPr>
        <w:jc w:val="both"/>
        <w:rPr>
          <w:rFonts w:ascii="Open Sans" w:hAnsi="Open Sans" w:cs="Open Sans"/>
          <w:sz w:val="20"/>
          <w:szCs w:val="20"/>
          <w:lang w:val="en-GB"/>
        </w:rPr>
      </w:pPr>
      <w:r w:rsidRPr="00AB6AEE">
        <w:rPr>
          <w:rFonts w:ascii="Open Sans" w:hAnsi="Open Sans" w:cs="Open Sans"/>
          <w:sz w:val="20"/>
          <w:szCs w:val="20"/>
          <w:lang w:val="en-GB"/>
        </w:rPr>
        <w:t xml:space="preserve">Christian explained that the efforts from </w:t>
      </w:r>
      <w:r w:rsidR="00AB6AEE">
        <w:rPr>
          <w:rFonts w:ascii="Open Sans" w:hAnsi="Open Sans" w:cs="Open Sans"/>
          <w:sz w:val="20"/>
          <w:szCs w:val="20"/>
          <w:lang w:val="en-GB"/>
        </w:rPr>
        <w:t>Data Producers</w:t>
      </w:r>
      <w:r w:rsidRPr="00AB6AEE">
        <w:rPr>
          <w:rFonts w:ascii="Open Sans" w:hAnsi="Open Sans" w:cs="Open Sans"/>
          <w:sz w:val="20"/>
          <w:szCs w:val="20"/>
          <w:lang w:val="en-GB"/>
        </w:rPr>
        <w:t xml:space="preserve"> to encode the best scale minimum policy </w:t>
      </w:r>
      <w:r w:rsidR="00AB6AEE">
        <w:rPr>
          <w:rFonts w:ascii="Open Sans" w:hAnsi="Open Sans" w:cs="Open Sans"/>
          <w:sz w:val="20"/>
          <w:szCs w:val="20"/>
          <w:lang w:val="en-GB"/>
        </w:rPr>
        <w:t>are</w:t>
      </w:r>
      <w:r w:rsidRPr="00AB6AEE">
        <w:rPr>
          <w:rFonts w:ascii="Open Sans" w:hAnsi="Open Sans" w:cs="Open Sans"/>
          <w:sz w:val="20"/>
          <w:szCs w:val="20"/>
          <w:lang w:val="en-GB"/>
        </w:rPr>
        <w:t xml:space="preserve"> ruined </w:t>
      </w:r>
      <w:r w:rsidR="00AB6AEE">
        <w:rPr>
          <w:rFonts w:ascii="Open Sans" w:hAnsi="Open Sans" w:cs="Open Sans"/>
          <w:sz w:val="20"/>
          <w:szCs w:val="20"/>
          <w:lang w:val="en-GB"/>
        </w:rPr>
        <w:t>when</w:t>
      </w:r>
      <w:r w:rsidRPr="00AB6AEE">
        <w:rPr>
          <w:rFonts w:ascii="Open Sans" w:hAnsi="Open Sans" w:cs="Open Sans"/>
          <w:sz w:val="20"/>
          <w:szCs w:val="20"/>
          <w:lang w:val="en-GB"/>
        </w:rPr>
        <w:t xml:space="preserve"> ECDIS systems do not have a list of consistent viewing scales (</w:t>
      </w:r>
      <w:r w:rsidR="00391A79" w:rsidRPr="00AB6AEE">
        <w:rPr>
          <w:rFonts w:ascii="Open Sans" w:hAnsi="Open Sans" w:cs="Open Sans"/>
          <w:sz w:val="20"/>
          <w:szCs w:val="20"/>
          <w:lang w:val="en-GB"/>
        </w:rPr>
        <w:t xml:space="preserve">as a minimum: </w:t>
      </w:r>
      <w:r w:rsidRPr="00AB6AEE">
        <w:rPr>
          <w:rFonts w:ascii="Open Sans" w:hAnsi="Open Sans" w:cs="Open Sans"/>
          <w:sz w:val="20"/>
          <w:szCs w:val="20"/>
          <w:lang w:val="en-GB"/>
        </w:rPr>
        <w:t xml:space="preserve">Radar ranges + </w:t>
      </w:r>
      <w:r w:rsidR="00391A79" w:rsidRPr="00AB6AEE">
        <w:rPr>
          <w:rFonts w:ascii="Open Sans" w:hAnsi="Open Sans" w:cs="Open Sans"/>
          <w:sz w:val="20"/>
          <w:szCs w:val="20"/>
          <w:lang w:val="en-GB"/>
        </w:rPr>
        <w:t>“</w:t>
      </w:r>
      <w:r w:rsidRPr="00AB6AEE">
        <w:rPr>
          <w:rFonts w:ascii="Open Sans" w:hAnsi="Open Sans" w:cs="Open Sans"/>
          <w:sz w:val="20"/>
          <w:szCs w:val="20"/>
          <w:lang w:val="en-GB"/>
        </w:rPr>
        <w:t>scale minimum values +1</w:t>
      </w:r>
      <w:r w:rsidR="00391A79" w:rsidRPr="00AB6AEE">
        <w:rPr>
          <w:rFonts w:ascii="Open Sans" w:hAnsi="Open Sans" w:cs="Open Sans"/>
          <w:sz w:val="20"/>
          <w:szCs w:val="20"/>
          <w:lang w:val="en-GB"/>
        </w:rPr>
        <w:t xml:space="preserve">”). </w:t>
      </w:r>
    </w:p>
    <w:p w14:paraId="543D4753" w14:textId="7DB4052F" w:rsidR="00391A79" w:rsidRPr="00AB6AEE" w:rsidRDefault="00AB6AEE" w:rsidP="00AB6AEE">
      <w:pPr>
        <w:jc w:val="both"/>
        <w:rPr>
          <w:rFonts w:ascii="Open Sans" w:hAnsi="Open Sans" w:cs="Open Sans"/>
          <w:sz w:val="20"/>
          <w:szCs w:val="20"/>
          <w:lang w:val="en-GB"/>
        </w:rPr>
      </w:pPr>
      <w:r>
        <w:rPr>
          <w:rFonts w:ascii="Open Sans" w:hAnsi="Open Sans" w:cs="Open Sans"/>
          <w:sz w:val="20"/>
          <w:szCs w:val="20"/>
          <w:lang w:val="en-GB"/>
        </w:rPr>
        <w:t>Jonathan</w:t>
      </w:r>
      <w:r w:rsidR="00391A79" w:rsidRPr="00AB6AEE">
        <w:rPr>
          <w:rFonts w:ascii="Open Sans" w:hAnsi="Open Sans" w:cs="Open Sans"/>
          <w:sz w:val="20"/>
          <w:szCs w:val="20"/>
          <w:lang w:val="en-GB"/>
        </w:rPr>
        <w:t xml:space="preserve">: the radar ranges are the only values we are sure to have on an ECDIS. No other values are standardized. Unless we fix that, we cannot ensure the data will be displayed as the Producing Authority wishes. </w:t>
      </w:r>
    </w:p>
    <w:p w14:paraId="4DE6119E" w14:textId="1EB43629" w:rsidR="00C33DED" w:rsidRPr="00AB6AEE" w:rsidRDefault="00C33DED" w:rsidP="00AB6AEE">
      <w:pPr>
        <w:jc w:val="both"/>
        <w:rPr>
          <w:rFonts w:ascii="Open Sans" w:hAnsi="Open Sans" w:cs="Open Sans"/>
          <w:sz w:val="20"/>
          <w:szCs w:val="20"/>
          <w:lang w:val="en-GB"/>
        </w:rPr>
      </w:pPr>
      <w:r w:rsidRPr="00AB6AEE">
        <w:rPr>
          <w:rFonts w:ascii="Open Sans" w:hAnsi="Open Sans" w:cs="Open Sans"/>
          <w:sz w:val="20"/>
          <w:szCs w:val="20"/>
          <w:lang w:val="en-GB"/>
        </w:rPr>
        <w:t>Jeff</w:t>
      </w:r>
      <w:r w:rsidR="00AB6AEE">
        <w:rPr>
          <w:rFonts w:ascii="Open Sans" w:hAnsi="Open Sans" w:cs="Open Sans"/>
          <w:sz w:val="20"/>
          <w:szCs w:val="20"/>
          <w:lang w:val="en-GB"/>
        </w:rPr>
        <w:t xml:space="preserve"> explained that</w:t>
      </w:r>
      <w:r w:rsidRPr="00AB6AEE">
        <w:rPr>
          <w:rFonts w:ascii="Open Sans" w:hAnsi="Open Sans" w:cs="Open Sans"/>
          <w:sz w:val="20"/>
          <w:szCs w:val="20"/>
          <w:lang w:val="en-GB"/>
        </w:rPr>
        <w:t xml:space="preserve"> the scale minimum policy will not work if there is not a 1 to 1 direct relationship between this encoding and the scale at which the data is displayed and used by the end user. </w:t>
      </w:r>
      <w:r w:rsidR="009B321F" w:rsidRPr="00AB6AEE">
        <w:rPr>
          <w:rFonts w:ascii="Open Sans" w:hAnsi="Open Sans" w:cs="Open Sans"/>
          <w:sz w:val="20"/>
          <w:szCs w:val="20"/>
          <w:lang w:val="en-GB"/>
        </w:rPr>
        <w:t xml:space="preserve">Unless we go to the IMO and make the minimum list of MSVS mandatory (with the interim steps they want), it will not work. </w:t>
      </w:r>
    </w:p>
    <w:p w14:paraId="0E3ECBC5" w14:textId="79DB5C71" w:rsidR="00771014" w:rsidRDefault="00771014" w:rsidP="00AB6AEE">
      <w:pPr>
        <w:jc w:val="both"/>
        <w:rPr>
          <w:rFonts w:ascii="Open Sans" w:hAnsi="Open Sans" w:cs="Open Sans"/>
          <w:sz w:val="20"/>
          <w:szCs w:val="20"/>
          <w:lang w:val="en-GB"/>
        </w:rPr>
      </w:pPr>
      <w:r w:rsidRPr="00AB6AEE">
        <w:rPr>
          <w:rFonts w:ascii="Open Sans" w:hAnsi="Open Sans" w:cs="Open Sans"/>
          <w:sz w:val="20"/>
          <w:szCs w:val="20"/>
          <w:lang w:val="en-GB"/>
        </w:rPr>
        <w:t xml:space="preserve">Holger: the way the ECDIS manufacturer </w:t>
      </w:r>
      <w:r w:rsidR="000909E4" w:rsidRPr="00AB6AEE">
        <w:rPr>
          <w:rFonts w:ascii="Open Sans" w:hAnsi="Open Sans" w:cs="Open Sans"/>
          <w:sz w:val="20"/>
          <w:szCs w:val="20"/>
          <w:lang w:val="en-GB"/>
        </w:rPr>
        <w:t>chooses his viewing scales is up to the OEM, and there should be no standardization on that.</w:t>
      </w:r>
    </w:p>
    <w:p w14:paraId="6F7657E1" w14:textId="39544A20" w:rsidR="00190935" w:rsidRDefault="00190935" w:rsidP="00AB6AEE">
      <w:pPr>
        <w:jc w:val="both"/>
        <w:rPr>
          <w:rFonts w:ascii="Open Sans" w:hAnsi="Open Sans" w:cs="Open Sans"/>
          <w:sz w:val="20"/>
          <w:szCs w:val="20"/>
          <w:lang w:val="en-GB"/>
        </w:rPr>
      </w:pPr>
      <w:r>
        <w:rPr>
          <w:rFonts w:ascii="Open Sans" w:hAnsi="Open Sans" w:cs="Open Sans"/>
          <w:sz w:val="20"/>
          <w:szCs w:val="20"/>
          <w:lang w:val="en-GB"/>
        </w:rPr>
        <w:t xml:space="preserve">(AS: </w:t>
      </w:r>
      <w:r w:rsidRPr="000C27B9">
        <w:rPr>
          <w:lang w:val="en-US"/>
        </w:rPr>
        <w:t>W</w:t>
      </w:r>
      <w:r>
        <w:rPr>
          <w:lang w:val="en-US"/>
        </w:rPr>
        <w:t>h</w:t>
      </w:r>
      <w:r w:rsidRPr="000C27B9">
        <w:rPr>
          <w:lang w:val="en-US"/>
        </w:rPr>
        <w:t xml:space="preserve">ere is the roadblock to </w:t>
      </w:r>
      <w:r w:rsidRPr="000C27B9">
        <w:rPr>
          <w:lang w:val="en-US"/>
        </w:rPr>
        <w:t>standardize</w:t>
      </w:r>
      <w:r w:rsidRPr="000C27B9">
        <w:rPr>
          <w:lang w:val="en-US"/>
        </w:rPr>
        <w:t xml:space="preserve"> this? It really gores against producers being able to control what mariners will see.</w:t>
      </w:r>
      <w:r>
        <w:rPr>
          <w:lang w:val="en-US"/>
        </w:rPr>
        <w:t>)</w:t>
      </w:r>
    </w:p>
    <w:p w14:paraId="0EA9F7A9" w14:textId="03E5E01E" w:rsidR="00AB6AEE" w:rsidRPr="00AB6AEE" w:rsidRDefault="00AB6AEE" w:rsidP="00AB6AEE">
      <w:pPr>
        <w:jc w:val="both"/>
        <w:rPr>
          <w:rFonts w:ascii="Open Sans" w:hAnsi="Open Sans" w:cs="Open Sans"/>
          <w:sz w:val="20"/>
          <w:szCs w:val="20"/>
          <w:lang w:val="en-GB"/>
        </w:rPr>
      </w:pPr>
      <w:r w:rsidRPr="00365C9F">
        <w:rPr>
          <w:rFonts w:ascii="Open Sans" w:hAnsi="Open Sans" w:cs="Open Sans"/>
          <w:sz w:val="20"/>
          <w:szCs w:val="20"/>
          <w:u w:val="single"/>
          <w:lang w:val="en-GB"/>
        </w:rPr>
        <w:lastRenderedPageBreak/>
        <w:t>Post meeting comment</w:t>
      </w:r>
      <w:r w:rsidRPr="00365C9F">
        <w:rPr>
          <w:rFonts w:ascii="Open Sans" w:hAnsi="Open Sans" w:cs="Open Sans"/>
          <w:sz w:val="20"/>
          <w:szCs w:val="20"/>
          <w:lang w:val="en-GB"/>
        </w:rPr>
        <w:t>: this</w:t>
      </w:r>
      <w:r w:rsidRPr="00AB6AEE">
        <w:rPr>
          <w:rFonts w:ascii="Open Sans" w:hAnsi="Open Sans" w:cs="Open Sans"/>
          <w:sz w:val="20"/>
          <w:szCs w:val="20"/>
          <w:lang w:val="en-GB"/>
        </w:rPr>
        <w:t xml:space="preserve"> </w:t>
      </w:r>
      <w:r>
        <w:rPr>
          <w:rFonts w:ascii="Open Sans" w:hAnsi="Open Sans" w:cs="Open Sans"/>
          <w:sz w:val="20"/>
          <w:szCs w:val="20"/>
          <w:lang w:val="en-GB"/>
        </w:rPr>
        <w:t>does</w:t>
      </w:r>
      <w:r w:rsidRPr="00AB6AEE">
        <w:rPr>
          <w:rFonts w:ascii="Open Sans" w:hAnsi="Open Sans" w:cs="Open Sans"/>
          <w:sz w:val="20"/>
          <w:szCs w:val="20"/>
          <w:lang w:val="en-GB"/>
        </w:rPr>
        <w:t xml:space="preserve"> not impeach the mariner to displ</w:t>
      </w:r>
      <w:r>
        <w:rPr>
          <w:rFonts w:ascii="Open Sans" w:hAnsi="Open Sans" w:cs="Open Sans"/>
          <w:sz w:val="20"/>
          <w:szCs w:val="20"/>
          <w:lang w:val="en-GB"/>
        </w:rPr>
        <w:t>ay the data at the scale he wishes, or the ECDIS system to implement additional viewing scales.</w:t>
      </w:r>
    </w:p>
    <w:p w14:paraId="1A1BF13A" w14:textId="07FFA1C6" w:rsidR="000909E4" w:rsidRPr="00AB6AEE" w:rsidRDefault="000909E4" w:rsidP="00AB6AEE">
      <w:pPr>
        <w:jc w:val="both"/>
        <w:rPr>
          <w:rFonts w:ascii="Open Sans" w:hAnsi="Open Sans" w:cs="Open Sans"/>
          <w:sz w:val="20"/>
          <w:szCs w:val="20"/>
          <w:lang w:val="en-GB"/>
        </w:rPr>
      </w:pPr>
      <w:r w:rsidRPr="00AB6AEE">
        <w:rPr>
          <w:rFonts w:ascii="Open Sans" w:hAnsi="Open Sans" w:cs="Open Sans"/>
          <w:sz w:val="20"/>
          <w:szCs w:val="20"/>
          <w:lang w:val="en-GB"/>
        </w:rPr>
        <w:t xml:space="preserve">Jonathan </w:t>
      </w:r>
      <w:r w:rsidR="00AB6AEE">
        <w:rPr>
          <w:rFonts w:ascii="Open Sans" w:hAnsi="Open Sans" w:cs="Open Sans"/>
          <w:sz w:val="20"/>
          <w:szCs w:val="20"/>
          <w:lang w:val="en-GB"/>
        </w:rPr>
        <w:t>is of opinion that</w:t>
      </w:r>
      <w:r w:rsidRPr="00AB6AEE">
        <w:rPr>
          <w:rFonts w:ascii="Open Sans" w:hAnsi="Open Sans" w:cs="Open Sans"/>
          <w:sz w:val="20"/>
          <w:szCs w:val="20"/>
          <w:lang w:val="en-GB"/>
        </w:rPr>
        <w:t xml:space="preserve"> mandated continuous viewing scales should be in IEC 61174. He has tried to incorporate this in the past but this was not accepted. He suggests going to the OEMs via the S-100WG and/or CIRM to address this and ensure that data is displayed in the same way through different ECDIS systems.</w:t>
      </w:r>
    </w:p>
    <w:p w14:paraId="3D01FB70" w14:textId="383664F3" w:rsidR="00E5339D" w:rsidRDefault="00E5339D" w:rsidP="00AB6AEE">
      <w:pPr>
        <w:jc w:val="both"/>
        <w:rPr>
          <w:rFonts w:ascii="Open Sans" w:hAnsi="Open Sans" w:cs="Open Sans"/>
          <w:sz w:val="20"/>
          <w:szCs w:val="20"/>
          <w:lang w:val="en-GB"/>
        </w:rPr>
      </w:pPr>
      <w:r w:rsidRPr="00AB6AEE">
        <w:rPr>
          <w:rFonts w:ascii="Open Sans" w:hAnsi="Open Sans" w:cs="Open Sans"/>
          <w:sz w:val="20"/>
          <w:szCs w:val="20"/>
          <w:lang w:val="en-GB"/>
        </w:rPr>
        <w:t>Rapha</w:t>
      </w:r>
      <w:r w:rsidR="00AB6AEE">
        <w:rPr>
          <w:rFonts w:ascii="Open Sans" w:hAnsi="Open Sans" w:cs="Open Sans"/>
          <w:sz w:val="20"/>
          <w:szCs w:val="20"/>
          <w:lang w:val="en-GB"/>
        </w:rPr>
        <w:t>ë</w:t>
      </w:r>
      <w:r w:rsidRPr="00AB6AEE">
        <w:rPr>
          <w:rFonts w:ascii="Open Sans" w:hAnsi="Open Sans" w:cs="Open Sans"/>
          <w:sz w:val="20"/>
          <w:szCs w:val="20"/>
          <w:lang w:val="en-GB"/>
        </w:rPr>
        <w:t xml:space="preserve">l </w:t>
      </w:r>
      <w:r w:rsidR="00AB6AEE">
        <w:rPr>
          <w:rFonts w:ascii="Open Sans" w:hAnsi="Open Sans" w:cs="Open Sans"/>
          <w:sz w:val="20"/>
          <w:szCs w:val="20"/>
          <w:lang w:val="en-GB"/>
        </w:rPr>
        <w:t xml:space="preserve">comments that </w:t>
      </w:r>
      <w:r w:rsidR="000E4C17" w:rsidRPr="00AB6AEE">
        <w:rPr>
          <w:rFonts w:ascii="Open Sans" w:hAnsi="Open Sans" w:cs="Open Sans"/>
          <w:sz w:val="20"/>
          <w:szCs w:val="20"/>
          <w:lang w:val="en-GB"/>
        </w:rPr>
        <w:t>any limitations on scales at the ECDIS level would have to work with all S-10X products and this may be difficult. He recommends still allowing continuous zooming, or small increments of zooming</w:t>
      </w:r>
      <w:r w:rsidR="00AB6AEE">
        <w:rPr>
          <w:rFonts w:ascii="Open Sans" w:hAnsi="Open Sans" w:cs="Open Sans"/>
          <w:sz w:val="20"/>
          <w:szCs w:val="20"/>
          <w:lang w:val="en-GB"/>
        </w:rPr>
        <w:t xml:space="preserve"> (see post-meeting comment above).</w:t>
      </w:r>
    </w:p>
    <w:p w14:paraId="19CB8144" w14:textId="5F431485" w:rsidR="00093158" w:rsidRPr="00093158" w:rsidRDefault="00093158" w:rsidP="00AB6AEE">
      <w:pPr>
        <w:jc w:val="both"/>
        <w:rPr>
          <w:rFonts w:ascii="Open Sans" w:hAnsi="Open Sans" w:cs="Open Sans"/>
          <w:sz w:val="20"/>
          <w:szCs w:val="20"/>
          <w:lang w:val="en-US"/>
        </w:rPr>
      </w:pPr>
      <w:r w:rsidRPr="00093158">
        <w:rPr>
          <w:rFonts w:ascii="Open Sans" w:hAnsi="Open Sans" w:cs="Open Sans"/>
          <w:sz w:val="20"/>
          <w:szCs w:val="20"/>
          <w:lang w:val="en-GB"/>
        </w:rPr>
        <w:t xml:space="preserve">(AS: </w:t>
      </w:r>
      <w:r w:rsidRPr="00093158">
        <w:rPr>
          <w:rFonts w:ascii="Open Sans" w:hAnsi="Open Sans" w:cs="Open Sans"/>
          <w:sz w:val="20"/>
          <w:szCs w:val="20"/>
          <w:lang w:val="en-US"/>
        </w:rPr>
        <w:t xml:space="preserve">Strongly support </w:t>
      </w:r>
      <w:r w:rsidRPr="00093158">
        <w:rPr>
          <w:rFonts w:ascii="Open Sans" w:hAnsi="Open Sans" w:cs="Open Sans"/>
          <w:sz w:val="20"/>
          <w:szCs w:val="20"/>
          <w:lang w:val="en-US"/>
        </w:rPr>
        <w:t>mandating the ECDIS viewing scales</w:t>
      </w:r>
      <w:r w:rsidRPr="00093158">
        <w:rPr>
          <w:rFonts w:ascii="Open Sans" w:hAnsi="Open Sans" w:cs="Open Sans"/>
          <w:sz w:val="20"/>
          <w:szCs w:val="20"/>
          <w:lang w:val="en-US"/>
        </w:rPr>
        <w:t>. This is the time to fix this problem and make sure that what is produced to be seen in a certain way is effectively seen that way.</w:t>
      </w:r>
      <w:r w:rsidRPr="00093158">
        <w:rPr>
          <w:rFonts w:ascii="Open Sans" w:hAnsi="Open Sans" w:cs="Open Sans"/>
          <w:sz w:val="20"/>
          <w:szCs w:val="20"/>
          <w:lang w:val="en-US"/>
        </w:rPr>
        <w:t>)</w:t>
      </w:r>
    </w:p>
    <w:p w14:paraId="52D5D4CA" w14:textId="4D53EBE2" w:rsidR="003077DB" w:rsidRPr="00776EDD" w:rsidRDefault="000909E4" w:rsidP="00B12D74">
      <w:pPr>
        <w:jc w:val="both"/>
        <w:rPr>
          <w:rFonts w:ascii="Open Sans" w:hAnsi="Open Sans" w:cs="Open Sans"/>
          <w:sz w:val="20"/>
          <w:szCs w:val="20"/>
          <w:lang w:val="en-GB"/>
        </w:rPr>
      </w:pPr>
      <w:r w:rsidRPr="00AB6AEE">
        <w:rPr>
          <w:rFonts w:ascii="Open Sans" w:hAnsi="Open Sans" w:cs="Open Sans"/>
          <w:b/>
          <w:color w:val="FF0000"/>
          <w:sz w:val="20"/>
          <w:szCs w:val="20"/>
          <w:u w:val="single"/>
          <w:lang w:val="en-GB"/>
        </w:rPr>
        <w:t>Action</w:t>
      </w:r>
      <w:r w:rsidRPr="00AB6AEE">
        <w:rPr>
          <w:rFonts w:ascii="Open Sans" w:hAnsi="Open Sans" w:cs="Open Sans"/>
          <w:color w:val="FF0000"/>
          <w:sz w:val="20"/>
          <w:szCs w:val="20"/>
          <w:lang w:val="en-GB"/>
        </w:rPr>
        <w:t xml:space="preserve">: </w:t>
      </w:r>
      <w:r w:rsidR="00365C9F">
        <w:rPr>
          <w:rFonts w:ascii="Open Sans" w:hAnsi="Open Sans" w:cs="Open Sans"/>
          <w:color w:val="FF0000"/>
          <w:sz w:val="20"/>
          <w:szCs w:val="20"/>
          <w:lang w:val="en-GB"/>
        </w:rPr>
        <w:t>Christian</w:t>
      </w:r>
      <w:r w:rsidRPr="00AB6AEE">
        <w:rPr>
          <w:rFonts w:ascii="Open Sans" w:hAnsi="Open Sans" w:cs="Open Sans"/>
          <w:color w:val="FF0000"/>
          <w:sz w:val="20"/>
          <w:szCs w:val="20"/>
          <w:lang w:val="en-GB"/>
        </w:rPr>
        <w:t xml:space="preserve"> to report to the S-</w:t>
      </w:r>
      <w:r w:rsidR="000E500F">
        <w:rPr>
          <w:rFonts w:ascii="Open Sans" w:hAnsi="Open Sans" w:cs="Open Sans"/>
          <w:color w:val="FF0000"/>
          <w:sz w:val="20"/>
          <w:szCs w:val="20"/>
          <w:lang w:val="en-GB"/>
        </w:rPr>
        <w:t xml:space="preserve">101PT </w:t>
      </w:r>
      <w:r w:rsidRPr="00AB6AEE">
        <w:rPr>
          <w:rFonts w:ascii="Open Sans" w:hAnsi="Open Sans" w:cs="Open Sans"/>
          <w:color w:val="FF0000"/>
          <w:sz w:val="20"/>
          <w:szCs w:val="20"/>
          <w:lang w:val="en-GB"/>
        </w:rPr>
        <w:t>on this issue and ask to liaise to S-100WG and</w:t>
      </w:r>
      <w:r w:rsidR="000E500F">
        <w:rPr>
          <w:rFonts w:ascii="Open Sans" w:hAnsi="Open Sans" w:cs="Open Sans"/>
          <w:color w:val="FF0000"/>
          <w:sz w:val="20"/>
          <w:szCs w:val="20"/>
          <w:lang w:val="en-GB"/>
        </w:rPr>
        <w:t>/or</w:t>
      </w:r>
      <w:r w:rsidRPr="00AB6AEE">
        <w:rPr>
          <w:rFonts w:ascii="Open Sans" w:hAnsi="Open Sans" w:cs="Open Sans"/>
          <w:color w:val="FF0000"/>
          <w:sz w:val="20"/>
          <w:szCs w:val="20"/>
          <w:lang w:val="en-GB"/>
        </w:rPr>
        <w:t xml:space="preserve"> CIR</w:t>
      </w:r>
      <w:r w:rsidR="000E500F">
        <w:rPr>
          <w:rFonts w:ascii="Open Sans" w:hAnsi="Open Sans" w:cs="Open Sans"/>
          <w:color w:val="FF0000"/>
          <w:sz w:val="20"/>
          <w:szCs w:val="20"/>
          <w:lang w:val="en-GB"/>
        </w:rPr>
        <w:t>M</w:t>
      </w:r>
      <w:r w:rsidRPr="00AB6AEE">
        <w:rPr>
          <w:rFonts w:ascii="Open Sans" w:hAnsi="Open Sans" w:cs="Open Sans"/>
          <w:color w:val="FF0000"/>
          <w:sz w:val="20"/>
          <w:szCs w:val="20"/>
          <w:lang w:val="en-GB"/>
        </w:rPr>
        <w:t xml:space="preserve"> to try to come to an agreement on a minimum list of mandated viewing scales in ECDIS systems</w:t>
      </w:r>
      <w:r w:rsidR="000E500F">
        <w:rPr>
          <w:rFonts w:ascii="Open Sans" w:hAnsi="Open Sans" w:cs="Open Sans"/>
          <w:color w:val="FF0000"/>
          <w:sz w:val="20"/>
          <w:szCs w:val="20"/>
          <w:lang w:val="en-GB"/>
        </w:rPr>
        <w:t>, so that the scale minimum policy as described in the DCEG is efficiently displayed.</w:t>
      </w:r>
      <w:r w:rsidR="000E500F" w:rsidRPr="00776EDD">
        <w:rPr>
          <w:rFonts w:ascii="Open Sans" w:hAnsi="Open Sans" w:cs="Open Sans"/>
          <w:sz w:val="20"/>
          <w:szCs w:val="20"/>
          <w:lang w:val="en-GB"/>
        </w:rPr>
        <w:t xml:space="preserve"> </w:t>
      </w:r>
      <w:bookmarkStart w:id="0" w:name="_GoBack"/>
      <w:bookmarkEnd w:id="0"/>
    </w:p>
    <w:sectPr w:rsidR="003077DB" w:rsidRPr="00776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70ED2"/>
    <w:multiLevelType w:val="hybridMultilevel"/>
    <w:tmpl w:val="745C7632"/>
    <w:lvl w:ilvl="0" w:tplc="11B84194">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2C3CAC"/>
    <w:multiLevelType w:val="hybridMultilevel"/>
    <w:tmpl w:val="F0CEC82A"/>
    <w:lvl w:ilvl="0" w:tplc="6A9C7376">
      <w:start w:val="16"/>
      <w:numFmt w:val="bullet"/>
      <w:lvlText w:val="-"/>
      <w:lvlJc w:val="left"/>
      <w:pPr>
        <w:ind w:left="1071" w:hanging="360"/>
      </w:pPr>
      <w:rPr>
        <w:rFonts w:ascii="Open Sans" w:eastAsiaTheme="minorHAnsi" w:hAnsi="Open Sans" w:cs="Open Sans" w:hint="default"/>
      </w:rPr>
    </w:lvl>
    <w:lvl w:ilvl="1" w:tplc="040C0003" w:tentative="1">
      <w:start w:val="1"/>
      <w:numFmt w:val="bullet"/>
      <w:lvlText w:val="o"/>
      <w:lvlJc w:val="left"/>
      <w:pPr>
        <w:ind w:left="1791" w:hanging="360"/>
      </w:pPr>
      <w:rPr>
        <w:rFonts w:ascii="Courier New" w:hAnsi="Courier New" w:cs="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cs="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cs="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 w15:restartNumberingAfterBreak="0">
    <w:nsid w:val="53F81361"/>
    <w:multiLevelType w:val="hybridMultilevel"/>
    <w:tmpl w:val="D46CB9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3E6DA2"/>
    <w:multiLevelType w:val="hybridMultilevel"/>
    <w:tmpl w:val="C794EE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7DB"/>
    <w:rsid w:val="000909E4"/>
    <w:rsid w:val="00091F40"/>
    <w:rsid w:val="00093158"/>
    <w:rsid w:val="0009389E"/>
    <w:rsid w:val="000966C8"/>
    <w:rsid w:val="000A720A"/>
    <w:rsid w:val="000B249F"/>
    <w:rsid w:val="000B6977"/>
    <w:rsid w:val="000C27B9"/>
    <w:rsid w:val="000E4C17"/>
    <w:rsid w:val="000E500F"/>
    <w:rsid w:val="000E705D"/>
    <w:rsid w:val="000F588B"/>
    <w:rsid w:val="00136993"/>
    <w:rsid w:val="001605A1"/>
    <w:rsid w:val="001841AD"/>
    <w:rsid w:val="001908B9"/>
    <w:rsid w:val="00190935"/>
    <w:rsid w:val="0019562F"/>
    <w:rsid w:val="001D35BC"/>
    <w:rsid w:val="001E150D"/>
    <w:rsid w:val="00214E68"/>
    <w:rsid w:val="00216FC2"/>
    <w:rsid w:val="002249AC"/>
    <w:rsid w:val="002250C0"/>
    <w:rsid w:val="00225456"/>
    <w:rsid w:val="00240479"/>
    <w:rsid w:val="00246958"/>
    <w:rsid w:val="00257726"/>
    <w:rsid w:val="00274633"/>
    <w:rsid w:val="00286762"/>
    <w:rsid w:val="00295CB4"/>
    <w:rsid w:val="002E722D"/>
    <w:rsid w:val="002F589F"/>
    <w:rsid w:val="003077DB"/>
    <w:rsid w:val="00314928"/>
    <w:rsid w:val="00321614"/>
    <w:rsid w:val="00330F51"/>
    <w:rsid w:val="00347D6C"/>
    <w:rsid w:val="00365C9F"/>
    <w:rsid w:val="00382756"/>
    <w:rsid w:val="00391A79"/>
    <w:rsid w:val="003C4FFC"/>
    <w:rsid w:val="003D5CC7"/>
    <w:rsid w:val="003D5D4A"/>
    <w:rsid w:val="003F60F8"/>
    <w:rsid w:val="003F7924"/>
    <w:rsid w:val="00414937"/>
    <w:rsid w:val="00443B6D"/>
    <w:rsid w:val="004542C5"/>
    <w:rsid w:val="004B0143"/>
    <w:rsid w:val="004E3618"/>
    <w:rsid w:val="0050478F"/>
    <w:rsid w:val="005062E8"/>
    <w:rsid w:val="00507DCF"/>
    <w:rsid w:val="0053668D"/>
    <w:rsid w:val="005624C4"/>
    <w:rsid w:val="005D5722"/>
    <w:rsid w:val="006003FC"/>
    <w:rsid w:val="00615A9B"/>
    <w:rsid w:val="00624DFA"/>
    <w:rsid w:val="00634228"/>
    <w:rsid w:val="00644014"/>
    <w:rsid w:val="006561BF"/>
    <w:rsid w:val="006A3574"/>
    <w:rsid w:val="006A4D11"/>
    <w:rsid w:val="006C6317"/>
    <w:rsid w:val="006C6FF3"/>
    <w:rsid w:val="006D7221"/>
    <w:rsid w:val="0070643C"/>
    <w:rsid w:val="00712E4D"/>
    <w:rsid w:val="00715A53"/>
    <w:rsid w:val="00726C72"/>
    <w:rsid w:val="00733BF2"/>
    <w:rsid w:val="007372F9"/>
    <w:rsid w:val="00771014"/>
    <w:rsid w:val="00776EDD"/>
    <w:rsid w:val="007A04F9"/>
    <w:rsid w:val="007A554A"/>
    <w:rsid w:val="00803CB9"/>
    <w:rsid w:val="0080412B"/>
    <w:rsid w:val="00815B83"/>
    <w:rsid w:val="00841AA5"/>
    <w:rsid w:val="00853FE5"/>
    <w:rsid w:val="00865AA0"/>
    <w:rsid w:val="00865AB9"/>
    <w:rsid w:val="008C3552"/>
    <w:rsid w:val="008D567A"/>
    <w:rsid w:val="008D79D6"/>
    <w:rsid w:val="008F1FE7"/>
    <w:rsid w:val="00965A00"/>
    <w:rsid w:val="009720CD"/>
    <w:rsid w:val="009A5C97"/>
    <w:rsid w:val="009B321F"/>
    <w:rsid w:val="009B63F0"/>
    <w:rsid w:val="009E59E5"/>
    <w:rsid w:val="00A047AA"/>
    <w:rsid w:val="00A055AB"/>
    <w:rsid w:val="00A14470"/>
    <w:rsid w:val="00A255B2"/>
    <w:rsid w:val="00A31429"/>
    <w:rsid w:val="00A7532A"/>
    <w:rsid w:val="00AB2238"/>
    <w:rsid w:val="00AB6AEE"/>
    <w:rsid w:val="00AC7A0C"/>
    <w:rsid w:val="00AE18A3"/>
    <w:rsid w:val="00B033BE"/>
    <w:rsid w:val="00B12D74"/>
    <w:rsid w:val="00B54C45"/>
    <w:rsid w:val="00BD7F5E"/>
    <w:rsid w:val="00BE00DE"/>
    <w:rsid w:val="00BE2994"/>
    <w:rsid w:val="00BF50BD"/>
    <w:rsid w:val="00C01DA7"/>
    <w:rsid w:val="00C31CE5"/>
    <w:rsid w:val="00C33DED"/>
    <w:rsid w:val="00C47348"/>
    <w:rsid w:val="00C65D33"/>
    <w:rsid w:val="00C8481E"/>
    <w:rsid w:val="00CF015B"/>
    <w:rsid w:val="00D41318"/>
    <w:rsid w:val="00D5466B"/>
    <w:rsid w:val="00D553D8"/>
    <w:rsid w:val="00D6434F"/>
    <w:rsid w:val="00D73015"/>
    <w:rsid w:val="00D8346A"/>
    <w:rsid w:val="00D93979"/>
    <w:rsid w:val="00DD3467"/>
    <w:rsid w:val="00DD5EDD"/>
    <w:rsid w:val="00DF64C2"/>
    <w:rsid w:val="00E177E1"/>
    <w:rsid w:val="00E208C1"/>
    <w:rsid w:val="00E27D49"/>
    <w:rsid w:val="00E3093D"/>
    <w:rsid w:val="00E43CA3"/>
    <w:rsid w:val="00E43DF6"/>
    <w:rsid w:val="00E5339D"/>
    <w:rsid w:val="00E660F9"/>
    <w:rsid w:val="00E97A1B"/>
    <w:rsid w:val="00ED6211"/>
    <w:rsid w:val="00EE0653"/>
    <w:rsid w:val="00EE57D0"/>
    <w:rsid w:val="00EF6952"/>
    <w:rsid w:val="00F022F1"/>
    <w:rsid w:val="00F33087"/>
    <w:rsid w:val="00F4094E"/>
    <w:rsid w:val="00F42594"/>
    <w:rsid w:val="00F70CBC"/>
    <w:rsid w:val="00F85950"/>
    <w:rsid w:val="00FC478A"/>
    <w:rsid w:val="00FC614B"/>
    <w:rsid w:val="00FD1409"/>
    <w:rsid w:val="00FD473D"/>
    <w:rsid w:val="00FE34D7"/>
    <w:rsid w:val="00FE510B"/>
    <w:rsid w:val="00FE5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DF3F"/>
  <w15:chartTrackingRefBased/>
  <w15:docId w15:val="{3F7990F7-FECA-4417-9035-55F605BD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6EDD"/>
    <w:pPr>
      <w:keepNext/>
      <w:keepLines/>
      <w:numPr>
        <w:numId w:val="1"/>
      </w:numPr>
      <w:spacing w:before="240" w:after="120" w:line="240" w:lineRule="auto"/>
      <w:ind w:left="0" w:firstLine="0"/>
      <w:outlineLvl w:val="0"/>
    </w:pPr>
    <w:rPr>
      <w:rFonts w:ascii="Open Sans" w:eastAsiaTheme="majorEastAsia" w:hAnsi="Open Sans" w:cstheme="majorBidi"/>
      <w:b/>
      <w:sz w:val="24"/>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6EDD"/>
    <w:rPr>
      <w:rFonts w:ascii="Open Sans" w:eastAsiaTheme="majorEastAsia" w:hAnsi="Open Sans" w:cstheme="majorBidi"/>
      <w:b/>
      <w:sz w:val="24"/>
      <w:szCs w:val="32"/>
      <w:u w:val="single"/>
    </w:rPr>
  </w:style>
  <w:style w:type="paragraph" w:styleId="Paragraphedeliste">
    <w:name w:val="List Paragraph"/>
    <w:basedOn w:val="Normal"/>
    <w:uiPriority w:val="34"/>
    <w:qFormat/>
    <w:rsid w:val="00FD1409"/>
    <w:pPr>
      <w:ind w:left="720"/>
      <w:contextualSpacing/>
    </w:pPr>
  </w:style>
  <w:style w:type="character" w:styleId="Marquedecommentaire">
    <w:name w:val="annotation reference"/>
    <w:basedOn w:val="Policepardfaut"/>
    <w:uiPriority w:val="99"/>
    <w:semiHidden/>
    <w:unhideWhenUsed/>
    <w:rsid w:val="00803CB9"/>
    <w:rPr>
      <w:sz w:val="16"/>
      <w:szCs w:val="16"/>
    </w:rPr>
  </w:style>
  <w:style w:type="paragraph" w:styleId="Commentaire">
    <w:name w:val="annotation text"/>
    <w:basedOn w:val="Normal"/>
    <w:link w:val="CommentaireCar"/>
    <w:uiPriority w:val="99"/>
    <w:semiHidden/>
    <w:unhideWhenUsed/>
    <w:rsid w:val="00803CB9"/>
    <w:pPr>
      <w:spacing w:line="240" w:lineRule="auto"/>
    </w:pPr>
    <w:rPr>
      <w:sz w:val="20"/>
      <w:szCs w:val="20"/>
    </w:rPr>
  </w:style>
  <w:style w:type="character" w:customStyle="1" w:styleId="CommentaireCar">
    <w:name w:val="Commentaire Car"/>
    <w:basedOn w:val="Policepardfaut"/>
    <w:link w:val="Commentaire"/>
    <w:uiPriority w:val="99"/>
    <w:semiHidden/>
    <w:rsid w:val="00803CB9"/>
    <w:rPr>
      <w:sz w:val="20"/>
      <w:szCs w:val="20"/>
    </w:rPr>
  </w:style>
  <w:style w:type="paragraph" w:styleId="Objetducommentaire">
    <w:name w:val="annotation subject"/>
    <w:basedOn w:val="Commentaire"/>
    <w:next w:val="Commentaire"/>
    <w:link w:val="ObjetducommentaireCar"/>
    <w:uiPriority w:val="99"/>
    <w:semiHidden/>
    <w:unhideWhenUsed/>
    <w:rsid w:val="00803CB9"/>
    <w:rPr>
      <w:b/>
      <w:bCs/>
    </w:rPr>
  </w:style>
  <w:style w:type="character" w:customStyle="1" w:styleId="ObjetducommentaireCar">
    <w:name w:val="Objet du commentaire Car"/>
    <w:basedOn w:val="CommentaireCar"/>
    <w:link w:val="Objetducommentaire"/>
    <w:uiPriority w:val="99"/>
    <w:semiHidden/>
    <w:rsid w:val="00803CB9"/>
    <w:rPr>
      <w:b/>
      <w:bCs/>
      <w:sz w:val="20"/>
      <w:szCs w:val="20"/>
    </w:rPr>
  </w:style>
  <w:style w:type="paragraph" w:styleId="Textedebulles">
    <w:name w:val="Balloon Text"/>
    <w:basedOn w:val="Normal"/>
    <w:link w:val="TextedebullesCar"/>
    <w:uiPriority w:val="99"/>
    <w:semiHidden/>
    <w:unhideWhenUsed/>
    <w:rsid w:val="00803CB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3CB9"/>
    <w:rPr>
      <w:rFonts w:ascii="Segoe UI" w:hAnsi="Segoe UI" w:cs="Segoe UI"/>
      <w:sz w:val="18"/>
      <w:szCs w:val="18"/>
    </w:rPr>
  </w:style>
  <w:style w:type="paragraph" w:styleId="Sansinterligne">
    <w:name w:val="No Spacing"/>
    <w:uiPriority w:val="1"/>
    <w:qFormat/>
    <w:rsid w:val="00AB6A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35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2294</Words>
  <Characters>12618</Characters>
  <Application>Microsoft Office Word</Application>
  <DocSecurity>0</DocSecurity>
  <Lines>105</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Shom</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Mouden</dc:creator>
  <cp:keywords/>
  <dc:description/>
  <cp:lastModifiedBy>Christian Mouden</cp:lastModifiedBy>
  <cp:revision>8</cp:revision>
  <dcterms:created xsi:type="dcterms:W3CDTF">2021-11-26T06:56:00Z</dcterms:created>
  <dcterms:modified xsi:type="dcterms:W3CDTF">2021-12-03T07:47:00Z</dcterms:modified>
</cp:coreProperties>
</file>