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0BAB">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项目概述</w:t>
      </w:r>
    </w:p>
    <w:p w14:paraId="4A20C7F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本产品是面向跨学科学习的智能教与学服务平台，帮助教师完成从跨学科课程设计、课堂实施、学习评价到教学能力持续发展的完整闭环。教师可通过可视化课件编辑平台，围绕跨学科大概念与驱动性问题快速搭建互动课件，内置问题树、维恩图、科学观察记录、六顶思考帽、SCAMPER、项目展示板等跨学科探究工具箱，支持嵌入网页、AI应用等扩展内容，结合智能应用搭建系统实现网页与AI应用的创建、调试、发布一站式流程。结合实时互动教学系统，实现课堂中师生双向数据实时同步、课堂互动数据即时采集与学生作品展示。系统内置三级差异化AI助手，依据学生学段与能力提供苏格拉底式引导、脚手架式支持或示范式讲解，帮助学生在跨学科探究过程中获得个性化学习支持。课后自动生成包含学生表现分层、跨学科素养表现与教学建议的课程分析报告，助力教师精准了解学情并优化教学策略。</w:t>
      </w:r>
    </w:p>
    <w:p w14:paraId="5342499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围绕C-POTE六步跨学科教案设计法与跨学科素养评价体系，平台同时为教师提供教案创作工坊、AI跨学科训练场、能力资源包、案例与素材库、个人与共享知识库，帮助教师系统化掌握跨学科教学设计方法，并将学习与创作成果直接转化为课堂可用的教案与资源；教师在课堂中产生的真实教学数据，也会持续反馈为个人教学能力的成长洞察与改进建议，形成设计、实施、评价、成长相互衔接的完整链条。</w:t>
      </w:r>
    </w:p>
    <w:p w14:paraId="51CB22A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系统的典型应用场景包括：跨学科项目式学习课堂教学、跨学科教师培训与工作坊的配套自学、线上线下混合式跨学科教研、区域/学校跨学科教学能力建设等。</w:t>
      </w:r>
    </w:p>
    <w:p w14:paraId="0372B88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p>
    <w:p w14:paraId="282A8690">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可可智慧教育平台</w:t>
      </w:r>
      <w:r>
        <w:rPr>
          <w:rFonts w:hint="eastAsia" w:ascii="FangSong" w:hAnsi="FangSong" w:eastAsia="FangSong" w:cs="FangSong"/>
          <w:b/>
          <w:bCs/>
          <w:lang w:val="en-US" w:eastAsia="zh-CN"/>
        </w:rPr>
        <w:t>-</w:t>
      </w:r>
      <w:r>
        <w:rPr>
          <w:rFonts w:hint="eastAsia" w:ascii="FangSong" w:hAnsi="FangSong" w:eastAsia="FangSong" w:cs="FangSong"/>
          <w:b/>
          <w:bCs/>
        </w:rPr>
        <w:t>跨学科教与学</w:t>
      </w:r>
      <w:r>
        <w:rPr>
          <w:rFonts w:hint="eastAsia" w:ascii="FangSong" w:hAnsi="FangSong" w:eastAsia="FangSong" w:cs="FangSong"/>
          <w:b/>
          <w:bCs/>
          <w:lang w:val="en-US" w:eastAsia="zh-CN"/>
        </w:rPr>
        <w:t>平台</w:t>
      </w:r>
    </w:p>
    <w:p w14:paraId="73B9AA62">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Times New Roman" w:hAnsi="Times New Roman" w:eastAsia="仿宋" w:cs="Times New Roman"/>
          <w:color w:val="000000" w:themeColor="text1"/>
          <w:sz w:val="24"/>
          <w:szCs w:val="24"/>
          <w:lang w:val="en-US" w:eastAsia="zh-CN" w:bidi="ar-SA"/>
        </w:rPr>
        <w:t>聚焦跨学科创课、实施、评价与教师发展全流程，实现教学与教师成长全场景智能化赋能</w:t>
      </w:r>
      <w:r>
        <w:rPr>
          <w:rFonts w:hint="eastAsia" w:ascii="FangSong" w:hAnsi="FangSong" w:eastAsia="FangSong" w:cs="FangSong"/>
        </w:rPr>
        <w:t>，具体功能闭环如下：</w:t>
      </w:r>
    </w:p>
    <w:p w14:paraId="0ED0E55E">
      <w:pPr>
        <w:pStyle w:val="24"/>
        <w:keepNext w:val="0"/>
        <w:keepLines w:val="0"/>
        <w:pageBreakBefore w:val="0"/>
        <w:widowControl/>
        <w:numPr>
          <w:ilvl w:val="0"/>
          <w:numId w:val="2"/>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eastAsia" w:ascii="FangSong" w:hAnsi="FangSong" w:eastAsia="FangSong" w:cs="FangSong"/>
        </w:rPr>
        <w:t>备课：跨学科课程与资源生成</w:t>
      </w:r>
    </w:p>
    <w:p w14:paraId="4BAAE298">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互动课件制作：教师可上传本地演示文稿或制作在线互动课件，围绕跨学科大概念与驱动性问题组织课程结构，嵌入跨学科探究工具箱、随堂测验等内容，高效完成课前备课。</w:t>
      </w:r>
    </w:p>
    <w:p w14:paraId="0710112C">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AI赋能学科工具/应用制作：教师通过AI智能体的自然语言描述，生成交互式网页互动工具，或辅助生成AI智能体、工作流，为跨学科课堂教学做好充分准备。</w:t>
      </w:r>
    </w:p>
    <w:p w14:paraId="26350869">
      <w:pPr>
        <w:pStyle w:val="24"/>
        <w:keepNext w:val="0"/>
        <w:keepLines w:val="0"/>
        <w:pageBreakBefore w:val="0"/>
        <w:widowControl/>
        <w:numPr>
          <w:ilvl w:val="0"/>
          <w:numId w:val="3"/>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上课：全场景数据融通</w:t>
      </w:r>
    </w:p>
    <w:p w14:paraId="00B1B33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一键入课与跟随：</w:t>
      </w:r>
      <w:r>
        <w:rPr>
          <w:rFonts w:hint="eastAsia" w:ascii="Times New Roman" w:hAnsi="Times New Roman" w:eastAsia="仿宋" w:cs="Times New Roman"/>
          <w:color w:val="C00000"/>
        </w:rPr>
        <w:t>学生打开平板登录个人账号</w:t>
      </w:r>
      <w:r>
        <w:rPr>
          <w:rFonts w:hint="eastAsia" w:ascii="Times New Roman" w:hAnsi="Times New Roman" w:eastAsia="仿宋" w:cs="Times New Roman"/>
          <w:color w:val="000000" w:themeColor="text1"/>
        </w:rPr>
        <w:t>，自动显示当日课程列表，可一键进入课堂；课件同步至学生平板，支持学生标记重点、存疑留痕。</w:t>
      </w:r>
    </w:p>
    <w:p w14:paraId="4FF18B2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双向实时互动：教师通过大屏发起提问、投票、随堂练习、跨学科探究工具协作，学生平板端即时接收并反馈，数据实时汇总至大屏，生成即时学情报告。</w:t>
      </w:r>
    </w:p>
    <w:p w14:paraId="7AC0DAAC">
      <w:pPr>
        <w:pStyle w:val="24"/>
        <w:keepNext w:val="0"/>
        <w:keepLines w:val="0"/>
        <w:pageBreakBefore w:val="0"/>
        <w:widowControl/>
        <w:numPr>
          <w:ilvl w:val="0"/>
          <w:numId w:val="4"/>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作业与评价：数据驱动精准</w:t>
      </w:r>
    </w:p>
    <w:p w14:paraId="211E5BF1">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作业留痕：学生通过平板完成并提交作业，客观题自动批改，主观题拍照上传留痕，全程记录作业完成过程。</w:t>
      </w:r>
    </w:p>
    <w:p w14:paraId="0D60C35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Times New Roman" w:hAnsi="Times New Roman" w:eastAsia="仿宋" w:cs="Times New Roman"/>
          <w:color w:val="000000" w:themeColor="text1"/>
        </w:rPr>
        <w:t>AI处理与分析：学科智能体全程采集、分析学生提交的数据，结合跨学科素养多维评价量规，识别共性错题与个性薄弱点。</w:t>
      </w:r>
    </w:p>
    <w:p w14:paraId="59E6D974">
      <w:pPr>
        <w:pStyle w:val="24"/>
        <w:keepNext w:val="0"/>
        <w:keepLines w:val="0"/>
        <w:pageBreakBefore w:val="0"/>
        <w:widowControl/>
        <w:numPr>
          <w:ilvl w:val="0"/>
          <w:numId w:val="5"/>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教师发展：跨学科教学能力持续提升</w:t>
      </w:r>
    </w:p>
    <w:p w14:paraId="6A06559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Times New Roman" w:hAnsi="Times New Roman" w:eastAsia="仿宋" w:cs="Times New Roman"/>
          <w:color w:val="000000" w:themeColor="text1"/>
        </w:rPr>
      </w:pPr>
      <w:r>
        <w:rPr>
          <w:rFonts w:hint="eastAsia" w:ascii="Times New Roman" w:hAnsi="Times New Roman" w:eastAsia="仿宋" w:cs="Times New Roman"/>
          <w:color w:val="000000" w:themeColor="text1"/>
        </w:rPr>
        <w:t>教师可在资源中心系统化学习跨学科教学设计方法，</w:t>
      </w:r>
      <w:r>
        <w:rPr>
          <w:rFonts w:hint="eastAsia" w:ascii="Times New Roman" w:hAnsi="Times New Roman" w:eastAsia="仿宋" w:cs="Times New Roman"/>
          <w:color w:val="C00000"/>
        </w:rPr>
        <w:t>运用教案工坊按C-POTE六步法创作教案，也可直接以优秀案例为模板改编</w:t>
      </w:r>
      <w:r>
        <w:rPr>
          <w:rFonts w:hint="eastAsia" w:ascii="Times New Roman" w:hAnsi="Times New Roman" w:eastAsia="仿宋" w:cs="Times New Roman"/>
          <w:color w:val="000000" w:themeColor="text1"/>
        </w:rPr>
        <w:t>；教案与学习成果可直接转化为课堂使用的课程资源，课堂中的真实教学数据同步反馈为教师个人的能力洞察与改进建议。</w:t>
      </w:r>
    </w:p>
    <w:p w14:paraId="3FCB9674">
      <w:pPr>
        <w:pStyle w:val="24"/>
        <w:keepNext w:val="0"/>
        <w:keepLines w:val="0"/>
        <w:pageBreakBefore w:val="0"/>
        <w:widowControl/>
        <w:numPr>
          <w:ilvl w:val="0"/>
          <w:numId w:val="6"/>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设计亮点</w:t>
      </w:r>
    </w:p>
    <w:p w14:paraId="45143E64">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eastAsia" w:ascii="FangSong" w:hAnsi="FangSong" w:eastAsia="FangSong" w:cs="FangSong"/>
        </w:rPr>
        <w:t>无缝衔接传统教学，低门槛构建跨学科互动资源</w:t>
      </w:r>
    </w:p>
    <w:p w14:paraId="57A0676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系统设计符合教师既有教学习惯，采用所见即所得的可视化编辑方式，教师无需改变原有备课流程即可快速创建围绕跨学科大概念组织的互动课件。传统PPT讲授、板书演示、纸质练习等环节可无缝转化为线上互动工具，覆盖课堂各环节，教师仅需拖拽操作即可完成资源搭建，无需学习复杂技术或改变教学设计思路。系统支持渐进式使用：初期使用简单互动工具收集反馈，熟练后逐步嵌入跨学科探究工具、AI应用、交互网页等高阶功能。这种低起点、可进阶的设计降低技术焦虑，让教师将精力聚焦于跨学科教学设计本身，在保持教学主导权的同时，自然积累数字化互动教学资源。</w:t>
      </w:r>
    </w:p>
    <w:p w14:paraId="5CD788CE">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firstLine="0" w:firstLineChars="0"/>
        <w:textAlignment w:val="auto"/>
        <w:rPr>
          <w:rFonts w:hint="eastAsia" w:ascii="FangSong" w:hAnsi="FangSong" w:eastAsia="FangSong" w:cs="FangSong"/>
        </w:rPr>
      </w:pPr>
      <w:r>
        <w:rPr>
          <w:rFonts w:hint="eastAsia" w:ascii="FangSong" w:hAnsi="FangSong" w:eastAsia="FangSong" w:cs="FangSong"/>
        </w:rPr>
        <w:t>AI深度融入教学，智能应用重构跨学科课堂体验</w:t>
      </w:r>
    </w:p>
    <w:p w14:paraId="313E5BF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系统打通AI应用生态，支持教师将外部AI智能体或工作流无缝嵌入课件，实现AI对跨学科教学全流程的深度赋能。教师可嵌入AI生成的H5互动应用，为抽象的跨学科概念提供可视化、可操作的学习载体；可绑定AI导师智能体，为学生提供24小时在线答疑与跨学科学习路径规划；可接入AI反馈工作流，自动批阅学生的开放性跨学科探究问答并生成个性化改进建议。系统支持将AI作为融入教学情境的智能伙伴，将教师从重复性劳动中解放，更专注于启发引导与情感支持。</w:t>
      </w:r>
    </w:p>
    <w:p w14:paraId="1E248FA3">
      <w:pPr>
        <w:pStyle w:val="24"/>
        <w:keepNext w:val="0"/>
        <w:keepLines w:val="0"/>
        <w:pageBreakBefore w:val="0"/>
        <w:widowControl/>
        <w:numPr>
          <w:ilvl w:val="0"/>
          <w:numId w:val="7"/>
        </w:numPr>
        <w:kinsoku/>
        <w:wordWrap/>
        <w:overflowPunct/>
        <w:topLinePunct w:val="0"/>
        <w:autoSpaceDE/>
        <w:autoSpaceDN/>
        <w:bidi w:val="0"/>
        <w:adjustRightInd/>
        <w:snapToGrid/>
        <w:spacing w:line="440" w:lineRule="exact"/>
        <w:ind w:left="360" w:leftChars="0" w:firstLine="0" w:firstLineChars="0"/>
        <w:textAlignment w:val="auto"/>
        <w:rPr>
          <w:rFonts w:hint="eastAsia" w:ascii="FangSong" w:hAnsi="FangSong" w:eastAsia="FangSong" w:cs="FangSong"/>
        </w:rPr>
      </w:pPr>
      <w:r>
        <w:rPr>
          <w:rFonts w:hint="eastAsia" w:ascii="FangSong" w:hAnsi="FangSong" w:eastAsia="FangSong" w:cs="FangSong"/>
        </w:rPr>
        <w:t>教学设计与课堂应用紧密衔接</w:t>
      </w:r>
    </w:p>
    <w:p w14:paraId="395D509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师在教案工坊创作的教案、在能力资源包与案例库中学习积累的跨学科教学方法，能够直接转化为课堂使用的课程资源；课堂产生的真实教学数据，也持续反馈至教师的成长档案，生成教学能力的AI洞察与改进建议，让跨学科教学方法的学习与课堂实践始终保持同步。</w:t>
      </w:r>
    </w:p>
    <w:p w14:paraId="6F329621">
      <w:pPr>
        <w:keepNext w:val="0"/>
        <w:keepLines w:val="0"/>
        <w:pageBreakBefore w:val="0"/>
        <w:widowControl/>
        <w:numPr>
          <w:numId w:val="0"/>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p>
    <w:p w14:paraId="1FB032F8">
      <w:pPr>
        <w:pStyle w:val="24"/>
        <w:keepNext w:val="0"/>
        <w:keepLines w:val="0"/>
        <w:pageBreakBefore w:val="0"/>
        <w:widowControl/>
        <w:numPr>
          <w:ilvl w:val="0"/>
          <w:numId w:val="1"/>
        </w:numPr>
        <w:kinsoku/>
        <w:wordWrap/>
        <w:overflowPunct/>
        <w:topLinePunct w:val="0"/>
        <w:autoSpaceDE/>
        <w:autoSpaceDN/>
        <w:bidi w:val="0"/>
        <w:adjustRightInd/>
        <w:snapToGrid/>
        <w:spacing w:line="440" w:lineRule="exact"/>
        <w:ind w:left="0" w:leftChars="0" w:firstLine="0" w:firstLineChars="0"/>
        <w:textAlignment w:val="auto"/>
        <w:rPr>
          <w:rFonts w:hint="eastAsia" w:ascii="FangSong" w:hAnsi="FangSong" w:eastAsia="FangSong" w:cs="FangSong"/>
          <w:b/>
          <w:bCs/>
        </w:rPr>
      </w:pPr>
      <w:r>
        <w:rPr>
          <w:rFonts w:hint="eastAsia" w:ascii="FangSong" w:hAnsi="FangSong" w:eastAsia="FangSong" w:cs="FangSong"/>
          <w:b/>
          <w:bCs/>
        </w:rPr>
        <w:t>功能详述</w:t>
      </w:r>
    </w:p>
    <w:p w14:paraId="38A42ACE">
      <w:pPr>
        <w:keepNext w:val="0"/>
        <w:keepLines w:val="0"/>
        <w:pageBreakBefore w:val="0"/>
        <w:widowControl/>
        <w:numPr>
          <w:numId w:val="0"/>
        </w:numPr>
        <w:kinsoku/>
        <w:wordWrap/>
        <w:overflowPunct/>
        <w:topLinePunct w:val="0"/>
        <w:autoSpaceDE/>
        <w:autoSpaceDN/>
        <w:bidi w:val="0"/>
        <w:adjustRightInd/>
        <w:snapToGrid/>
        <w:spacing w:line="440" w:lineRule="exact"/>
        <w:ind w:left="360" w:leftChars="0"/>
        <w:textAlignment w:val="auto"/>
        <w:rPr>
          <w:rFonts w:hint="eastAsia" w:ascii="FangSong" w:hAnsi="FangSong" w:eastAsia="FangSong" w:cs="FangSong"/>
        </w:rPr>
      </w:pPr>
      <w:r>
        <w:rPr>
          <w:rFonts w:hint="default" w:ascii="FangSong" w:hAnsi="FangSong" w:eastAsia="FangSong" w:cs="FangSong"/>
          <w:lang w:val="en-US"/>
        </w:rPr>
        <w:t>1.</w:t>
      </w:r>
      <w:r>
        <w:rPr>
          <w:rFonts w:hint="eastAsia" w:ascii="FangSong" w:hAnsi="FangSong" w:eastAsia="FangSong" w:cs="FangSong"/>
        </w:rPr>
        <w:t>智能备课创课</w:t>
      </w:r>
    </w:p>
    <w:p w14:paraId="54FDA75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智能备课创作平台为教师提供在线互动课件的创作工具，支持互动工具编辑，并通过嵌入AI应用与H5网页重构课堂体验。</w:t>
      </w:r>
    </w:p>
    <w:p w14:paraId="7F9DC589">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平台支持新建空白在线课件或从本地上传文件以创建在线课件。支持复制、删除操作。支持课件分享链接生成，支持查看课程。</w:t>
      </w:r>
    </w:p>
    <w:p w14:paraId="09EE2A5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通过左侧大纲面板查看课件页面结构。支持底部大纲横向滚动视图，支持页面拖拽排序与页面间快速跳转。支持页面新建、复制、删除操作。支持页面分组功能，支持折叠/展开与拖拽调整分组顺序。支持标准画布编辑页面；支持将互动工具拖拽至画布，自由调整位置与尺寸。支持左侧一级菜单和二级配置面板进行内容编辑。平台支持上传或引用视频、音频、文档至互动课件。</w:t>
      </w:r>
    </w:p>
    <w:p w14:paraId="3EED126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选择、填空、简答、排序、投票、抽认卡、白板、拍照、AI智能体创作空间等互动工具。选择题支持单选/多选，设置正确答案，支持调用AI生成解析，配置学生查看结果权限，支持图片选项。填空题支持单空/多空，设置正确答案，支持模糊匹配。问答题支持开放文本输入，可设置评价标准供AI评分。排序题支持拖拽排序，设置正确顺序，支持文字/图片排序项。投票支持单选/多选投票，实时显示结果柱状图，支持匿名/实名切换。抽认卡支持正反面文字/图片，学生标注掌握程度。白板支持自由绘画、文字输入、图片插入，提供页面细节调节。拍照支持调用设备摄像头拍照上传。AI智能体创作空间提供无代码化的智能体与工作流创建工具，支持拖拽组件构建AI应用。</w:t>
      </w:r>
    </w:p>
    <w:p w14:paraId="13A2A664">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围绕跨学科教学场景，画布提供”跨学科工具箱”分类，与上述互动工具并列，教师可像使用选择题、投票一样直接拖拽以下六类工具至课件页面：问题树（构建核心问题与子问题的层级结构，支持标记重点问题）、维恩图（2圆/3圆模式，分析概念间的共性与差异）、科学观察记录（观察对象、观察记录、数据测量、分析思考、结论总结五段式结构，支持图片留痕）、六顶思考帽（六种思维角度切换引导）、SCAMPER创新法（替代、合并、调整、修改、他用、消除、重组七维度引导创新思考）、项目展示板（核心问题、实施过程、解决方案、数据展示、反思总结五板块的成果海报）。每个工具均支持个人版与小组版两种模式，小组版可显示组内成员分工。工具在教师端预览时呈现完整交互效果，添加至课件后学生可在自己的终端上直接使用工具进行输入、编辑与保存，实现跨学科探究方法与课堂互动的无缝融合。</w:t>
      </w:r>
    </w:p>
    <w:p w14:paraId="55173057">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通过文件上传、粘贴代码、调用网页中心，嵌入HTML网页。支持链接至智能代码生成平台，通过对话智能生成、调试、发布、链接交互网页至互动课件。平台同时支持调用应用中心嵌入AI智能体或工作流。支持链接至智能应用创作平台，编辑智能体或工作流的大语言模型、提示词、知识库、智能体工具、交互方式、输入输出组件、逻辑组件、应用形态等，从而通过创建、调试、发布、链接的流程将AI智能体或工作流应用至互动课件。</w:t>
      </w:r>
    </w:p>
    <w:p w14:paraId="06F5B68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平台支持开启/关闭AI助手功能；支持设置学生学段；支持选择AI支持等级：Level</w:t>
      </w:r>
      <w:r>
        <w:rPr>
          <w:rFonts w:hint="eastAsia" w:ascii="FangSong" w:hAnsi="FangSong" w:eastAsia="FangSong" w:cs="FangSong"/>
        </w:rPr>
        <w:t xml:space="preserve"> </w:t>
      </w:r>
      <w:r>
        <w:rPr>
          <w:rFonts w:hint="eastAsia" w:ascii="FangSong" w:hAnsi="FangSong" w:eastAsia="FangSong" w:cs="FangSong"/>
        </w:rPr>
        <w:t>1（苏格拉底式引导）：通过追问引导学生自主思考，不直接给答案；Level</w:t>
      </w:r>
      <w:r>
        <w:rPr>
          <w:rFonts w:hint="eastAsia" w:ascii="FangSong" w:hAnsi="FangSong" w:eastAsia="FangSong" w:cs="FangSong"/>
        </w:rPr>
        <w:t xml:space="preserve"> </w:t>
      </w:r>
      <w:r>
        <w:rPr>
          <w:rFonts w:hint="eastAsia" w:ascii="FangSong" w:hAnsi="FangSong" w:eastAsia="FangSong" w:cs="FangSong"/>
        </w:rPr>
        <w:t>2（脚手架式支持）：提供思路框架与关键提示，不替代学生完成任务（默认推荐）；Level</w:t>
      </w:r>
      <w:r>
        <w:rPr>
          <w:rFonts w:hint="eastAsia" w:ascii="FangSong" w:hAnsi="FangSong" w:eastAsia="FangSong" w:cs="FangSong"/>
        </w:rPr>
        <w:t xml:space="preserve"> </w:t>
      </w:r>
      <w:r>
        <w:rPr>
          <w:rFonts w:hint="eastAsia" w:ascii="FangSong" w:hAnsi="FangSong" w:eastAsia="FangSong" w:cs="FangSong"/>
        </w:rPr>
        <w:t>3（示范式讲解）：提供完整示例与详细解析，帮助学生理解并模仿。同时，为匹配学科需求，支持自动加载对应学段学科的专用AI智能体。</w:t>
      </w:r>
    </w:p>
    <w:p w14:paraId="2B36A7E1">
      <w:pPr>
        <w:pStyle w:val="24"/>
        <w:keepNext w:val="0"/>
        <w:keepLines w:val="0"/>
        <w:pageBreakBefore w:val="0"/>
        <w:widowControl/>
        <w:numPr>
          <w:ilvl w:val="0"/>
          <w:numId w:val="8"/>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实时互动教学</w:t>
      </w:r>
    </w:p>
    <w:p w14:paraId="6CB94123">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实时互动教学支持师生多终端实时协同，实现课堂互动数据即时采集，提供学生作品展示、AI助手监控、权限设置等功能，并能够生成课程的总结性分析报告。</w:t>
      </w:r>
    </w:p>
    <w:p w14:paraId="38D8A43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教师端以三栏式布局进行课程组织管理，包括左侧大纲面板、中央显示区、右侧AI对话面板。支持通过左侧大纲或底部翻页按钮切换页面。支持点击跨页面跳转。支持实时获取工具的提交结果，并显示提交人数，支持点击查看未提交学生名单，支持以倒计时设置提交截止时间。</w:t>
      </w:r>
    </w:p>
    <w:p w14:paraId="6F8CDF5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对应工具设置不同的结果展示权限：全局展示控制支持以顶部栏设置学生提交结果的展示开关，开启按钮支持学生实时查看统计结果，关闭按钮则学生端隐藏结果，支持通过按钮一键控制所有工具并同步至学生端。单工具展示控制支持工具结果页面独立控制展示开关，单独关闭某个工具的结果展示。</w:t>
      </w:r>
    </w:p>
    <w:p w14:paraId="2919217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支持不同工具进行不同的结果展示。选择/投票等支持以柱状图或饼图，显示各选项人数与占比，投票工具支持匿名/实名切换查看结果。问答/白板/拍照/交互网页支持以回答卡片瀑布流展示学生作品，支持放大、点赞、投屏讲解优秀作品，问答工具支持词云查看。排序/填空支持显示正误答案，填空工具支持教师手动一键切换正误判断。抽认卡支持以柱状图显示学生标注的学习进度分布统计。跨学科工具箱中的问题树、维恩图、科学观察记录、SCAMPER、项目展示板等支持以全班合集视图查看各小组或个人的产出，教师可选取优秀作品投屏讲解。系统支持于工具结果展示页面生成AI智能总结，汇总当前学生整体表现，对应生成具体教学改进建议。支持展开右侧AI对话面板，支持通过对话进行课程内容解析、学生数据洞察、教学策略建议、个体学生诊断，支持生成可视化图表展示学生表现。</w:t>
      </w:r>
    </w:p>
    <w:p w14:paraId="4E312180">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对于AI应用，系统支持智能化的结果展示和分析。支持实时显示所有参与者在智能应用某节点内的对话内容和操作时间记录，提供完整的行为轨迹追踪。支持多维度数据采集，包括停留时间、交互频次和回答内容等关键指标。支持对于节点对话内容和操作时间记录进行参与者状态分析，通过表情符号快捷标记节点状态，以显示参与者的理解程度和参与质量。支持基于参与者表现数据（对话内容、操作时间记录、进展情况）进行综合分析，生成个性化的学习表现总结。支持AI智能分组功能，根据学习表现或学习进展进行学生自动分组。支持分组策略自定义，包括表现分组、进展分组等多种模式。</w:t>
      </w:r>
    </w:p>
    <w:p w14:paraId="3C31D4AD">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在完成课程教学后，结合数据记录，生成课程的分析报告，包括：课程概况以数据卡片显示课程出勤率、提交率、正确率、AI助手对话次数、学生交互次数；学生表现依据答题结果、AI对话记录、作品质量综合评估学生分层，输出学生优秀、良好、需提升三个表现分层；优势与问题分析依据综合表现输出学生在概念理解、思维发展、知识迁移、问题解决等跨学科素养维度的优势与不足；教学建议依据综合表现，结合课程内容和设置输出具体的建议主题和措施，以支持教师教学改进；学生详情以工具表现、完成时间、AI轮次，汇总所有学生在所有工具的详细表现；工具分析以工具名称、工具表现、完成人数、平均完成时间、平均AI轮次、智能总结，汇总工具视角的详细表现。报告可单独导出，或调用AI对话进一步解析报告内容。</w:t>
      </w:r>
    </w:p>
    <w:p w14:paraId="29BEA51F">
      <w:pPr>
        <w:pStyle w:val="24"/>
        <w:keepNext w:val="0"/>
        <w:keepLines w:val="0"/>
        <w:pageBreakBefore w:val="0"/>
        <w:widowControl/>
        <w:numPr>
          <w:ilvl w:val="0"/>
          <w:numId w:val="9"/>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教育数智看板</w:t>
      </w:r>
    </w:p>
    <w:p w14:paraId="51D7C4DB">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教育数智看板为校教育管理者与学校管理员提供多维度、可视化的数据监测与决策支持工具，整合智慧教学一体化平台、智能课堂分析系统的全量数据，通过智能算法生成组织健康度评分、资源建设指数、教学活动热度等综合指标，帮助管理者全面掌握区校跨学科教学信息化应用现状、精准识别优质资源与典型案例、科学评估AI技术融入跨学科教学的实际效果。</w:t>
      </w:r>
    </w:p>
    <w:p w14:paraId="32E180C6">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看板提供数据汇总视图，管理员可查看总体数据的详细指标。核心指标以数字卡片形式呈现教师总数、学生总数、月活跃用户数及月活跃环比，快速传达组织基础规模与活跃趋势。系统自动追踪用户登录行为，生成日活跃趋势双Y轴折线图，按日/周/月维度对比教师与学生的活跃曲线，帮助管理者识别使用高峰与低谷周期。</w:t>
      </w:r>
    </w:p>
    <w:p w14:paraId="15FD58A5">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活跃度分层分析将用户按使用频次划分为高频、中频、低频三类，通过环形饼图展示各类用户数量占比，管理者可快速定位深度用户群体与待激活用户群体。系统进一步提供使用时长分布统计，支持按学科、年级维度筛选查看教师与学生的平台使用时长，以分组柱状图呈现不同群体的使用差异，为资源投入与培训重点提供数据参考。</w:t>
      </w:r>
    </w:p>
    <w:p w14:paraId="778DD3FF">
      <w:pPr>
        <w:keepNext w:val="0"/>
        <w:keepLines w:val="0"/>
        <w:pageBreakBefore w:val="0"/>
        <w:widowControl/>
        <w:kinsoku/>
        <w:wordWrap/>
        <w:overflowPunct/>
        <w:topLinePunct w:val="0"/>
        <w:autoSpaceDE/>
        <w:autoSpaceDN/>
        <w:bidi w:val="0"/>
        <w:adjustRightInd/>
        <w:snapToGrid/>
        <w:spacing w:before="0" w:after="0" w:line="440" w:lineRule="exact"/>
        <w:ind w:firstLine="480" w:firstLineChars="200"/>
        <w:textAlignment w:val="auto"/>
        <w:rPr>
          <w:rFonts w:hint="eastAsia" w:ascii="FangSong" w:hAnsi="FangSong" w:eastAsia="FangSong" w:cs="FangSong"/>
        </w:rPr>
      </w:pPr>
      <w:r>
        <w:rPr>
          <w:rFonts w:hint="eastAsia" w:ascii="FangSong" w:hAnsi="FangSong" w:eastAsia="FangSong" w:cs="FangSong"/>
        </w:rPr>
        <w:t>组织健康度指数是平台的核心综合评分指标，由综合活跃指数、资源建设指数、应用深度指数三大维度加权计算。综合活跃指数反映月活跃用户占总用户的比例；资源建设指数综合评估AI应用丰富度、跨学科课程资源丰富度；应用深度指数衡量AI应用使用深度与课堂AI融合深度。</w:t>
      </w:r>
      <w:bookmarkStart w:id="0" w:name="_GoBack"/>
      <w:bookmarkEnd w:id="0"/>
      <w:r>
        <w:rPr>
          <w:rFonts w:hint="eastAsia" w:ascii="FangSong" w:hAnsi="FangSong" w:eastAsia="FangSong" w:cs="FangSong"/>
        </w:rPr>
        <w:t>系统以仪表盘指针图呈现总分，并通过进度条展示各维度得分明细，管理者可直观判断组织在用户活跃、资源积累、技术融合三方面的均衡程度，针对性制定改进策略。</w:t>
      </w:r>
    </w:p>
    <w:p w14:paraId="044DB505">
      <w:pPr>
        <w:pStyle w:val="24"/>
        <w:keepNext w:val="0"/>
        <w:keepLines w:val="0"/>
        <w:pageBreakBefore w:val="0"/>
        <w:widowControl/>
        <w:numPr>
          <w:ilvl w:val="0"/>
          <w:numId w:val="10"/>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教师发展中心</w:t>
      </w:r>
    </w:p>
    <w:p w14:paraId="27064908">
      <w:pPr>
        <w:pStyle w:val="2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教师发展中心把跨学科教学理论与方法，转化为教师可以直接学习、直接上手的资源与工具。</w:t>
      </w:r>
    </w:p>
    <w:p w14:paraId="0ACBF169">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资源中心是教师发展中心的公共入口，定位类似于面向教学能力提升的”应用商店”。页面顶部提供关键词搜索与分类筛选（核心工具/能力资源包/案例与素材、按学科/主题/学段）。核心区域呈现两个最重要的创作工具入口：教案工坊，教师可按C-POTE六步设计法（情境创设、问题提出、组织探究、任务实施、评价反思、迁移应用）系统化创建跨学科教案；AI跨学科训练场，教师可在AI模拟的课堂情境中练习跨学科概念引导与课堂互动应答，获得即时反馈。能力资源包区域以可收藏的系统化课程形式呈现，覆盖跨学科融合入门、C-POTE模型详解、高阶提问技巧等跨学科教学方法，同时涵盖AI融入教学专题，涵盖AI教学工具使用、AI生成教学资源的方法与边界、人机协作的课堂组织方式等内容，回应教师对AI教学能力的现实需求。案例与素材库以卡片网格呈现真实的跨学科课例，标注涉及学科与核心大概念，教师可收藏案例，也可直接点击”以此为模板创建教案”，跳转至教案工坊并预填案例的核心结构，在此基础上按自己的学情改编，而不必从零开始。</w:t>
      </w:r>
    </w:p>
    <w:p w14:paraId="4AAE41B7">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我的发展是教师的个人成长空间，包含成长档案、我的教案、我的收藏三部分。成长档案会自动判断教师是否已产生真实课堂教学数据：对于尚未产生教学数据的教师，页面呈现新手引导与快速自我评估，帮助教师在两分钟内建立初始的跨学科教学能力画像，并据此生成初步的能力雷达与推荐资源；对于已有真实课堂数据的教师，页面自动切换为基于真实教学数据驱动的成长档案，能力雷达与教学建议均由实际的课堂互动、学生表现数据生成，判断更加精准。我的教案汇总教师在教案工坊中创作的所有教案，标注草稿或已完成状态，教师可以继续编辑、预览，也可以将完成的教案一键发布为课堂课程，系统会将结构化的教案内容自动转化为可直接使用的课程框架，教师无需重复搭建。我的收藏汇总教师在资源中心收藏的能力资源包、案例与工具，方便随时回访。</w:t>
      </w:r>
    </w:p>
    <w:p w14:paraId="4E9CEC60">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知识库支撑教师自主积累与检索教学资源，区分共享知识库与个人知识库：共享知识库由平台统一提供，教师拥有引用与只读权限；个人知识库教师拥有完全读写权限，可创建文件夹并上传教材、习题、课件等多种格式的资源。教师上传的资源会被系统自动解析，提取其中的学习目标、探究任务与学习证据点作为结构化元数据，供教师在教案工坊或创课时快速调用，减少重复整理资料的工作量。</w:t>
      </w:r>
    </w:p>
    <w:p w14:paraId="7AC0EDDB">
      <w:pPr>
        <w:pStyle w:val="24"/>
        <w:keepNext w:val="0"/>
        <w:keepLines w:val="0"/>
        <w:pageBreakBefore w:val="0"/>
        <w:widowControl/>
        <w:numPr>
          <w:ilvl w:val="0"/>
          <w:numId w:val="11"/>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教学设计与课堂应用衔接</w:t>
      </w:r>
    </w:p>
    <w:p w14:paraId="511ABF02">
      <w:pPr>
        <w:pStyle w:val="2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发展中心与课堂教学共用同一份底层教学数据与资源，衔接主要体现在三个方向。第一，成果转化：教师在教案工坊完成的教案支持一键发布，直接生成对应的课程与课件框架，教师只需做少量微调即可上课。第二，资源复用：案例与素材库中的优秀课例支持”以此为模板创建教案”，能力资源包与跨学科工具箱共享同一套工具组件，教师无论从资源中心的学习路径进入，还是直接在创课画布中，都能使用到同一套跨学科探究工具与教学法资源。第三，教学诊断建议：系统结合教案的结构完整度给出提示，例如提醒某份教案尚未包含终结性评价量规、或某个探究环节缺少支架工具，并直接引导教师前往资源中心对应分类挑选合适的量规或工具插入教案，把”发现问题”和”解决问题”放在同一个操作路径里。</w:t>
      </w:r>
    </w:p>
    <w:p w14:paraId="1C9EBED5">
      <w:pPr>
        <w:pStyle w:val="24"/>
        <w:keepNext w:val="0"/>
        <w:keepLines w:val="0"/>
        <w:pageBreakBefore w:val="0"/>
        <w:widowControl/>
        <w:numPr>
          <w:ilvl w:val="0"/>
          <w:numId w:val="12"/>
        </w:numPr>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分阶段实施规划</w:t>
      </w:r>
    </w:p>
    <w:p w14:paraId="397D5456">
      <w:pPr>
        <w:pStyle w:val="2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教师能力发展相关能力建议分三个阶段逐步完善：</w:t>
      </w:r>
    </w:p>
    <w:p w14:paraId="3DF2F01C">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第一阶段：整合当前的学习资源页面，理清核心工具、能力资源包、案例与素材三类分区，充实AI融入教学的资源专题，并在案例卡片上加入”以此为模板创建教案”的跳转入口；同时在创课画布中上线跨学科工具箱面板，让问题树、维恩图等工具可以像其他互动工具一样被直接拖拽使用。</w:t>
      </w:r>
    </w:p>
    <w:p w14:paraId="4057B8E7">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第二阶段：搭建教师个人成长空间，实现教案工坊的六步设计向导与教案管理，打通教案”发布为课程”的关键动作，并上线成长档案的新手引导与真实数据驱动两套展示逻辑，同时上线教学诊断建议的展示交互。</w:t>
      </w:r>
    </w:p>
    <w:p w14:paraId="5842BCA7">
      <w:pPr>
        <w:pStyle w:val="3"/>
        <w:keepNext w:val="0"/>
        <w:keepLines w:val="0"/>
        <w:pageBreakBefore w:val="0"/>
        <w:widowControl/>
        <w:kinsoku/>
        <w:wordWrap/>
        <w:overflowPunct/>
        <w:topLinePunct w:val="0"/>
        <w:autoSpaceDE/>
        <w:autoSpaceDN/>
        <w:bidi w:val="0"/>
        <w:adjustRightInd/>
        <w:snapToGrid/>
        <w:spacing w:line="440" w:lineRule="exact"/>
        <w:textAlignment w:val="auto"/>
        <w:rPr>
          <w:rFonts w:hint="eastAsia" w:ascii="FangSong" w:hAnsi="FangSong" w:eastAsia="FangSong" w:cs="FangSong"/>
        </w:rPr>
      </w:pPr>
      <w:r>
        <w:rPr>
          <w:rFonts w:hint="eastAsia" w:ascii="FangSong" w:hAnsi="FangSong" w:eastAsia="FangSong" w:cs="FangSong"/>
        </w:rPr>
        <w:t>第三阶段：完善知识库的资源结构化能力，包括教师上传资源的自动解析、打标与检索，共享库与个人库之间的引用及副本机制，并持续用课堂中积累的真实教学数据反哺成长档案与教学诊断，使AI洞察和教学建议的精准度随着平台使用逐步提升。</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旗黑KW">
    <w:panose1 w:val="00020600040101010101"/>
    <w:charset w:val="86"/>
    <w:family w:val="auto"/>
    <w:pitch w:val="default"/>
    <w:sig w:usb0="A00002BF" w:usb1="3ACF7CFA" w:usb2="00000016" w:usb3="00000000" w:csb0="0004009F" w:csb1="DFD70000"/>
  </w:font>
  <w:font w:name="FangSong">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仿宋">
    <w:altName w:val="仿宋-简"/>
    <w:panose1 w:val="02010609060101010101"/>
    <w:charset w:val="86"/>
    <w:family w:val="modern"/>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D225A"/>
    <w:multiLevelType w:val="singleLevel"/>
    <w:tmpl w:val="D13D225A"/>
    <w:lvl w:ilvl="0" w:tentative="0">
      <w:start w:val="1"/>
      <w:numFmt w:val="chineseCounting"/>
      <w:suff w:val="nothing"/>
      <w:lvlText w:val="%1、"/>
      <w:lvlJc w:val="left"/>
      <w:pPr>
        <w:ind w:left="0" w:firstLine="0"/>
      </w:pPr>
      <w:rPr>
        <w:rFonts w:hint="eastAsia"/>
      </w:rPr>
    </w:lvl>
  </w:abstractNum>
  <w:abstractNum w:abstractNumId="1">
    <w:nsid w:val="FACD4FB7"/>
    <w:multiLevelType w:val="singleLevel"/>
    <w:tmpl w:val="FACD4FB7"/>
    <w:lvl w:ilvl="0" w:tentative="0">
      <w:start w:val="1"/>
      <w:numFmt w:val="decimal"/>
      <w:suff w:val="space"/>
      <w:lvlText w:val="%1."/>
      <w:lvlJc w:val="left"/>
    </w:lvl>
  </w:abstractNum>
  <w:abstractNum w:abstractNumId="2">
    <w:nsid w:val="FFF7893F"/>
    <w:multiLevelType w:val="singleLevel"/>
    <w:tmpl w:val="FFF7893F"/>
    <w:lvl w:ilvl="0" w:tentative="0">
      <w:start w:val="1"/>
      <w:numFmt w:val="decimal"/>
      <w:suff w:val="space"/>
      <w:lvlText w:val="(%1)"/>
      <w:lvlJc w:val="left"/>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0"/>
  </w:num>
  <w:num w:numId="2">
    <w:abstractNumId w:val="1"/>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2"/>
  </w:num>
  <w:num w:numId="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33F7434"/>
    <w:rsid w:val="10FB35D8"/>
    <w:rsid w:val="1FBF06D7"/>
    <w:rsid w:val="31FE9297"/>
    <w:rsid w:val="37FE909D"/>
    <w:rsid w:val="3FDFE82E"/>
    <w:rsid w:val="3FFB5652"/>
    <w:rsid w:val="47955F53"/>
    <w:rsid w:val="49DFB9AA"/>
    <w:rsid w:val="4FFF281C"/>
    <w:rsid w:val="539FB38A"/>
    <w:rsid w:val="5BFDD08A"/>
    <w:rsid w:val="5DDF273A"/>
    <w:rsid w:val="5FA36A0B"/>
    <w:rsid w:val="5FDB3C7C"/>
    <w:rsid w:val="65FA9598"/>
    <w:rsid w:val="6B7F3BD0"/>
    <w:rsid w:val="6DF68CEC"/>
    <w:rsid w:val="6F6B4441"/>
    <w:rsid w:val="777F81BF"/>
    <w:rsid w:val="77BD1ACC"/>
    <w:rsid w:val="79DDC081"/>
    <w:rsid w:val="79FABD62"/>
    <w:rsid w:val="7A6750A7"/>
    <w:rsid w:val="7AB9AB29"/>
    <w:rsid w:val="7AFD1149"/>
    <w:rsid w:val="7BDF3E4E"/>
    <w:rsid w:val="7BF7B0FC"/>
    <w:rsid w:val="7BFDEBDD"/>
    <w:rsid w:val="7CFF3939"/>
    <w:rsid w:val="7DE5752D"/>
    <w:rsid w:val="7DFF0A21"/>
    <w:rsid w:val="7EE72464"/>
    <w:rsid w:val="7EEB4050"/>
    <w:rsid w:val="7F0BEEAC"/>
    <w:rsid w:val="7F79CC17"/>
    <w:rsid w:val="7F9BC942"/>
    <w:rsid w:val="7FDFA99F"/>
    <w:rsid w:val="7FF75A82"/>
    <w:rsid w:val="7FFCE7E3"/>
    <w:rsid w:val="9FA76F3F"/>
    <w:rsid w:val="A4FFD0B7"/>
    <w:rsid w:val="A8EFE5EE"/>
    <w:rsid w:val="B752B8FC"/>
    <w:rsid w:val="B9BB0809"/>
    <w:rsid w:val="BA5308EB"/>
    <w:rsid w:val="BAC3887C"/>
    <w:rsid w:val="BFFFD981"/>
    <w:rsid w:val="CF3FC70E"/>
    <w:rsid w:val="DBCFCCE8"/>
    <w:rsid w:val="DEFF148F"/>
    <w:rsid w:val="DF3DE46C"/>
    <w:rsid w:val="DFCF342A"/>
    <w:rsid w:val="DFEEA0C8"/>
    <w:rsid w:val="E2F78943"/>
    <w:rsid w:val="E976829E"/>
    <w:rsid w:val="EA7D9188"/>
    <w:rsid w:val="EDDD6A87"/>
    <w:rsid w:val="EFED86A8"/>
    <w:rsid w:val="F2B30E77"/>
    <w:rsid w:val="F7DD0021"/>
    <w:rsid w:val="F7E67127"/>
    <w:rsid w:val="F7EB4E07"/>
    <w:rsid w:val="F7FBF2E2"/>
    <w:rsid w:val="FBAB1698"/>
    <w:rsid w:val="FBBF4A5C"/>
    <w:rsid w:val="FBF70530"/>
    <w:rsid w:val="FD6F2822"/>
    <w:rsid w:val="FD7DD766"/>
    <w:rsid w:val="FDEFCECF"/>
    <w:rsid w:val="FFBF1814"/>
    <w:rsid w:val="FFE71B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83</Words>
  <Characters>475</Characters>
  <Lines>12</Lines>
  <Paragraphs>8</Paragraphs>
  <TotalTime>26</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2026-07-01T01:21:00Z</dcterms:created>
  <dc:creator>Lin</dc:creator>
  <cp:lastModifiedBy>Lin</cp:lastModifiedBy>
  <dcterms:modified xsi:type="dcterms:W3CDTF">2026-07-01T02:55:41Z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1033-12.1.26026.26026</vt:lpwstr>
  </property>
  <property fmtid="{D5CDD505-2E9C-101B-9397-08002B2CF9AE}" pid="3" name="ICV">
    <vt:lpwstr>041F9DD005370B2113B3446A725A94F9_42</vt:lpwstr>
  </property>
</Properties>
</file>