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0222" w14:textId="1A302457" w:rsidR="00114432" w:rsidRDefault="005B13D5" w:rsidP="005B13D5">
      <w:pPr>
        <w:jc w:val="center"/>
        <w:rPr>
          <w:sz w:val="32"/>
          <w:szCs w:val="32"/>
        </w:rPr>
      </w:pPr>
      <w:r w:rsidRPr="005B13D5">
        <w:rPr>
          <w:rFonts w:hint="eastAsia"/>
          <w:sz w:val="32"/>
          <w:szCs w:val="32"/>
        </w:rPr>
        <w:t>主流之外的电影实验</w:t>
      </w:r>
    </w:p>
    <w:p w14:paraId="368B99E4" w14:textId="4E700B43" w:rsidR="00410C94" w:rsidRDefault="00410C94" w:rsidP="00A4225E">
      <w:pPr>
        <w:ind w:firstLineChars="200" w:firstLine="560"/>
        <w:rPr>
          <w:sz w:val="28"/>
          <w:szCs w:val="28"/>
        </w:rPr>
      </w:pPr>
      <w:r w:rsidRPr="00410C94">
        <w:rPr>
          <w:rFonts w:hint="eastAsia"/>
          <w:sz w:val="28"/>
          <w:szCs w:val="28"/>
        </w:rPr>
        <w:t>踏入</w:t>
      </w:r>
      <w:proofErr w:type="gramStart"/>
      <w:r w:rsidRPr="00410C94">
        <w:rPr>
          <w:rFonts w:hint="eastAsia"/>
          <w:sz w:val="28"/>
          <w:szCs w:val="28"/>
        </w:rPr>
        <w:t>1920</w:t>
      </w:r>
      <w:proofErr w:type="gramEnd"/>
      <w:r w:rsidRPr="00410C94">
        <w:rPr>
          <w:rFonts w:hint="eastAsia"/>
          <w:sz w:val="28"/>
          <w:szCs w:val="28"/>
        </w:rPr>
        <w:t>年代的光影实验室，一股比艺术电影更具颠覆性的创作浪潮悄然涌动——独立先锋电影，也称</w:t>
      </w:r>
      <w:r w:rsidR="002372EA" w:rsidRPr="00410C94">
        <w:rPr>
          <w:rFonts w:hint="eastAsia"/>
          <w:sz w:val="28"/>
          <w:szCs w:val="28"/>
        </w:rPr>
        <w:t xml:space="preserve"> </w:t>
      </w:r>
      <w:r w:rsidRPr="00410C94">
        <w:rPr>
          <w:rFonts w:hint="eastAsia"/>
          <w:sz w:val="28"/>
          <w:szCs w:val="28"/>
        </w:rPr>
        <w:t>“实验电影”。这些作品大多</w:t>
      </w:r>
      <w:r w:rsidR="00BB18BA">
        <w:rPr>
          <w:rFonts w:hint="eastAsia"/>
          <w:sz w:val="28"/>
          <w:szCs w:val="28"/>
        </w:rPr>
        <w:t>为</w:t>
      </w:r>
      <w:r w:rsidRPr="00410C94">
        <w:rPr>
          <w:rFonts w:hint="eastAsia"/>
          <w:sz w:val="28"/>
          <w:szCs w:val="28"/>
        </w:rPr>
        <w:t>短片，</w:t>
      </w:r>
      <w:r w:rsidR="002372EA">
        <w:rPr>
          <w:rFonts w:hint="eastAsia"/>
          <w:sz w:val="28"/>
          <w:szCs w:val="28"/>
        </w:rPr>
        <w:t>且</w:t>
      </w:r>
      <w:r w:rsidRPr="00410C94">
        <w:rPr>
          <w:rFonts w:hint="eastAsia"/>
          <w:sz w:val="28"/>
          <w:szCs w:val="28"/>
        </w:rPr>
        <w:t>诞生于制片厂体系之外。</w:t>
      </w:r>
    </w:p>
    <w:p w14:paraId="31A13BEF" w14:textId="5AD5B312" w:rsidR="00BB18BA" w:rsidRDefault="00410C94" w:rsidP="00A4225E">
      <w:pPr>
        <w:ind w:firstLineChars="200" w:firstLine="560"/>
        <w:rPr>
          <w:sz w:val="28"/>
          <w:szCs w:val="28"/>
        </w:rPr>
      </w:pPr>
      <w:r w:rsidRPr="00410C94">
        <w:rPr>
          <w:sz w:val="28"/>
          <w:szCs w:val="28"/>
        </w:rPr>
        <w:t>许多独立电影制作者采取</w:t>
      </w:r>
      <w:r w:rsidR="00BB18BA" w:rsidRPr="00410C94">
        <w:rPr>
          <w:sz w:val="28"/>
          <w:szCs w:val="28"/>
        </w:rPr>
        <w:t xml:space="preserve"> </w:t>
      </w:r>
      <w:r w:rsidRPr="00410C94">
        <w:rPr>
          <w:sz w:val="28"/>
          <w:szCs w:val="28"/>
        </w:rPr>
        <w:t>“双重生存策略”：他们</w:t>
      </w:r>
      <w:r w:rsidR="00BB18BA">
        <w:rPr>
          <w:rFonts w:hint="eastAsia"/>
          <w:sz w:val="28"/>
          <w:szCs w:val="28"/>
        </w:rPr>
        <w:t>在</w:t>
      </w:r>
      <w:r w:rsidRPr="00410C94">
        <w:rPr>
          <w:sz w:val="28"/>
          <w:szCs w:val="28"/>
        </w:rPr>
        <w:t>主流电影工业内部工作，通过参与商业电影项目获得稳定的收入和行业经验，以此为前卫电影创作提供经济支撑</w:t>
      </w:r>
      <w:r w:rsidRPr="00410C94">
        <w:rPr>
          <w:rFonts w:ascii="Times New Roman" w:hAnsi="Times New Roman" w:cs="Times New Roman"/>
          <w:sz w:val="28"/>
          <w:szCs w:val="28"/>
        </w:rPr>
        <w:t>​</w:t>
      </w:r>
      <w:r w:rsidRPr="00410C94">
        <w:rPr>
          <w:sz w:val="28"/>
          <w:szCs w:val="28"/>
        </w:rPr>
        <w:t>。同时，一个主流商业院线之外的放映网络逐渐形成，电影俱乐部和</w:t>
      </w:r>
      <w:r w:rsidR="00BB18BA" w:rsidRPr="00410C94">
        <w:rPr>
          <w:sz w:val="28"/>
          <w:szCs w:val="28"/>
        </w:rPr>
        <w:t xml:space="preserve"> </w:t>
      </w:r>
      <w:r w:rsidRPr="00410C94">
        <w:rPr>
          <w:sz w:val="28"/>
          <w:szCs w:val="28"/>
        </w:rPr>
        <w:t>“艺术与实验”影院为这些难以进入大众市场的另类作品提供了放映场所、</w:t>
      </w:r>
      <w:r w:rsidR="007544B2">
        <w:rPr>
          <w:rFonts w:hint="eastAsia"/>
          <w:sz w:val="28"/>
          <w:szCs w:val="28"/>
        </w:rPr>
        <w:t>以及</w:t>
      </w:r>
      <w:r w:rsidRPr="00410C94">
        <w:rPr>
          <w:sz w:val="28"/>
          <w:szCs w:val="28"/>
        </w:rPr>
        <w:t>学术讨论空间</w:t>
      </w:r>
      <w:r w:rsidRPr="00410C94">
        <w:rPr>
          <w:rFonts w:ascii="Times New Roman" w:hAnsi="Times New Roman" w:cs="Times New Roman"/>
          <w:sz w:val="28"/>
          <w:szCs w:val="28"/>
        </w:rPr>
        <w:t>​</w:t>
      </w:r>
      <w:r w:rsidRPr="00410C94">
        <w:rPr>
          <w:sz w:val="28"/>
          <w:szCs w:val="28"/>
        </w:rPr>
        <w:t>。</w:t>
      </w:r>
    </w:p>
    <w:p w14:paraId="7F0A164F" w14:textId="624849A3" w:rsidR="00410C94" w:rsidRDefault="00410C94" w:rsidP="00BB18BA">
      <w:pPr>
        <w:ind w:firstLineChars="200" w:firstLine="560"/>
        <w:rPr>
          <w:sz w:val="28"/>
          <w:szCs w:val="28"/>
        </w:rPr>
      </w:pPr>
      <w:r w:rsidRPr="00410C94">
        <w:rPr>
          <w:sz w:val="28"/>
          <w:szCs w:val="28"/>
        </w:rPr>
        <w:t>实验电影在汇聚成一场国际性的艺术潮流之前，</w:t>
      </w:r>
      <w:r w:rsidR="007544B2">
        <w:rPr>
          <w:rFonts w:hint="eastAsia"/>
          <w:sz w:val="28"/>
          <w:szCs w:val="28"/>
        </w:rPr>
        <w:t>是</w:t>
      </w:r>
      <w:r w:rsidRPr="00410C94">
        <w:rPr>
          <w:sz w:val="28"/>
          <w:szCs w:val="28"/>
        </w:rPr>
        <w:t>分</w:t>
      </w:r>
      <w:r w:rsidRPr="00410C94">
        <w:rPr>
          <w:rFonts w:hint="eastAsia"/>
          <w:sz w:val="28"/>
          <w:szCs w:val="28"/>
        </w:rPr>
        <w:t>散且独立存在的。直到</w:t>
      </w:r>
      <w:r w:rsidR="007544B2">
        <w:rPr>
          <w:rFonts w:hint="eastAsia"/>
          <w:sz w:val="28"/>
          <w:szCs w:val="28"/>
        </w:rPr>
        <w:t>一战</w:t>
      </w:r>
      <w:r w:rsidRPr="00410C94">
        <w:rPr>
          <w:rFonts w:hint="eastAsia"/>
          <w:sz w:val="28"/>
          <w:szCs w:val="28"/>
        </w:rPr>
        <w:t>结束后，才开始在多个不同的国家中有系统地出现和发展，最终演变为一场具有共同美学追求的前卫运动。</w:t>
      </w:r>
    </w:p>
    <w:p w14:paraId="6E9607D6" w14:textId="4C329BBF" w:rsidR="00410C94" w:rsidRPr="00410C94" w:rsidRDefault="00410C94" w:rsidP="00410C94">
      <w:pPr>
        <w:ind w:firstLineChars="200" w:firstLine="560"/>
        <w:rPr>
          <w:sz w:val="28"/>
          <w:szCs w:val="28"/>
        </w:rPr>
      </w:pPr>
      <w:r w:rsidRPr="00410C94">
        <w:rPr>
          <w:rFonts w:hint="eastAsia"/>
          <w:sz w:val="28"/>
          <w:szCs w:val="28"/>
        </w:rPr>
        <w:t>20世纪初，现代主义艺术浪潮席卷欧洲，画家与作家们先后创立了立体主义、未来主义、达达主义及超现实主义等艺术流派。这场深刻的美学革命很快便影响了当时最年轻的艺术形式——电影。</w:t>
      </w:r>
    </w:p>
    <w:p w14:paraId="7D15A2E3" w14:textId="26EF7153" w:rsidR="00410C94" w:rsidRDefault="00410C94" w:rsidP="00410C94">
      <w:pPr>
        <w:ind w:firstLineChars="200" w:firstLine="560"/>
        <w:rPr>
          <w:sz w:val="28"/>
          <w:szCs w:val="28"/>
        </w:rPr>
      </w:pPr>
      <w:r w:rsidRPr="00410C94">
        <w:rPr>
          <w:rFonts w:hint="eastAsia"/>
          <w:sz w:val="28"/>
          <w:szCs w:val="28"/>
        </w:rPr>
        <w:t>一些早已在绘画、诗歌等领域确立自身艺术身份的创作者，将探索延伸至动态影像。更多年轻艺术家则渴望彻底摆脱传统叙事和商业逻辑的束缚，</w:t>
      </w:r>
      <w:r w:rsidR="00BB18BA">
        <w:rPr>
          <w:rFonts w:hint="eastAsia"/>
          <w:sz w:val="28"/>
          <w:szCs w:val="28"/>
        </w:rPr>
        <w:t>想要</w:t>
      </w:r>
      <w:r w:rsidRPr="00410C94">
        <w:rPr>
          <w:rFonts w:hint="eastAsia"/>
          <w:sz w:val="28"/>
          <w:szCs w:val="28"/>
        </w:rPr>
        <w:t>利用电影这一新兴媒介，创造出一种全新的、真正意义上的另类与非商业的电影表达</w:t>
      </w:r>
      <w:r>
        <w:rPr>
          <w:rFonts w:hint="eastAsia"/>
          <w:sz w:val="28"/>
          <w:szCs w:val="28"/>
        </w:rPr>
        <w:t>。</w:t>
      </w:r>
      <w:r w:rsidRPr="00410C94">
        <w:rPr>
          <w:rFonts w:ascii="Times New Roman" w:hAnsi="Times New Roman" w:cs="Times New Roman"/>
          <w:sz w:val="28"/>
          <w:szCs w:val="28"/>
        </w:rPr>
        <w:t>​</w:t>
      </w:r>
    </w:p>
    <w:p w14:paraId="0695C7B6" w14:textId="59F31379" w:rsidR="00E53E2E" w:rsidRPr="00E53E2E" w:rsidRDefault="00E53E2E" w:rsidP="00E53E2E">
      <w:pPr>
        <w:ind w:firstLineChars="200" w:firstLine="560"/>
        <w:rPr>
          <w:sz w:val="28"/>
          <w:szCs w:val="28"/>
        </w:rPr>
      </w:pPr>
      <w:proofErr w:type="gramStart"/>
      <w:r w:rsidRPr="00E53E2E">
        <w:rPr>
          <w:sz w:val="28"/>
          <w:szCs w:val="28"/>
        </w:rPr>
        <w:t>1910</w:t>
      </w:r>
      <w:proofErr w:type="gramEnd"/>
      <w:r w:rsidRPr="00E53E2E">
        <w:rPr>
          <w:sz w:val="28"/>
          <w:szCs w:val="28"/>
        </w:rPr>
        <w:t>年代的实验色彩影片</w:t>
      </w:r>
      <w:r w:rsidRPr="00E53E2E">
        <w:rPr>
          <w:rFonts w:ascii="Times New Roman" w:hAnsi="Times New Roman" w:cs="Times New Roman"/>
          <w:sz w:val="28"/>
          <w:szCs w:val="28"/>
        </w:rPr>
        <w:t>​</w:t>
      </w:r>
      <w:r w:rsidRPr="00E53E2E">
        <w:rPr>
          <w:sz w:val="28"/>
          <w:szCs w:val="28"/>
        </w:rPr>
        <w:t>基本全部散佚，成为电影史中的一段空白。但根据文献记载，1908-1912年间，意大利艺术家布鲁诺·科拉和阿纳尔多·金纳就已经开始探索“色彩音乐”的概念，他们使用手工上</w:t>
      </w:r>
      <w:r w:rsidRPr="00E53E2E">
        <w:rPr>
          <w:sz w:val="28"/>
          <w:szCs w:val="28"/>
        </w:rPr>
        <w:lastRenderedPageBreak/>
        <w:t>色的抽象图形制作了一系列短片，试图让色彩像音乐一样直接作用于感官</w:t>
      </w:r>
      <w:r w:rsidRPr="00E53E2E">
        <w:rPr>
          <w:rFonts w:hint="eastAsia"/>
          <w:sz w:val="28"/>
          <w:szCs w:val="28"/>
        </w:rPr>
        <w:t>。这些作品如今虽已不存，却被视为实验动画的起源之一。</w:t>
      </w:r>
    </w:p>
    <w:p w14:paraId="3E3DCD9B" w14:textId="28A08F48" w:rsidR="00410C94" w:rsidRDefault="00E53E2E" w:rsidP="00E53E2E">
      <w:pPr>
        <w:ind w:firstLineChars="200" w:firstLine="560"/>
        <w:rPr>
          <w:sz w:val="28"/>
          <w:szCs w:val="28"/>
        </w:rPr>
      </w:pPr>
      <w:r w:rsidRPr="00E53E2E">
        <w:rPr>
          <w:rFonts w:hint="eastAsia"/>
          <w:sz w:val="28"/>
          <w:szCs w:val="28"/>
        </w:rPr>
        <w:t>1914年，俄罗斯未来主义画家创作了《未来主义者的卡巴莱戏剧13号》，同年意大利未来主义群体也推出了《未来主义生活》。这些作品充满对“机械时代”的狂热称颂。</w:t>
      </w:r>
      <w:r w:rsidRPr="00327F3F">
        <w:rPr>
          <w:rFonts w:hint="eastAsia"/>
          <w:strike/>
          <w:sz w:val="28"/>
          <w:szCs w:val="28"/>
          <w:shd w:val="pct15" w:color="auto" w:fill="FFFFFF"/>
        </w:rPr>
        <w:t>以《未来主义生活》为例，它由几个互不关联的荒诞片段拼贴而成，其中一个著名桥段是画家贾科莫·巴拉疯狂追求一把椅子并与之“结婚”。影片大量使用扭曲的镜像、叠印手法和快速剪辑，以视觉的混沌与动感颠覆传统的叙事逻辑。</w:t>
      </w:r>
      <w:r w:rsidRPr="00327F3F">
        <w:rPr>
          <w:rFonts w:ascii="Times New Roman" w:hAnsi="Times New Roman" w:cs="Times New Roman"/>
          <w:strike/>
          <w:sz w:val="28"/>
          <w:szCs w:val="28"/>
          <w:shd w:val="pct15" w:color="auto" w:fill="FFFFFF"/>
        </w:rPr>
        <w:t>​</w:t>
      </w:r>
      <w:r w:rsidRPr="00E53E2E">
        <w:rPr>
          <w:rFonts w:hint="eastAsia"/>
          <w:sz w:val="28"/>
          <w:szCs w:val="28"/>
        </w:rPr>
        <w:t>未来主义摄影师安东·布拉加利亚执导</w:t>
      </w:r>
      <w:r w:rsidR="00013415">
        <w:rPr>
          <w:rFonts w:hint="eastAsia"/>
          <w:sz w:val="28"/>
          <w:szCs w:val="28"/>
        </w:rPr>
        <w:t>了</w:t>
      </w:r>
      <w:r w:rsidRPr="00E53E2E">
        <w:rPr>
          <w:rFonts w:hint="eastAsia"/>
          <w:sz w:val="28"/>
          <w:szCs w:val="28"/>
        </w:rPr>
        <w:t>《魔咒》和《泰爱斯》</w:t>
      </w:r>
      <w:r w:rsidR="00013415">
        <w:rPr>
          <w:rFonts w:hint="eastAsia"/>
          <w:sz w:val="28"/>
          <w:szCs w:val="28"/>
        </w:rPr>
        <w:t>，</w:t>
      </w:r>
      <w:r w:rsidRPr="00E53E2E">
        <w:rPr>
          <w:rFonts w:hint="eastAsia"/>
          <w:sz w:val="28"/>
          <w:szCs w:val="28"/>
        </w:rPr>
        <w:t>《泰爱斯》幸运地保存了下来，它并未采用激进的非叙事结构，而是以相对连贯的剧情为主线，仅在某些场景设计中融入温和的未来主义视觉元素</w:t>
      </w:r>
      <w:r w:rsidRPr="00E53E2E">
        <w:rPr>
          <w:rFonts w:ascii="Times New Roman" w:hAnsi="Times New Roman" w:cs="Times New Roman"/>
          <w:sz w:val="28"/>
          <w:szCs w:val="28"/>
        </w:rPr>
        <w:t>​</w:t>
      </w:r>
      <w:r w:rsidRPr="00E53E2E">
        <w:rPr>
          <w:rFonts w:hint="eastAsia"/>
          <w:sz w:val="28"/>
          <w:szCs w:val="28"/>
        </w:rPr>
        <w:t>。</w:t>
      </w:r>
    </w:p>
    <w:p w14:paraId="47CEDF5F" w14:textId="4B629317" w:rsidR="00F621E5" w:rsidRDefault="00E53E2E" w:rsidP="00E53E2E">
      <w:pPr>
        <w:ind w:firstLineChars="200" w:firstLine="560"/>
        <w:rPr>
          <w:sz w:val="28"/>
          <w:szCs w:val="28"/>
        </w:rPr>
      </w:pPr>
      <w:r w:rsidRPr="00E53E2E">
        <w:rPr>
          <w:rFonts w:hint="eastAsia"/>
          <w:sz w:val="28"/>
          <w:szCs w:val="28"/>
        </w:rPr>
        <w:t>鉴于早期实验影像资料的严重散佚，电影史研究通常将</w:t>
      </w:r>
      <w:proofErr w:type="gramStart"/>
      <w:r w:rsidRPr="00E53E2E">
        <w:rPr>
          <w:sz w:val="28"/>
          <w:szCs w:val="28"/>
        </w:rPr>
        <w:t>1920</w:t>
      </w:r>
      <w:proofErr w:type="gramEnd"/>
      <w:r w:rsidRPr="00E53E2E">
        <w:rPr>
          <w:sz w:val="28"/>
          <w:szCs w:val="28"/>
        </w:rPr>
        <w:t>年代视为先锋派电影运动的第一个系统化高潮。在这一时期，我们可以清晰地辨识出六种主导性的创作倾向：</w:t>
      </w:r>
      <w:r w:rsidRPr="00E53E2E">
        <w:rPr>
          <w:rFonts w:ascii="Times New Roman" w:hAnsi="Times New Roman" w:cs="Times New Roman"/>
          <w:sz w:val="28"/>
          <w:szCs w:val="28"/>
        </w:rPr>
        <w:t>​</w:t>
      </w:r>
      <w:r w:rsidRPr="00E53E2E">
        <w:rPr>
          <w:sz w:val="28"/>
          <w:szCs w:val="28"/>
        </w:rPr>
        <w:t>抽象动画、达达主义、超现实主义、纯电影、诗意纪录片</w:t>
      </w:r>
      <w:r>
        <w:rPr>
          <w:rFonts w:hint="eastAsia"/>
          <w:sz w:val="28"/>
          <w:szCs w:val="28"/>
        </w:rPr>
        <w:t>，</w:t>
      </w:r>
      <w:r w:rsidRPr="00E53E2E">
        <w:rPr>
          <w:sz w:val="28"/>
          <w:szCs w:val="28"/>
        </w:rPr>
        <w:t>以及实验性叙事影片。</w:t>
      </w:r>
    </w:p>
    <w:p w14:paraId="65E63FC7" w14:textId="77777777" w:rsidR="00072F16" w:rsidRPr="004F5EAC" w:rsidRDefault="00072F16" w:rsidP="00072F16">
      <w:pPr>
        <w:rPr>
          <w:b/>
          <w:bCs/>
          <w:sz w:val="28"/>
          <w:szCs w:val="28"/>
        </w:rPr>
      </w:pPr>
      <w:r w:rsidRPr="004F5EAC">
        <w:rPr>
          <w:rFonts w:hint="eastAsia"/>
          <w:b/>
          <w:bCs/>
          <w:sz w:val="28"/>
          <w:szCs w:val="28"/>
        </w:rPr>
        <w:t>抽象动画片</w:t>
      </w:r>
    </w:p>
    <w:p w14:paraId="54B8D4CC" w14:textId="275DF188" w:rsidR="00E53E2E" w:rsidRPr="00E53E2E" w:rsidRDefault="00E53E2E" w:rsidP="00E53E2E">
      <w:pPr>
        <w:ind w:firstLineChars="200" w:firstLine="560"/>
        <w:rPr>
          <w:sz w:val="28"/>
          <w:szCs w:val="28"/>
        </w:rPr>
      </w:pPr>
      <w:r>
        <w:rPr>
          <w:rFonts w:hint="eastAsia"/>
          <w:sz w:val="28"/>
          <w:szCs w:val="28"/>
        </w:rPr>
        <w:t>首先，抽象动画片。</w:t>
      </w:r>
      <w:r w:rsidRPr="00E53E2E">
        <w:rPr>
          <w:rFonts w:hint="eastAsia"/>
          <w:sz w:val="28"/>
          <w:szCs w:val="28"/>
        </w:rPr>
        <w:t>19世纪末和20世纪初，艺术家们逐渐倾向于一种非写实风格的</w:t>
      </w:r>
      <w:r>
        <w:rPr>
          <w:rFonts w:hint="eastAsia"/>
          <w:sz w:val="28"/>
          <w:szCs w:val="28"/>
        </w:rPr>
        <w:t>创作</w:t>
      </w:r>
      <w:r w:rsidRPr="00E53E2E">
        <w:rPr>
          <w:sz w:val="28"/>
          <w:szCs w:val="28"/>
        </w:rPr>
        <w:t>，作品中的图形往往仅能通过标题</w:t>
      </w:r>
      <w:r w:rsidR="00AD2409">
        <w:rPr>
          <w:rFonts w:hint="eastAsia"/>
          <w:sz w:val="28"/>
          <w:szCs w:val="28"/>
        </w:rPr>
        <w:t>看出</w:t>
      </w:r>
      <w:r w:rsidRPr="00E53E2E">
        <w:rPr>
          <w:sz w:val="28"/>
          <w:szCs w:val="28"/>
        </w:rPr>
        <w:t>灵感来源</w:t>
      </w:r>
      <w:r w:rsidRPr="00E53E2E">
        <w:rPr>
          <w:rFonts w:ascii="Times New Roman" w:hAnsi="Times New Roman" w:cs="Times New Roman"/>
          <w:sz w:val="28"/>
          <w:szCs w:val="28"/>
        </w:rPr>
        <w:t>​</w:t>
      </w:r>
      <w:r w:rsidRPr="00E53E2E">
        <w:rPr>
          <w:sz w:val="28"/>
          <w:szCs w:val="28"/>
        </w:rPr>
        <w:t>。</w:t>
      </w:r>
      <w:r w:rsidRPr="00E53E2E">
        <w:rPr>
          <w:rFonts w:hint="eastAsia"/>
          <w:sz w:val="28"/>
          <w:szCs w:val="28"/>
        </w:rPr>
        <w:t>在这一变革中，</w:t>
      </w:r>
      <w:r w:rsidRPr="00E53E2E">
        <w:rPr>
          <w:sz w:val="28"/>
          <w:szCs w:val="28"/>
        </w:rPr>
        <w:t>1910年瓦西里·康定斯基创作的《即兴》</w:t>
      </w:r>
      <w:r>
        <w:rPr>
          <w:rFonts w:hint="eastAsia"/>
          <w:sz w:val="28"/>
          <w:szCs w:val="28"/>
        </w:rPr>
        <w:t>，</w:t>
      </w:r>
      <w:r w:rsidRPr="00E53E2E">
        <w:rPr>
          <w:sz w:val="28"/>
          <w:szCs w:val="28"/>
        </w:rPr>
        <w:t>被称为第一幅抽象水彩画。这幅作品摒弃了所有可辨识的物象，仅通过形状、线条和色彩来传达情感与精神共鸣</w:t>
      </w:r>
      <w:r w:rsidRPr="00E53E2E">
        <w:rPr>
          <w:rFonts w:ascii="Times New Roman" w:hAnsi="Times New Roman" w:cs="Times New Roman"/>
          <w:sz w:val="28"/>
          <w:szCs w:val="28"/>
        </w:rPr>
        <w:t>​</w:t>
      </w:r>
      <w:r w:rsidRPr="00E53E2E">
        <w:rPr>
          <w:sz w:val="28"/>
          <w:szCs w:val="28"/>
        </w:rPr>
        <w:t>，标志着绘画从“再现”走向了“纯粹表达”。抽象图形由此成为现代艺术家的核心语汇之一。</w:t>
      </w:r>
    </w:p>
    <w:p w14:paraId="4C98E79E" w14:textId="21A78AC4" w:rsidR="00E53761" w:rsidRPr="00E53761" w:rsidRDefault="00736BD5" w:rsidP="00013415">
      <w:pPr>
        <w:ind w:firstLineChars="200" w:firstLine="560"/>
        <w:rPr>
          <w:sz w:val="28"/>
          <w:szCs w:val="28"/>
        </w:rPr>
      </w:pPr>
      <w:r>
        <w:rPr>
          <w:rFonts w:hint="eastAsia"/>
          <w:sz w:val="28"/>
          <w:szCs w:val="28"/>
        </w:rPr>
        <w:lastRenderedPageBreak/>
        <w:t>他</w:t>
      </w:r>
      <w:r w:rsidR="00E53E2E" w:rsidRPr="00E53E2E">
        <w:rPr>
          <w:rFonts w:hint="eastAsia"/>
          <w:sz w:val="28"/>
          <w:szCs w:val="28"/>
        </w:rPr>
        <w:t>们不满足于抽象图形仅存在于静态画面，开始思考如何让这些图形“动”起来</w:t>
      </w:r>
      <w:r w:rsidR="00013415">
        <w:rPr>
          <w:rFonts w:hint="eastAsia"/>
          <w:sz w:val="28"/>
          <w:szCs w:val="28"/>
        </w:rPr>
        <w:t>。</w:t>
      </w:r>
      <w:r w:rsidR="00E53761" w:rsidRPr="00E53761">
        <w:rPr>
          <w:rFonts w:hint="eastAsia"/>
          <w:sz w:val="28"/>
          <w:szCs w:val="28"/>
        </w:rPr>
        <w:t>在</w:t>
      </w:r>
      <w:r w:rsidR="00E53761" w:rsidRPr="00E53761">
        <w:rPr>
          <w:sz w:val="28"/>
          <w:szCs w:val="28"/>
        </w:rPr>
        <w:t>德国，先锋艺术家提出了一种激进的电影观念：既然电影与绘画同属视觉艺术，那么它最纯粹的形式应如抽象绘画一样，</w:t>
      </w:r>
      <w:r w:rsidR="00E53761" w:rsidRPr="00E53761">
        <w:rPr>
          <w:rFonts w:ascii="Times New Roman" w:hAnsi="Times New Roman" w:cs="Times New Roman"/>
          <w:sz w:val="28"/>
          <w:szCs w:val="28"/>
        </w:rPr>
        <w:t>​</w:t>
      </w:r>
      <w:r w:rsidR="00E53761" w:rsidRPr="00E53761">
        <w:rPr>
          <w:sz w:val="28"/>
          <w:szCs w:val="28"/>
        </w:rPr>
        <w:t>摆脱对物象的摹写，直达形式与节奏本身。在这批探索者中，汉斯·里希特（Hans Richter）是一位关键人物。他结识了来自瑞典的同行维金·艾格林（Viking Eggeling），后者坚信艺术是精神沟通的至高工具。这一共识促使他们回到德国后，共同投身于名为“卷轴”的项目。</w:t>
      </w:r>
    </w:p>
    <w:p w14:paraId="20FA6A4C" w14:textId="24822EE9" w:rsidR="00E53761" w:rsidRPr="00E53761" w:rsidRDefault="00E53761" w:rsidP="00E53761">
      <w:pPr>
        <w:ind w:firstLineChars="200" w:firstLine="560"/>
        <w:rPr>
          <w:sz w:val="28"/>
          <w:szCs w:val="28"/>
        </w:rPr>
      </w:pPr>
      <w:r w:rsidRPr="00E53761">
        <w:rPr>
          <w:rFonts w:hint="eastAsia"/>
          <w:sz w:val="28"/>
          <w:szCs w:val="28"/>
        </w:rPr>
        <w:t>所谓“卷轴”，即二人在长条形的画纸上绘制一系列具有细微差别的抽象图形。他们的目标是将这些卷轴画转化为活动影像，创造一种“视觉音乐”。</w:t>
      </w:r>
    </w:p>
    <w:p w14:paraId="1289134B" w14:textId="499C7D47" w:rsidR="00E53E2E" w:rsidRDefault="00E53761" w:rsidP="00E53761">
      <w:pPr>
        <w:ind w:firstLineChars="200" w:firstLine="560"/>
        <w:rPr>
          <w:sz w:val="28"/>
          <w:szCs w:val="28"/>
        </w:rPr>
      </w:pPr>
      <w:r w:rsidRPr="00E53761">
        <w:rPr>
          <w:rFonts w:hint="eastAsia"/>
          <w:sz w:val="28"/>
          <w:szCs w:val="28"/>
        </w:rPr>
        <w:t>幸运的是，他们获得了进入德国乌发电影公司（UFA）使用先进设备的机会。在1910年至1921这十余年间，两人持续尝试将卷轴上的画格</w:t>
      </w:r>
      <w:proofErr w:type="gramStart"/>
      <w:r w:rsidRPr="00E53761">
        <w:rPr>
          <w:rFonts w:hint="eastAsia"/>
          <w:sz w:val="28"/>
          <w:szCs w:val="28"/>
        </w:rPr>
        <w:t>逐帧拍摄</w:t>
      </w:r>
      <w:proofErr w:type="gramEnd"/>
      <w:r w:rsidRPr="00E53761">
        <w:rPr>
          <w:rFonts w:hint="eastAsia"/>
          <w:sz w:val="28"/>
          <w:szCs w:val="28"/>
        </w:rPr>
        <w:t>并转化为动态影像。在1921年，汉斯·里希特宣布制作出《节奏21》（</w:t>
      </w:r>
      <w:proofErr w:type="spellStart"/>
      <w:r w:rsidRPr="00E53761">
        <w:rPr>
          <w:rFonts w:hint="eastAsia"/>
          <w:sz w:val="28"/>
          <w:szCs w:val="28"/>
        </w:rPr>
        <w:t>Rhythmus</w:t>
      </w:r>
      <w:proofErr w:type="spellEnd"/>
      <w:r w:rsidRPr="00E53761">
        <w:rPr>
          <w:rFonts w:hint="eastAsia"/>
          <w:sz w:val="28"/>
          <w:szCs w:val="28"/>
        </w:rPr>
        <w:t xml:space="preserve"> 21），被认为是电影史上第一部系统性的抽象动画影片。它通过矩形、方块等简单几何图形在大小、明暗和节奏上的变化，营造出一种基于视觉感知的音乐性结构。</w:t>
      </w:r>
    </w:p>
    <w:p w14:paraId="7B1A735A" w14:textId="19FD4459" w:rsidR="00E53761" w:rsidRPr="00E53761" w:rsidRDefault="00E53761" w:rsidP="00E53761">
      <w:pPr>
        <w:ind w:firstLineChars="200" w:firstLine="560"/>
        <w:rPr>
          <w:sz w:val="28"/>
          <w:szCs w:val="28"/>
        </w:rPr>
      </w:pPr>
      <w:r w:rsidRPr="00E53761">
        <w:rPr>
          <w:rFonts w:hint="eastAsia"/>
          <w:sz w:val="28"/>
          <w:szCs w:val="28"/>
        </w:rPr>
        <w:t>瓦尔特·鲁特曼无疑是抽象动画影片的先驱者之一。与汉斯·里希特一样，他也具有深厚的绘画背景，对电影这一新媒介</w:t>
      </w:r>
      <w:r w:rsidR="00736BD5">
        <w:rPr>
          <w:rFonts w:hint="eastAsia"/>
          <w:sz w:val="28"/>
          <w:szCs w:val="28"/>
        </w:rPr>
        <w:t>有</w:t>
      </w:r>
      <w:r w:rsidRPr="00E53761">
        <w:rPr>
          <w:rFonts w:hint="eastAsia"/>
          <w:sz w:val="28"/>
          <w:szCs w:val="28"/>
        </w:rPr>
        <w:t>浓厚兴趣。早在1913年，他便对当时试图借助文学来提升电影艺术地位的“作家电影”进行了猛烈抨击。这种强调电影视觉本体独立性的立场，在很大程度上代表了</w:t>
      </w:r>
      <w:proofErr w:type="gramStart"/>
      <w:r w:rsidRPr="00E53761">
        <w:rPr>
          <w:rFonts w:hint="eastAsia"/>
          <w:sz w:val="28"/>
          <w:szCs w:val="28"/>
        </w:rPr>
        <w:t>1920</w:t>
      </w:r>
      <w:proofErr w:type="gramEnd"/>
      <w:r w:rsidRPr="00E53761">
        <w:rPr>
          <w:rFonts w:hint="eastAsia"/>
          <w:sz w:val="28"/>
          <w:szCs w:val="28"/>
        </w:rPr>
        <w:t>年代众多实验电影制作者的共同态度。</w:t>
      </w:r>
    </w:p>
    <w:p w14:paraId="40C84D30" w14:textId="7A0FA63A" w:rsidR="00E53761" w:rsidRPr="00E53761" w:rsidRDefault="00E53761" w:rsidP="00E53761">
      <w:pPr>
        <w:ind w:firstLineChars="200" w:firstLine="560"/>
        <w:rPr>
          <w:sz w:val="28"/>
          <w:szCs w:val="28"/>
        </w:rPr>
      </w:pPr>
      <w:r w:rsidRPr="00E53761">
        <w:rPr>
          <w:rFonts w:hint="eastAsia"/>
          <w:sz w:val="28"/>
          <w:szCs w:val="28"/>
        </w:rPr>
        <w:t>从1918年开始，鲁特曼着手创作</w:t>
      </w:r>
      <w:r w:rsidR="00736BD5">
        <w:rPr>
          <w:rFonts w:hint="eastAsia"/>
          <w:sz w:val="28"/>
          <w:szCs w:val="28"/>
        </w:rPr>
        <w:t>被</w:t>
      </w:r>
      <w:r w:rsidRPr="00E53761">
        <w:rPr>
          <w:rFonts w:hint="eastAsia"/>
          <w:sz w:val="28"/>
          <w:szCs w:val="28"/>
        </w:rPr>
        <w:t>他称之为“活动绘画”的动态</w:t>
      </w:r>
      <w:r w:rsidRPr="00E53761">
        <w:rPr>
          <w:rFonts w:hint="eastAsia"/>
          <w:sz w:val="28"/>
          <w:szCs w:val="28"/>
        </w:rPr>
        <w:lastRenderedPageBreak/>
        <w:t>影像。尽管他对主流的商业化动画技术了解不多，但他发展出了一套独特的手工制作方法：使用油彩在玻璃板上作画，然后擦掉画面的某些部分并进行修改和替换，同时用灯光从玻璃下方照亮，逐格拍摄每一次细微变化。这种技法赋予其作品一种独特的质感。</w:t>
      </w:r>
    </w:p>
    <w:p w14:paraId="5F461043" w14:textId="4568EB7E" w:rsidR="00E53761" w:rsidRPr="00E53761" w:rsidRDefault="00E53761" w:rsidP="00E53761">
      <w:pPr>
        <w:ind w:firstLineChars="200" w:firstLine="560"/>
        <w:rPr>
          <w:sz w:val="28"/>
          <w:szCs w:val="28"/>
        </w:rPr>
      </w:pPr>
      <w:r w:rsidRPr="00E53761">
        <w:rPr>
          <w:rFonts w:hint="eastAsia"/>
          <w:sz w:val="28"/>
          <w:szCs w:val="28"/>
        </w:rPr>
        <w:t>1921年4月，他的《影戏作品1号》在法兰克福试映，随后在柏林举行首映，这部作品被一些学者认为是德国境内首次公映的实验电影。影片中，抽象的图形以一种栩栩如生的方式生长、收缩、变形，它们有节奏地交错、融合、分离，呈现出微妙的材质与色彩渐变。鲁特曼在放映这些影片时，配上演出现场创作的原创音乐。</w:t>
      </w:r>
    </w:p>
    <w:p w14:paraId="6EDC7D78" w14:textId="1DEAD4C6" w:rsidR="00E53E2E" w:rsidRDefault="00E53761" w:rsidP="00E53761">
      <w:pPr>
        <w:ind w:firstLineChars="200" w:firstLine="560"/>
        <w:rPr>
          <w:sz w:val="28"/>
          <w:szCs w:val="28"/>
        </w:rPr>
      </w:pPr>
      <w:r w:rsidRPr="00E53761">
        <w:rPr>
          <w:rFonts w:hint="eastAsia"/>
          <w:sz w:val="28"/>
          <w:szCs w:val="28"/>
        </w:rPr>
        <w:t>这系列作品的成功，特别是《影戏作品1号》和《2号》所获得的关注，为他赢得了参与更主流项目的机会，例如为戏剧制作广告短片，以及为弗里茨·朗（Fritz Lang）的史诗巨片《尼伯龙根：西格弗里德之死》创作了著名的“猎鹰之梦”等特定段落。</w:t>
      </w:r>
    </w:p>
    <w:p w14:paraId="57A3FABD" w14:textId="6366E9B4" w:rsidR="008431A9" w:rsidRPr="008431A9" w:rsidRDefault="008431A9" w:rsidP="008431A9">
      <w:pPr>
        <w:ind w:firstLineChars="200" w:firstLine="560"/>
        <w:rPr>
          <w:sz w:val="28"/>
          <w:szCs w:val="28"/>
        </w:rPr>
      </w:pPr>
      <w:r w:rsidRPr="008431A9">
        <w:rPr>
          <w:rFonts w:hint="eastAsia"/>
          <w:sz w:val="28"/>
          <w:szCs w:val="28"/>
        </w:rPr>
        <w:t>在此期间，汉斯·里希特的创作也未曾停歇，他相继制作了《节奏》系列三部影片，进一步探索几何图形在时间维度上的运动与节奏。</w:t>
      </w:r>
    </w:p>
    <w:p w14:paraId="48D71248" w14:textId="15D88907" w:rsidR="008431A9" w:rsidRPr="008431A9" w:rsidRDefault="008431A9" w:rsidP="008431A9">
      <w:pPr>
        <w:ind w:firstLineChars="200" w:firstLine="560"/>
        <w:rPr>
          <w:sz w:val="28"/>
          <w:szCs w:val="28"/>
        </w:rPr>
      </w:pPr>
      <w:r w:rsidRPr="008431A9">
        <w:rPr>
          <w:rFonts w:hint="eastAsia"/>
          <w:sz w:val="28"/>
          <w:szCs w:val="28"/>
        </w:rPr>
        <w:t>几乎同时，他的合作者与友人维金·艾格林也取得了关键突破。结识了经验丰富的动画制作者厄娜·尼迈尔，在尼迈尔的协助下，艾格林基于</w:t>
      </w:r>
      <w:r w:rsidR="00D01AFC" w:rsidRPr="008431A9">
        <w:rPr>
          <w:rFonts w:hint="eastAsia"/>
          <w:sz w:val="28"/>
          <w:szCs w:val="28"/>
        </w:rPr>
        <w:t xml:space="preserve"> </w:t>
      </w:r>
      <w:r w:rsidRPr="008431A9">
        <w:rPr>
          <w:rFonts w:hint="eastAsia"/>
          <w:sz w:val="28"/>
          <w:szCs w:val="28"/>
        </w:rPr>
        <w:t>“卷轴画”，创作出抽象动画的里程碑之作——《</w:t>
      </w:r>
      <w:r w:rsidR="009316E8" w:rsidRPr="008431A9">
        <w:rPr>
          <w:rFonts w:hint="eastAsia"/>
          <w:sz w:val="28"/>
          <w:szCs w:val="28"/>
        </w:rPr>
        <w:t>对角线交响曲</w:t>
      </w:r>
      <w:r w:rsidRPr="008431A9">
        <w:rPr>
          <w:rFonts w:hint="eastAsia"/>
          <w:sz w:val="28"/>
          <w:szCs w:val="28"/>
        </w:rPr>
        <w:t>》（Diagonal Symphony）。艾格林甚至要求影片在放映时不配以任何声音伴奏，以期观众能纯粹通过视觉感知其内在的韵律与“交响性”。</w:t>
      </w:r>
    </w:p>
    <w:p w14:paraId="7DE52407" w14:textId="08229F7B" w:rsidR="008431A9" w:rsidRPr="008431A9" w:rsidRDefault="008431A9" w:rsidP="008431A9">
      <w:pPr>
        <w:ind w:firstLineChars="200" w:firstLine="560"/>
        <w:rPr>
          <w:sz w:val="28"/>
          <w:szCs w:val="28"/>
        </w:rPr>
      </w:pPr>
      <w:r w:rsidRPr="008431A9">
        <w:rPr>
          <w:rFonts w:hint="eastAsia"/>
          <w:sz w:val="28"/>
          <w:szCs w:val="28"/>
        </w:rPr>
        <w:t>简洁的白色平行线与几何图形在黑色背景上依循严格的逻辑进行延展、收缩与变幻。对角的图案在画面中冷静地旋转、交错，构成</w:t>
      </w:r>
      <w:r w:rsidRPr="008431A9">
        <w:rPr>
          <w:rFonts w:hint="eastAsia"/>
          <w:sz w:val="28"/>
          <w:szCs w:val="28"/>
        </w:rPr>
        <w:lastRenderedPageBreak/>
        <w:t>了一部完全由抽象视觉元素构筑的“交响曲”。</w:t>
      </w:r>
    </w:p>
    <w:p w14:paraId="251E578C" w14:textId="5304C3C8" w:rsidR="00E53E2E" w:rsidRDefault="008431A9" w:rsidP="008431A9">
      <w:pPr>
        <w:ind w:firstLineChars="200" w:firstLine="560"/>
        <w:rPr>
          <w:sz w:val="28"/>
          <w:szCs w:val="28"/>
        </w:rPr>
      </w:pPr>
      <w:r w:rsidRPr="008431A9">
        <w:rPr>
          <w:rFonts w:hint="eastAsia"/>
          <w:sz w:val="28"/>
          <w:szCs w:val="28"/>
        </w:rPr>
        <w:t>《对角线交响曲》于</w:t>
      </w:r>
      <w:r w:rsidRPr="008431A9">
        <w:rPr>
          <w:sz w:val="28"/>
          <w:szCs w:val="28"/>
        </w:rPr>
        <w:t>1924年</w:t>
      </w:r>
      <w:r w:rsidRPr="008431A9">
        <w:rPr>
          <w:rFonts w:ascii="Times New Roman" w:hAnsi="Times New Roman" w:cs="Times New Roman"/>
          <w:sz w:val="28"/>
          <w:szCs w:val="28"/>
        </w:rPr>
        <w:t>​</w:t>
      </w:r>
      <w:r w:rsidRPr="008431A9">
        <w:rPr>
          <w:sz w:val="28"/>
          <w:szCs w:val="28"/>
        </w:rPr>
        <w:t>在柏林由“十一月小组”组织的活动中首映，而艾格林本人在影片完成后的</w:t>
      </w:r>
      <w:r w:rsidR="00D01AFC">
        <w:rPr>
          <w:rFonts w:hint="eastAsia"/>
          <w:sz w:val="28"/>
          <w:szCs w:val="28"/>
        </w:rPr>
        <w:t>第二</w:t>
      </w:r>
      <w:r w:rsidRPr="008431A9">
        <w:rPr>
          <w:sz w:val="28"/>
          <w:szCs w:val="28"/>
        </w:rPr>
        <w:t>年不幸逝世。</w:t>
      </w:r>
    </w:p>
    <w:p w14:paraId="4559EB3F" w14:textId="50276670" w:rsidR="008431A9" w:rsidRPr="008431A9" w:rsidRDefault="008431A9" w:rsidP="00D01AFC">
      <w:pPr>
        <w:ind w:firstLineChars="200" w:firstLine="560"/>
        <w:rPr>
          <w:sz w:val="28"/>
          <w:szCs w:val="28"/>
        </w:rPr>
      </w:pPr>
      <w:r w:rsidRPr="008431A9">
        <w:rPr>
          <w:rFonts w:hint="eastAsia"/>
          <w:sz w:val="28"/>
          <w:szCs w:val="28"/>
        </w:rPr>
        <w:t>抽象动画的美学探索不仅限于实验领域，其技巧也深刻影响了商业电影的创作</w:t>
      </w:r>
      <w:r w:rsidR="00D01AFC">
        <w:rPr>
          <w:rFonts w:hint="eastAsia"/>
          <w:sz w:val="28"/>
          <w:szCs w:val="28"/>
        </w:rPr>
        <w:t>。</w:t>
      </w:r>
      <w:r w:rsidRPr="008431A9">
        <w:rPr>
          <w:rFonts w:hint="eastAsia"/>
          <w:sz w:val="28"/>
          <w:szCs w:val="28"/>
        </w:rPr>
        <w:t>德国动画先驱洛特·赖尼格</w:t>
      </w:r>
      <w:r w:rsidR="00D01AFC">
        <w:rPr>
          <w:rFonts w:ascii="Times New Roman" w:hAnsi="Times New Roman" w:cs="Times New Roman" w:hint="eastAsia"/>
          <w:sz w:val="28"/>
          <w:szCs w:val="28"/>
        </w:rPr>
        <w:t>，</w:t>
      </w:r>
      <w:r w:rsidRPr="008431A9">
        <w:rPr>
          <w:sz w:val="28"/>
          <w:szCs w:val="28"/>
        </w:rPr>
        <w:t>是一位专注于剪影动画的导演与艺术家</w:t>
      </w:r>
      <w:r w:rsidRPr="008431A9">
        <w:rPr>
          <w:rFonts w:ascii="Times New Roman" w:hAnsi="Times New Roman" w:cs="Times New Roman"/>
          <w:sz w:val="28"/>
          <w:szCs w:val="28"/>
        </w:rPr>
        <w:t>​</w:t>
      </w:r>
      <w:r w:rsidRPr="008431A9">
        <w:rPr>
          <w:sz w:val="28"/>
          <w:szCs w:val="28"/>
        </w:rPr>
        <w:t>。</w:t>
      </w:r>
      <w:r w:rsidRPr="008431A9">
        <w:rPr>
          <w:rFonts w:hint="eastAsia"/>
          <w:sz w:val="28"/>
          <w:szCs w:val="28"/>
        </w:rPr>
        <w:t>在创作其代表作之前，赖尼格已通过制作电影特效段落和广告片积累了丰富的经验。</w:t>
      </w:r>
      <w:r w:rsidRPr="008431A9">
        <w:rPr>
          <w:sz w:val="28"/>
          <w:szCs w:val="28"/>
        </w:rPr>
        <w:t>1923年至1926年，在丈夫卡尔·科赫</w:t>
      </w:r>
      <w:r>
        <w:rPr>
          <w:rFonts w:hint="eastAsia"/>
          <w:sz w:val="28"/>
          <w:szCs w:val="28"/>
        </w:rPr>
        <w:t>和</w:t>
      </w:r>
      <w:r w:rsidRPr="008431A9">
        <w:rPr>
          <w:sz w:val="28"/>
          <w:szCs w:val="28"/>
        </w:rPr>
        <w:t>鲁特曼</w:t>
      </w:r>
      <w:r w:rsidRPr="008431A9">
        <w:rPr>
          <w:rFonts w:ascii="Times New Roman" w:hAnsi="Times New Roman" w:cs="Times New Roman"/>
          <w:sz w:val="28"/>
          <w:szCs w:val="28"/>
        </w:rPr>
        <w:t>​</w:t>
      </w:r>
      <w:r w:rsidRPr="008431A9">
        <w:rPr>
          <w:sz w:val="28"/>
          <w:szCs w:val="28"/>
        </w:rPr>
        <w:t>等</w:t>
      </w:r>
      <w:proofErr w:type="gramStart"/>
      <w:r w:rsidRPr="008431A9">
        <w:rPr>
          <w:sz w:val="28"/>
          <w:szCs w:val="28"/>
        </w:rPr>
        <w:t>一</w:t>
      </w:r>
      <w:proofErr w:type="gramEnd"/>
      <w:r w:rsidRPr="008431A9">
        <w:rPr>
          <w:sz w:val="28"/>
          <w:szCs w:val="28"/>
        </w:rPr>
        <w:t>众德国先锋艺术家的协助下，她完成了自己最重要的作品——</w:t>
      </w:r>
      <w:r w:rsidRPr="008431A9">
        <w:rPr>
          <w:rFonts w:ascii="Times New Roman" w:hAnsi="Times New Roman" w:cs="Times New Roman"/>
          <w:sz w:val="28"/>
          <w:szCs w:val="28"/>
        </w:rPr>
        <w:t>​</w:t>
      </w:r>
      <w:r w:rsidRPr="008431A9">
        <w:rPr>
          <w:sz w:val="28"/>
          <w:szCs w:val="28"/>
        </w:rPr>
        <w:t>《阿赫迈德王子历险记》</w:t>
      </w:r>
      <w:r w:rsidRPr="008431A9">
        <w:rPr>
          <w:rFonts w:ascii="Times New Roman" w:hAnsi="Times New Roman" w:cs="Times New Roman"/>
          <w:sz w:val="28"/>
          <w:szCs w:val="28"/>
        </w:rPr>
        <w:t>​​</w:t>
      </w:r>
      <w:r w:rsidRPr="008431A9">
        <w:rPr>
          <w:sz w:val="28"/>
          <w:szCs w:val="28"/>
        </w:rPr>
        <w:t>。这部影片被公认为电影史上第一部重要的动画长片，比迪士尼的《白雪公主与七个小矮人》早了整整十一年。</w:t>
      </w:r>
    </w:p>
    <w:p w14:paraId="6A6257F9" w14:textId="7C0E071D" w:rsidR="00E53E2E" w:rsidRDefault="008431A9" w:rsidP="00D01AFC">
      <w:pPr>
        <w:ind w:firstLineChars="200" w:firstLine="560"/>
        <w:rPr>
          <w:sz w:val="28"/>
          <w:szCs w:val="28"/>
        </w:rPr>
      </w:pPr>
      <w:r w:rsidRPr="008431A9">
        <w:rPr>
          <w:rFonts w:hint="eastAsia"/>
          <w:sz w:val="28"/>
          <w:szCs w:val="28"/>
        </w:rPr>
        <w:t>影片的叙事灵感来源于《一千零一夜》。</w:t>
      </w:r>
      <w:proofErr w:type="gramStart"/>
      <w:r w:rsidRPr="008431A9">
        <w:rPr>
          <w:rFonts w:hint="eastAsia"/>
          <w:sz w:val="28"/>
          <w:szCs w:val="28"/>
        </w:rPr>
        <w:t>赖尼格采用</w:t>
      </w:r>
      <w:proofErr w:type="gramEnd"/>
      <w:r w:rsidRPr="008431A9">
        <w:rPr>
          <w:rFonts w:hint="eastAsia"/>
          <w:sz w:val="28"/>
          <w:szCs w:val="28"/>
        </w:rPr>
        <w:t>剪纸动画，通过</w:t>
      </w:r>
      <w:proofErr w:type="gramStart"/>
      <w:r w:rsidRPr="008431A9">
        <w:rPr>
          <w:rFonts w:hint="eastAsia"/>
          <w:sz w:val="28"/>
          <w:szCs w:val="28"/>
        </w:rPr>
        <w:t>逐帧拍摄</w:t>
      </w:r>
      <w:proofErr w:type="gramEnd"/>
      <w:r w:rsidRPr="008431A9">
        <w:rPr>
          <w:rFonts w:hint="eastAsia"/>
          <w:sz w:val="28"/>
          <w:szCs w:val="28"/>
        </w:rPr>
        <w:t>精心操控的剪纸人偶剪影来呈现故事。在背景处理上，她并非使用简单的灰度渐变，而是运用透明的包装油纸剪出极具装饰风格的场景，用手工着色为其赋予宝蓝、明黄、</w:t>
      </w:r>
      <w:proofErr w:type="gramStart"/>
      <w:r w:rsidRPr="008431A9">
        <w:rPr>
          <w:rFonts w:hint="eastAsia"/>
          <w:sz w:val="28"/>
          <w:szCs w:val="28"/>
        </w:rPr>
        <w:t>玫</w:t>
      </w:r>
      <w:proofErr w:type="gramEnd"/>
      <w:r w:rsidRPr="008431A9">
        <w:rPr>
          <w:rFonts w:hint="eastAsia"/>
          <w:sz w:val="28"/>
          <w:szCs w:val="28"/>
        </w:rPr>
        <w:t>红等色彩，营造出场景的深度和异域风情。为了实现更复杂的景深效果，赖尼格还探索并运用了多层摄影机技术，这比迪士尼对该技术的系统应用早了近十年。《阿赫迈德王子历险记》的成功为赖尼格赢得了国际声誉，也使她得以继续用这种独特的剪影动画在不同国家进行创作，持续探索着动画作为一种独立艺术形式的可能性</w:t>
      </w:r>
      <w:r w:rsidR="006F1837">
        <w:rPr>
          <w:rFonts w:hint="eastAsia"/>
          <w:sz w:val="28"/>
          <w:szCs w:val="28"/>
        </w:rPr>
        <w:t>。</w:t>
      </w:r>
    </w:p>
    <w:p w14:paraId="4A416F74" w14:textId="4E5CADD4" w:rsidR="006F1837" w:rsidRPr="006F1837" w:rsidRDefault="006F1837" w:rsidP="006F1837">
      <w:pPr>
        <w:ind w:firstLineChars="200" w:firstLine="560"/>
        <w:rPr>
          <w:sz w:val="28"/>
          <w:szCs w:val="28"/>
        </w:rPr>
      </w:pPr>
      <w:r w:rsidRPr="006F1837">
        <w:rPr>
          <w:sz w:val="28"/>
          <w:szCs w:val="28"/>
        </w:rPr>
        <w:t>1925年5月3日，柏林乌发影院（UFA-Palast am Zoo）的一场集中放映，成为了抽象动画电影发展史上的一个标志性事件</w:t>
      </w:r>
      <w:r w:rsidRPr="006F1837">
        <w:rPr>
          <w:rFonts w:ascii="Times New Roman" w:hAnsi="Times New Roman" w:cs="Times New Roman"/>
          <w:sz w:val="28"/>
          <w:szCs w:val="28"/>
        </w:rPr>
        <w:t>​</w:t>
      </w:r>
      <w:r w:rsidRPr="006F1837">
        <w:rPr>
          <w:sz w:val="28"/>
          <w:szCs w:val="28"/>
        </w:rPr>
        <w:t>。这次展</w:t>
      </w:r>
      <w:r w:rsidRPr="006F1837">
        <w:rPr>
          <w:sz w:val="28"/>
          <w:szCs w:val="28"/>
        </w:rPr>
        <w:lastRenderedPageBreak/>
        <w:t>映系统地呈现了德国先锋动画的成果，片单包括艾格林（Viking Eggeling）的《对角线交响曲》（Diagonal Symphony）、鲁特曼（Walter Rottmann）的《作品》系列（Opus series）以及里希特（Hans Richter）的《》系列（</w:t>
      </w:r>
      <w:proofErr w:type="spellStart"/>
      <w:r w:rsidRPr="006F1837">
        <w:rPr>
          <w:sz w:val="28"/>
          <w:szCs w:val="28"/>
        </w:rPr>
        <w:t>Rhythmus</w:t>
      </w:r>
      <w:proofErr w:type="spellEnd"/>
      <w:r w:rsidRPr="006F1837">
        <w:rPr>
          <w:sz w:val="28"/>
          <w:szCs w:val="28"/>
        </w:rPr>
        <w:t xml:space="preserve"> series）。一同展映的还有两部法国先锋电影—</w:t>
      </w:r>
      <w:r w:rsidRPr="006F1837">
        <w:rPr>
          <w:rFonts w:hint="eastAsia"/>
          <w:sz w:val="28"/>
          <w:szCs w:val="28"/>
        </w:rPr>
        <w:t>—雷内·克莱尔（René Clair）的《幕间休息》（Entr'acte）以及由达德利·莫菲（Dudley Murphy）和费尔南·莱热（Fernand Léger）合作的《机械芭蕾》（Ballet Mé</w:t>
      </w:r>
      <w:proofErr w:type="spellStart"/>
      <w:r w:rsidRPr="006F1837">
        <w:rPr>
          <w:rFonts w:hint="eastAsia"/>
          <w:sz w:val="28"/>
          <w:szCs w:val="28"/>
        </w:rPr>
        <w:t>canique</w:t>
      </w:r>
      <w:proofErr w:type="spellEnd"/>
      <w:r w:rsidRPr="006F1837">
        <w:rPr>
          <w:rFonts w:hint="eastAsia"/>
          <w:sz w:val="28"/>
          <w:szCs w:val="28"/>
        </w:rPr>
        <w:t>）。这次多元的节目安排，不仅展示了抽象动画的成就，也暗示了欧洲先锋电影之间的交流与竞争。</w:t>
      </w:r>
    </w:p>
    <w:p w14:paraId="4B5D8A8F" w14:textId="702D0EF6" w:rsidR="006F1837" w:rsidRPr="006F1837" w:rsidRDefault="006F1837" w:rsidP="006F1837">
      <w:pPr>
        <w:ind w:firstLineChars="200" w:firstLine="560"/>
        <w:rPr>
          <w:sz w:val="28"/>
          <w:szCs w:val="28"/>
        </w:rPr>
      </w:pPr>
      <w:r w:rsidRPr="006F1837">
        <w:rPr>
          <w:rFonts w:hint="eastAsia"/>
          <w:sz w:val="28"/>
          <w:szCs w:val="28"/>
        </w:rPr>
        <w:t>在这次集中展示之后，鲁特曼和里希特等核心创作者却萌生了崭新的实验冲动。他们开始对纯粹的几何图形感到不满足，转向使用真实的物体和现实影像进行创作。这一转向，加之艾格林于</w:t>
      </w:r>
      <w:r w:rsidRPr="006F1837">
        <w:rPr>
          <w:sz w:val="28"/>
          <w:szCs w:val="28"/>
        </w:rPr>
        <w:t>1925年逝世，使得发轫</w:t>
      </w:r>
      <w:r w:rsidR="001668AF">
        <w:rPr>
          <w:rFonts w:hint="eastAsia"/>
          <w:sz w:val="28"/>
          <w:szCs w:val="28"/>
        </w:rPr>
        <w:t>ren</w:t>
      </w:r>
      <w:r w:rsidRPr="006F1837">
        <w:rPr>
          <w:sz w:val="28"/>
          <w:szCs w:val="28"/>
        </w:rPr>
        <w:t>于</w:t>
      </w:r>
      <w:proofErr w:type="gramStart"/>
      <w:r w:rsidRPr="006F1837">
        <w:rPr>
          <w:sz w:val="28"/>
          <w:szCs w:val="28"/>
        </w:rPr>
        <w:t>1910</w:t>
      </w:r>
      <w:proofErr w:type="gramEnd"/>
      <w:r w:rsidRPr="006F1837">
        <w:rPr>
          <w:sz w:val="28"/>
          <w:szCs w:val="28"/>
        </w:rPr>
        <w:t>年代末期的德国抽象动画传统在</w:t>
      </w:r>
      <w:proofErr w:type="gramStart"/>
      <w:r w:rsidRPr="006F1837">
        <w:rPr>
          <w:sz w:val="28"/>
          <w:szCs w:val="28"/>
        </w:rPr>
        <w:t>1920</w:t>
      </w:r>
      <w:proofErr w:type="gramEnd"/>
      <w:r w:rsidRPr="006F1837">
        <w:rPr>
          <w:sz w:val="28"/>
          <w:szCs w:val="28"/>
        </w:rPr>
        <w:t>年代中期后几近消失</w:t>
      </w:r>
      <w:r w:rsidRPr="006F1837">
        <w:rPr>
          <w:rFonts w:ascii="Times New Roman" w:hAnsi="Times New Roman" w:cs="Times New Roman"/>
          <w:sz w:val="28"/>
          <w:szCs w:val="28"/>
        </w:rPr>
        <w:t>​</w:t>
      </w:r>
      <w:r w:rsidRPr="006F1837">
        <w:rPr>
          <w:sz w:val="28"/>
          <w:szCs w:val="28"/>
        </w:rPr>
        <w:t>。</w:t>
      </w:r>
    </w:p>
    <w:p w14:paraId="5E996C7C" w14:textId="2BBE3A0C" w:rsidR="006F1837" w:rsidRPr="006F1837" w:rsidRDefault="006F1837" w:rsidP="006F1837">
      <w:pPr>
        <w:ind w:firstLineChars="200" w:firstLine="560"/>
        <w:rPr>
          <w:sz w:val="28"/>
          <w:szCs w:val="28"/>
        </w:rPr>
      </w:pPr>
      <w:r w:rsidRPr="006F1837">
        <w:rPr>
          <w:rFonts w:hint="eastAsia"/>
          <w:sz w:val="28"/>
          <w:szCs w:val="28"/>
        </w:rPr>
        <w:t>然而，抽象动画的火种并未完全熄灭，其生命力在更广阔的国际语境中得以延续。这一传统的重要接力者是来自新西兰的艺术家莱恩·莱</w:t>
      </w:r>
      <w:r w:rsidRPr="006F1837">
        <w:rPr>
          <w:rFonts w:ascii="Times New Roman" w:hAnsi="Times New Roman" w:cs="Times New Roman"/>
          <w:sz w:val="28"/>
          <w:szCs w:val="28"/>
        </w:rPr>
        <w:t>​</w:t>
      </w:r>
      <w:r w:rsidRPr="006F1837">
        <w:rPr>
          <w:rFonts w:ascii="等线" w:eastAsia="等线" w:hAnsi="等线" w:cs="等线" w:hint="eastAsia"/>
          <w:sz w:val="28"/>
          <w:szCs w:val="28"/>
        </w:rPr>
        <w:t>（</w:t>
      </w:r>
      <w:r w:rsidRPr="006F1837">
        <w:rPr>
          <w:sz w:val="28"/>
          <w:szCs w:val="28"/>
        </w:rPr>
        <w:t>Len Lye）。在伦敦电影协会（London Film Society）的资金支持下，从事过绘画和剧院幕布绘制工作的莱恩·莱，于1929年创作了《突色拉瓦》（</w:t>
      </w:r>
      <w:proofErr w:type="spellStart"/>
      <w:r w:rsidRPr="006F1837">
        <w:rPr>
          <w:sz w:val="28"/>
          <w:szCs w:val="28"/>
        </w:rPr>
        <w:t>Tusalava</w:t>
      </w:r>
      <w:proofErr w:type="spellEnd"/>
      <w:r w:rsidRPr="006F1837">
        <w:rPr>
          <w:sz w:val="28"/>
          <w:szCs w:val="28"/>
        </w:rPr>
        <w:t>）。这部影片的抽象人物造型深受澳大利亚土著艺术</w:t>
      </w:r>
      <w:r w:rsidRPr="006F1837">
        <w:rPr>
          <w:rFonts w:ascii="Times New Roman" w:hAnsi="Times New Roman" w:cs="Times New Roman"/>
          <w:sz w:val="28"/>
          <w:szCs w:val="28"/>
        </w:rPr>
        <w:t>​</w:t>
      </w:r>
      <w:r w:rsidRPr="006F1837">
        <w:rPr>
          <w:sz w:val="28"/>
          <w:szCs w:val="28"/>
        </w:rPr>
        <w:t>的启发，其深奥的视觉语言在伦敦首映时让多数观众感到迷惑。尽管反响不一，但这部作品奠定了莱恩·莱作为有声电影时代重要抽象动画制作人的地位。</w:t>
      </w:r>
    </w:p>
    <w:p w14:paraId="3EE3B766" w14:textId="3BC5A099" w:rsidR="006F1837" w:rsidRPr="006F1837" w:rsidRDefault="006F1837" w:rsidP="006F1837">
      <w:pPr>
        <w:ind w:firstLineChars="200" w:firstLine="560"/>
        <w:rPr>
          <w:sz w:val="28"/>
          <w:szCs w:val="28"/>
        </w:rPr>
      </w:pPr>
      <w:r w:rsidRPr="006F1837">
        <w:rPr>
          <w:rFonts w:hint="eastAsia"/>
          <w:sz w:val="28"/>
          <w:szCs w:val="28"/>
        </w:rPr>
        <w:t>与此同时，在德国，</w:t>
      </w:r>
      <w:r w:rsidRPr="006F1837">
        <w:rPr>
          <w:rFonts w:ascii="Times New Roman" w:hAnsi="Times New Roman" w:cs="Times New Roman"/>
          <w:sz w:val="28"/>
          <w:szCs w:val="28"/>
        </w:rPr>
        <w:t>​</w:t>
      </w:r>
      <w:r w:rsidRPr="006F1837">
        <w:rPr>
          <w:rFonts w:ascii="等线" w:eastAsia="等线" w:hAnsi="等线" w:cs="等线" w:hint="eastAsia"/>
          <w:sz w:val="28"/>
          <w:szCs w:val="28"/>
        </w:rPr>
        <w:t>奥斯卡·</w:t>
      </w:r>
      <w:proofErr w:type="gramStart"/>
      <w:r w:rsidRPr="006F1837">
        <w:rPr>
          <w:rFonts w:ascii="等线" w:eastAsia="等线" w:hAnsi="等线" w:cs="等线" w:hint="eastAsia"/>
          <w:sz w:val="28"/>
          <w:szCs w:val="28"/>
        </w:rPr>
        <w:t>费钦格</w:t>
      </w:r>
      <w:proofErr w:type="gramEnd"/>
      <w:r w:rsidRPr="006F1837">
        <w:rPr>
          <w:rFonts w:ascii="Times New Roman" w:hAnsi="Times New Roman" w:cs="Times New Roman"/>
          <w:sz w:val="28"/>
          <w:szCs w:val="28"/>
        </w:rPr>
        <w:t>​</w:t>
      </w:r>
      <w:r w:rsidRPr="006F1837">
        <w:rPr>
          <w:rFonts w:ascii="等线" w:eastAsia="等线" w:hAnsi="等线" w:cs="等线" w:hint="eastAsia"/>
          <w:sz w:val="28"/>
          <w:szCs w:val="28"/>
        </w:rPr>
        <w:t>（</w:t>
      </w:r>
      <w:r w:rsidRPr="006F1837">
        <w:rPr>
          <w:sz w:val="28"/>
          <w:szCs w:val="28"/>
        </w:rPr>
        <w:t>Oskar Fischinger）也在进行</w:t>
      </w:r>
      <w:r w:rsidRPr="006F1837">
        <w:rPr>
          <w:sz w:val="28"/>
          <w:szCs w:val="28"/>
        </w:rPr>
        <w:lastRenderedPageBreak/>
        <w:t>着独立且持久的动画技巧实验。他的许多作品旨在实现视觉元素与音乐节奏、情绪的精确同步，探索一种“联觉”体验。他的创作活力在进入有声电影时代后真正迸发出来。</w:t>
      </w:r>
    </w:p>
    <w:p w14:paraId="7B298D51" w14:textId="4521DDF4" w:rsidR="00E53E2E" w:rsidRDefault="006F1837" w:rsidP="006F1837">
      <w:pPr>
        <w:ind w:firstLineChars="200" w:firstLine="560"/>
        <w:rPr>
          <w:sz w:val="28"/>
          <w:szCs w:val="28"/>
        </w:rPr>
      </w:pPr>
      <w:r w:rsidRPr="006F1837">
        <w:rPr>
          <w:rFonts w:ascii="Times New Roman" w:hAnsi="Times New Roman" w:cs="Times New Roman"/>
          <w:sz w:val="28"/>
          <w:szCs w:val="28"/>
        </w:rPr>
        <w:t>​</w:t>
      </w:r>
      <w:r w:rsidR="001668AF" w:rsidRPr="006F1837">
        <w:rPr>
          <w:sz w:val="28"/>
          <w:szCs w:val="28"/>
        </w:rPr>
        <w:t xml:space="preserve"> </w:t>
      </w:r>
      <w:r w:rsidRPr="006F1837">
        <w:rPr>
          <w:sz w:val="28"/>
          <w:szCs w:val="28"/>
        </w:rPr>
        <w:t>1925年乌发影院的放映既是一次高潮，也是一个转折点。它标志着第一波德国抽象动画浪潮的顶峰与分化。随后，抽象动画的中心部分转移至英美等地。</w:t>
      </w:r>
    </w:p>
    <w:p w14:paraId="0BDB18F4" w14:textId="77777777" w:rsidR="00FC27E5" w:rsidRPr="000431B1" w:rsidRDefault="00FC27E5" w:rsidP="00FC27E5">
      <w:pPr>
        <w:rPr>
          <w:b/>
          <w:bCs/>
          <w:sz w:val="28"/>
          <w:szCs w:val="28"/>
        </w:rPr>
      </w:pPr>
      <w:r w:rsidRPr="000431B1">
        <w:rPr>
          <w:rFonts w:hint="eastAsia"/>
          <w:b/>
          <w:bCs/>
          <w:sz w:val="28"/>
          <w:szCs w:val="28"/>
        </w:rPr>
        <w:t>达达电影制作</w:t>
      </w:r>
    </w:p>
    <w:p w14:paraId="7B693C75" w14:textId="76857C8F" w:rsidR="00FC27E5" w:rsidRPr="00FC27E5" w:rsidRDefault="00FC27E5" w:rsidP="00FC27E5">
      <w:pPr>
        <w:ind w:firstLineChars="200" w:firstLine="560"/>
        <w:rPr>
          <w:sz w:val="28"/>
          <w:szCs w:val="28"/>
        </w:rPr>
      </w:pPr>
      <w:r w:rsidRPr="00FC27E5">
        <w:rPr>
          <w:rFonts w:hint="eastAsia"/>
          <w:sz w:val="28"/>
          <w:szCs w:val="28"/>
        </w:rPr>
        <w:t>达达主义是一场在20世纪初席卷欧美多个城市的激进文化艺术运动，最显著的特质是吸引了来自诗歌、绘画、摄影、戏剧、音乐等多个媒介的艺术家共同参与。这场运动的诞生，源于艺术家们对第一次世界大战中大规模无谓杀戮的深刻绝望与愤怒。从而对支撑旧世界的全部传统价值观</w:t>
      </w:r>
      <w:r w:rsidR="00D01AFC">
        <w:rPr>
          <w:rFonts w:hint="eastAsia"/>
          <w:sz w:val="28"/>
          <w:szCs w:val="28"/>
        </w:rPr>
        <w:t>，</w:t>
      </w:r>
      <w:r w:rsidRPr="00FC27E5">
        <w:rPr>
          <w:rFonts w:hint="eastAsia"/>
          <w:sz w:val="28"/>
          <w:szCs w:val="28"/>
        </w:rPr>
        <w:t>包括艺术本身</w:t>
      </w:r>
      <w:r w:rsidR="00D01AFC">
        <w:rPr>
          <w:rFonts w:hint="eastAsia"/>
          <w:sz w:val="28"/>
          <w:szCs w:val="28"/>
        </w:rPr>
        <w:t>，</w:t>
      </w:r>
      <w:r w:rsidRPr="00FC27E5">
        <w:rPr>
          <w:rFonts w:hint="eastAsia"/>
          <w:sz w:val="28"/>
          <w:szCs w:val="28"/>
        </w:rPr>
        <w:t>产生了根本性质疑。</w:t>
      </w:r>
    </w:p>
    <w:p w14:paraId="0F413CF5" w14:textId="12553612" w:rsidR="00FC27E5" w:rsidRPr="00FC27E5" w:rsidRDefault="00FC27E5" w:rsidP="00FC27E5">
      <w:pPr>
        <w:ind w:firstLineChars="200" w:firstLine="560"/>
        <w:rPr>
          <w:sz w:val="28"/>
          <w:szCs w:val="28"/>
        </w:rPr>
      </w:pPr>
      <w:r w:rsidRPr="00FC27E5">
        <w:rPr>
          <w:rFonts w:hint="eastAsia"/>
          <w:sz w:val="28"/>
          <w:szCs w:val="28"/>
        </w:rPr>
        <w:t>达达主义者主张彻底清除既有的文化和美学传统，推崇以荒诞、随机、偶然和想象为核心的全新世界观作为创作基础。这种“反艺术”的姿态，在当时催生了诸多惊世骇俗的行为和作品。在德国，马克思·恩斯特（</w:t>
      </w:r>
      <w:r w:rsidRPr="00FC27E5">
        <w:rPr>
          <w:sz w:val="28"/>
          <w:szCs w:val="28"/>
        </w:rPr>
        <w:t>Max Ernst）在一次展览中为观众提供了一把斧头，</w:t>
      </w:r>
      <w:r w:rsidRPr="00FC27E5">
        <w:rPr>
          <w:rFonts w:ascii="Times New Roman" w:hAnsi="Times New Roman" w:cs="Times New Roman"/>
          <w:sz w:val="28"/>
          <w:szCs w:val="28"/>
        </w:rPr>
        <w:t>​</w:t>
      </w:r>
      <w:r w:rsidRPr="00FC27E5">
        <w:rPr>
          <w:sz w:val="28"/>
          <w:szCs w:val="28"/>
        </w:rPr>
        <w:t>鼓励他们亲手毁掉自己的画作，以此挑战艺术品的神圣性和永恒性。</w:t>
      </w:r>
    </w:p>
    <w:p w14:paraId="4965C0FD" w14:textId="40DDCEA4" w:rsidR="008431A9" w:rsidRDefault="00FC27E5" w:rsidP="00FC27E5">
      <w:pPr>
        <w:ind w:firstLineChars="200" w:firstLine="560"/>
        <w:rPr>
          <w:sz w:val="28"/>
          <w:szCs w:val="28"/>
        </w:rPr>
      </w:pPr>
      <w:r w:rsidRPr="00FC27E5">
        <w:rPr>
          <w:rFonts w:hint="eastAsia"/>
          <w:sz w:val="28"/>
          <w:szCs w:val="28"/>
        </w:rPr>
        <w:t>而这场运动中最具标志性和深远影响力的实践，来自马塞尔·杜尚（</w:t>
      </w:r>
      <w:r w:rsidRPr="00FC27E5">
        <w:rPr>
          <w:sz w:val="28"/>
          <w:szCs w:val="28"/>
        </w:rPr>
        <w:t>Marcel Duchamp）提出的“现成品”概念。1917年，</w:t>
      </w:r>
      <w:proofErr w:type="gramStart"/>
      <w:r w:rsidRPr="00FC27E5">
        <w:rPr>
          <w:sz w:val="28"/>
          <w:szCs w:val="28"/>
        </w:rPr>
        <w:t>杜尚将一件</w:t>
      </w:r>
      <w:proofErr w:type="gramEnd"/>
      <w:r w:rsidRPr="00FC27E5">
        <w:rPr>
          <w:sz w:val="28"/>
          <w:szCs w:val="28"/>
        </w:rPr>
        <w:t>从商店购买的普通小便池匿名提交给纽约的“独立艺术家展览”，并为其命名为《泉》（Fountain），署名“R. Mutt 1917”。这件作品彻底颠覆了艺术关于技巧、审美和独创性的传统定义，迫使人们思考：</w:t>
      </w:r>
      <w:r w:rsidRPr="00FC27E5">
        <w:rPr>
          <w:rFonts w:ascii="Times New Roman" w:hAnsi="Times New Roman" w:cs="Times New Roman"/>
          <w:sz w:val="28"/>
          <w:szCs w:val="28"/>
        </w:rPr>
        <w:t>​</w:t>
      </w:r>
      <w:r w:rsidRPr="00FC27E5">
        <w:rPr>
          <w:sz w:val="28"/>
          <w:szCs w:val="28"/>
        </w:rPr>
        <w:t>艺术是否</w:t>
      </w:r>
      <w:r w:rsidRPr="00FC27E5">
        <w:rPr>
          <w:sz w:val="28"/>
          <w:szCs w:val="28"/>
        </w:rPr>
        <w:lastRenderedPageBreak/>
        <w:t>存在于物品本身，还是存在于艺术家所赋予的观念和语境之中？</w:t>
      </w:r>
      <w:r w:rsidRPr="00FC27E5">
        <w:rPr>
          <w:rFonts w:ascii="Times New Roman" w:hAnsi="Times New Roman" w:cs="Times New Roman"/>
          <w:sz w:val="28"/>
          <w:szCs w:val="28"/>
        </w:rPr>
        <w:t>​​</w:t>
      </w:r>
      <w:r w:rsidRPr="00FC27E5">
        <w:rPr>
          <w:sz w:val="28"/>
          <w:szCs w:val="28"/>
        </w:rPr>
        <w:t xml:space="preserve"> 《泉》的参展引发巨大争议，并成为一桩著名的艺术公案</w:t>
      </w:r>
      <w:r>
        <w:rPr>
          <w:rFonts w:hint="eastAsia"/>
          <w:sz w:val="28"/>
          <w:szCs w:val="28"/>
        </w:rPr>
        <w:t>。</w:t>
      </w:r>
    </w:p>
    <w:p w14:paraId="3DCBE5E4" w14:textId="00FBE532" w:rsidR="008431A9" w:rsidRDefault="00FC27E5" w:rsidP="00965A2D">
      <w:pPr>
        <w:ind w:firstLineChars="200" w:firstLine="560"/>
        <w:rPr>
          <w:sz w:val="28"/>
          <w:szCs w:val="28"/>
        </w:rPr>
      </w:pPr>
      <w:r w:rsidRPr="00FC27E5">
        <w:rPr>
          <w:rFonts w:hint="eastAsia"/>
          <w:sz w:val="28"/>
          <w:szCs w:val="28"/>
        </w:rPr>
        <w:t>达达主义</w:t>
      </w:r>
      <w:r>
        <w:rPr>
          <w:rFonts w:hint="eastAsia"/>
          <w:sz w:val="28"/>
          <w:szCs w:val="28"/>
        </w:rPr>
        <w:t>迷恋</w:t>
      </w:r>
      <w:r w:rsidRPr="00FC27E5">
        <w:rPr>
          <w:rFonts w:hint="eastAsia"/>
          <w:sz w:val="28"/>
          <w:szCs w:val="28"/>
        </w:rPr>
        <w:t>“拼贴”</w:t>
      </w:r>
      <w:r>
        <w:rPr>
          <w:rFonts w:hint="eastAsia"/>
          <w:sz w:val="28"/>
          <w:szCs w:val="28"/>
        </w:rPr>
        <w:t>（collage）</w:t>
      </w:r>
      <w:r w:rsidRPr="00FC27E5">
        <w:rPr>
          <w:rFonts w:hint="eastAsia"/>
          <w:sz w:val="28"/>
          <w:szCs w:val="28"/>
        </w:rPr>
        <w:t>，在他们眼中，拼贴是将一个被一战摧毁的、碎片化的旧世界进行“破坏性重组”最直接的视觉表达。将来自不同语境、看似毫无关联的图像或物品，以非逻辑、反常规的方式并置组合，从而撞击出全新的、充满荒诞与讽刺意味的火花。在拼贴艺术的实践中，</w:t>
      </w:r>
      <w:r w:rsidRPr="00FC27E5">
        <w:rPr>
          <w:rFonts w:ascii="Times New Roman" w:hAnsi="Times New Roman" w:cs="Times New Roman"/>
          <w:sz w:val="28"/>
          <w:szCs w:val="28"/>
        </w:rPr>
        <w:t>​</w:t>
      </w:r>
      <w:r w:rsidRPr="00FC27E5">
        <w:rPr>
          <w:rFonts w:ascii="等线" w:eastAsia="等线" w:hAnsi="等线" w:cs="等线" w:hint="eastAsia"/>
          <w:sz w:val="28"/>
          <w:szCs w:val="28"/>
        </w:rPr>
        <w:t>马克斯·恩斯特是一位大师级的人物。</w:t>
      </w:r>
    </w:p>
    <w:p w14:paraId="479D29E8" w14:textId="77777777" w:rsidR="00965A2D" w:rsidRPr="00965A2D" w:rsidRDefault="00965A2D" w:rsidP="00965A2D">
      <w:pPr>
        <w:ind w:firstLine="564"/>
        <w:rPr>
          <w:sz w:val="28"/>
          <w:szCs w:val="28"/>
        </w:rPr>
      </w:pPr>
      <w:r w:rsidRPr="00965A2D">
        <w:rPr>
          <w:rFonts w:hint="eastAsia"/>
          <w:sz w:val="28"/>
          <w:szCs w:val="28"/>
        </w:rPr>
        <w:t>在诗人特里斯唐·查拉的强力推动下，达达主义的出版物、展览和表演活动在</w:t>
      </w:r>
      <w:proofErr w:type="gramStart"/>
      <w:r w:rsidRPr="00965A2D">
        <w:rPr>
          <w:rFonts w:hint="eastAsia"/>
          <w:sz w:val="28"/>
          <w:szCs w:val="28"/>
        </w:rPr>
        <w:t>1910</w:t>
      </w:r>
      <w:proofErr w:type="gramEnd"/>
      <w:r w:rsidRPr="00965A2D">
        <w:rPr>
          <w:rFonts w:hint="eastAsia"/>
          <w:sz w:val="28"/>
          <w:szCs w:val="28"/>
        </w:rPr>
        <w:t>年代末至</w:t>
      </w:r>
      <w:proofErr w:type="gramStart"/>
      <w:r w:rsidRPr="00965A2D">
        <w:rPr>
          <w:rFonts w:hint="eastAsia"/>
          <w:sz w:val="28"/>
          <w:szCs w:val="28"/>
        </w:rPr>
        <w:t>1920</w:t>
      </w:r>
      <w:proofErr w:type="gramEnd"/>
      <w:r w:rsidRPr="00965A2D">
        <w:rPr>
          <w:rFonts w:hint="eastAsia"/>
          <w:sz w:val="28"/>
          <w:szCs w:val="28"/>
        </w:rPr>
        <w:t>年代</w:t>
      </w:r>
      <w:proofErr w:type="gramStart"/>
      <w:r w:rsidRPr="00965A2D">
        <w:rPr>
          <w:rFonts w:hint="eastAsia"/>
          <w:sz w:val="28"/>
          <w:szCs w:val="28"/>
        </w:rPr>
        <w:t>初达到</w:t>
      </w:r>
      <w:proofErr w:type="gramEnd"/>
      <w:r w:rsidRPr="00965A2D">
        <w:rPr>
          <w:rFonts w:hint="eastAsia"/>
          <w:sz w:val="28"/>
          <w:szCs w:val="28"/>
        </w:rPr>
        <w:t>了空前活跃的程度 。这些活动通常以喧闹的“晚会”形式呈现，其核心目的就在于挑战公众的接受底线。例如，在晚会上，诗人会进行同步或交替的朗诵，有时甚至是几种不同风格的诗歌段落同时进行，刻意制造一种混乱、无逻辑的听觉体验，以此对抗传统的、理性的艺术欣赏习惯 。</w:t>
      </w:r>
    </w:p>
    <w:p w14:paraId="735D927A" w14:textId="7D25F34A" w:rsidR="00965A2D" w:rsidRPr="00965A2D" w:rsidRDefault="00965A2D" w:rsidP="00965A2D">
      <w:pPr>
        <w:ind w:firstLine="564"/>
        <w:rPr>
          <w:sz w:val="28"/>
          <w:szCs w:val="28"/>
        </w:rPr>
      </w:pPr>
      <w:r w:rsidRPr="00965A2D">
        <w:rPr>
          <w:sz w:val="28"/>
          <w:szCs w:val="28"/>
        </w:rPr>
        <w:t xml:space="preserve">1923年7月7日，在巴黎举行的 </w:t>
      </w:r>
      <w:r w:rsidRPr="00965A2D">
        <w:rPr>
          <w:rFonts w:ascii="Times New Roman" w:hAnsi="Times New Roman" w:cs="Times New Roman"/>
          <w:sz w:val="28"/>
          <w:szCs w:val="28"/>
        </w:rPr>
        <w:t>​​</w:t>
      </w:r>
      <w:r w:rsidRPr="00965A2D">
        <w:rPr>
          <w:rFonts w:ascii="等线" w:eastAsia="等线" w:hAnsi="等线" w:cs="等线" w:hint="eastAsia"/>
          <w:sz w:val="28"/>
          <w:szCs w:val="28"/>
        </w:rPr>
        <w:t>“</w:t>
      </w:r>
      <w:r w:rsidRPr="00965A2D">
        <w:rPr>
          <w:sz w:val="28"/>
          <w:szCs w:val="28"/>
        </w:rPr>
        <w:t>长胡子的心”晚会，被普遍认为是达达主义最后一个重要的公开活动，它也戏剧性地成为了这场运动内部分裂与走向终结的缩影 。这次晚会精心策划了一场电影放映环节，片单颇具深意地展现了达达主义的国际视野和美学追求，其中包括：美国艺术家查尔斯·希勒和保罗·斯特兰德合作的《纽约曼哈顿》，德国艺术家汉斯·里希特的抽象动画《节奏》系列中的一部，以及美国艺术家曼·雷创作的第一部影片《回到理性》 。</w:t>
      </w:r>
    </w:p>
    <w:p w14:paraId="65B321F7" w14:textId="28F32D06" w:rsidR="00FC27E5" w:rsidRPr="00965A2D" w:rsidRDefault="00965A2D" w:rsidP="008E4E9C">
      <w:pPr>
        <w:ind w:firstLine="564"/>
        <w:rPr>
          <w:sz w:val="28"/>
          <w:szCs w:val="28"/>
        </w:rPr>
      </w:pPr>
      <w:r w:rsidRPr="00965A2D">
        <w:rPr>
          <w:rFonts w:hint="eastAsia"/>
          <w:sz w:val="28"/>
          <w:szCs w:val="28"/>
        </w:rPr>
        <w:t>这部短片的标题</w:t>
      </w:r>
      <w:r w:rsidR="008E4E9C">
        <w:rPr>
          <w:rFonts w:hint="eastAsia"/>
          <w:sz w:val="28"/>
          <w:szCs w:val="28"/>
        </w:rPr>
        <w:t>，</w:t>
      </w:r>
      <w:r w:rsidRPr="00965A2D">
        <w:rPr>
          <w:rFonts w:hint="eastAsia"/>
          <w:sz w:val="28"/>
          <w:szCs w:val="28"/>
        </w:rPr>
        <w:t>本身就是一个典型的达达式反讽</w:t>
      </w:r>
      <w:r w:rsidR="008E4E9C">
        <w:rPr>
          <w:rFonts w:hint="eastAsia"/>
          <w:sz w:val="28"/>
          <w:szCs w:val="28"/>
        </w:rPr>
        <w:t>，</w:t>
      </w:r>
      <w:r w:rsidRPr="00965A2D">
        <w:rPr>
          <w:rFonts w:hint="eastAsia"/>
          <w:sz w:val="28"/>
          <w:szCs w:val="28"/>
        </w:rPr>
        <w:t>内容与“理性”毫无关联。据说，曼·雷接到为晚会制作短片的请求时，仅剩不到</w:t>
      </w:r>
      <w:r w:rsidRPr="00965A2D">
        <w:rPr>
          <w:sz w:val="28"/>
          <w:szCs w:val="28"/>
        </w:rPr>
        <w:lastRenderedPageBreak/>
        <w:t xml:space="preserve">24小时。在时间压力下，他采取了一种直接且充满实验精神的方式：将一些匆忙拍摄的现场镜头与自己早已娴熟运用的 </w:t>
      </w:r>
      <w:r w:rsidRPr="00965A2D">
        <w:rPr>
          <w:rFonts w:ascii="Times New Roman" w:hAnsi="Times New Roman" w:cs="Times New Roman"/>
          <w:sz w:val="28"/>
          <w:szCs w:val="28"/>
        </w:rPr>
        <w:t>​​</w:t>
      </w:r>
      <w:r w:rsidRPr="00965A2D">
        <w:rPr>
          <w:rFonts w:ascii="等线" w:eastAsia="等线" w:hAnsi="等线" w:cs="等线" w:hint="eastAsia"/>
          <w:sz w:val="28"/>
          <w:szCs w:val="28"/>
        </w:rPr>
        <w:t>“</w:t>
      </w:r>
      <w:r w:rsidRPr="00965A2D">
        <w:rPr>
          <w:sz w:val="28"/>
          <w:szCs w:val="28"/>
        </w:rPr>
        <w:t>射线照片”</w:t>
      </w:r>
      <w:r w:rsidRPr="00965A2D">
        <w:rPr>
          <w:rFonts w:ascii="Times New Roman" w:hAnsi="Times New Roman" w:cs="Times New Roman"/>
          <w:sz w:val="28"/>
          <w:szCs w:val="28"/>
        </w:rPr>
        <w:t>​​</w:t>
      </w:r>
      <w:r w:rsidRPr="00965A2D">
        <w:rPr>
          <w:sz w:val="28"/>
          <w:szCs w:val="28"/>
        </w:rPr>
        <w:t xml:space="preserve"> 组合在一起。</w:t>
      </w:r>
      <w:r w:rsidRPr="00965A2D">
        <w:rPr>
          <w:rFonts w:hint="eastAsia"/>
          <w:sz w:val="28"/>
          <w:szCs w:val="28"/>
        </w:rPr>
        <w:t>“射线照片”，是曼·雷独创的一种无需摄影机的成像技术。将大头针、钉子、钮扣等</w:t>
      </w:r>
      <w:r w:rsidR="008E4E9C" w:rsidRPr="00965A2D">
        <w:rPr>
          <w:rFonts w:hint="eastAsia"/>
          <w:sz w:val="28"/>
          <w:szCs w:val="28"/>
        </w:rPr>
        <w:t>日常物品</w:t>
      </w:r>
      <w:r w:rsidR="008E4E9C">
        <w:rPr>
          <w:rFonts w:hint="eastAsia"/>
          <w:sz w:val="28"/>
          <w:szCs w:val="28"/>
        </w:rPr>
        <w:t>，</w:t>
      </w:r>
      <w:r w:rsidRPr="00965A2D">
        <w:rPr>
          <w:rFonts w:hint="eastAsia"/>
          <w:sz w:val="28"/>
          <w:szCs w:val="28"/>
        </w:rPr>
        <w:t>放置在感光相纸上，然后进行曝光，从而在纸上留下这些物品的轮廓 。</w:t>
      </w:r>
    </w:p>
    <w:p w14:paraId="31FFDE5D" w14:textId="3A241776" w:rsidR="003A1C93" w:rsidRPr="002E4B4C" w:rsidRDefault="008E4E9C" w:rsidP="008E4E9C">
      <w:pPr>
        <w:ind w:firstLine="564"/>
        <w:rPr>
          <w:sz w:val="28"/>
          <w:szCs w:val="28"/>
        </w:rPr>
      </w:pPr>
      <w:r>
        <w:rPr>
          <w:rFonts w:hint="eastAsia"/>
          <w:sz w:val="28"/>
          <w:szCs w:val="28"/>
        </w:rPr>
        <w:t>而这次晚会</w:t>
      </w:r>
      <w:r w:rsidR="00965A2D" w:rsidRPr="002E4B4C">
        <w:rPr>
          <w:rFonts w:hint="eastAsia"/>
          <w:sz w:val="28"/>
          <w:szCs w:val="28"/>
        </w:rPr>
        <w:t>最终演变成一场巨大的骚乱</w:t>
      </w:r>
      <w:r w:rsidR="001668AF">
        <w:rPr>
          <w:rFonts w:hint="eastAsia"/>
          <w:sz w:val="28"/>
          <w:szCs w:val="28"/>
        </w:rPr>
        <w:t>，这也是</w:t>
      </w:r>
      <w:r>
        <w:rPr>
          <w:rFonts w:hint="eastAsia"/>
          <w:sz w:val="28"/>
          <w:szCs w:val="28"/>
        </w:rPr>
        <w:t>其</w:t>
      </w:r>
      <w:r w:rsidR="00965A2D" w:rsidRPr="002E4B4C">
        <w:rPr>
          <w:sz w:val="28"/>
          <w:szCs w:val="28"/>
        </w:rPr>
        <w:t>内部长期积累的矛盾</w:t>
      </w:r>
      <w:r w:rsidR="00965A2D" w:rsidRPr="002E4B4C">
        <w:rPr>
          <w:rFonts w:ascii="Times New Roman" w:hAnsi="Times New Roman" w:cs="Times New Roman"/>
          <w:sz w:val="28"/>
          <w:szCs w:val="28"/>
        </w:rPr>
        <w:t>​</w:t>
      </w:r>
      <w:r w:rsidR="00965A2D" w:rsidRPr="002E4B4C">
        <w:rPr>
          <w:sz w:val="28"/>
          <w:szCs w:val="28"/>
        </w:rPr>
        <w:t>的一次总爆发，标志着作为一场有组织运动的达达主义已难以为继 。</w:t>
      </w:r>
      <w:r w:rsidR="00965A2D" w:rsidRPr="002E4B4C">
        <w:rPr>
          <w:rFonts w:hint="eastAsia"/>
          <w:sz w:val="28"/>
          <w:szCs w:val="28"/>
        </w:rPr>
        <w:t>达达主义在1923年后便宣告瓦解，其最重要的精神遗产——尤其是达达电影——却并未随之消亡。</w:t>
      </w:r>
    </w:p>
    <w:p w14:paraId="4002661C" w14:textId="1FFFD3D1" w:rsidR="003A1C93" w:rsidRPr="002E4B4C" w:rsidRDefault="003A1C93" w:rsidP="003A1C93">
      <w:pPr>
        <w:ind w:firstLine="564"/>
        <w:rPr>
          <w:sz w:val="28"/>
          <w:szCs w:val="28"/>
        </w:rPr>
      </w:pPr>
      <w:r w:rsidRPr="002E4B4C">
        <w:rPr>
          <w:sz w:val="28"/>
          <w:szCs w:val="28"/>
        </w:rPr>
        <w:t>1924年，达达主义艺术家弗朗西斯·皮卡比亚</w:t>
      </w:r>
      <w:r w:rsidRPr="002E4B4C">
        <w:rPr>
          <w:rFonts w:ascii="Times New Roman" w:hAnsi="Times New Roman" w:cs="Times New Roman"/>
          <w:sz w:val="28"/>
          <w:szCs w:val="28"/>
        </w:rPr>
        <w:t>​</w:t>
      </w:r>
      <w:r w:rsidRPr="002E4B4C">
        <w:rPr>
          <w:sz w:val="28"/>
          <w:szCs w:val="28"/>
        </w:rPr>
        <w:t>（Francis Picabia）与作曲家埃里克·萨蒂</w:t>
      </w:r>
      <w:r w:rsidRPr="002E4B4C">
        <w:rPr>
          <w:rFonts w:ascii="Times New Roman" w:hAnsi="Times New Roman" w:cs="Times New Roman"/>
          <w:sz w:val="28"/>
          <w:szCs w:val="28"/>
        </w:rPr>
        <w:t>​</w:t>
      </w:r>
      <w:r w:rsidRPr="002E4B4C">
        <w:rPr>
          <w:sz w:val="28"/>
          <w:szCs w:val="28"/>
        </w:rPr>
        <w:t>（Erik Satie）合作了一部名为《停演》（</w:t>
      </w:r>
      <w:proofErr w:type="spellStart"/>
      <w:r w:rsidRPr="002E4B4C">
        <w:rPr>
          <w:sz w:val="28"/>
          <w:szCs w:val="28"/>
        </w:rPr>
        <w:t>Relâche</w:t>
      </w:r>
      <w:proofErr w:type="spellEnd"/>
      <w:r w:rsidRPr="002E4B4C">
        <w:rPr>
          <w:sz w:val="28"/>
          <w:szCs w:val="28"/>
        </w:rPr>
        <w:t>，意为“演出暂停”）的芭蕾舞剧</w:t>
      </w:r>
      <w:r w:rsidR="001668AF">
        <w:rPr>
          <w:rFonts w:hint="eastAsia"/>
          <w:sz w:val="28"/>
          <w:szCs w:val="28"/>
        </w:rPr>
        <w:t>，</w:t>
      </w:r>
      <w:r w:rsidRPr="002E4B4C">
        <w:rPr>
          <w:sz w:val="28"/>
          <w:szCs w:val="28"/>
        </w:rPr>
        <w:t>核心概念在于解</w:t>
      </w:r>
      <w:proofErr w:type="gramStart"/>
      <w:r w:rsidRPr="002E4B4C">
        <w:rPr>
          <w:sz w:val="28"/>
          <w:szCs w:val="28"/>
        </w:rPr>
        <w:t>构传统</w:t>
      </w:r>
      <w:proofErr w:type="gramEnd"/>
      <w:r w:rsidRPr="002E4B4C">
        <w:rPr>
          <w:sz w:val="28"/>
          <w:szCs w:val="28"/>
        </w:rPr>
        <w:t>的演出结构。在芭蕾舞的幕间休息时段，皮卡比亚放映了由雷内·克莱尔（René Clair）执导的达达主义奇幻短片《幕间休息》（Entr'acte），而萨蒂则为整场演出谱写了音乐。</w:t>
      </w:r>
    </w:p>
    <w:p w14:paraId="37140F39" w14:textId="0061D625" w:rsidR="003A1C93" w:rsidRPr="002E4B4C" w:rsidRDefault="003A1C93" w:rsidP="003A1C93">
      <w:pPr>
        <w:ind w:firstLine="564"/>
        <w:rPr>
          <w:sz w:val="28"/>
          <w:szCs w:val="28"/>
        </w:rPr>
      </w:pPr>
      <w:r w:rsidRPr="002E4B4C">
        <w:rPr>
          <w:rFonts w:hint="eastAsia"/>
          <w:sz w:val="28"/>
          <w:szCs w:val="28"/>
        </w:rPr>
        <w:t>这场演出的序幕便充满了挑衅意味：萨蒂和皮卡比亚慢动作跳入场景，随后对着观众开炮，以一种戏谑的方式宣告了传统艺术欣赏规则的失效。</w:t>
      </w:r>
    </w:p>
    <w:p w14:paraId="1798C963" w14:textId="23FD5C20" w:rsidR="003A1C93" w:rsidRPr="002E4B4C" w:rsidRDefault="003A1C93" w:rsidP="003A1C93">
      <w:pPr>
        <w:ind w:firstLine="564"/>
        <w:rPr>
          <w:sz w:val="28"/>
          <w:szCs w:val="28"/>
        </w:rPr>
      </w:pPr>
      <w:r w:rsidRPr="002E4B4C">
        <w:rPr>
          <w:rFonts w:hint="eastAsia"/>
          <w:sz w:val="28"/>
          <w:szCs w:val="28"/>
        </w:rPr>
        <w:t>短片</w:t>
      </w:r>
      <w:r w:rsidR="008E4E9C" w:rsidRPr="002E4B4C">
        <w:rPr>
          <w:sz w:val="28"/>
          <w:szCs w:val="28"/>
        </w:rPr>
        <w:t>《幕间休息》</w:t>
      </w:r>
      <w:r w:rsidRPr="002E4B4C">
        <w:rPr>
          <w:rFonts w:hint="eastAsia"/>
          <w:sz w:val="28"/>
          <w:szCs w:val="28"/>
        </w:rPr>
        <w:t>完美体现了达达主义“无主题、无情节、追求奇异怪诞视觉效果”的创作信条。由一系列毫无逻辑关联的场景拼贴而成，芭蕾舞女演员</w:t>
      </w:r>
      <w:proofErr w:type="gramStart"/>
      <w:r w:rsidRPr="002E4B4C">
        <w:rPr>
          <w:rFonts w:hint="eastAsia"/>
          <w:sz w:val="28"/>
          <w:szCs w:val="28"/>
        </w:rPr>
        <w:t>的裙底视角</w:t>
      </w:r>
      <w:proofErr w:type="gramEnd"/>
      <w:r w:rsidRPr="002E4B4C">
        <w:rPr>
          <w:rFonts w:hint="eastAsia"/>
          <w:sz w:val="28"/>
          <w:szCs w:val="28"/>
        </w:rPr>
        <w:t>突然切换成一个长着络腮胡子的男人；曼·雷和马塞尔·杜尚在屋顶下棋，却被突如其来的水流冲散棋局；一</w:t>
      </w:r>
      <w:r w:rsidRPr="002E4B4C">
        <w:rPr>
          <w:rFonts w:hint="eastAsia"/>
          <w:sz w:val="28"/>
          <w:szCs w:val="28"/>
        </w:rPr>
        <w:lastRenderedPageBreak/>
        <w:t>个猎人瞄准一颗在喷泉中跳跃的鸟蛋，开枪后飞出的却是一只白鸽。</w:t>
      </w:r>
    </w:p>
    <w:p w14:paraId="5B729FF9" w14:textId="49C3F2E5" w:rsidR="003A1C93" w:rsidRPr="002E4B4C" w:rsidRDefault="003A1C93" w:rsidP="003A1C93">
      <w:pPr>
        <w:ind w:firstLine="564"/>
        <w:rPr>
          <w:sz w:val="28"/>
          <w:szCs w:val="28"/>
        </w:rPr>
      </w:pPr>
      <w:r w:rsidRPr="002E4B4C">
        <w:rPr>
          <w:rFonts w:hint="eastAsia"/>
          <w:sz w:val="28"/>
          <w:szCs w:val="28"/>
        </w:rPr>
        <w:t>结尾是一场荒诞的葬礼：一匹骆驼拉着一辆灵车，送葬队伍起初缓慢行进，随后速度越来越快，最终在巴黎郊区的道路上疯狂疾驰，上演了一场令人目眩的追逐戏。灵柩上放着饼干花环，送葬者挂着哀恸的神情。最后，灵车撞到墙上，棺木掀翻，死者穿着魔术师的装束，从棺木中站立起来，向观众致意，彻底颠覆了死亡的庄严感。</w:t>
      </w:r>
    </w:p>
    <w:p w14:paraId="75A9A5BC" w14:textId="45E14C3C" w:rsidR="003A1C93" w:rsidRPr="002E4B4C" w:rsidRDefault="003A1C93" w:rsidP="003A1C93">
      <w:pPr>
        <w:ind w:firstLine="564"/>
        <w:rPr>
          <w:sz w:val="28"/>
          <w:szCs w:val="28"/>
        </w:rPr>
      </w:pPr>
      <w:r w:rsidRPr="002E4B4C">
        <w:rPr>
          <w:rFonts w:hint="eastAsia"/>
          <w:sz w:val="28"/>
          <w:szCs w:val="28"/>
        </w:rPr>
        <w:t>达达主义艺术家的代表人物马塞尔·杜尚</w:t>
      </w:r>
      <w:r w:rsidR="008E4E9C">
        <w:rPr>
          <w:rFonts w:hint="eastAsia"/>
          <w:sz w:val="28"/>
          <w:szCs w:val="28"/>
        </w:rPr>
        <w:t>，</w:t>
      </w:r>
      <w:r w:rsidRPr="002E4B4C">
        <w:rPr>
          <w:rFonts w:hint="eastAsia"/>
          <w:sz w:val="28"/>
          <w:szCs w:val="28"/>
        </w:rPr>
        <w:t>在</w:t>
      </w:r>
      <w:proofErr w:type="gramStart"/>
      <w:r w:rsidRPr="002E4B4C">
        <w:rPr>
          <w:rFonts w:hint="eastAsia"/>
          <w:sz w:val="28"/>
          <w:szCs w:val="28"/>
        </w:rPr>
        <w:t>1920</w:t>
      </w:r>
      <w:proofErr w:type="gramEnd"/>
      <w:r w:rsidRPr="002E4B4C">
        <w:rPr>
          <w:rFonts w:hint="eastAsia"/>
          <w:sz w:val="28"/>
          <w:szCs w:val="28"/>
        </w:rPr>
        <w:t>年代中期将他的艺术探索延伸</w:t>
      </w:r>
      <w:proofErr w:type="gramStart"/>
      <w:r w:rsidRPr="002E4B4C">
        <w:rPr>
          <w:rFonts w:hint="eastAsia"/>
          <w:sz w:val="28"/>
          <w:szCs w:val="28"/>
        </w:rPr>
        <w:t>至电影</w:t>
      </w:r>
      <w:proofErr w:type="gramEnd"/>
      <w:r w:rsidRPr="002E4B4C">
        <w:rPr>
          <w:rFonts w:hint="eastAsia"/>
          <w:sz w:val="28"/>
          <w:szCs w:val="28"/>
        </w:rPr>
        <w:t>领域。早在1913年，杜尚的艺术实践就已从抽象绘画转向了对现成品和活动雕塑的探索。他着迷于创作一种由电机驱动的旋转圆盘，这种光学装置与</w:t>
      </w:r>
      <w:r w:rsidR="008E4E9C" w:rsidRPr="002E4B4C">
        <w:rPr>
          <w:rFonts w:hint="eastAsia"/>
          <w:sz w:val="28"/>
          <w:szCs w:val="28"/>
        </w:rPr>
        <w:t xml:space="preserve"> </w:t>
      </w:r>
      <w:r w:rsidRPr="002E4B4C">
        <w:rPr>
          <w:rFonts w:hint="eastAsia"/>
          <w:sz w:val="28"/>
          <w:szCs w:val="28"/>
        </w:rPr>
        <w:t>“诡盘”非常相似，都能通过快速旋转产生动态的视觉幻觉。</w:t>
      </w:r>
    </w:p>
    <w:p w14:paraId="084811F7" w14:textId="188E93EA" w:rsidR="003A1C93" w:rsidRPr="002E4B4C" w:rsidRDefault="003A1C93" w:rsidP="003A1C93">
      <w:pPr>
        <w:ind w:firstLine="564"/>
        <w:rPr>
          <w:sz w:val="28"/>
          <w:szCs w:val="28"/>
        </w:rPr>
      </w:pPr>
      <w:r w:rsidRPr="002E4B4C">
        <w:rPr>
          <w:rFonts w:hint="eastAsia"/>
          <w:sz w:val="28"/>
          <w:szCs w:val="28"/>
        </w:rPr>
        <w:t>在曼·雷的协助下，杜尚于1926年推出了短片《贫血的电影》。这部作品彻底摒弃了传统电影的叙事框架，没有故事，也没有角色。影片的结构极为简洁，由旋转的螺旋图案与写有法语绕口令的文本圆盘交替呈现。这种刻意的安排旨在剔除电影中常见的叙事、情节和情感表达。</w:t>
      </w:r>
    </w:p>
    <w:p w14:paraId="6CD28B37" w14:textId="686E199B" w:rsidR="00965A2D" w:rsidRPr="002E4B4C" w:rsidRDefault="003A1C93" w:rsidP="003A1C93">
      <w:pPr>
        <w:ind w:firstLine="564"/>
        <w:rPr>
          <w:sz w:val="28"/>
          <w:szCs w:val="28"/>
        </w:rPr>
      </w:pPr>
      <w:r w:rsidRPr="002E4B4C">
        <w:rPr>
          <w:rFonts w:hint="eastAsia"/>
          <w:sz w:val="28"/>
          <w:szCs w:val="28"/>
        </w:rPr>
        <w:t>杜</w:t>
      </w:r>
      <w:proofErr w:type="gramStart"/>
      <w:r w:rsidRPr="002E4B4C">
        <w:rPr>
          <w:rFonts w:hint="eastAsia"/>
          <w:sz w:val="28"/>
          <w:szCs w:val="28"/>
        </w:rPr>
        <w:t>尚通过</w:t>
      </w:r>
      <w:proofErr w:type="gramEnd"/>
      <w:r w:rsidRPr="002E4B4C">
        <w:rPr>
          <w:rFonts w:hint="eastAsia"/>
          <w:sz w:val="28"/>
          <w:szCs w:val="28"/>
        </w:rPr>
        <w:t>这种</w:t>
      </w:r>
      <w:proofErr w:type="gramStart"/>
      <w:r w:rsidRPr="002E4B4C">
        <w:rPr>
          <w:rFonts w:hint="eastAsia"/>
          <w:sz w:val="28"/>
          <w:szCs w:val="28"/>
        </w:rPr>
        <w:t>极</w:t>
      </w:r>
      <w:proofErr w:type="gramEnd"/>
      <w:r w:rsidRPr="002E4B4C">
        <w:rPr>
          <w:rFonts w:hint="eastAsia"/>
          <w:sz w:val="28"/>
          <w:szCs w:val="28"/>
        </w:rPr>
        <w:t>简主义的手法，创造出一种他称之为“贫血”的美学风格。这种风格是对电影作为视觉化叙事艺术这一传统观念的深刻反思与消解。片名“Anémic Cinéma”本身就是一个文字游戏，通过字母的镜像组合，戏谑地暗示了内容与形式之间的张力。</w:t>
      </w:r>
    </w:p>
    <w:p w14:paraId="1BA5555B" w14:textId="554F2C18" w:rsidR="002E4B4C" w:rsidRPr="002E4B4C" w:rsidRDefault="002E4B4C" w:rsidP="002E4B4C">
      <w:pPr>
        <w:ind w:firstLine="564"/>
        <w:rPr>
          <w:sz w:val="28"/>
          <w:szCs w:val="28"/>
        </w:rPr>
      </w:pPr>
      <w:r w:rsidRPr="002E4B4C">
        <w:rPr>
          <w:rFonts w:hint="eastAsia"/>
          <w:sz w:val="28"/>
          <w:szCs w:val="28"/>
        </w:rPr>
        <w:t>达达主义艺术家汉斯·里希特在1928年创作的短片《早餐前的幽灵》，是其参与多种现代主义运动的代表作之一。影片通过定格动画、</w:t>
      </w:r>
      <w:r w:rsidRPr="002E4B4C">
        <w:rPr>
          <w:rFonts w:hint="eastAsia"/>
          <w:sz w:val="28"/>
          <w:szCs w:val="28"/>
        </w:rPr>
        <w:lastRenderedPageBreak/>
        <w:t>倒放和叠印</w:t>
      </w:r>
      <w:r w:rsidR="002768D7">
        <w:rPr>
          <w:rFonts w:hint="eastAsia"/>
          <w:sz w:val="28"/>
          <w:szCs w:val="28"/>
        </w:rPr>
        <w:t>，</w:t>
      </w:r>
      <w:r w:rsidRPr="002E4B4C">
        <w:rPr>
          <w:rFonts w:hint="eastAsia"/>
          <w:sz w:val="28"/>
          <w:szCs w:val="28"/>
        </w:rPr>
        <w:t>展现了“物体对常规用途的反抗”。自然法则被颠覆：杯子摔碎后自动复原，礼帽获得生命般在空中飞舞，男人的头飞离身体，同时靶心图案叠印在他身上。以荒诞和非逻辑的方式，体现了达达主义“破坏即创造”的核心精神。</w:t>
      </w:r>
    </w:p>
    <w:p w14:paraId="2BCE9536" w14:textId="35912D51" w:rsidR="00965A2D" w:rsidRPr="002E4B4C" w:rsidRDefault="002E4B4C" w:rsidP="002E4B4C">
      <w:pPr>
        <w:ind w:firstLine="564"/>
        <w:rPr>
          <w:sz w:val="28"/>
          <w:szCs w:val="28"/>
        </w:rPr>
      </w:pPr>
      <w:r w:rsidRPr="002E4B4C">
        <w:rPr>
          <w:rFonts w:hint="eastAsia"/>
          <w:sz w:val="28"/>
          <w:szCs w:val="28"/>
        </w:rPr>
        <w:t>正如前面提到的，达达运动因内部分歧于1922年左右走向终结，其许多成员随后转向了超现实主义</w:t>
      </w:r>
    </w:p>
    <w:p w14:paraId="2CDC0BD7" w14:textId="77777777" w:rsidR="002E4B4C" w:rsidRPr="002C6F60" w:rsidRDefault="002E4B4C" w:rsidP="002E4B4C">
      <w:pPr>
        <w:rPr>
          <w:b/>
          <w:bCs/>
          <w:sz w:val="28"/>
          <w:szCs w:val="28"/>
        </w:rPr>
      </w:pPr>
      <w:r w:rsidRPr="002C6F60">
        <w:rPr>
          <w:rFonts w:hint="eastAsia"/>
          <w:b/>
          <w:bCs/>
          <w:sz w:val="28"/>
          <w:szCs w:val="28"/>
        </w:rPr>
        <w:t>超现实主义</w:t>
      </w:r>
    </w:p>
    <w:p w14:paraId="1BA6EA98" w14:textId="25FD5AFB" w:rsidR="002E4B4C" w:rsidRPr="002E4B4C" w:rsidRDefault="002E4B4C" w:rsidP="002E4B4C">
      <w:pPr>
        <w:ind w:firstLine="564"/>
        <w:rPr>
          <w:sz w:val="28"/>
          <w:szCs w:val="28"/>
        </w:rPr>
      </w:pPr>
      <w:r w:rsidRPr="002E4B4C">
        <w:rPr>
          <w:rFonts w:hint="eastAsia"/>
          <w:sz w:val="28"/>
          <w:szCs w:val="28"/>
        </w:rPr>
        <w:t>安德烈·布勒东（</w:t>
      </w:r>
      <w:r w:rsidRPr="002E4B4C">
        <w:rPr>
          <w:sz w:val="28"/>
          <w:szCs w:val="28"/>
        </w:rPr>
        <w:t>André Breton），带头与达达决裂，并于1924年在巴黎发表了《超现实主义宣言》</w:t>
      </w:r>
      <w:r w:rsidRPr="002E4B4C">
        <w:rPr>
          <w:rFonts w:ascii="Times New Roman" w:hAnsi="Times New Roman" w:cs="Times New Roman"/>
          <w:sz w:val="28"/>
          <w:szCs w:val="28"/>
        </w:rPr>
        <w:t>​</w:t>
      </w:r>
      <w:r w:rsidRPr="002E4B4C">
        <w:rPr>
          <w:sz w:val="28"/>
          <w:szCs w:val="28"/>
        </w:rPr>
        <w:t>，正式宣告超现实主义的诞生。</w:t>
      </w:r>
      <w:r w:rsidRPr="002E4B4C">
        <w:rPr>
          <w:rFonts w:hint="eastAsia"/>
          <w:sz w:val="28"/>
          <w:szCs w:val="28"/>
        </w:rPr>
        <w:t>为了阐明超现实主义所追求的那种偶然、惊奇且超越现实逻辑的“美”，他引用了被超</w:t>
      </w:r>
      <w:proofErr w:type="gramStart"/>
      <w:r w:rsidRPr="002E4B4C">
        <w:rPr>
          <w:rFonts w:hint="eastAsia"/>
          <w:sz w:val="28"/>
          <w:szCs w:val="28"/>
        </w:rPr>
        <w:t>现实主义者追奉为</w:t>
      </w:r>
      <w:proofErr w:type="gramEnd"/>
      <w:r w:rsidRPr="002E4B4C">
        <w:rPr>
          <w:rFonts w:hint="eastAsia"/>
          <w:sz w:val="28"/>
          <w:szCs w:val="28"/>
        </w:rPr>
        <w:t>鼻祖的法国诗人洛特雷阿蒙（</w:t>
      </w:r>
      <w:proofErr w:type="spellStart"/>
      <w:r w:rsidRPr="002E4B4C">
        <w:rPr>
          <w:sz w:val="28"/>
          <w:szCs w:val="28"/>
        </w:rPr>
        <w:t>Lautréamont</w:t>
      </w:r>
      <w:proofErr w:type="spellEnd"/>
      <w:r w:rsidRPr="002E4B4C">
        <w:rPr>
          <w:sz w:val="28"/>
          <w:szCs w:val="28"/>
        </w:rPr>
        <w:t>）</w:t>
      </w:r>
      <w:r w:rsidRPr="002E4B4C">
        <w:rPr>
          <w:rFonts w:ascii="Times New Roman" w:hAnsi="Times New Roman" w:cs="Times New Roman"/>
          <w:sz w:val="28"/>
          <w:szCs w:val="28"/>
        </w:rPr>
        <w:t>​​</w:t>
      </w:r>
      <w:r w:rsidRPr="002E4B4C">
        <w:rPr>
          <w:sz w:val="28"/>
          <w:szCs w:val="28"/>
        </w:rPr>
        <w:t xml:space="preserve"> </w:t>
      </w:r>
      <w:r>
        <w:rPr>
          <w:rFonts w:hint="eastAsia"/>
          <w:sz w:val="28"/>
          <w:szCs w:val="28"/>
        </w:rPr>
        <w:t>作品中的</w:t>
      </w:r>
      <w:r w:rsidRPr="002E4B4C">
        <w:rPr>
          <w:sz w:val="28"/>
          <w:szCs w:val="28"/>
        </w:rPr>
        <w:t>意象：</w:t>
      </w:r>
      <w:r w:rsidRPr="002E4B4C">
        <w:rPr>
          <w:rFonts w:ascii="Times New Roman" w:hAnsi="Times New Roman" w:cs="Times New Roman"/>
          <w:sz w:val="28"/>
          <w:szCs w:val="28"/>
        </w:rPr>
        <w:t>​​</w:t>
      </w:r>
      <w:r w:rsidRPr="002E4B4C">
        <w:rPr>
          <w:rFonts w:ascii="等线" w:eastAsia="等线" w:hAnsi="等线" w:cs="等线" w:hint="eastAsia"/>
          <w:sz w:val="28"/>
          <w:szCs w:val="28"/>
        </w:rPr>
        <w:t>“</w:t>
      </w:r>
      <w:r w:rsidRPr="002E4B4C">
        <w:rPr>
          <w:sz w:val="28"/>
          <w:szCs w:val="28"/>
        </w:rPr>
        <w:t>美就像一台缝纫机和一把雨伞在解剖台上偶然的相遇。”</w:t>
      </w:r>
      <w:r w:rsidRPr="002E4B4C">
        <w:rPr>
          <w:rFonts w:ascii="Times New Roman" w:hAnsi="Times New Roman" w:cs="Times New Roman"/>
          <w:sz w:val="28"/>
          <w:szCs w:val="28"/>
        </w:rPr>
        <w:t>​​</w:t>
      </w:r>
      <w:r w:rsidRPr="002E4B4C">
        <w:rPr>
          <w:sz w:val="28"/>
          <w:szCs w:val="28"/>
        </w:rPr>
        <w:t xml:space="preserve"> 这个看似毫不相干的物品在特定场景下的并置，成为了超现实主义美学的核心范式，象征着潜意识中意象的自由碰撞与组合。</w:t>
      </w:r>
    </w:p>
    <w:p w14:paraId="6F5F2C33" w14:textId="1923CDA3" w:rsidR="00B05EFD" w:rsidRDefault="002E4B4C" w:rsidP="002E4B4C">
      <w:pPr>
        <w:ind w:firstLine="564"/>
        <w:rPr>
          <w:sz w:val="28"/>
          <w:szCs w:val="28"/>
        </w:rPr>
      </w:pPr>
      <w:r w:rsidRPr="002E4B4C">
        <w:rPr>
          <w:rFonts w:hint="eastAsia"/>
          <w:sz w:val="28"/>
          <w:szCs w:val="28"/>
        </w:rPr>
        <w:t>在布勒东的号召与理论指引下，一批杰出的艺术家汇聚旗下，共同推动了这场波澜壮阔的艺术运动。其中，</w:t>
      </w:r>
      <w:r w:rsidRPr="002E4B4C">
        <w:rPr>
          <w:rFonts w:ascii="Times New Roman" w:hAnsi="Times New Roman" w:cs="Times New Roman"/>
          <w:sz w:val="28"/>
          <w:szCs w:val="28"/>
        </w:rPr>
        <w:t>​</w:t>
      </w:r>
      <w:r w:rsidRPr="002E4B4C">
        <w:rPr>
          <w:rFonts w:ascii="等线" w:eastAsia="等线" w:hAnsi="等线" w:cs="等线" w:hint="eastAsia"/>
          <w:sz w:val="28"/>
          <w:szCs w:val="28"/>
        </w:rPr>
        <w:t>马克思·恩斯特（</w:t>
      </w:r>
      <w:r w:rsidRPr="002E4B4C">
        <w:rPr>
          <w:sz w:val="28"/>
          <w:szCs w:val="28"/>
        </w:rPr>
        <w:t>Max Ernst）</w:t>
      </w:r>
      <w:r w:rsidRPr="002E4B4C">
        <w:rPr>
          <w:rFonts w:ascii="Times New Roman" w:hAnsi="Times New Roman" w:cs="Times New Roman"/>
          <w:sz w:val="28"/>
          <w:szCs w:val="28"/>
        </w:rPr>
        <w:t>​</w:t>
      </w:r>
      <w:r w:rsidRPr="002E4B4C">
        <w:rPr>
          <w:sz w:val="28"/>
          <w:szCs w:val="28"/>
        </w:rPr>
        <w:t>、萨尔瓦多·达利（Salvador Dalí）</w:t>
      </w:r>
      <w:r w:rsidRPr="002E4B4C">
        <w:rPr>
          <w:rFonts w:ascii="Times New Roman" w:hAnsi="Times New Roman" w:cs="Times New Roman"/>
          <w:sz w:val="28"/>
          <w:szCs w:val="28"/>
        </w:rPr>
        <w:t>​</w:t>
      </w:r>
      <w:r w:rsidRPr="002E4B4C">
        <w:rPr>
          <w:sz w:val="28"/>
          <w:szCs w:val="28"/>
        </w:rPr>
        <w:t>、胡安·米罗（Joan Miró）</w:t>
      </w:r>
      <w:r w:rsidRPr="002E4B4C">
        <w:rPr>
          <w:rFonts w:ascii="Times New Roman" w:hAnsi="Times New Roman" w:cs="Times New Roman"/>
          <w:sz w:val="28"/>
          <w:szCs w:val="28"/>
        </w:rPr>
        <w:t>​​</w:t>
      </w:r>
      <w:r w:rsidRPr="002E4B4C">
        <w:rPr>
          <w:sz w:val="28"/>
          <w:szCs w:val="28"/>
        </w:rPr>
        <w:t xml:space="preserve"> 和保罗·克利（Paul Klee）</w:t>
      </w:r>
      <w:r w:rsidRPr="002E4B4C">
        <w:rPr>
          <w:rFonts w:ascii="Times New Roman" w:hAnsi="Times New Roman" w:cs="Times New Roman"/>
          <w:sz w:val="28"/>
          <w:szCs w:val="28"/>
        </w:rPr>
        <w:t>​​</w:t>
      </w:r>
      <w:r w:rsidRPr="002E4B4C">
        <w:rPr>
          <w:sz w:val="28"/>
          <w:szCs w:val="28"/>
        </w:rPr>
        <w:t xml:space="preserve"> 无疑是超现实主义阵营中最为重要的代表人物。</w:t>
      </w:r>
    </w:p>
    <w:p w14:paraId="1FC41630" w14:textId="2F2B74DB" w:rsidR="002E4B4C" w:rsidRDefault="00E34175" w:rsidP="00E34175">
      <w:pPr>
        <w:ind w:firstLine="564"/>
        <w:rPr>
          <w:sz w:val="28"/>
          <w:szCs w:val="28"/>
        </w:rPr>
      </w:pPr>
      <w:r w:rsidRPr="00E34175">
        <w:rPr>
          <w:rFonts w:hint="eastAsia"/>
          <w:sz w:val="28"/>
          <w:szCs w:val="28"/>
        </w:rPr>
        <w:t>超现实主义在不少方面模仿了达达主义，而超现实主义一个根本性的转向，是受到了当时正在兴起的弗洛伊德精神分析理论的影响。这使得他们不再像达达主义那样依赖偶然性进行创作，而是主动地挖</w:t>
      </w:r>
      <w:r w:rsidRPr="00E34175">
        <w:rPr>
          <w:rFonts w:hint="eastAsia"/>
          <w:sz w:val="28"/>
          <w:szCs w:val="28"/>
        </w:rPr>
        <w:lastRenderedPageBreak/>
        <w:t>掘无意识领域，试图</w:t>
      </w:r>
      <w:r w:rsidR="00977D4B">
        <w:rPr>
          <w:rFonts w:hint="eastAsia"/>
          <w:sz w:val="28"/>
          <w:szCs w:val="28"/>
        </w:rPr>
        <w:t>直接</w:t>
      </w:r>
      <w:r w:rsidRPr="00E34175">
        <w:rPr>
          <w:rFonts w:hint="eastAsia"/>
          <w:sz w:val="28"/>
          <w:szCs w:val="28"/>
        </w:rPr>
        <w:t>呈现梦境那种不连贯的叙述方式，绕过理性的思维过程。这种创作理念上的差异，使得超现实主义影片与达达主义作品呈现出显著区别。达达主义电影往往是多个事件幽默而混乱的组合，而超现实主义电影则构建了一种令人不安的、充满性暗示的故事氛围，其内在逻辑如同费解的梦境一般。</w:t>
      </w:r>
    </w:p>
    <w:p w14:paraId="0E6251C2" w14:textId="68A41295" w:rsidR="00536F8E" w:rsidRPr="00536F8E" w:rsidRDefault="00536F8E" w:rsidP="00536F8E">
      <w:pPr>
        <w:ind w:firstLine="564"/>
        <w:rPr>
          <w:sz w:val="28"/>
          <w:szCs w:val="28"/>
        </w:rPr>
      </w:pPr>
      <w:r w:rsidRPr="00536F8E">
        <w:rPr>
          <w:rFonts w:hint="eastAsia"/>
          <w:sz w:val="28"/>
          <w:szCs w:val="28"/>
        </w:rPr>
        <w:t>曼·雷</w:t>
      </w:r>
      <w:r w:rsidRPr="00536F8E">
        <w:rPr>
          <w:sz w:val="28"/>
          <w:szCs w:val="28"/>
        </w:rPr>
        <w:t>1926年创作的短片《别烦我》（</w:t>
      </w:r>
      <w:proofErr w:type="spellStart"/>
      <w:r w:rsidRPr="00536F8E">
        <w:rPr>
          <w:sz w:val="28"/>
          <w:szCs w:val="28"/>
        </w:rPr>
        <w:t>Emak-Bakia</w:t>
      </w:r>
      <w:proofErr w:type="spellEnd"/>
      <w:r w:rsidRPr="00536F8E">
        <w:rPr>
          <w:sz w:val="28"/>
          <w:szCs w:val="28"/>
        </w:rPr>
        <w:t>）</w:t>
      </w:r>
      <w:r>
        <w:rPr>
          <w:rFonts w:hint="eastAsia"/>
          <w:sz w:val="28"/>
          <w:szCs w:val="28"/>
        </w:rPr>
        <w:t>是</w:t>
      </w:r>
      <w:r w:rsidRPr="00536F8E">
        <w:rPr>
          <w:sz w:val="28"/>
          <w:szCs w:val="28"/>
        </w:rPr>
        <w:t>他从达达向超现实主义过渡的关键转折。影片摒弃传统叙事，通过大量使用叠印、双重曝光和快速剪辑等特技，将旋转的物体、机械运动与女性的影像并置，直观地暗示了一位女性飘忽不定的精神状态</w:t>
      </w:r>
      <w:r w:rsidRPr="00536F8E">
        <w:rPr>
          <w:rFonts w:ascii="Times New Roman" w:hAnsi="Times New Roman" w:cs="Times New Roman"/>
          <w:sz w:val="28"/>
          <w:szCs w:val="28"/>
        </w:rPr>
        <w:t>​</w:t>
      </w:r>
      <w:r w:rsidRPr="00536F8E">
        <w:rPr>
          <w:sz w:val="28"/>
          <w:szCs w:val="28"/>
        </w:rPr>
        <w:t>。影片的结尾成为电影史上的经典一幕：女主角闭着双眼，眼睑上画着一对逼真的眼球，随后她突然睁开双眼，凝视镜头并报以微笑。这一双重“注视”的意象，极具震撼力地挑战了</w:t>
      </w:r>
      <w:r w:rsidRPr="00536F8E">
        <w:rPr>
          <w:rFonts w:hint="eastAsia"/>
          <w:sz w:val="28"/>
          <w:szCs w:val="28"/>
        </w:rPr>
        <w:t>真实与表象的边界，被评论家视为对弗洛伊德精神分析理论的视觉呼应，也使“眼睛”成为超现实主义运动中最具标志性的符号之一。</w:t>
      </w:r>
    </w:p>
    <w:p w14:paraId="6CE744DC" w14:textId="49AEB7ED" w:rsidR="00536F8E" w:rsidRPr="00536F8E" w:rsidRDefault="00536F8E" w:rsidP="00536F8E">
      <w:pPr>
        <w:ind w:firstLine="564"/>
        <w:rPr>
          <w:sz w:val="28"/>
          <w:szCs w:val="28"/>
        </w:rPr>
      </w:pPr>
      <w:r w:rsidRPr="00536F8E">
        <w:rPr>
          <w:rFonts w:hint="eastAsia"/>
          <w:sz w:val="28"/>
          <w:szCs w:val="28"/>
        </w:rPr>
        <w:t>曼·雷于</w:t>
      </w:r>
      <w:r w:rsidRPr="00536F8E">
        <w:rPr>
          <w:sz w:val="28"/>
          <w:szCs w:val="28"/>
        </w:rPr>
        <w:t>1928年创作了更具成熟超现实主义风格的《海星》（</w:t>
      </w:r>
      <w:proofErr w:type="spellStart"/>
      <w:r w:rsidRPr="00536F8E">
        <w:rPr>
          <w:sz w:val="28"/>
          <w:szCs w:val="28"/>
        </w:rPr>
        <w:t>L'Étoile</w:t>
      </w:r>
      <w:proofErr w:type="spellEnd"/>
      <w:r w:rsidRPr="00536F8E">
        <w:rPr>
          <w:sz w:val="28"/>
          <w:szCs w:val="28"/>
        </w:rPr>
        <w:t xml:space="preserve"> de Mer）</w:t>
      </w:r>
      <w:r w:rsidR="00B83057">
        <w:rPr>
          <w:rFonts w:hint="eastAsia"/>
          <w:sz w:val="28"/>
          <w:szCs w:val="28"/>
        </w:rPr>
        <w:t>，</w:t>
      </w:r>
      <w:r w:rsidRPr="00536F8E">
        <w:rPr>
          <w:sz w:val="28"/>
          <w:szCs w:val="28"/>
        </w:rPr>
        <w:t>以</w:t>
      </w:r>
      <w:r w:rsidR="00B83057" w:rsidRPr="00536F8E">
        <w:rPr>
          <w:sz w:val="28"/>
          <w:szCs w:val="28"/>
        </w:rPr>
        <w:t>超现实主义诗人罗伯特·德斯诺斯</w:t>
      </w:r>
      <w:r w:rsidR="00B83057" w:rsidRPr="00536F8E">
        <w:rPr>
          <w:rFonts w:ascii="Times New Roman" w:hAnsi="Times New Roman" w:cs="Times New Roman"/>
          <w:sz w:val="28"/>
          <w:szCs w:val="28"/>
        </w:rPr>
        <w:t>​</w:t>
      </w:r>
      <w:r w:rsidRPr="00536F8E">
        <w:rPr>
          <w:sz w:val="28"/>
          <w:szCs w:val="28"/>
        </w:rPr>
        <w:t>诗作为蓝本，运用了分割银幕的摄影技巧，海星、火车、报纸、刀等看似不相关的物体镜头，被有意识地穿插于一对恋人从相爱到分离的故事中，创造出一种超现实主义所追求的诗意且令人费解的并置效果</w:t>
      </w:r>
      <w:r w:rsidRPr="00536F8E">
        <w:rPr>
          <w:rFonts w:ascii="Times New Roman" w:hAnsi="Times New Roman" w:cs="Times New Roman"/>
          <w:sz w:val="28"/>
          <w:szCs w:val="28"/>
        </w:rPr>
        <w:t>​</w:t>
      </w:r>
      <w:r w:rsidRPr="00536F8E">
        <w:rPr>
          <w:sz w:val="28"/>
          <w:szCs w:val="28"/>
        </w:rPr>
        <w:t>。影片</w:t>
      </w:r>
      <w:r w:rsidRPr="00536F8E">
        <w:rPr>
          <w:rFonts w:hint="eastAsia"/>
          <w:sz w:val="28"/>
          <w:szCs w:val="28"/>
        </w:rPr>
        <w:t>的结尾女人离去，被抛弃的男人独自面对玻璃瓶中的海星，以此作为慰藉。</w:t>
      </w:r>
    </w:p>
    <w:p w14:paraId="4134354C" w14:textId="0D64B6D8" w:rsidR="004D4481" w:rsidRPr="004D4481" w:rsidRDefault="004D4481" w:rsidP="004D4481">
      <w:pPr>
        <w:ind w:firstLine="564"/>
        <w:rPr>
          <w:sz w:val="28"/>
          <w:szCs w:val="28"/>
        </w:rPr>
      </w:pPr>
      <w:r w:rsidRPr="004D4481">
        <w:rPr>
          <w:rFonts w:hint="eastAsia"/>
          <w:sz w:val="28"/>
          <w:szCs w:val="28"/>
        </w:rPr>
        <w:t>法国印象派导演热尔梅娜·杜拉克</w:t>
      </w:r>
      <w:r w:rsidRPr="004D4481">
        <w:rPr>
          <w:rFonts w:ascii="Times New Roman" w:hAnsi="Times New Roman" w:cs="Times New Roman"/>
          <w:sz w:val="28"/>
          <w:szCs w:val="28"/>
        </w:rPr>
        <w:t>​</w:t>
      </w:r>
      <w:r w:rsidRPr="004D4481">
        <w:rPr>
          <w:rFonts w:ascii="等线" w:eastAsia="等线" w:hAnsi="等线" w:cs="等线" w:hint="eastAsia"/>
          <w:sz w:val="28"/>
          <w:szCs w:val="28"/>
        </w:rPr>
        <w:t>（</w:t>
      </w:r>
      <w:r w:rsidRPr="004D4481">
        <w:rPr>
          <w:sz w:val="28"/>
          <w:szCs w:val="28"/>
        </w:rPr>
        <w:t>Germaine Dulac）1928年执导</w:t>
      </w:r>
      <w:r>
        <w:rPr>
          <w:rFonts w:hint="eastAsia"/>
          <w:sz w:val="28"/>
          <w:szCs w:val="28"/>
        </w:rPr>
        <w:t>了</w:t>
      </w:r>
      <w:r w:rsidRPr="004D4481">
        <w:rPr>
          <w:sz w:val="28"/>
          <w:szCs w:val="28"/>
        </w:rPr>
        <w:t>《贝壳与僧侣》（La Coquille et le Clergyman），由超现实主义诗</w:t>
      </w:r>
      <w:r w:rsidRPr="004D4481">
        <w:rPr>
          <w:sz w:val="28"/>
          <w:szCs w:val="28"/>
        </w:rPr>
        <w:lastRenderedPageBreak/>
        <w:t>人安托南·阿尔托</w:t>
      </w:r>
      <w:r w:rsidRPr="004D4481">
        <w:rPr>
          <w:rFonts w:ascii="Times New Roman" w:hAnsi="Times New Roman" w:cs="Times New Roman"/>
          <w:sz w:val="28"/>
          <w:szCs w:val="28"/>
        </w:rPr>
        <w:t>​</w:t>
      </w:r>
      <w:r w:rsidRPr="004D4481">
        <w:rPr>
          <w:sz w:val="28"/>
          <w:szCs w:val="28"/>
        </w:rPr>
        <w:t>（Antonin Artaud）撰写剧本，被电影史学者视为世界上第一部超现实主义故事片</w:t>
      </w:r>
      <w:r w:rsidRPr="004D4481">
        <w:rPr>
          <w:rFonts w:ascii="Times New Roman" w:hAnsi="Times New Roman" w:cs="Times New Roman"/>
          <w:sz w:val="28"/>
          <w:szCs w:val="28"/>
        </w:rPr>
        <w:t>​</w:t>
      </w:r>
      <w:r w:rsidRPr="004D4481">
        <w:rPr>
          <w:sz w:val="28"/>
          <w:szCs w:val="28"/>
        </w:rPr>
        <w:t>。</w:t>
      </w:r>
      <w:r w:rsidRPr="004D4481">
        <w:rPr>
          <w:rFonts w:ascii="等线" w:eastAsia="等线" w:hAnsi="等线" w:cs="等线" w:hint="eastAsia"/>
          <w:sz w:val="28"/>
          <w:szCs w:val="28"/>
        </w:rPr>
        <w:t>故事聚焦于一位僧侣，他挣扎于对一位将军妻子的欲望，从而产生一系列奇异幻想。影片没有传统情节，通过一系列象征性画面直指人物的内心冲突：僧侣手持巨大贝壳，打碎实验室的烧杯；代表权威的官员则砸毁贝壳，令僧侣感到恐惧。杜拉克运用了分割银幕等技巧，例如将身着婴儿服的官员形象分割成两半，制造出怪诞的视觉效果。尽管僧侣在幻想中追求那位女性，但由于官员的介入，他的欲望始终无法实现。即便在臆想的结婚场景中，他也只是孤独地用贝壳喝酒，暗示其爱欲的彻底失败与精神上的孤立。</w:t>
      </w:r>
    </w:p>
    <w:p w14:paraId="206A099A" w14:textId="002758AF" w:rsidR="002E4B4C" w:rsidRPr="004D4481" w:rsidRDefault="004D4481" w:rsidP="004D4481">
      <w:pPr>
        <w:ind w:firstLine="564"/>
        <w:rPr>
          <w:sz w:val="28"/>
          <w:szCs w:val="28"/>
        </w:rPr>
      </w:pPr>
      <w:r w:rsidRPr="004D4481">
        <w:rPr>
          <w:rFonts w:hint="eastAsia"/>
          <w:sz w:val="28"/>
          <w:szCs w:val="28"/>
        </w:rPr>
        <w:t>《贝壳与僧侣》因其对神职人员性压抑心理的大胆描绘，被认为有损神职形象并带有反宗教倾向，曾一度被禁止公映。</w:t>
      </w:r>
    </w:p>
    <w:p w14:paraId="3BDF6223" w14:textId="3DB4E4D8" w:rsidR="002E4B4C" w:rsidRDefault="00094225" w:rsidP="00094225">
      <w:pPr>
        <w:ind w:firstLine="564"/>
        <w:rPr>
          <w:sz w:val="28"/>
          <w:szCs w:val="28"/>
        </w:rPr>
      </w:pPr>
      <w:r w:rsidRPr="00094225">
        <w:rPr>
          <w:rFonts w:hint="eastAsia"/>
          <w:sz w:val="28"/>
          <w:szCs w:val="28"/>
        </w:rPr>
        <w:t>路易斯·布努埃尔，这位来自西班牙的狂热电影分子与超现实主义诗人，前往巴黎后</w:t>
      </w:r>
      <w:r w:rsidR="00DF7F2E">
        <w:rPr>
          <w:rFonts w:hint="eastAsia"/>
          <w:sz w:val="28"/>
          <w:szCs w:val="28"/>
        </w:rPr>
        <w:t>担任</w:t>
      </w:r>
      <w:r w:rsidRPr="00094225">
        <w:rPr>
          <w:rFonts w:hint="eastAsia"/>
          <w:sz w:val="28"/>
          <w:szCs w:val="28"/>
        </w:rPr>
        <w:t>让·爱泼斯坦</w:t>
      </w:r>
      <w:r w:rsidR="00DF7F2E">
        <w:rPr>
          <w:rFonts w:hint="eastAsia"/>
          <w:sz w:val="28"/>
          <w:szCs w:val="28"/>
        </w:rPr>
        <w:t>的</w:t>
      </w:r>
      <w:r w:rsidRPr="00094225">
        <w:rPr>
          <w:rFonts w:hint="eastAsia"/>
          <w:sz w:val="28"/>
          <w:szCs w:val="28"/>
        </w:rPr>
        <w:t>助手。1929年，他与萨尔瓦多·达利合作，拍摄出超现实主义最具代表性的作品——《一条安达鲁狗》。影片表层线索围绕一对恋人的争执展开，但其叙事在时间与逻辑上充满刻意制造的冲突与断裂。开场即是影史经典一幕：布努埃尔亲自饰演的男人在月光下磨利剃刀，随后用刀片划开一位女性的眼球，一片乌云掠过月亮。在下一场景中，这位女性却毫发无损地再次出现。片中充斥着诸多非理性的意象：一个男人的掌心爬满蚂蚁；男主角在房间内费力拖拽一架钢琴，而琴上赫然绑着一具骡子的尸体；门铃响起时，对应的画面是一双手穿墙而过，摇晃着一瓶鸡尾酒。影片自始至终穿插着提示时间流逝的字幕，但这些时间标注本身毫无意义。女</w:t>
      </w:r>
      <w:r w:rsidRPr="00094225">
        <w:rPr>
          <w:rFonts w:hint="eastAsia"/>
          <w:sz w:val="28"/>
          <w:szCs w:val="28"/>
        </w:rPr>
        <w:lastRenderedPageBreak/>
        <w:t>人的身体、南瓜、修道士等意象随机闪现，共同构筑了</w:t>
      </w:r>
      <w:proofErr w:type="gramStart"/>
      <w:r w:rsidRPr="00094225">
        <w:rPr>
          <w:rFonts w:hint="eastAsia"/>
          <w:sz w:val="28"/>
          <w:szCs w:val="28"/>
        </w:rPr>
        <w:t>一场梦境被直接</w:t>
      </w:r>
      <w:proofErr w:type="gramEnd"/>
      <w:r w:rsidRPr="00094225">
        <w:rPr>
          <w:rFonts w:hint="eastAsia"/>
          <w:sz w:val="28"/>
          <w:szCs w:val="28"/>
        </w:rPr>
        <w:t>投射于银幕之上的超现实体验。</w:t>
      </w:r>
    </w:p>
    <w:p w14:paraId="5E1B4D25" w14:textId="5FBC0FD4" w:rsidR="00094225" w:rsidRPr="00094225" w:rsidRDefault="00094225" w:rsidP="00094225">
      <w:pPr>
        <w:ind w:firstLine="564"/>
        <w:rPr>
          <w:sz w:val="28"/>
          <w:szCs w:val="28"/>
        </w:rPr>
      </w:pPr>
      <w:r w:rsidRPr="00094225">
        <w:rPr>
          <w:rFonts w:hint="eastAsia"/>
          <w:sz w:val="28"/>
          <w:szCs w:val="28"/>
        </w:rPr>
        <w:t>布努埃尔与达利在</w:t>
      </w:r>
      <w:r w:rsidRPr="00094225">
        <w:rPr>
          <w:sz w:val="28"/>
          <w:szCs w:val="28"/>
        </w:rPr>
        <w:t>1930年合作的《黄金时代》，是继《一条安达鲁狗》之后推出的</w:t>
      </w:r>
      <w:proofErr w:type="gramStart"/>
      <w:r w:rsidRPr="00094225">
        <w:rPr>
          <w:sz w:val="28"/>
          <w:szCs w:val="28"/>
        </w:rPr>
        <w:t>首部超</w:t>
      </w:r>
      <w:proofErr w:type="gramEnd"/>
      <w:r w:rsidRPr="00094225">
        <w:rPr>
          <w:sz w:val="28"/>
          <w:szCs w:val="28"/>
        </w:rPr>
        <w:t>现实主义长片。与前作相比，本片</w:t>
      </w:r>
      <w:r w:rsidRPr="00094225">
        <w:rPr>
          <w:rFonts w:ascii="Times New Roman" w:hAnsi="Times New Roman" w:cs="Times New Roman"/>
          <w:sz w:val="28"/>
          <w:szCs w:val="28"/>
        </w:rPr>
        <w:t>​</w:t>
      </w:r>
      <w:r w:rsidRPr="00094225">
        <w:rPr>
          <w:sz w:val="28"/>
          <w:szCs w:val="28"/>
        </w:rPr>
        <w:t>叙事线索更为清晰，围绕一对恋人疯狂的爱情展开，但他们遭受的阻挠不仅来自警察与教会，更包括女方所属的上流社会本身，从而对资产阶级价值观、宗教虚伪及性压抑发起了更系统的抨击。</w:t>
      </w:r>
    </w:p>
    <w:p w14:paraId="2A95B3AF" w14:textId="1F6935AF" w:rsidR="002E4B4C" w:rsidRDefault="00094225" w:rsidP="00094225">
      <w:pPr>
        <w:ind w:firstLine="564"/>
        <w:rPr>
          <w:sz w:val="28"/>
          <w:szCs w:val="28"/>
        </w:rPr>
      </w:pPr>
      <w:r w:rsidRPr="00094225">
        <w:rPr>
          <w:rFonts w:hint="eastAsia"/>
          <w:sz w:val="28"/>
          <w:szCs w:val="28"/>
        </w:rPr>
        <w:t>在视觉上依然充斥</w:t>
      </w:r>
      <w:proofErr w:type="gramStart"/>
      <w:r w:rsidRPr="00094225">
        <w:rPr>
          <w:rFonts w:hint="eastAsia"/>
          <w:sz w:val="28"/>
          <w:szCs w:val="28"/>
        </w:rPr>
        <w:t>着违反</w:t>
      </w:r>
      <w:proofErr w:type="gramEnd"/>
      <w:r w:rsidRPr="00094225">
        <w:rPr>
          <w:rFonts w:hint="eastAsia"/>
          <w:sz w:val="28"/>
          <w:szCs w:val="28"/>
        </w:rPr>
        <w:t>常规的意象。开场是一段纪录片风格</w:t>
      </w:r>
      <w:proofErr w:type="gramStart"/>
      <w:r w:rsidRPr="00094225">
        <w:rPr>
          <w:rFonts w:hint="eastAsia"/>
          <w:sz w:val="28"/>
          <w:szCs w:val="28"/>
        </w:rPr>
        <w:t>的蝎鼠争斗</w:t>
      </w:r>
      <w:proofErr w:type="gramEnd"/>
      <w:r w:rsidRPr="00094225">
        <w:rPr>
          <w:rFonts w:hint="eastAsia"/>
          <w:sz w:val="28"/>
          <w:szCs w:val="28"/>
        </w:rPr>
        <w:t>，隐喻社会残酷；随后画面切换至游击队员与</w:t>
      </w:r>
      <w:proofErr w:type="gramStart"/>
      <w:r w:rsidRPr="00094225">
        <w:rPr>
          <w:rFonts w:hint="eastAsia"/>
          <w:sz w:val="28"/>
          <w:szCs w:val="28"/>
        </w:rPr>
        <w:t>主教军</w:t>
      </w:r>
      <w:proofErr w:type="gramEnd"/>
      <w:r w:rsidRPr="00094225">
        <w:rPr>
          <w:rFonts w:hint="eastAsia"/>
          <w:sz w:val="28"/>
          <w:szCs w:val="28"/>
        </w:rPr>
        <w:t>的斗争。片中贯穿了发怒的蝎子、维苏威火山喷发的熔岩等超现实画面。在一场夸张的婚礼场景中，主持仪式的牧师风化为骷髅。影片充满了强烈的色情暗示，例如女主角通过吮吸一座雕塑的脚趾来表达性挫折，并在床上发现</w:t>
      </w:r>
      <w:proofErr w:type="gramStart"/>
      <w:r w:rsidRPr="00094225">
        <w:rPr>
          <w:rFonts w:hint="eastAsia"/>
          <w:sz w:val="28"/>
          <w:szCs w:val="28"/>
        </w:rPr>
        <w:t>一</w:t>
      </w:r>
      <w:proofErr w:type="gramEnd"/>
      <w:r w:rsidRPr="00094225">
        <w:rPr>
          <w:rFonts w:hint="eastAsia"/>
          <w:sz w:val="28"/>
          <w:szCs w:val="28"/>
        </w:rPr>
        <w:t>头牛。</w:t>
      </w:r>
      <w:r w:rsidR="00DF7F2E">
        <w:rPr>
          <w:rFonts w:hint="eastAsia"/>
          <w:sz w:val="28"/>
          <w:szCs w:val="28"/>
        </w:rPr>
        <w:t>影片</w:t>
      </w:r>
      <w:r w:rsidRPr="00094225">
        <w:rPr>
          <w:rFonts w:hint="eastAsia"/>
          <w:sz w:val="28"/>
          <w:szCs w:val="28"/>
        </w:rPr>
        <w:t>上映后引发巨大争议，现场甚至爆发骚乱。因激烈的反宗教内容和直白的性暗示，在法国被禁映长达数十年，直到</w:t>
      </w:r>
      <w:proofErr w:type="gramStart"/>
      <w:r w:rsidRPr="00094225">
        <w:rPr>
          <w:rFonts w:hint="eastAsia"/>
          <w:sz w:val="28"/>
          <w:szCs w:val="28"/>
        </w:rPr>
        <w:t>1970</w:t>
      </w:r>
      <w:proofErr w:type="gramEnd"/>
      <w:r w:rsidRPr="00094225">
        <w:rPr>
          <w:rFonts w:hint="eastAsia"/>
          <w:sz w:val="28"/>
          <w:szCs w:val="28"/>
        </w:rPr>
        <w:t>年代以后才得以在部分国家重见天日。</w:t>
      </w:r>
    </w:p>
    <w:p w14:paraId="44B1DE9F" w14:textId="223D4AAD" w:rsidR="002E4B4C" w:rsidRDefault="00094225" w:rsidP="00094225">
      <w:pPr>
        <w:ind w:firstLine="564"/>
        <w:rPr>
          <w:sz w:val="28"/>
          <w:szCs w:val="28"/>
        </w:rPr>
      </w:pPr>
      <w:proofErr w:type="gramStart"/>
      <w:r w:rsidRPr="00094225">
        <w:rPr>
          <w:sz w:val="28"/>
          <w:szCs w:val="28"/>
        </w:rPr>
        <w:t>1930</w:t>
      </w:r>
      <w:proofErr w:type="gramEnd"/>
      <w:r w:rsidRPr="00094225">
        <w:rPr>
          <w:sz w:val="28"/>
          <w:szCs w:val="28"/>
        </w:rPr>
        <w:t>年代初期，超现实主义开始解体。随着欧洲政治局</w:t>
      </w:r>
      <w:proofErr w:type="gramStart"/>
      <w:r w:rsidRPr="00094225">
        <w:rPr>
          <w:sz w:val="28"/>
          <w:szCs w:val="28"/>
        </w:rPr>
        <w:t>势日益</w:t>
      </w:r>
      <w:proofErr w:type="gramEnd"/>
      <w:r w:rsidRPr="00094225">
        <w:rPr>
          <w:sz w:val="28"/>
          <w:szCs w:val="28"/>
        </w:rPr>
        <w:t>尖锐化，运动内部的裂痕加深，许多艺术家转向了更直接的政治行动，</w:t>
      </w:r>
      <w:r w:rsidRPr="00094225">
        <w:rPr>
          <w:rFonts w:ascii="Times New Roman" w:hAnsi="Times New Roman" w:cs="Times New Roman"/>
          <w:sz w:val="28"/>
          <w:szCs w:val="28"/>
        </w:rPr>
        <w:t>​</w:t>
      </w:r>
      <w:r w:rsidRPr="00094225">
        <w:rPr>
          <w:sz w:val="28"/>
          <w:szCs w:val="28"/>
        </w:rPr>
        <w:t>纷纷参与到左翼或无政府主义运动中</w:t>
      </w:r>
      <w:r w:rsidRPr="00094225">
        <w:rPr>
          <w:rFonts w:ascii="Times New Roman" w:hAnsi="Times New Roman" w:cs="Times New Roman"/>
          <w:sz w:val="28"/>
          <w:szCs w:val="28"/>
        </w:rPr>
        <w:t>​</w:t>
      </w:r>
      <w:r w:rsidRPr="00094225">
        <w:rPr>
          <w:sz w:val="28"/>
          <w:szCs w:val="28"/>
        </w:rPr>
        <w:t>。</w:t>
      </w:r>
      <w:r w:rsidRPr="00094225">
        <w:rPr>
          <w:rFonts w:ascii="Times New Roman" w:hAnsi="Times New Roman" w:cs="Times New Roman"/>
          <w:sz w:val="28"/>
          <w:szCs w:val="28"/>
        </w:rPr>
        <w:t>​</w:t>
      </w:r>
      <w:r w:rsidRPr="00094225">
        <w:rPr>
          <w:rFonts w:ascii="等线" w:eastAsia="等线" w:hAnsi="等线" w:cs="等线" w:hint="eastAsia"/>
          <w:sz w:val="28"/>
          <w:szCs w:val="28"/>
        </w:rPr>
        <w:t>达利对希特勒的着迷成为了引爆内部矛盾的标志性事件。</w:t>
      </w:r>
      <w:r w:rsidRPr="00094225">
        <w:rPr>
          <w:sz w:val="28"/>
          <w:szCs w:val="28"/>
        </w:rPr>
        <w:t>到1933年，作为一场有凝聚力的先锋派运动，欧洲的超现实主义实质上已经终结</w:t>
      </w:r>
      <w:r w:rsidRPr="00094225">
        <w:rPr>
          <w:rFonts w:ascii="Times New Roman" w:hAnsi="Times New Roman" w:cs="Times New Roman"/>
          <w:sz w:val="28"/>
          <w:szCs w:val="28"/>
        </w:rPr>
        <w:t>​</w:t>
      </w:r>
      <w:r w:rsidRPr="00094225">
        <w:rPr>
          <w:sz w:val="28"/>
          <w:szCs w:val="28"/>
        </w:rPr>
        <w:t>。</w:t>
      </w:r>
      <w:r w:rsidR="002768D7">
        <w:rPr>
          <w:rFonts w:hint="eastAsia"/>
          <w:sz w:val="28"/>
          <w:szCs w:val="28"/>
        </w:rPr>
        <w:t>但其</w:t>
      </w:r>
      <w:r w:rsidRPr="00094225">
        <w:rPr>
          <w:rFonts w:hint="eastAsia"/>
          <w:sz w:val="28"/>
          <w:szCs w:val="28"/>
        </w:rPr>
        <w:t>美学影响并未消失，反而以另一种方式延续并扩散。</w:t>
      </w:r>
    </w:p>
    <w:sectPr w:rsidR="002E4B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B81C" w14:textId="77777777" w:rsidR="00FC71C8" w:rsidRDefault="00FC71C8" w:rsidP="007544B2">
      <w:r>
        <w:separator/>
      </w:r>
    </w:p>
  </w:endnote>
  <w:endnote w:type="continuationSeparator" w:id="0">
    <w:p w14:paraId="70069C61" w14:textId="77777777" w:rsidR="00FC71C8" w:rsidRDefault="00FC71C8" w:rsidP="0075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EA7E" w14:textId="77777777" w:rsidR="00FC71C8" w:rsidRDefault="00FC71C8" w:rsidP="007544B2">
      <w:r>
        <w:separator/>
      </w:r>
    </w:p>
  </w:footnote>
  <w:footnote w:type="continuationSeparator" w:id="0">
    <w:p w14:paraId="539EED04" w14:textId="77777777" w:rsidR="00FC71C8" w:rsidRDefault="00FC71C8" w:rsidP="007544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61"/>
    <w:rsid w:val="000066A7"/>
    <w:rsid w:val="00013415"/>
    <w:rsid w:val="000431B1"/>
    <w:rsid w:val="00057BE2"/>
    <w:rsid w:val="00072F16"/>
    <w:rsid w:val="00086999"/>
    <w:rsid w:val="00092E51"/>
    <w:rsid w:val="00094225"/>
    <w:rsid w:val="000D2B4F"/>
    <w:rsid w:val="00114432"/>
    <w:rsid w:val="00143DA5"/>
    <w:rsid w:val="001668AF"/>
    <w:rsid w:val="00172C7F"/>
    <w:rsid w:val="001C04F0"/>
    <w:rsid w:val="001D15CA"/>
    <w:rsid w:val="00201F9F"/>
    <w:rsid w:val="0021145F"/>
    <w:rsid w:val="002372EA"/>
    <w:rsid w:val="00242135"/>
    <w:rsid w:val="00256CA5"/>
    <w:rsid w:val="0026338A"/>
    <w:rsid w:val="00271357"/>
    <w:rsid w:val="002768D7"/>
    <w:rsid w:val="0027740F"/>
    <w:rsid w:val="002927AD"/>
    <w:rsid w:val="002C6F60"/>
    <w:rsid w:val="002E4B4C"/>
    <w:rsid w:val="003153D3"/>
    <w:rsid w:val="0032406D"/>
    <w:rsid w:val="00327F3F"/>
    <w:rsid w:val="003400F9"/>
    <w:rsid w:val="003A1C93"/>
    <w:rsid w:val="003C265D"/>
    <w:rsid w:val="003E1FE6"/>
    <w:rsid w:val="003F79E1"/>
    <w:rsid w:val="00410C94"/>
    <w:rsid w:val="00442AFF"/>
    <w:rsid w:val="00461A51"/>
    <w:rsid w:val="004667D5"/>
    <w:rsid w:val="004758A8"/>
    <w:rsid w:val="00477A65"/>
    <w:rsid w:val="00484CAB"/>
    <w:rsid w:val="004B0708"/>
    <w:rsid w:val="004C01C4"/>
    <w:rsid w:val="004D4481"/>
    <w:rsid w:val="004F5EAC"/>
    <w:rsid w:val="0053083A"/>
    <w:rsid w:val="00536F8E"/>
    <w:rsid w:val="00593FB1"/>
    <w:rsid w:val="00597A06"/>
    <w:rsid w:val="005B13D5"/>
    <w:rsid w:val="00642FF1"/>
    <w:rsid w:val="00671026"/>
    <w:rsid w:val="006727C1"/>
    <w:rsid w:val="00687B8B"/>
    <w:rsid w:val="006D26A3"/>
    <w:rsid w:val="006E6454"/>
    <w:rsid w:val="006F1837"/>
    <w:rsid w:val="00706420"/>
    <w:rsid w:val="00720F7C"/>
    <w:rsid w:val="00736BD5"/>
    <w:rsid w:val="0075208E"/>
    <w:rsid w:val="007544B2"/>
    <w:rsid w:val="00781C8A"/>
    <w:rsid w:val="007F2927"/>
    <w:rsid w:val="00806B35"/>
    <w:rsid w:val="00813665"/>
    <w:rsid w:val="00823E8E"/>
    <w:rsid w:val="008360E6"/>
    <w:rsid w:val="008431A9"/>
    <w:rsid w:val="00846A89"/>
    <w:rsid w:val="0085445A"/>
    <w:rsid w:val="008773FA"/>
    <w:rsid w:val="00886D01"/>
    <w:rsid w:val="00894DCD"/>
    <w:rsid w:val="008B2213"/>
    <w:rsid w:val="008B28E4"/>
    <w:rsid w:val="008B4EDE"/>
    <w:rsid w:val="008E4E9C"/>
    <w:rsid w:val="0090780D"/>
    <w:rsid w:val="00921D01"/>
    <w:rsid w:val="00927E18"/>
    <w:rsid w:val="00931037"/>
    <w:rsid w:val="009316E8"/>
    <w:rsid w:val="00965A2D"/>
    <w:rsid w:val="00970322"/>
    <w:rsid w:val="009766EE"/>
    <w:rsid w:val="00977D4B"/>
    <w:rsid w:val="00990326"/>
    <w:rsid w:val="009B3570"/>
    <w:rsid w:val="009D1D66"/>
    <w:rsid w:val="009E2878"/>
    <w:rsid w:val="00A03572"/>
    <w:rsid w:val="00A374C7"/>
    <w:rsid w:val="00A4225E"/>
    <w:rsid w:val="00A65A61"/>
    <w:rsid w:val="00AD2409"/>
    <w:rsid w:val="00AD4019"/>
    <w:rsid w:val="00AD508D"/>
    <w:rsid w:val="00B021AE"/>
    <w:rsid w:val="00B05EFD"/>
    <w:rsid w:val="00B24CA3"/>
    <w:rsid w:val="00B35B31"/>
    <w:rsid w:val="00B54B5C"/>
    <w:rsid w:val="00B83057"/>
    <w:rsid w:val="00BB18BA"/>
    <w:rsid w:val="00BB3CA3"/>
    <w:rsid w:val="00C04A34"/>
    <w:rsid w:val="00C17407"/>
    <w:rsid w:val="00C27274"/>
    <w:rsid w:val="00C44267"/>
    <w:rsid w:val="00C44833"/>
    <w:rsid w:val="00CD2250"/>
    <w:rsid w:val="00CD4AEF"/>
    <w:rsid w:val="00CD7770"/>
    <w:rsid w:val="00CE2537"/>
    <w:rsid w:val="00D01AFC"/>
    <w:rsid w:val="00D06E7B"/>
    <w:rsid w:val="00D22F7E"/>
    <w:rsid w:val="00D26C72"/>
    <w:rsid w:val="00D46502"/>
    <w:rsid w:val="00D66D2C"/>
    <w:rsid w:val="00DB43F0"/>
    <w:rsid w:val="00DB603E"/>
    <w:rsid w:val="00DD4E8A"/>
    <w:rsid w:val="00DE1E88"/>
    <w:rsid w:val="00DF7F2E"/>
    <w:rsid w:val="00E0482D"/>
    <w:rsid w:val="00E34175"/>
    <w:rsid w:val="00E35D7F"/>
    <w:rsid w:val="00E53761"/>
    <w:rsid w:val="00E53E2E"/>
    <w:rsid w:val="00E54568"/>
    <w:rsid w:val="00E77E48"/>
    <w:rsid w:val="00ED7850"/>
    <w:rsid w:val="00F071A9"/>
    <w:rsid w:val="00F373D6"/>
    <w:rsid w:val="00F4431F"/>
    <w:rsid w:val="00F46B3F"/>
    <w:rsid w:val="00F50A2B"/>
    <w:rsid w:val="00F57552"/>
    <w:rsid w:val="00F621E5"/>
    <w:rsid w:val="00F628D9"/>
    <w:rsid w:val="00F759EB"/>
    <w:rsid w:val="00FC27E5"/>
    <w:rsid w:val="00FC7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E16B9"/>
  <w15:chartTrackingRefBased/>
  <w15:docId w15:val="{5344D61D-9BA5-4CEC-8743-A96D0374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5A6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65A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5A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5A6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5A6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65A6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5A6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A6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5A6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A6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65A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5A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5A61"/>
    <w:rPr>
      <w:rFonts w:cstheme="majorBidi"/>
      <w:color w:val="2F5496" w:themeColor="accent1" w:themeShade="BF"/>
      <w:sz w:val="28"/>
      <w:szCs w:val="28"/>
    </w:rPr>
  </w:style>
  <w:style w:type="character" w:customStyle="1" w:styleId="50">
    <w:name w:val="标题 5 字符"/>
    <w:basedOn w:val="a0"/>
    <w:link w:val="5"/>
    <w:uiPriority w:val="9"/>
    <w:semiHidden/>
    <w:rsid w:val="00A65A61"/>
    <w:rPr>
      <w:rFonts w:cstheme="majorBidi"/>
      <w:color w:val="2F5496" w:themeColor="accent1" w:themeShade="BF"/>
      <w:sz w:val="24"/>
      <w:szCs w:val="24"/>
    </w:rPr>
  </w:style>
  <w:style w:type="character" w:customStyle="1" w:styleId="60">
    <w:name w:val="标题 6 字符"/>
    <w:basedOn w:val="a0"/>
    <w:link w:val="6"/>
    <w:uiPriority w:val="9"/>
    <w:semiHidden/>
    <w:rsid w:val="00A65A61"/>
    <w:rPr>
      <w:rFonts w:cstheme="majorBidi"/>
      <w:b/>
      <w:bCs/>
      <w:color w:val="2F5496" w:themeColor="accent1" w:themeShade="BF"/>
    </w:rPr>
  </w:style>
  <w:style w:type="character" w:customStyle="1" w:styleId="70">
    <w:name w:val="标题 7 字符"/>
    <w:basedOn w:val="a0"/>
    <w:link w:val="7"/>
    <w:uiPriority w:val="9"/>
    <w:semiHidden/>
    <w:rsid w:val="00A65A61"/>
    <w:rPr>
      <w:rFonts w:cstheme="majorBidi"/>
      <w:b/>
      <w:bCs/>
      <w:color w:val="595959" w:themeColor="text1" w:themeTint="A6"/>
    </w:rPr>
  </w:style>
  <w:style w:type="character" w:customStyle="1" w:styleId="80">
    <w:name w:val="标题 8 字符"/>
    <w:basedOn w:val="a0"/>
    <w:link w:val="8"/>
    <w:uiPriority w:val="9"/>
    <w:semiHidden/>
    <w:rsid w:val="00A65A61"/>
    <w:rPr>
      <w:rFonts w:cstheme="majorBidi"/>
      <w:color w:val="595959" w:themeColor="text1" w:themeTint="A6"/>
    </w:rPr>
  </w:style>
  <w:style w:type="character" w:customStyle="1" w:styleId="90">
    <w:name w:val="标题 9 字符"/>
    <w:basedOn w:val="a0"/>
    <w:link w:val="9"/>
    <w:uiPriority w:val="9"/>
    <w:semiHidden/>
    <w:rsid w:val="00A65A61"/>
    <w:rPr>
      <w:rFonts w:eastAsiaTheme="majorEastAsia" w:cstheme="majorBidi"/>
      <w:color w:val="595959" w:themeColor="text1" w:themeTint="A6"/>
    </w:rPr>
  </w:style>
  <w:style w:type="paragraph" w:styleId="a3">
    <w:name w:val="Title"/>
    <w:basedOn w:val="a"/>
    <w:next w:val="a"/>
    <w:link w:val="a4"/>
    <w:uiPriority w:val="10"/>
    <w:qFormat/>
    <w:rsid w:val="00A65A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A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A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A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A61"/>
    <w:pPr>
      <w:spacing w:before="160" w:after="160"/>
      <w:jc w:val="center"/>
    </w:pPr>
    <w:rPr>
      <w:i/>
      <w:iCs/>
      <w:color w:val="404040" w:themeColor="text1" w:themeTint="BF"/>
    </w:rPr>
  </w:style>
  <w:style w:type="character" w:customStyle="1" w:styleId="a8">
    <w:name w:val="引用 字符"/>
    <w:basedOn w:val="a0"/>
    <w:link w:val="a7"/>
    <w:uiPriority w:val="29"/>
    <w:rsid w:val="00A65A61"/>
    <w:rPr>
      <w:i/>
      <w:iCs/>
      <w:color w:val="404040" w:themeColor="text1" w:themeTint="BF"/>
    </w:rPr>
  </w:style>
  <w:style w:type="paragraph" w:styleId="a9">
    <w:name w:val="List Paragraph"/>
    <w:basedOn w:val="a"/>
    <w:uiPriority w:val="34"/>
    <w:qFormat/>
    <w:rsid w:val="00A65A61"/>
    <w:pPr>
      <w:ind w:left="720"/>
      <w:contextualSpacing/>
    </w:pPr>
  </w:style>
  <w:style w:type="character" w:styleId="aa">
    <w:name w:val="Intense Emphasis"/>
    <w:basedOn w:val="a0"/>
    <w:uiPriority w:val="21"/>
    <w:qFormat/>
    <w:rsid w:val="00A65A61"/>
    <w:rPr>
      <w:i/>
      <w:iCs/>
      <w:color w:val="2F5496" w:themeColor="accent1" w:themeShade="BF"/>
    </w:rPr>
  </w:style>
  <w:style w:type="paragraph" w:styleId="ab">
    <w:name w:val="Intense Quote"/>
    <w:basedOn w:val="a"/>
    <w:next w:val="a"/>
    <w:link w:val="ac"/>
    <w:uiPriority w:val="30"/>
    <w:qFormat/>
    <w:rsid w:val="00A65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5A61"/>
    <w:rPr>
      <w:i/>
      <w:iCs/>
      <w:color w:val="2F5496" w:themeColor="accent1" w:themeShade="BF"/>
    </w:rPr>
  </w:style>
  <w:style w:type="character" w:styleId="ad">
    <w:name w:val="Intense Reference"/>
    <w:basedOn w:val="a0"/>
    <w:uiPriority w:val="32"/>
    <w:qFormat/>
    <w:rsid w:val="00A65A61"/>
    <w:rPr>
      <w:b/>
      <w:bCs/>
      <w:smallCaps/>
      <w:color w:val="2F5496" w:themeColor="accent1" w:themeShade="BF"/>
      <w:spacing w:val="5"/>
    </w:rPr>
  </w:style>
  <w:style w:type="paragraph" w:styleId="ae">
    <w:name w:val="header"/>
    <w:basedOn w:val="a"/>
    <w:link w:val="af"/>
    <w:uiPriority w:val="99"/>
    <w:unhideWhenUsed/>
    <w:rsid w:val="007544B2"/>
    <w:pPr>
      <w:tabs>
        <w:tab w:val="center" w:pos="4153"/>
        <w:tab w:val="right" w:pos="8306"/>
      </w:tabs>
      <w:snapToGrid w:val="0"/>
      <w:jc w:val="center"/>
    </w:pPr>
    <w:rPr>
      <w:sz w:val="18"/>
      <w:szCs w:val="18"/>
    </w:rPr>
  </w:style>
  <w:style w:type="character" w:customStyle="1" w:styleId="af">
    <w:name w:val="页眉 字符"/>
    <w:basedOn w:val="a0"/>
    <w:link w:val="ae"/>
    <w:uiPriority w:val="99"/>
    <w:rsid w:val="007544B2"/>
    <w:rPr>
      <w:sz w:val="18"/>
      <w:szCs w:val="18"/>
    </w:rPr>
  </w:style>
  <w:style w:type="paragraph" w:styleId="af0">
    <w:name w:val="footer"/>
    <w:basedOn w:val="a"/>
    <w:link w:val="af1"/>
    <w:uiPriority w:val="99"/>
    <w:unhideWhenUsed/>
    <w:rsid w:val="007544B2"/>
    <w:pPr>
      <w:tabs>
        <w:tab w:val="center" w:pos="4153"/>
        <w:tab w:val="right" w:pos="8306"/>
      </w:tabs>
      <w:snapToGrid w:val="0"/>
      <w:jc w:val="left"/>
    </w:pPr>
    <w:rPr>
      <w:sz w:val="18"/>
      <w:szCs w:val="18"/>
    </w:rPr>
  </w:style>
  <w:style w:type="character" w:customStyle="1" w:styleId="af1">
    <w:name w:val="页脚 字符"/>
    <w:basedOn w:val="a0"/>
    <w:link w:val="af0"/>
    <w:uiPriority w:val="99"/>
    <w:rsid w:val="007544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1693</TotalTime>
  <Pages>1</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璐 郑</dc:creator>
  <cp:keywords/>
  <dc:description/>
  <cp:lastModifiedBy>璐 郑</cp:lastModifiedBy>
  <cp:revision>48</cp:revision>
  <dcterms:created xsi:type="dcterms:W3CDTF">2025-10-09T05:18:00Z</dcterms:created>
  <dcterms:modified xsi:type="dcterms:W3CDTF">2026-04-23T09:29:00Z</dcterms:modified>
</cp:coreProperties>
</file>