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73EF6" w14:textId="77777777" w:rsidR="00465139" w:rsidRPr="00465139" w:rsidRDefault="00465139" w:rsidP="00465139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513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Firearm Education &amp; Community Outreach Project</w:t>
      </w:r>
    </w:p>
    <w:p w14:paraId="48D7448D" w14:textId="77777777" w:rsidR="00465139" w:rsidRPr="00465139" w:rsidRDefault="00465139" w:rsidP="00465139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513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Haley Bustle January 5, 2024</w:t>
      </w:r>
    </w:p>
    <w:p w14:paraId="056D9F41" w14:textId="77777777" w:rsidR="00465139" w:rsidRPr="00465139" w:rsidRDefault="00465139" w:rsidP="0046513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8345C5" w14:textId="77777777" w:rsidR="00465139" w:rsidRPr="00465139" w:rsidRDefault="00465139" w:rsidP="00465139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513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The Original Firearm Dataset made available in excel was a collection of three datasets made by specific search parameters on CDC Wonder’s website. Not all of the information was appropriate for my specific </w:t>
      </w:r>
      <w:proofErr w:type="gramStart"/>
      <w:r w:rsidRPr="0046513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project, and</w:t>
      </w:r>
      <w:proofErr w:type="gramEnd"/>
      <w:r w:rsidRPr="0046513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was thus modified to the Prep Firearm Dataset in excel. Should you pursue your own research project, here are the following changes made to the Prep Firearm Dataset.</w:t>
      </w:r>
    </w:p>
    <w:p w14:paraId="1C188982" w14:textId="77777777" w:rsidR="00465139" w:rsidRPr="00465139" w:rsidRDefault="00465139" w:rsidP="0046513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51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4600C20" w14:textId="77777777" w:rsidR="00465139" w:rsidRPr="00465139" w:rsidRDefault="00465139" w:rsidP="00465139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46513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Remove Notes column, no data provided, no information provided on this column’s purpose</w:t>
      </w:r>
    </w:p>
    <w:p w14:paraId="23BE27E7" w14:textId="77777777" w:rsidR="00465139" w:rsidRPr="00465139" w:rsidRDefault="00465139" w:rsidP="00465139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46513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Remove State Code column, not relevant</w:t>
      </w:r>
    </w:p>
    <w:p w14:paraId="510DA18F" w14:textId="77777777" w:rsidR="00465139" w:rsidRPr="00465139" w:rsidRDefault="00465139" w:rsidP="00465139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46513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Remove five-year age groups code, duplicate info</w:t>
      </w:r>
    </w:p>
    <w:p w14:paraId="12FBC038" w14:textId="77777777" w:rsidR="00465139" w:rsidRPr="00465139" w:rsidRDefault="00465139" w:rsidP="00465139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46513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Remove gender code, duplicate info</w:t>
      </w:r>
    </w:p>
    <w:p w14:paraId="5F09F2F1" w14:textId="77777777" w:rsidR="00465139" w:rsidRPr="00465139" w:rsidRDefault="00465139" w:rsidP="00465139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46513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Remove Year Code, duplicate info</w:t>
      </w:r>
    </w:p>
    <w:p w14:paraId="1BB9F626" w14:textId="77777777" w:rsidR="00465139" w:rsidRPr="00465139" w:rsidRDefault="00465139" w:rsidP="00465139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46513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Using ICD-10 113 Cause List Code, updated the column ICD-10 113 Cause List to “Firearm Incident.” This column was further updated to reflect:</w:t>
      </w:r>
    </w:p>
    <w:p w14:paraId="4824C72D" w14:textId="77777777" w:rsidR="00465139" w:rsidRPr="00465139" w:rsidRDefault="00465139" w:rsidP="00465139">
      <w:pPr>
        <w:numPr>
          <w:ilvl w:val="1"/>
          <w:numId w:val="2"/>
        </w:numPr>
        <w:spacing w:after="0" w:line="36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46513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GR113-128 Assault (homicide) by discharge of firearms (*U01.</w:t>
      </w:r>
      <w:proofErr w:type="gramStart"/>
      <w:r w:rsidRPr="0046513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4,X</w:t>
      </w:r>
      <w:proofErr w:type="gramEnd"/>
      <w:r w:rsidRPr="0046513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93-X95) was changed to “Homicide.” This changed 21,114 records</w:t>
      </w:r>
    </w:p>
    <w:p w14:paraId="45F9EC1A" w14:textId="77777777" w:rsidR="00465139" w:rsidRPr="00465139" w:rsidRDefault="00465139" w:rsidP="00465139">
      <w:pPr>
        <w:numPr>
          <w:ilvl w:val="1"/>
          <w:numId w:val="3"/>
        </w:numPr>
        <w:spacing w:after="0" w:line="36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46513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lastRenderedPageBreak/>
        <w:t>GR113-125 Intentional self-harm (suicide) by discharge of firearms (X72-X74) was changed to “Suicide.” This changed 21,114 records.</w:t>
      </w:r>
    </w:p>
    <w:p w14:paraId="1FE38AB9" w14:textId="77777777" w:rsidR="00465139" w:rsidRPr="00465139" w:rsidRDefault="00465139" w:rsidP="00465139">
      <w:pPr>
        <w:numPr>
          <w:ilvl w:val="1"/>
          <w:numId w:val="4"/>
        </w:numPr>
        <w:spacing w:after="0" w:line="36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46513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GR113-119 Accidental discharge of firearms (W32-W34) was changed to “Accidental Discharge.” This changed 21,114 records.</w:t>
      </w:r>
    </w:p>
    <w:p w14:paraId="774D968C" w14:textId="77777777" w:rsidR="00465139" w:rsidRPr="00465139" w:rsidRDefault="00465139" w:rsidP="00465139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46513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Population was removed, as there was no information to define “population.” (IE, Was this column population of that age group? Population for state or year? Information not found).</w:t>
      </w:r>
    </w:p>
    <w:p w14:paraId="769573AA" w14:textId="77777777" w:rsidR="00465139" w:rsidRPr="00465139" w:rsidRDefault="00465139" w:rsidP="00465139">
      <w:pPr>
        <w:numPr>
          <w:ilvl w:val="0"/>
          <w:numId w:val="1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46513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Crude rate was also removed, not applicable</w:t>
      </w:r>
    </w:p>
    <w:p w14:paraId="672D88BF" w14:textId="2A675AE8" w:rsidR="00CB522B" w:rsidRPr="00465139" w:rsidRDefault="00CB522B" w:rsidP="00465139">
      <w:pPr>
        <w:spacing w:line="360" w:lineRule="auto"/>
      </w:pPr>
    </w:p>
    <w:sectPr w:rsidR="00CB522B" w:rsidRPr="00465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718D1"/>
    <w:multiLevelType w:val="multilevel"/>
    <w:tmpl w:val="8E107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3124522">
    <w:abstractNumId w:val="0"/>
  </w:num>
  <w:num w:numId="2" w16cid:durableId="1311980457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296617372">
    <w:abstractNumId w:val="0"/>
    <w:lvlOverride w:ilvl="1">
      <w:lvl w:ilvl="1">
        <w:numFmt w:val="lowerLetter"/>
        <w:lvlText w:val="%2."/>
        <w:lvlJc w:val="left"/>
      </w:lvl>
    </w:lvlOverride>
  </w:num>
  <w:num w:numId="4" w16cid:durableId="398017403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15"/>
    <w:rsid w:val="00432B96"/>
    <w:rsid w:val="00465139"/>
    <w:rsid w:val="008B3815"/>
    <w:rsid w:val="009F7D01"/>
    <w:rsid w:val="00AC491E"/>
    <w:rsid w:val="00CB522B"/>
    <w:rsid w:val="00CF683D"/>
    <w:rsid w:val="00EA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66B93"/>
  <w15:chartTrackingRefBased/>
  <w15:docId w15:val="{5DA4360D-EE0B-42A4-BE2E-A67EE50A6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5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D</dc:creator>
  <cp:keywords/>
  <dc:description/>
  <cp:lastModifiedBy>Haley D</cp:lastModifiedBy>
  <cp:revision>4</cp:revision>
  <dcterms:created xsi:type="dcterms:W3CDTF">2024-01-04T19:05:00Z</dcterms:created>
  <dcterms:modified xsi:type="dcterms:W3CDTF">2024-01-05T19:09:00Z</dcterms:modified>
</cp:coreProperties>
</file>