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E3A8A"/>
          <w:sz w:val="48"/>
        </w:rPr>
        <w:t>PROPERTY MANAGEMENT CRM</w:t>
      </w:r>
    </w:p>
    <w:p>
      <w:pPr>
        <w:spacing w:after="240"/>
      </w:pPr>
      <w:r>
        <w:rPr>
          <w:rFonts w:ascii="Calibri" w:hAnsi="Calibri"/>
          <w:color w:val="0284C7"/>
          <w:sz w:val="24"/>
        </w:rPr>
        <w:t>Complete Technical Architecture, MVP Blueprint &amp; Comprehensive Intern Execution Plan</w:t>
        <w:br/>
        <w:t>(Addressing Key Brief Points: 16, 18, 19, 20, 21, 22, 23, 24 &amp; 25)</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4680"/>
        <w:gridCol w:w="4680"/>
      </w:tblGrid>
      <w:tr>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Metadata Key</w:t>
            </w:r>
          </w:p>
        </w:tc>
        <w:tc>
          <w:tcPr>
            <w:tcW w:type="dxa" w:w="6480"/>
            <w:shd w:fill="1E3A8A"/>
            <w:tcMar>
              <w:top w:w="120" w:type="dxa"/>
              <w:bottom w:w="120" w:type="dxa"/>
              <w:left w:w="140" w:type="dxa"/>
              <w:right w:w="140" w:type="dxa"/>
            </w:tcMar>
          </w:tcPr>
          <w:p>
            <w:pPr>
              <w:spacing w:before="20" w:after="20"/>
              <w:jc w:val="left"/>
            </w:pPr>
            <w:r>
              <w:rPr>
                <w:rFonts w:ascii="Calibri" w:hAnsi="Calibri"/>
                <w:b/>
                <w:color w:val="FFFFFF"/>
                <w:sz w:val="20"/>
              </w:rPr>
              <w:t>Specification Details</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Document Purpose</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Intern Technical Solution, Architectural Specifications &amp; Senior Review Presentation</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Target Audience</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Senior Technical Lead, Project Manager, Evaluators &amp; Intern Engineering Team</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Project Domain</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Real Estate SaaS / Multi-Unit Property &amp; Rental Asset Management CRM</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Document Status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Final Architectural Blueprint &amp; Development Proposal (v1.0 Ready for Sign-Off)</w:t>
            </w:r>
          </w:p>
        </w:tc>
      </w:tr>
    </w:tbl>
    <w:p>
      <w:pPr>
        <w:spacing w:after="80"/>
      </w:pPr>
    </w:p>
    <w:p>
      <w:pPr>
        <w:keepNext/>
        <w:spacing w:before="280" w:after="80"/>
      </w:pPr>
      <w:r>
        <w:rPr>
          <w:rFonts w:ascii="Calibri" w:hAnsi="Calibri"/>
          <w:b/>
          <w:color w:val="1E3A8A"/>
          <w:sz w:val="32"/>
        </w:rPr>
        <w:t>Executive Summary: What I Learned as an Intern &amp; My Strategic Vision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Intern Perspective &amp; Engineering Mindset</w:t>
              <w:br/>
            </w:r>
            <w:r>
              <w:rPr>
                <w:rFonts w:ascii="Calibri" w:hAnsi="Calibri"/>
                <w:color w:val="0F172A"/>
                <w:sz w:val="20"/>
              </w:rPr>
              <w:t>"The purpose of this project is not merely to write standard CRUD forms, but to engineer an integrated, relational operational cockpit for property managers—eliminating fragmented spreadsheets, untracked rent dues, and chaotic WhatsApp messages. My goal as an intern is to transform these complex business requirements into a clean, scalable, production-ready system that any senior engineer would be proud to approve."</w:t>
            </w:r>
          </w:p>
        </w:tc>
      </w:tr>
    </w:tbl>
    <w:p>
      <w:pPr>
        <w:spacing w:after="40"/>
      </w:pPr>
    </w:p>
    <w:p>
      <w:pPr>
        <w:keepNext/>
        <w:spacing w:before="200" w:after="60"/>
      </w:pPr>
      <w:r>
        <w:rPr>
          <w:rFonts w:ascii="Calibri" w:hAnsi="Calibri"/>
          <w:b/>
          <w:color w:val="0284C7"/>
          <w:sz w:val="26"/>
        </w:rPr>
        <w:t>1. Key Takeaways from the Property Management Brief</w:t>
      </w:r>
    </w:p>
    <w:p>
      <w:pPr>
        <w:pStyle w:val="ListBullet"/>
        <w:spacing w:before="20" w:after="40" w:line="276" w:lineRule="auto"/>
        <w:ind w:left="360"/>
      </w:pPr>
      <w:r>
        <w:rPr>
          <w:rFonts w:ascii="Calibri" w:hAnsi="Calibri"/>
          <w:b/>
          <w:color w:val="0F172A"/>
        </w:rPr>
        <w:t xml:space="preserve">The Core Problem: </w:t>
      </w:r>
      <w:r>
        <w:rPr>
          <w:rFonts w:ascii="Calibri" w:hAnsi="Calibri"/>
          <w:color w:val="0F172A"/>
        </w:rPr>
        <w:t>Traditional property management collapses when scaling from 5 to 100+ units because managers rely on scattered Excel sheets, paper registers, and chat messages. This causes revenue leakage (missed rent, uncollected deposits), untracked maintenance disputes, and expired lease blindspots.</w:t>
      </w:r>
    </w:p>
    <w:p>
      <w:pPr>
        <w:pStyle w:val="ListBullet"/>
        <w:spacing w:before="20" w:after="40" w:line="276" w:lineRule="auto"/>
        <w:ind w:left="360"/>
      </w:pPr>
      <w:r>
        <w:rPr>
          <w:rFonts w:ascii="Calibri" w:hAnsi="Calibri"/>
          <w:b/>
          <w:color w:val="0F172A"/>
        </w:rPr>
        <w:t xml:space="preserve">Relational Interdependence: </w:t>
      </w:r>
      <w:r>
        <w:rPr>
          <w:rFonts w:ascii="Calibri" w:hAnsi="Calibri"/>
          <w:color w:val="0F172A"/>
        </w:rPr>
        <w:t>Every entity is strictly interconnected: Owner owns Properties -&gt; Property has Units -&gt; Unit has Lease -&gt; Lease binds Tenant -&gt; Lease generates Monthly Payments -&gt; Unit drives Maintenance requests. A clean relational schema is essential.</w:t>
      </w:r>
    </w:p>
    <w:p>
      <w:pPr>
        <w:pStyle w:val="ListBullet"/>
        <w:spacing w:before="20" w:after="40" w:line="276" w:lineRule="auto"/>
        <w:ind w:left="360"/>
      </w:pPr>
      <w:r>
        <w:rPr>
          <w:rFonts w:ascii="Calibri" w:hAnsi="Calibri"/>
          <w:b/>
          <w:color w:val="0F172A"/>
        </w:rPr>
        <w:t xml:space="preserve">The 15-Second Dashboard Rule: </w:t>
      </w:r>
      <w:r>
        <w:rPr>
          <w:rFonts w:ascii="Calibri" w:hAnsi="Calibri"/>
          <w:color w:val="0F172A"/>
        </w:rPr>
        <w:t>A Property Manager needs to know the exact health of 100 units within 10 to 15 seconds of opening the dashboard: Total Occupied, Vacant, Pending Dues, Overdue Tenants, and Urgent Maintenance tickets.</w:t>
      </w:r>
    </w:p>
    <w:p>
      <w:pPr>
        <w:pStyle w:val="ListBullet"/>
        <w:spacing w:before="20" w:after="40" w:line="276" w:lineRule="auto"/>
        <w:ind w:left="360"/>
      </w:pPr>
      <w:r>
        <w:rPr>
          <w:rFonts w:ascii="Calibri" w:hAnsi="Calibri"/>
          <w:b/>
          <w:color w:val="0F172A"/>
        </w:rPr>
        <w:t xml:space="preserve">Engineering Discipline (Scope Lock): </w:t>
      </w:r>
      <w:r>
        <w:rPr>
          <w:rFonts w:ascii="Calibri" w:hAnsi="Calibri"/>
          <w:color w:val="0F172A"/>
        </w:rPr>
        <w:t>Rather than attempting an unfinishable monolithic platform, engineering discipline dictates locking a pristine Minimum Viable Product (MVP) first, validating core workflows, and deferring advanced add-ons (automated WhatsApp bots, e-signatures, payment gateway gateways) to Phase 2.</w:t>
      </w:r>
    </w:p>
    <w:p>
      <w:pPr>
        <w:keepNext/>
        <w:spacing w:before="200" w:after="60"/>
      </w:pPr>
      <w:r>
        <w:rPr>
          <w:rFonts w:ascii="Calibri" w:hAnsi="Calibri"/>
          <w:b/>
          <w:color w:val="0284C7"/>
          <w:sz w:val="26"/>
        </w:rPr>
        <w:t>2. My Structured Plan to Present to My Senior</w:t>
      </w:r>
    </w:p>
    <w:p>
      <w:pPr>
        <w:pStyle w:val="ListBullet"/>
        <w:spacing w:before="20" w:after="40" w:line="276" w:lineRule="auto"/>
        <w:ind w:left="360"/>
      </w:pPr>
      <w:r>
        <w:rPr>
          <w:rFonts w:ascii="Calibri" w:hAnsi="Calibri"/>
          <w:b/>
          <w:color w:val="0F172A"/>
        </w:rPr>
        <w:t xml:space="preserve">Phase 1: Scope Lock &amp; MVP Definition: </w:t>
      </w:r>
      <w:r>
        <w:rPr>
          <w:rFonts w:ascii="Calibri" w:hAnsi="Calibri"/>
          <w:color w:val="0F172A"/>
        </w:rPr>
        <w:t>Lock the exact data contracts and feature boundaries defined in Point 16 so the scope does not balloon.</w:t>
      </w:r>
    </w:p>
    <w:p>
      <w:pPr>
        <w:pStyle w:val="ListBullet"/>
        <w:spacing w:before="20" w:after="40" w:line="276" w:lineRule="auto"/>
        <w:ind w:left="360"/>
      </w:pPr>
      <w:r>
        <w:rPr>
          <w:rFonts w:ascii="Calibri" w:hAnsi="Calibri"/>
          <w:b/>
          <w:color w:val="0F172A"/>
        </w:rPr>
        <w:t xml:space="preserve">Phase 2: Technical Architecture Feasibility: </w:t>
      </w:r>
      <w:r>
        <w:rPr>
          <w:rFonts w:ascii="Calibri" w:hAnsi="Calibri"/>
          <w:color w:val="0F172A"/>
        </w:rPr>
        <w:t>Propose modern, robust, industry-standard stack choices (React + Node.js/Express + PostgreSQL + Prisma) with clear architectural justifications for Point 18.</w:t>
      </w:r>
    </w:p>
    <w:p>
      <w:pPr>
        <w:pStyle w:val="ListBullet"/>
        <w:spacing w:before="20" w:after="40" w:line="276" w:lineRule="auto"/>
        <w:ind w:left="360"/>
      </w:pPr>
      <w:r>
        <w:rPr>
          <w:rFonts w:ascii="Calibri" w:hAnsi="Calibri"/>
          <w:b/>
          <w:color w:val="0F172A"/>
        </w:rPr>
        <w:t xml:space="preserve">Phase 3: Concrete Deliverables Delivery: </w:t>
      </w:r>
      <w:r>
        <w:rPr>
          <w:rFonts w:ascii="Calibri" w:hAnsi="Calibri"/>
          <w:color w:val="0F172A"/>
        </w:rPr>
        <w:t>Execute and deliver all 14 concrete engineering artifacts outlined in Point 19 (ER diagrams, RBAC matrix, API specs, wireframes, and test plans).</w:t>
      </w:r>
    </w:p>
    <w:p>
      <w:pPr>
        <w:pStyle w:val="ListBullet"/>
        <w:spacing w:before="20" w:after="40" w:line="276" w:lineRule="auto"/>
        <w:ind w:left="360"/>
      </w:pPr>
      <w:r>
        <w:rPr>
          <w:rFonts w:ascii="Calibri" w:hAnsi="Calibri"/>
          <w:b/>
          <w:color w:val="0F172A"/>
        </w:rPr>
        <w:t xml:space="preserve">Phase 4: Senior Presentation &amp; Verification: </w:t>
      </w:r>
      <w:r>
        <w:rPr>
          <w:rFonts w:ascii="Calibri" w:hAnsi="Calibri"/>
          <w:color w:val="0F172A"/>
        </w:rPr>
        <w:t>Confidently answer all 12 senior evaluation questions (Point 20) and deliver an engaging 16-slide walkthrough (Point 21).</w:t>
      </w:r>
    </w:p>
    <w:p>
      <w:r>
        <w:br w:type="page"/>
      </w:r>
    </w:p>
    <w:p>
      <w:pPr>
        <w:keepNext/>
        <w:spacing w:before="280" w:after="80"/>
      </w:pPr>
      <w:r>
        <w:rPr>
          <w:rFonts w:ascii="Calibri" w:hAnsi="Calibri"/>
          <w:b/>
          <w:color w:val="1E3A8A"/>
          <w:sz w:val="32"/>
        </w:rPr>
        <w:t>Point 16: MVP Scope Lock – પ્રથમ Versionમાં શું બનાવવું?</w:t>
      </w:r>
    </w:p>
    <w:p>
      <w:r>
        <w:t>In a software development internship, the number one reason projects fail or miss deadlines is scope creep. As an intern, my strategic decision is to establish a strict boundary between Phase 1 (Core MVP) and Phase 2 (Advanced Scope). The MVP must deliver a completely functional, bug-free end-to-end workflow for a 100-unit property before adding complex third-party integrations.</w:t>
      </w:r>
    </w:p>
    <w:p>
      <w:pPr>
        <w:keepNext/>
        <w:spacing w:before="200" w:after="60"/>
      </w:pPr>
      <w:r>
        <w:rPr>
          <w:rFonts w:ascii="Calibri" w:hAnsi="Calibri"/>
          <w:b/>
          <w:color w:val="0284C7"/>
          <w:sz w:val="26"/>
        </w:rPr>
        <w:t>16.1 Phase 1 (MVP) – Fully Functional Core Modules</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4680"/>
        <w:gridCol w:w="4680"/>
      </w:tblGrid>
      <w:tr>
        <w:tc>
          <w:tcPr>
            <w:tcW w:type="dxa" w:w="3168"/>
            <w:shd w:fill="1E3A8A"/>
            <w:tcMar>
              <w:top w:w="120" w:type="dxa"/>
              <w:bottom w:w="120" w:type="dxa"/>
              <w:left w:w="140" w:type="dxa"/>
              <w:right w:w="140" w:type="dxa"/>
            </w:tcMar>
          </w:tcPr>
          <w:p>
            <w:pPr>
              <w:spacing w:before="20" w:after="20"/>
              <w:jc w:val="left"/>
            </w:pPr>
            <w:r>
              <w:rPr>
                <w:rFonts w:ascii="Calibri" w:hAnsi="Calibri"/>
                <w:b/>
                <w:color w:val="FFFFFF"/>
                <w:sz w:val="20"/>
              </w:rPr>
              <w:t>Core MVP Module</w:t>
            </w:r>
          </w:p>
        </w:tc>
        <w:tc>
          <w:tcPr>
            <w:tcW w:type="dxa" w:w="6192"/>
            <w:shd w:fill="1E3A8A"/>
            <w:tcMar>
              <w:top w:w="120" w:type="dxa"/>
              <w:bottom w:w="120" w:type="dxa"/>
              <w:left w:w="140" w:type="dxa"/>
              <w:right w:w="140" w:type="dxa"/>
            </w:tcMar>
          </w:tcPr>
          <w:p>
            <w:pPr>
              <w:spacing w:before="20" w:after="20"/>
              <w:jc w:val="left"/>
            </w:pPr>
            <w:r>
              <w:rPr>
                <w:rFonts w:ascii="Calibri" w:hAnsi="Calibri"/>
                <w:b/>
                <w:color w:val="FFFFFF"/>
                <w:sz w:val="20"/>
              </w:rPr>
              <w:t>Delivered Functional Scope</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 Authentication &amp; RBAC</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Secure JWT login, password encryption (bcrypt), role identification (Admin, Property Manager, Accountant, Maintenance Staff).</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2. Property Management</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Create, edit, view, archive properties (Name, Address, Type: Residential/Commercial, Total Units, Owner assignment).</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3. Unit Management</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Unit inventory creation under properties (Flat/Shop #, Floor, Wing, Area sq.ft, Base Rent, Deposit, Status: Vacant/Occupied/Reserved/Maintenance).</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4. Tenant Management</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Tenant registry (Name, Mobile, Email, Identification/KYC, Emergency Contact, Assigned Unit, Status: Active/Inactive/Archived).</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5. Lease / Agreement</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Lease creation binding Unit + Tenant (Start Date, End Date, Monthly Rent Amount, Security Deposit Paid, Rent Due Day of Month, Document Attachment).</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6. Rent &amp; Payment Tracker</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Monthly rent dues ledger generation, mark payment (Paid / Pending / Overdue), payment date, mode (Cash/UPI/Cheque/Bank Transfer), receipt note, partial payments.</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7. Maintenance Desk</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Ticket logging (Category: Plumbing/Electrical/Carpentry/Other, Priority: Low/Med/High/Urgent, Description, Assigned Staff, Status: Open/In-Progress/Resolved/Closed, Cost).</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8. Executive Dashboard</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Real-time KPI cards (Total Units, Occupancy %, Monthly Rent Collected vs Pending, Overdue count, Open maintenance tickets) + quick search/filter.</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9. Basic Operational Reports</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Exportable/viewable tables: Unit Occupancy Report, Monthly Rent Defaulters/Overdue Report, Lease Expiry in next 30 days, Maintenance Cost summary.</w:t>
            </w:r>
          </w:p>
        </w:tc>
      </w:tr>
    </w:tbl>
    <w:p>
      <w:pPr>
        <w:spacing w:after="80"/>
      </w:pPr>
    </w:p>
    <w:p>
      <w:pPr>
        <w:keepNext/>
        <w:spacing w:before="200" w:after="60"/>
      </w:pPr>
      <w:r>
        <w:rPr>
          <w:rFonts w:ascii="Calibri" w:hAnsi="Calibri"/>
          <w:b/>
          <w:color w:val="0284C7"/>
          <w:sz w:val="26"/>
        </w:rPr>
        <w:t>16.2 Phase 2 (Post-MVP Enhancements – Strictly Deferred)</w:t>
      </w:r>
    </w:p>
    <w:p>
      <w:pPr>
        <w:pStyle w:val="ListBullet"/>
        <w:spacing w:before="20" w:after="40" w:line="276" w:lineRule="auto"/>
        <w:ind w:left="360"/>
      </w:pPr>
      <w:r>
        <w:rPr>
          <w:rFonts w:ascii="Calibri" w:hAnsi="Calibri"/>
          <w:b/>
          <w:color w:val="0F172A"/>
        </w:rPr>
        <w:t xml:space="preserve">Online Payment Gateway: </w:t>
      </w:r>
      <w:r>
        <w:rPr>
          <w:rFonts w:ascii="Calibri" w:hAnsi="Calibri"/>
          <w:color w:val="0F172A"/>
        </w:rPr>
        <w:t>Integrated payment processing (Razorpay / Stripe) with automatic payment webhook reconciliation.</w:t>
      </w:r>
    </w:p>
    <w:p>
      <w:pPr>
        <w:pStyle w:val="ListBullet"/>
        <w:spacing w:before="20" w:after="40" w:line="276" w:lineRule="auto"/>
        <w:ind w:left="360"/>
      </w:pPr>
      <w:r>
        <w:rPr>
          <w:rFonts w:ascii="Calibri" w:hAnsi="Calibri"/>
          <w:b/>
          <w:color w:val="0F172A"/>
        </w:rPr>
        <w:t xml:space="preserve">Tenant Mobile App / Portal: </w:t>
      </w:r>
      <w:r>
        <w:rPr>
          <w:rFonts w:ascii="Calibri" w:hAnsi="Calibri"/>
          <w:color w:val="0F172A"/>
        </w:rPr>
        <w:t>Dedicated tenant self-service portal / mobile app for viewing lease, paying rent, and logging maintenance with camera photos.</w:t>
      </w:r>
    </w:p>
    <w:p>
      <w:pPr>
        <w:pStyle w:val="ListBullet"/>
        <w:spacing w:before="20" w:after="40" w:line="276" w:lineRule="auto"/>
        <w:ind w:left="360"/>
      </w:pPr>
      <w:r>
        <w:rPr>
          <w:rFonts w:ascii="Calibri" w:hAnsi="Calibri"/>
          <w:b/>
          <w:color w:val="0F172A"/>
        </w:rPr>
        <w:t xml:space="preserve">WhatsApp / SMS Auto-Dispatch: </w:t>
      </w:r>
      <w:r>
        <w:rPr>
          <w:rFonts w:ascii="Calibri" w:hAnsi="Calibri"/>
          <w:color w:val="0F172A"/>
        </w:rPr>
        <w:t>Automated SMS/WhatsApp API triggers (Twilio / Gupshup / WhatsApp Cloud API) for automated payment reminders.</w:t>
      </w:r>
    </w:p>
    <w:p>
      <w:pPr>
        <w:pStyle w:val="ListBullet"/>
        <w:spacing w:before="20" w:after="40" w:line="276" w:lineRule="auto"/>
        <w:ind w:left="360"/>
      </w:pPr>
      <w:r>
        <w:rPr>
          <w:rFonts w:ascii="Calibri" w:hAnsi="Calibri"/>
          <w:b/>
          <w:color w:val="0F172A"/>
        </w:rPr>
        <w:t xml:space="preserve">Digital E-Sign Integration: </w:t>
      </w:r>
      <w:r>
        <w:rPr>
          <w:rFonts w:ascii="Calibri" w:hAnsi="Calibri"/>
          <w:color w:val="0F172A"/>
        </w:rPr>
        <w:t>Digitally legal lease agreement creation with Aadhaar e-Sign or DocuSign integration.</w:t>
      </w:r>
    </w:p>
    <w:p>
      <w:pPr>
        <w:pStyle w:val="ListBullet"/>
        <w:spacing w:before="20" w:after="40" w:line="276" w:lineRule="auto"/>
        <w:ind w:left="360"/>
      </w:pPr>
      <w:r>
        <w:rPr>
          <w:rFonts w:ascii="Calibri" w:hAnsi="Calibri"/>
          <w:b/>
          <w:color w:val="0F172A"/>
        </w:rPr>
        <w:t xml:space="preserve">AI Predictive Analytics: </w:t>
      </w:r>
      <w:r>
        <w:rPr>
          <w:rFonts w:ascii="Calibri" w:hAnsi="Calibri"/>
          <w:color w:val="0F172A"/>
        </w:rPr>
        <w:t>Advanced predictive analytics (predicting seasonal vacancy rates and tenant churn via machine learning).</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Intern Senior-Alignment Note</w:t>
              <w:br/>
            </w:r>
            <w:r>
              <w:rPr>
                <w:rFonts w:ascii="Calibri" w:hAnsi="Calibri"/>
                <w:color w:val="0F172A"/>
                <w:sz w:val="20"/>
              </w:rPr>
              <w:t>By freezing the MVP to the 9 core modules above, the intern team guarantees a robust, fully testable, and demonstrable product on time, eliminating technical debt and unpredictable third-party API dependencies.</w:t>
            </w:r>
          </w:p>
        </w:tc>
      </w:tr>
    </w:tbl>
    <w:p>
      <w:pPr>
        <w:spacing w:after="40"/>
      </w:pPr>
    </w:p>
    <w:p>
      <w:r>
        <w:br w:type="page"/>
      </w:r>
    </w:p>
    <w:p>
      <w:pPr>
        <w:keepNext/>
        <w:spacing w:before="280" w:after="80"/>
      </w:pPr>
      <w:r>
        <w:rPr>
          <w:rFonts w:ascii="Calibri" w:hAnsi="Calibri"/>
          <w:b/>
          <w:color w:val="1E3A8A"/>
          <w:sz w:val="32"/>
        </w:rPr>
        <w:t>Point 18: Technical Architecture &amp; Feasibility Decisions (Technical team એ વિચારવાના મુદ્દા)</w:t>
      </w:r>
    </w:p>
    <w:p>
      <w:r>
        <w:t>Point 18 of the project brief challenges the intern team to act as software architects. Below is my comprehensive technical feasibility analysis and proposed architecture stack, detailing every technology decision, design pattern, and trade-off.</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3120"/>
        <w:gridCol w:w="3120"/>
        <w:gridCol w:w="3120"/>
      </w:tblGrid>
      <w:tr>
        <w:tc>
          <w:tcPr>
            <w:tcW w:type="dxa" w:w="2160"/>
            <w:shd w:fill="1E3A8A"/>
            <w:tcMar>
              <w:top w:w="120" w:type="dxa"/>
              <w:bottom w:w="120" w:type="dxa"/>
              <w:left w:w="140" w:type="dxa"/>
              <w:right w:w="140" w:type="dxa"/>
            </w:tcMar>
          </w:tcPr>
          <w:p>
            <w:pPr>
              <w:spacing w:before="20" w:after="20"/>
              <w:jc w:val="left"/>
            </w:pPr>
            <w:r>
              <w:rPr>
                <w:rFonts w:ascii="Calibri" w:hAnsi="Calibri"/>
                <w:b/>
                <w:color w:val="FFFFFF"/>
                <w:sz w:val="20"/>
              </w:rPr>
              <w:t>Decision Dimension</w:t>
            </w:r>
          </w:p>
        </w:tc>
        <w:tc>
          <w:tcPr>
            <w:tcW w:type="dxa" w:w="3168"/>
            <w:shd w:fill="1E3A8A"/>
            <w:tcMar>
              <w:top w:w="120" w:type="dxa"/>
              <w:bottom w:w="120" w:type="dxa"/>
              <w:left w:w="140" w:type="dxa"/>
              <w:right w:w="140" w:type="dxa"/>
            </w:tcMar>
          </w:tcPr>
          <w:p>
            <w:pPr>
              <w:spacing w:before="20" w:after="20"/>
              <w:jc w:val="left"/>
            </w:pPr>
            <w:r>
              <w:rPr>
                <w:rFonts w:ascii="Calibri" w:hAnsi="Calibri"/>
                <w:b/>
                <w:color w:val="FFFFFF"/>
                <w:sz w:val="20"/>
              </w:rPr>
              <w:t>Proposed Solution</w:t>
            </w:r>
          </w:p>
        </w:tc>
        <w:tc>
          <w:tcPr>
            <w:tcW w:type="dxa" w:w="4032"/>
            <w:shd w:fill="1E3A8A"/>
            <w:tcMar>
              <w:top w:w="120" w:type="dxa"/>
              <w:bottom w:w="120" w:type="dxa"/>
              <w:left w:w="140" w:type="dxa"/>
              <w:right w:w="140" w:type="dxa"/>
            </w:tcMar>
          </w:tcPr>
          <w:p>
            <w:pPr>
              <w:spacing w:before="20" w:after="20"/>
              <w:jc w:val="left"/>
            </w:pPr>
            <w:r>
              <w:rPr>
                <w:rFonts w:ascii="Calibri" w:hAnsi="Calibri"/>
                <w:b/>
                <w:color w:val="FFFFFF"/>
                <w:sz w:val="20"/>
              </w:rPr>
              <w:t>Technical Justification</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 Frontend Tech</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React.js (via Vite) + Tailwind CSS + Lucide Icons + TanStack Query</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High performance, instant Vite HMR, component-driven UI for complex unit grids, cached client state for snappy dashboard updates.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2. Backend Tech</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Node.js with Express.js (or NestJS) in TypeScript</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Asynchronous non-blocking I/O, native JSON handling, clean 3-tier Layered Architecture (Controller -&gt; Service -&gt; Data Access), industry standard.</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3. Database</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PostgreSQL with Prisma ORM</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Strong ACID compliance for financial/rent records, strict foreign-key integrity between Properties, Units, Leases, and Payments. Outperforms NoSQL for relational reporting.</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4. Authentication</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JWT (Access + Refresh Tokens) with HttpOnly Cookies</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Stateless, secure against XSS/CSRF when paired with HttpOnly cookies, bcrypt hashing for passwords with 12 salt rounds.</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5. Role-Based Access (RBAC)</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Custom Express Authorization Middleware</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Declarative route guards e.g., authorize(['SUPER_ADMIN', 'PROPERTY_MANAGER']). Field-level permission filtering in API responses.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6. API Architecture</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Standard RESTful JSON API with Unified Envelope</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Consistent response schema: { success, data, message, meta, error }. Predictable HTTP status codes (200, 201, 400, 401, 403, 404, 500) and Zod payload validation.</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7. File/Doc Storage</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Local Disk (Dev) / Cloud Object Storage AWS S3 / Supabase (Prod)</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File metadata stored in PostgreSQL ('documents' table: path, mime, size, entity_id); raw binary files stored securely in object buckets.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8. Notifications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In-App Notification Center + Scheduled node-cron Jobs</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 scheduled cron worker runs every midnight to scan for: (1) Rent due in 5 days, (2) Overdue rent, (3) Leases expiring in 30 days, inserting into notifications table.</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9. Dashboard Aggregation</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Indexed PostgreSQL Aggregate Views &amp; Queries</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Database indices on (property_id, status, due_date). Aggregate queries (COUNT, SUM) executed via optimized SQL single-roundtrip queries to avoid N+1 issues.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10. Deployment Strategy</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Dockerized Containers on Modern Cloud (Railway / Render / Vercel)</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Multi-stage Dockerfile for backend; Vercel or Netlify for React frontend; Managed PostgreSQL instance on Neon or Supabase.</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11. Security &amp; Backup</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Helmet, CORS, Rate-Limiting &amp; Automated pg_dump</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Defense-in-depth: Helmet headers, strict CORS, express-rate-limit against brute force, parameterized Prisma queries preventing SQL injection, daily automated backups.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12. Testing &amp; Quality</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Jest / Vitest for Unit Tests + Supertest for API Integration</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Automated test suites verifying core business logic: Rent calculation, overdue status transitions, lease date overlap prevention, and unit occupancy status toggles.</w:t>
            </w:r>
          </w:p>
        </w:tc>
      </w:tr>
    </w:tbl>
    <w:p>
      <w:pPr>
        <w:spacing w:after="80"/>
      </w:pPr>
    </w:p>
    <w:p>
      <w:pPr>
        <w:keepNext/>
        <w:spacing w:before="200" w:after="60"/>
      </w:pPr>
      <w:r>
        <w:rPr>
          <w:rFonts w:ascii="Calibri" w:hAnsi="Calibri"/>
          <w:b/>
          <w:color w:val="0284C7"/>
          <w:sz w:val="26"/>
        </w:rPr>
        <w:t>Deep-Dive: Why PostgreSQL + Prisma Beats MongoDB for Property CRM</w:t>
      </w:r>
    </w:p>
    <w:p>
      <w:r>
        <w:t>In a Property CRM, data integrity is paramount. If a unit is occupied, it MUST be tied to a valid Lease and a valid Tenant. A NoSQL database like MongoDB requires manual application-level joins and risks orphan records (e.g. payments pointing to a deleted tenant). PostgreSQL enforces database-level referential integrity, foreign key cascading rules, check constraints (e.g. rent &gt; 0), and atomic transactions during payment logging, guaranteeing financial consistency.</w:t>
      </w:r>
    </w:p>
    <w:p>
      <w:r>
        <w:br w:type="page"/>
      </w:r>
    </w:p>
    <w:p>
      <w:pPr>
        <w:keepNext/>
        <w:spacing w:before="280" w:after="80"/>
      </w:pPr>
      <w:r>
        <w:rPr>
          <w:rFonts w:ascii="Calibri" w:hAnsi="Calibri"/>
          <w:b/>
          <w:color w:val="1E3A8A"/>
          <w:sz w:val="32"/>
        </w:rPr>
        <w:t>Point 19: Intern Deliverables &amp; Concrete Implementation Specs (Interns પાસેથી Expected Deliverables)</w:t>
      </w:r>
    </w:p>
    <w:p>
      <w:r>
        <w:t>Point 19 lists 14 specific deliverables expected from the intern team. Below is the concrete, structured response and specification for each deliverable to submit to the senior.</w:t>
      </w:r>
    </w:p>
    <w:p>
      <w:pPr>
        <w:keepNext/>
        <w:spacing w:before="200" w:after="60"/>
      </w:pPr>
      <w:r>
        <w:rPr>
          <w:rFonts w:ascii="Calibri" w:hAnsi="Calibri"/>
          <w:b/>
          <w:color w:val="0284C7"/>
          <w:sz w:val="26"/>
        </w:rPr>
        <w:t>1. Project Requirement Understanding Document</w:t>
      </w:r>
    </w:p>
    <w:p>
      <w:pPr>
        <w:pStyle w:val="ListBullet"/>
        <w:spacing w:before="20" w:after="40" w:line="276" w:lineRule="auto"/>
        <w:ind w:left="360"/>
      </w:pPr>
      <w:r>
        <w:rPr>
          <w:rFonts w:ascii="Calibri" w:hAnsi="Calibri"/>
          <w:b/>
          <w:color w:val="0F172A"/>
        </w:rPr>
        <w:t xml:space="preserve">Executive Summary: </w:t>
      </w:r>
      <w:r>
        <w:rPr>
          <w:rFonts w:ascii="Calibri" w:hAnsi="Calibri"/>
          <w:color w:val="0F172A"/>
        </w:rPr>
        <w:t>A multi-tenant property management platform that eliminates operational friction across multi-unit portfolios by consolidating property assets, tenant relations, lease lifecycles, payment ledgers, maintenance tickets, and financial summaries into one cohesive dashboard.</w:t>
      </w:r>
    </w:p>
    <w:p>
      <w:pPr>
        <w:keepNext/>
        <w:spacing w:before="200" w:after="60"/>
      </w:pPr>
      <w:r>
        <w:rPr>
          <w:rFonts w:ascii="Calibri" w:hAnsi="Calibri"/>
          <w:b/>
          <w:color w:val="0284C7"/>
          <w:sz w:val="26"/>
        </w:rPr>
        <w:t>2. User Roles &amp; Permissions Matrix (RBAC Specification)</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1560"/>
        <w:gridCol w:w="1560"/>
        <w:gridCol w:w="1560"/>
        <w:gridCol w:w="1560"/>
        <w:gridCol w:w="1560"/>
        <w:gridCol w:w="1560"/>
      </w:tblGrid>
      <w:tr>
        <w:tc>
          <w:tcPr>
            <w:tcW w:type="dxa" w:w="2448"/>
            <w:shd w:fill="1E3A8A"/>
            <w:tcMar>
              <w:top w:w="120" w:type="dxa"/>
              <w:bottom w:w="120" w:type="dxa"/>
              <w:left w:w="140" w:type="dxa"/>
              <w:right w:w="140" w:type="dxa"/>
            </w:tcMar>
          </w:tcPr>
          <w:p>
            <w:pPr>
              <w:spacing w:before="20" w:after="20"/>
              <w:jc w:val="left"/>
            </w:pPr>
            <w:r>
              <w:rPr>
                <w:rFonts w:ascii="Calibri" w:hAnsi="Calibri"/>
                <w:b/>
                <w:color w:val="FFFFFF"/>
                <w:sz w:val="20"/>
              </w:rPr>
              <w:t>Module / Action</w:t>
            </w:r>
          </w:p>
        </w:tc>
        <w:tc>
          <w:tcPr>
            <w:tcW w:type="dxa" w:w="1296"/>
            <w:shd w:fill="1E3A8A"/>
            <w:tcMar>
              <w:top w:w="120" w:type="dxa"/>
              <w:bottom w:w="120" w:type="dxa"/>
              <w:left w:w="140" w:type="dxa"/>
              <w:right w:w="140" w:type="dxa"/>
            </w:tcMar>
          </w:tcPr>
          <w:p>
            <w:pPr>
              <w:spacing w:before="20" w:after="20"/>
              <w:jc w:val="left"/>
            </w:pPr>
            <w:r>
              <w:rPr>
                <w:rFonts w:ascii="Calibri" w:hAnsi="Calibri"/>
                <w:b/>
                <w:color w:val="FFFFFF"/>
                <w:sz w:val="20"/>
              </w:rPr>
              <w:t>Super Admin</w:t>
            </w:r>
          </w:p>
        </w:tc>
        <w:tc>
          <w:tcPr>
            <w:tcW w:type="dxa" w:w="1440"/>
            <w:shd w:fill="1E3A8A"/>
            <w:tcMar>
              <w:top w:w="120" w:type="dxa"/>
              <w:bottom w:w="120" w:type="dxa"/>
              <w:left w:w="140" w:type="dxa"/>
              <w:right w:w="140" w:type="dxa"/>
            </w:tcMar>
          </w:tcPr>
          <w:p>
            <w:pPr>
              <w:spacing w:before="20" w:after="20"/>
              <w:jc w:val="left"/>
            </w:pPr>
            <w:r>
              <w:rPr>
                <w:rFonts w:ascii="Calibri" w:hAnsi="Calibri"/>
                <w:b/>
                <w:color w:val="FFFFFF"/>
                <w:sz w:val="20"/>
              </w:rPr>
              <w:t>Property Manager</w:t>
            </w:r>
          </w:p>
        </w:tc>
        <w:tc>
          <w:tcPr>
            <w:tcW w:type="dxa" w:w="1296"/>
            <w:shd w:fill="1E3A8A"/>
            <w:tcMar>
              <w:top w:w="120" w:type="dxa"/>
              <w:bottom w:w="120" w:type="dxa"/>
              <w:left w:w="140" w:type="dxa"/>
              <w:right w:w="140" w:type="dxa"/>
            </w:tcMar>
          </w:tcPr>
          <w:p>
            <w:pPr>
              <w:spacing w:before="20" w:after="20"/>
              <w:jc w:val="left"/>
            </w:pPr>
            <w:r>
              <w:rPr>
                <w:rFonts w:ascii="Calibri" w:hAnsi="Calibri"/>
                <w:b/>
                <w:color w:val="FFFFFF"/>
                <w:sz w:val="20"/>
              </w:rPr>
              <w:t>Accountant</w:t>
            </w:r>
          </w:p>
        </w:tc>
        <w:tc>
          <w:tcPr>
            <w:tcW w:type="dxa" w:w="1440"/>
            <w:shd w:fill="1E3A8A"/>
            <w:tcMar>
              <w:top w:w="120" w:type="dxa"/>
              <w:bottom w:w="120" w:type="dxa"/>
              <w:left w:w="140" w:type="dxa"/>
              <w:right w:w="140" w:type="dxa"/>
            </w:tcMar>
          </w:tcPr>
          <w:p>
            <w:pPr>
              <w:spacing w:before="20" w:after="20"/>
              <w:jc w:val="left"/>
            </w:pPr>
            <w:r>
              <w:rPr>
                <w:rFonts w:ascii="Calibri" w:hAnsi="Calibri"/>
                <w:b/>
                <w:color w:val="FFFFFF"/>
                <w:sz w:val="20"/>
              </w:rPr>
              <w:t>Maintenance Staff</w:t>
            </w:r>
          </w:p>
        </w:tc>
        <w:tc>
          <w:tcPr>
            <w:tcW w:type="dxa" w:w="1440"/>
            <w:shd w:fill="1E3A8A"/>
            <w:tcMar>
              <w:top w:w="120" w:type="dxa"/>
              <w:bottom w:w="120" w:type="dxa"/>
              <w:left w:w="140" w:type="dxa"/>
              <w:right w:w="140" w:type="dxa"/>
            </w:tcMar>
          </w:tcPr>
          <w:p>
            <w:pPr>
              <w:spacing w:before="20" w:after="20"/>
              <w:jc w:val="left"/>
            </w:pPr>
            <w:r>
              <w:rPr>
                <w:rFonts w:ascii="Calibri" w:hAnsi="Calibri"/>
                <w:b/>
                <w:color w:val="FFFFFF"/>
                <w:sz w:val="20"/>
              </w:rPr>
              <w:t>Owner (View)</w:t>
            </w:r>
          </w:p>
        </w:tc>
      </w:tr>
      <w:tr>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Manage Properties &amp; Units</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Only</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Owned Only</w:t>
            </w:r>
          </w:p>
        </w:tc>
      </w:tr>
      <w:tr>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Manage Tenants &amp; Leases</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Only</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Leases Only</w:t>
            </w:r>
          </w:p>
        </w:tc>
      </w:tr>
      <w:tr>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Collect Rent &amp; Payments</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Financials</w:t>
            </w:r>
          </w:p>
        </w:tc>
      </w:tr>
      <w:tr>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 Tickets</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Create / Assign</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Costs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Update Assigned</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Property Tickets</w:t>
            </w:r>
          </w:p>
        </w:tc>
      </w:tr>
      <w:tr>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Financial Reports &amp; P&amp;L</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Access</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Owned Net P&amp;L</w:t>
            </w:r>
          </w:p>
        </w:tc>
      </w:tr>
      <w:tr>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System Settings &amp; Users</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Access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r>
    </w:tbl>
    <w:p>
      <w:pPr>
        <w:spacing w:after="80"/>
      </w:pPr>
    </w:p>
    <w:p>
      <w:pPr>
        <w:keepNext/>
        <w:spacing w:before="200" w:after="60"/>
      </w:pPr>
      <w:r>
        <w:rPr>
          <w:rFonts w:ascii="Calibri" w:hAnsi="Calibri"/>
          <w:b/>
          <w:color w:val="0284C7"/>
          <w:sz w:val="26"/>
        </w:rPr>
        <w:t>3. Complete Module Specification</w:t>
      </w:r>
    </w:p>
    <w:p>
      <w:pPr>
        <w:pStyle w:val="ListBullet"/>
        <w:spacing w:before="20" w:after="40" w:line="276" w:lineRule="auto"/>
        <w:ind w:left="360"/>
      </w:pPr>
      <w:r>
        <w:rPr>
          <w:rFonts w:ascii="Calibri" w:hAnsi="Calibri"/>
          <w:b/>
          <w:color w:val="0F172A"/>
        </w:rPr>
        <w:t xml:space="preserve">Core Inventory: </w:t>
      </w:r>
      <w:r>
        <w:rPr>
          <w:rFonts w:ascii="Calibri" w:hAnsi="Calibri"/>
          <w:color w:val="0F172A"/>
        </w:rPr>
        <w:t>Properties, Units, Owners, Tenants, Leases, Payments, Maintenance, Dashboard, Reports, Audit Logs.</w:t>
      </w:r>
    </w:p>
    <w:p>
      <w:pPr>
        <w:pStyle w:val="ListBullet"/>
        <w:spacing w:before="20" w:after="40" w:line="276" w:lineRule="auto"/>
        <w:ind w:left="360"/>
      </w:pPr>
      <w:r>
        <w:rPr>
          <w:rFonts w:ascii="Calibri" w:hAnsi="Calibri"/>
          <w:b/>
          <w:color w:val="0F172A"/>
        </w:rPr>
        <w:t xml:space="preserve">Operational Workflows: </w:t>
      </w:r>
      <w:r>
        <w:rPr>
          <w:rFonts w:ascii="Calibri" w:hAnsi="Calibri"/>
          <w:color w:val="0F172A"/>
        </w:rPr>
        <w:t>Property creation -&gt; Unit definition -&gt; Tenant KYC onboarding -&gt; Lease agreement binding -&gt; Automatic rent scheduling -&gt; Monthly payment reconciliation -&gt; Maintenance ticket resolution.</w:t>
      </w:r>
    </w:p>
    <w:p>
      <w:pPr>
        <w:keepNext/>
        <w:spacing w:before="200" w:after="60"/>
      </w:pPr>
      <w:r>
        <w:rPr>
          <w:rFonts w:ascii="Calibri" w:hAnsi="Calibri"/>
          <w:b/>
          <w:color w:val="0284C7"/>
          <w:sz w:val="26"/>
        </w:rPr>
        <w:t>4. End-to-End Workflow Diagram</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Operational Lifecycle Workflow</w:t>
              <w:br/>
            </w:r>
            <w:r>
              <w:rPr>
                <w:rFonts w:ascii="Calibri" w:hAnsi="Calibri"/>
                <w:color w:val="0F172A"/>
                <w:sz w:val="20"/>
              </w:rPr>
              <w:t>Workflow Progression:</w:t>
              <w:br/>
              <w:t>[1. Create Property] ➔ [2. Generate Units (101..100)] ➔ [3. Register Tenant Profile] ➔</w:t>
              <w:br/>
              <w:t>[4. Execute Lease Agreement] ➔ [5. Auto-Mark Unit 'Occupied'] ➔ [6. Generate Monthly Rent Record] ➔</w:t>
              <w:br/>
              <w:t>[7. Record Tenant Payment (Paid)] ➔ [8. Log &amp; Assign Maintenance Ticket] ➔ [9. View Real-time Dashboard KPIs]</w:t>
            </w:r>
          </w:p>
        </w:tc>
      </w:tr>
    </w:tbl>
    <w:p>
      <w:pPr>
        <w:spacing w:after="40"/>
      </w:pPr>
    </w:p>
    <w:p>
      <w:pPr>
        <w:keepNext/>
        <w:spacing w:before="200" w:after="60"/>
      </w:pPr>
      <w:r>
        <w:rPr>
          <w:rFonts w:ascii="Calibri" w:hAnsi="Calibri"/>
          <w:b/>
          <w:color w:val="0284C7"/>
          <w:sz w:val="26"/>
        </w:rPr>
        <w:t>5. Relational Database Design (Entity Relationship Architecture)</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4680"/>
        <w:gridCol w:w="4680"/>
      </w:tblGrid>
      <w:tr>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Table Name</w:t>
            </w:r>
          </w:p>
        </w:tc>
        <w:tc>
          <w:tcPr>
            <w:tcW w:type="dxa" w:w="6480"/>
            <w:shd w:fill="1E3A8A"/>
            <w:tcMar>
              <w:top w:w="120" w:type="dxa"/>
              <w:bottom w:w="120" w:type="dxa"/>
              <w:left w:w="140" w:type="dxa"/>
              <w:right w:w="140" w:type="dxa"/>
            </w:tcMar>
          </w:tcPr>
          <w:p>
            <w:pPr>
              <w:spacing w:before="20" w:after="20"/>
              <w:jc w:val="left"/>
            </w:pPr>
            <w:r>
              <w:rPr>
                <w:rFonts w:ascii="Calibri" w:hAnsi="Calibri"/>
                <w:b/>
                <w:color w:val="FFFFFF"/>
                <w:sz w:val="20"/>
              </w:rPr>
              <w:t>Columns, Data Types &amp; Foreign Key Constraints</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users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name, email, password_hash, role (Enum), phone, is_active, created_at</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properties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owner_id (FK), name, code, type, address, city, total_units, status, created_at</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units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property_id (FK), unit_number, floor, wing, area_sqft, base_rent, deposit, status (Enum), created_at</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tenants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user_id (FK optional), full_name, email, phone, id_proof_type, id_proof_number, emergency_contact, status</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leases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unit_id (FK), tenant_id (FK), start_date, end_date, monthly_rent, deposit_amount, rent_due_day, status, agreement_doc_url</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payments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lease_id (FK), unit_id (FK), tenant_id (FK), amount_due, amount_paid, payment_date, due_date, status (Paid/Pending/Overdue), payment_mode, transaction_ref</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maintenance_requests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unit_id (FK), tenant_id (FK), title, description, category, priority (Low/Med/High/Urgent), assigned_to (FK users), status (Open/In_Progress/Resolved/Closed), estimated_cost, actual_cost</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expenses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property_id (FK), category, amount, expense_date, description, receipt_url</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activity_logs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(PK), user_id (FK), action, entity_name, entity_id, timestamp, ip_address</w:t>
            </w:r>
          </w:p>
        </w:tc>
      </w:tr>
    </w:tbl>
    <w:p>
      <w:pPr>
        <w:spacing w:after="80"/>
      </w:pPr>
    </w:p>
    <w:p>
      <w:pPr>
        <w:keepNext/>
        <w:spacing w:before="200" w:after="60"/>
      </w:pPr>
      <w:r>
        <w:rPr>
          <w:rFonts w:ascii="Calibri" w:hAnsi="Calibri"/>
          <w:b/>
          <w:color w:val="0284C7"/>
          <w:sz w:val="26"/>
        </w:rPr>
        <w:t>6. System Architecture Diagram</w:t>
      </w:r>
    </w:p>
    <w:p>
      <w:pPr>
        <w:pStyle w:val="ListBullet"/>
        <w:spacing w:before="20" w:after="40" w:line="276" w:lineRule="auto"/>
        <w:ind w:left="360"/>
      </w:pPr>
      <w:r>
        <w:rPr>
          <w:rFonts w:ascii="Calibri" w:hAnsi="Calibri"/>
          <w:b/>
          <w:color w:val="0F172A"/>
        </w:rPr>
        <w:t xml:space="preserve">Client Presentation Layer: </w:t>
      </w:r>
      <w:r>
        <w:rPr>
          <w:rFonts w:ascii="Calibri" w:hAnsi="Calibri"/>
          <w:color w:val="0F172A"/>
        </w:rPr>
        <w:t>React.js SPA with Tailwind CSS, Lucide icons, responsive sidebar, filterable tables, and charts (Recharts / Chart.js).</w:t>
      </w:r>
    </w:p>
    <w:p>
      <w:pPr>
        <w:pStyle w:val="ListBullet"/>
        <w:spacing w:before="20" w:after="40" w:line="276" w:lineRule="auto"/>
        <w:ind w:left="360"/>
      </w:pPr>
      <w:r>
        <w:rPr>
          <w:rFonts w:ascii="Calibri" w:hAnsi="Calibri"/>
          <w:b/>
          <w:color w:val="0F172A"/>
        </w:rPr>
        <w:t xml:space="preserve">Application Server Layer: </w:t>
      </w:r>
      <w:r>
        <w:rPr>
          <w:rFonts w:ascii="Calibri" w:hAnsi="Calibri"/>
          <w:color w:val="0F172A"/>
        </w:rPr>
        <w:t>Node.js / Express REST API with JWT middleware, Zod request validation, modular controllers, and service-layer business logic.</w:t>
      </w:r>
    </w:p>
    <w:p>
      <w:pPr>
        <w:pStyle w:val="ListBullet"/>
        <w:spacing w:before="20" w:after="40" w:line="276" w:lineRule="auto"/>
        <w:ind w:left="360"/>
      </w:pPr>
      <w:r>
        <w:rPr>
          <w:rFonts w:ascii="Calibri" w:hAnsi="Calibri"/>
          <w:b/>
          <w:color w:val="0F172A"/>
        </w:rPr>
        <w:t xml:space="preserve">Persistence &amp; Storage Layer: </w:t>
      </w:r>
      <w:r>
        <w:rPr>
          <w:rFonts w:ascii="Calibri" w:hAnsi="Calibri"/>
          <w:color w:val="0F172A"/>
        </w:rPr>
        <w:t>PostgreSQL relational engine with connection pooling, Prisma ORM, B-tree indexes on foreign keys, and daily automated backups.</w:t>
      </w:r>
    </w:p>
    <w:p>
      <w:pPr>
        <w:keepNext/>
        <w:spacing w:before="200" w:after="60"/>
      </w:pPr>
      <w:r>
        <w:rPr>
          <w:rFonts w:ascii="Calibri" w:hAnsi="Calibri"/>
          <w:b/>
          <w:color w:val="0284C7"/>
          <w:sz w:val="26"/>
        </w:rPr>
        <w:t>7. UI/UX Wireframe Structure &amp; Screen Hierarchy</w:t>
      </w:r>
    </w:p>
    <w:p>
      <w:pPr>
        <w:pStyle w:val="ListBullet"/>
        <w:spacing w:before="20" w:after="40" w:line="276" w:lineRule="auto"/>
        <w:ind w:left="360"/>
      </w:pPr>
      <w:r>
        <w:rPr>
          <w:rFonts w:ascii="Calibri" w:hAnsi="Calibri"/>
          <w:b/>
          <w:color w:val="0F172A"/>
        </w:rPr>
        <w:t xml:space="preserve">Global Layout: </w:t>
      </w:r>
      <w:r>
        <w:rPr>
          <w:rFonts w:ascii="Calibri" w:hAnsi="Calibri"/>
          <w:color w:val="0F172A"/>
        </w:rPr>
        <w:t>Clean topbar with property switcher dropdown, search bar, and notification bell; left collapsible navigation sidebar.</w:t>
      </w:r>
    </w:p>
    <w:p>
      <w:pPr>
        <w:pStyle w:val="ListBullet"/>
        <w:spacing w:before="20" w:after="40" w:line="276" w:lineRule="auto"/>
        <w:ind w:left="360"/>
      </w:pPr>
      <w:r>
        <w:rPr>
          <w:rFonts w:ascii="Calibri" w:hAnsi="Calibri"/>
          <w:b/>
          <w:color w:val="0F172A"/>
        </w:rPr>
        <w:t xml:space="preserve">1. Dashboard Screen: </w:t>
      </w:r>
      <w:r>
        <w:rPr>
          <w:rFonts w:ascii="Calibri" w:hAnsi="Calibri"/>
          <w:color w:val="0F172A"/>
        </w:rPr>
        <w:t>Summary cards (Total, Occupied, Vacant, Collection %, Open Tickets) + Occupancy Bar Chart + Recent Transactions table.</w:t>
      </w:r>
    </w:p>
    <w:p>
      <w:pPr>
        <w:pStyle w:val="ListBullet"/>
        <w:spacing w:before="20" w:after="40" w:line="276" w:lineRule="auto"/>
        <w:ind w:left="360"/>
      </w:pPr>
      <w:r>
        <w:rPr>
          <w:rFonts w:ascii="Calibri" w:hAnsi="Calibri"/>
          <w:b/>
          <w:color w:val="0F172A"/>
        </w:rPr>
        <w:t xml:space="preserve">2. Property Portfolio Screen: </w:t>
      </w:r>
      <w:r>
        <w:rPr>
          <w:rFonts w:ascii="Calibri" w:hAnsi="Calibri"/>
          <w:color w:val="0F172A"/>
        </w:rPr>
        <w:t>Building cards with occupancy badges, unit counter, and 'Add Property' modal.</w:t>
      </w:r>
    </w:p>
    <w:p>
      <w:pPr>
        <w:pStyle w:val="ListBullet"/>
        <w:spacing w:before="20" w:after="40" w:line="276" w:lineRule="auto"/>
        <w:ind w:left="360"/>
      </w:pPr>
      <w:r>
        <w:rPr>
          <w:rFonts w:ascii="Calibri" w:hAnsi="Calibri"/>
          <w:b/>
          <w:color w:val="0F172A"/>
        </w:rPr>
        <w:t xml:space="preserve">3. Unit Management Grid: </w:t>
      </w:r>
      <w:r>
        <w:rPr>
          <w:rFonts w:ascii="Calibri" w:hAnsi="Calibri"/>
          <w:color w:val="0F172A"/>
        </w:rPr>
        <w:t>Interactive 100-unit matrix/grid; color-coded badges (Green = Occupied, Blue = Vacant, Yellow = Expiring Soon, Red = Maintenance).</w:t>
      </w:r>
    </w:p>
    <w:p>
      <w:pPr>
        <w:pStyle w:val="ListBullet"/>
        <w:spacing w:before="20" w:after="40" w:line="276" w:lineRule="auto"/>
        <w:ind w:left="360"/>
      </w:pPr>
      <w:r>
        <w:rPr>
          <w:rFonts w:ascii="Calibri" w:hAnsi="Calibri"/>
          <w:b/>
          <w:color w:val="0F172A"/>
        </w:rPr>
        <w:t xml:space="preserve">4. Unit Detail Dossier: </w:t>
      </w:r>
      <w:r>
        <w:rPr>
          <w:rFonts w:ascii="Calibri" w:hAnsi="Calibri"/>
          <w:color w:val="0F172A"/>
        </w:rPr>
        <w:t>Full unit dossier: Current Tenant, Active Lease, Payment History ledger, Maintenance tickets, and Document attachments.</w:t>
      </w:r>
    </w:p>
    <w:p>
      <w:pPr>
        <w:pStyle w:val="ListBullet"/>
        <w:spacing w:before="20" w:after="40" w:line="276" w:lineRule="auto"/>
        <w:ind w:left="360"/>
      </w:pPr>
      <w:r>
        <w:rPr>
          <w:rFonts w:ascii="Calibri" w:hAnsi="Calibri"/>
          <w:b/>
          <w:color w:val="0F172A"/>
        </w:rPr>
        <w:t xml:space="preserve">5. Rent &amp; Payment Ledger: </w:t>
      </w:r>
      <w:r>
        <w:rPr>
          <w:rFonts w:ascii="Calibri" w:hAnsi="Calibri"/>
          <w:color w:val="0F172A"/>
        </w:rPr>
        <w:t>Filterable monthly dues table (Tenant, Unit, Due Date, Status: Paid/Overdue, 'Record Payment' button).</w:t>
      </w:r>
    </w:p>
    <w:p>
      <w:pPr>
        <w:keepNext/>
        <w:spacing w:before="200" w:after="60"/>
      </w:pPr>
      <w:r>
        <w:rPr>
          <w:rFonts w:ascii="Calibri" w:hAnsi="Calibri"/>
          <w:b/>
          <w:color w:val="0284C7"/>
          <w:sz w:val="26"/>
        </w:rPr>
        <w:t>8. Technology Stack Recommendation &amp; Comparison</w:t>
      </w:r>
    </w:p>
    <w:p>
      <w:pPr>
        <w:pStyle w:val="ListBullet"/>
        <w:spacing w:before="20" w:after="40" w:line="276" w:lineRule="auto"/>
        <w:ind w:left="360"/>
      </w:pPr>
      <w:r>
        <w:rPr>
          <w:rFonts w:ascii="Calibri" w:hAnsi="Calibri"/>
          <w:b/>
          <w:color w:val="0F172A"/>
        </w:rPr>
        <w:t xml:space="preserve">Final Selection: </w:t>
      </w:r>
      <w:r>
        <w:rPr>
          <w:rFonts w:ascii="Calibri" w:hAnsi="Calibri"/>
          <w:color w:val="0F172A"/>
        </w:rPr>
        <w:t>Selected: React + Node.js + PostgreSQL + Tailwind CSS. Outperforms PHP/MySQL in dynamic client reactivity; outperforms Python/Django in frontend-backend JavaScript unification.</w:t>
      </w:r>
    </w:p>
    <w:p>
      <w:pPr>
        <w:keepNext/>
        <w:spacing w:before="200" w:after="60"/>
      </w:pPr>
      <w:r>
        <w:rPr>
          <w:rFonts w:ascii="Calibri" w:hAnsi="Calibri"/>
          <w:b/>
          <w:color w:val="0284C7"/>
          <w:sz w:val="26"/>
        </w:rPr>
        <w:t>9. API &amp; Module Development Plan (Sprint Roadmap)</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3120"/>
        <w:gridCol w:w="3120"/>
        <w:gridCol w:w="3120"/>
      </w:tblGrid>
      <w:tr>
        <w:tc>
          <w:tcPr>
            <w:tcW w:type="dxa" w:w="2160"/>
            <w:shd w:fill="1E3A8A"/>
            <w:tcMar>
              <w:top w:w="120" w:type="dxa"/>
              <w:bottom w:w="120" w:type="dxa"/>
              <w:left w:w="140" w:type="dxa"/>
              <w:right w:w="140" w:type="dxa"/>
            </w:tcMar>
          </w:tcPr>
          <w:p>
            <w:pPr>
              <w:spacing w:before="20" w:after="20"/>
              <w:jc w:val="left"/>
            </w:pPr>
            <w:r>
              <w:rPr>
                <w:rFonts w:ascii="Calibri" w:hAnsi="Calibri"/>
                <w:b/>
                <w:color w:val="FFFFFF"/>
                <w:sz w:val="20"/>
              </w:rPr>
              <w:t>Sprint Phase</w:t>
            </w:r>
          </w:p>
        </w:tc>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Focus Milestone</w:t>
            </w:r>
          </w:p>
        </w:tc>
        <w:tc>
          <w:tcPr>
            <w:tcW w:type="dxa" w:w="4320"/>
            <w:shd w:fill="1E3A8A"/>
            <w:tcMar>
              <w:top w:w="120" w:type="dxa"/>
              <w:bottom w:w="120" w:type="dxa"/>
              <w:left w:w="140" w:type="dxa"/>
              <w:right w:w="140" w:type="dxa"/>
            </w:tcMar>
          </w:tcPr>
          <w:p>
            <w:pPr>
              <w:spacing w:before="20" w:after="20"/>
              <w:jc w:val="left"/>
            </w:pPr>
            <w:r>
              <w:rPr>
                <w:rFonts w:ascii="Calibri" w:hAnsi="Calibri"/>
                <w:b/>
                <w:color w:val="FFFFFF"/>
                <w:sz w:val="20"/>
              </w:rPr>
              <w:t>Concrete Deliverables</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1 (Weeks 1-2)</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DB Schema &amp; Auth Foundation</w:t>
            </w:r>
          </w:p>
        </w:tc>
        <w:tc>
          <w:tcPr>
            <w:tcW w:type="dxa" w:w="432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Setup PostgreSQL &amp; Prisma. Build Users, Auth (JWT), RBAC middleware, and base layout wireframes.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2 (Weeks 3-4)</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Properties, Units &amp; Tenants</w:t>
            </w:r>
          </w:p>
        </w:tc>
        <w:tc>
          <w:tcPr>
            <w:tcW w:type="dxa" w:w="432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CRUD APIs for Properties, Units, and Tenants. Implement unit status transitions and search/filtering.</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3 (Weeks 5-6)</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Lease, Rent &amp; Payment Engine</w:t>
            </w:r>
          </w:p>
        </w:tc>
        <w:tc>
          <w:tcPr>
            <w:tcW w:type="dxa" w:w="432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Lease creation binding, automated monthly rent dues generation, payment recording, and receipts.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4 (Weeks 7-8)</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 Desk &amp; Dashboard</w:t>
            </w:r>
          </w:p>
        </w:tc>
        <w:tc>
          <w:tcPr>
            <w:tcW w:type="dxa" w:w="432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 ticketing pipeline, cost tracking, real-time KPI data aggregation, and charts.</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5 (Weeks 9-10)</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Reports, QA &amp; Cloud Deployment</w:t>
            </w:r>
          </w:p>
        </w:tc>
        <w:tc>
          <w:tcPr>
            <w:tcW w:type="dxa" w:w="432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Exportable reports, end-to-end integration testing, Dockerization, cloud hosting, and demo prep.</w:t>
            </w:r>
          </w:p>
        </w:tc>
      </w:tr>
    </w:tbl>
    <w:p>
      <w:pPr>
        <w:spacing w:after="80"/>
      </w:pPr>
    </w:p>
    <w:p>
      <w:pPr>
        <w:keepNext/>
        <w:spacing w:before="200" w:after="60"/>
      </w:pPr>
      <w:r>
        <w:rPr>
          <w:rFonts w:ascii="Calibri" w:hAnsi="Calibri"/>
          <w:b/>
          <w:color w:val="0284C7"/>
          <w:sz w:val="26"/>
        </w:rPr>
        <w:t>10. MVP Development Codebase</w:t>
      </w:r>
    </w:p>
    <w:p>
      <w:pPr>
        <w:pStyle w:val="ListBullet"/>
        <w:spacing w:before="20" w:after="40" w:line="276" w:lineRule="auto"/>
        <w:ind w:left="360"/>
      </w:pPr>
      <w:r>
        <w:rPr>
          <w:rFonts w:ascii="Calibri" w:hAnsi="Calibri"/>
          <w:b/>
          <w:color w:val="0F172A"/>
        </w:rPr>
        <w:t xml:space="preserve">Repository Hygiene: </w:t>
      </w:r>
      <w:r>
        <w:rPr>
          <w:rFonts w:ascii="Calibri" w:hAnsi="Calibri"/>
          <w:color w:val="0F172A"/>
        </w:rPr>
        <w:t>Clean Git repository with feature-branch workflow (`main`, `develop`, `feature/*`), structured folders (`/frontend`, `/backend`, `/prisma`, `/docs`), and detailed README.md.</w:t>
      </w:r>
    </w:p>
    <w:p>
      <w:pPr>
        <w:keepNext/>
        <w:spacing w:before="200" w:after="60"/>
      </w:pPr>
      <w:r>
        <w:rPr>
          <w:rFonts w:ascii="Calibri" w:hAnsi="Calibri"/>
          <w:b/>
          <w:color w:val="0284C7"/>
          <w:sz w:val="26"/>
        </w:rPr>
        <w:t>11. Testing &amp; Quality Assurance Plan</w:t>
      </w:r>
    </w:p>
    <w:p>
      <w:pPr>
        <w:pStyle w:val="ListBullet"/>
        <w:spacing w:before="20" w:after="40" w:line="276" w:lineRule="auto"/>
        <w:ind w:left="360"/>
      </w:pPr>
      <w:r>
        <w:rPr>
          <w:rFonts w:ascii="Calibri" w:hAnsi="Calibri"/>
          <w:b/>
          <w:color w:val="0F172A"/>
        </w:rPr>
        <w:t xml:space="preserve">Automated Unit Tests: </w:t>
      </w:r>
      <w:r>
        <w:rPr>
          <w:rFonts w:ascii="Calibri" w:hAnsi="Calibri"/>
          <w:color w:val="0F172A"/>
        </w:rPr>
        <w:t>Unit tests for rent calculation, payment ledger balance updates, and lease date overlap prevention.</w:t>
      </w:r>
    </w:p>
    <w:p>
      <w:pPr>
        <w:pStyle w:val="ListBullet"/>
        <w:spacing w:before="20" w:after="40" w:line="276" w:lineRule="auto"/>
        <w:ind w:left="360"/>
      </w:pPr>
      <w:r>
        <w:rPr>
          <w:rFonts w:ascii="Calibri" w:hAnsi="Calibri"/>
          <w:b/>
          <w:color w:val="0F172A"/>
        </w:rPr>
        <w:t xml:space="preserve">End-to-End API Tests: </w:t>
      </w:r>
      <w:r>
        <w:rPr>
          <w:rFonts w:ascii="Calibri" w:hAnsi="Calibri"/>
          <w:color w:val="0F172A"/>
        </w:rPr>
        <w:t>Integration tests verifying complete workflows: creating a property -&gt; adding unit -&gt; leasing to tenant -&gt; recording payment -&gt; resolving maintenance.</w:t>
      </w:r>
    </w:p>
    <w:p>
      <w:pPr>
        <w:keepNext/>
        <w:spacing w:before="200" w:after="60"/>
      </w:pPr>
      <w:r>
        <w:rPr>
          <w:rFonts w:ascii="Calibri" w:hAnsi="Calibri"/>
          <w:b/>
          <w:color w:val="0284C7"/>
          <w:sz w:val="26"/>
        </w:rPr>
        <w:t>12. Final Product Demo Script</w:t>
      </w:r>
    </w:p>
    <w:p>
      <w:pPr>
        <w:pStyle w:val="ListBullet"/>
        <w:spacing w:before="20" w:after="40" w:line="276" w:lineRule="auto"/>
        <w:ind w:left="360"/>
      </w:pPr>
      <w:r>
        <w:rPr>
          <w:rFonts w:ascii="Calibri" w:hAnsi="Calibri"/>
          <w:b/>
          <w:color w:val="0F172A"/>
        </w:rPr>
        <w:t xml:space="preserve">Demo Script: </w:t>
      </w:r>
      <w:r>
        <w:rPr>
          <w:rFonts w:ascii="Calibri" w:hAnsi="Calibri"/>
          <w:color w:val="0F172A"/>
        </w:rPr>
        <w:t>A crisp 10-minute senior walk-through demonstrating a 100-unit property scenario, finding overdue tenants in 2 clicks, and showing instant dashboard KPI updates.</w:t>
      </w:r>
    </w:p>
    <w:p>
      <w:pPr>
        <w:keepNext/>
        <w:spacing w:before="200" w:after="60"/>
      </w:pPr>
      <w:r>
        <w:rPr>
          <w:rFonts w:ascii="Calibri" w:hAnsi="Calibri"/>
          <w:b/>
          <w:color w:val="0284C7"/>
          <w:sz w:val="26"/>
        </w:rPr>
        <w:t>13. College / Senior Presentation Deck Structure</w:t>
      </w:r>
    </w:p>
    <w:p>
      <w:pPr>
        <w:pStyle w:val="ListBullet"/>
        <w:spacing w:before="20" w:after="40" w:line="276" w:lineRule="auto"/>
        <w:ind w:left="360"/>
      </w:pPr>
      <w:r>
        <w:rPr>
          <w:rFonts w:ascii="Calibri" w:hAnsi="Calibri"/>
          <w:b/>
          <w:color w:val="0F172A"/>
        </w:rPr>
        <w:t xml:space="preserve">Presentation Deck: </w:t>
      </w:r>
      <w:r>
        <w:rPr>
          <w:rFonts w:ascii="Calibri" w:hAnsi="Calibri"/>
          <w:color w:val="0F172A"/>
        </w:rPr>
        <w:t>Fully scripted 16-slide slide deck covering business value, architecture, live demo, and tech decisions (detailed in Point 21).</w:t>
      </w:r>
    </w:p>
    <w:p>
      <w:pPr>
        <w:keepNext/>
        <w:spacing w:before="200" w:after="60"/>
      </w:pPr>
      <w:r>
        <w:rPr>
          <w:rFonts w:ascii="Calibri" w:hAnsi="Calibri"/>
          <w:b/>
          <w:color w:val="0284C7"/>
          <w:sz w:val="26"/>
        </w:rPr>
        <w:t>14. Future Scope &amp; Improvement Roadmap</w:t>
      </w:r>
    </w:p>
    <w:p>
      <w:pPr>
        <w:pStyle w:val="ListBullet"/>
        <w:spacing w:before="20" w:after="40" w:line="276" w:lineRule="auto"/>
        <w:ind w:left="360"/>
      </w:pPr>
      <w:r>
        <w:rPr>
          <w:rFonts w:ascii="Calibri" w:hAnsi="Calibri"/>
          <w:b/>
          <w:color w:val="0F172A"/>
        </w:rPr>
        <w:t xml:space="preserve">Future Roadmap: </w:t>
      </w:r>
      <w:r>
        <w:rPr>
          <w:rFonts w:ascii="Calibri" w:hAnsi="Calibri"/>
          <w:color w:val="0F172A"/>
        </w:rPr>
        <w:t>Documented Phase 2 and Phase 3 roadmap (Mobile apps, payment gateway integration, WhatsApp reminders, AI occupancy forecasting).</w:t>
      </w:r>
    </w:p>
    <w:p>
      <w:r>
        <w:br w:type="page"/>
      </w:r>
    </w:p>
    <w:p>
      <w:pPr>
        <w:keepNext/>
        <w:spacing w:before="280" w:after="80"/>
      </w:pPr>
      <w:r>
        <w:rPr>
          <w:rFonts w:ascii="Calibri" w:hAnsi="Calibri"/>
          <w:b/>
          <w:color w:val="1E3A8A"/>
          <w:sz w:val="32"/>
        </w:rPr>
        <w:t>Point 20: Presentation Mastery – Intern Q&amp;A Guide (Presentationમાં Internsએ શું સમજાવવું?)</w:t>
      </w:r>
    </w:p>
    <w:p>
      <w:r>
        <w:t>During project review or senior evaluation, the intern will be asked deep conceptual questions. Below are the definitive, expert-level answers to all 12 key presentation points.</w:t>
      </w:r>
    </w:p>
    <w:p>
      <w:pPr>
        <w:keepNext/>
        <w:spacing w:before="200" w:after="60"/>
      </w:pPr>
      <w:r>
        <w:rPr>
          <w:rFonts w:ascii="Calibri" w:hAnsi="Calibri"/>
          <w:b/>
          <w:color w:val="0284C7"/>
          <w:sz w:val="26"/>
        </w:rPr>
        <w:t>1. Problem શું છે? (What is the core problem?)</w:t>
      </w:r>
    </w:p>
    <w:p>
      <w:pPr>
        <w:spacing w:after="80"/>
      </w:pPr>
      <w:r>
        <w:t>Property managers who oversee multiple buildings or 100+ units struggle with data fragmentation. Rent records are in Excel, tenant documents are in physical files, maintenance complaints arrive via WhatsApp, and agreement renewals are forgotten. This causes financial loss, delayed rent collection, unaddressed tenant repairs, and zero executive visibility.</w:t>
      </w:r>
    </w:p>
    <w:p>
      <w:pPr>
        <w:keepNext/>
        <w:spacing w:before="200" w:after="60"/>
      </w:pPr>
      <w:r>
        <w:rPr>
          <w:rFonts w:ascii="Calibri" w:hAnsi="Calibri"/>
          <w:b/>
          <w:color w:val="0284C7"/>
          <w:sz w:val="26"/>
        </w:rPr>
        <w:t>2. Traditional property managementમાં શું મુશ્કેલી છે? (Bottlenecks of traditional management)</w:t>
      </w:r>
    </w:p>
    <w:p>
      <w:pPr>
        <w:spacing w:after="80"/>
      </w:pPr>
      <w:r>
        <w:t>Manual workflows fail at scale. An Excel sheet cannot alert you that Unit 204's lease expires next week. It cannot prevent double-booking a vacant unit. It cannot cross-link a maintenance plumbing bill to property expenses automatically. Paper registers lack audit trails, search capabilities, and multi-user access control.</w:t>
      </w:r>
    </w:p>
    <w:p>
      <w:pPr>
        <w:keepNext/>
        <w:spacing w:before="200" w:after="60"/>
      </w:pPr>
      <w:r>
        <w:rPr>
          <w:rFonts w:ascii="Calibri" w:hAnsi="Calibri"/>
          <w:b/>
          <w:color w:val="0284C7"/>
          <w:sz w:val="26"/>
        </w:rPr>
        <w:t>3. આ CRM શા માટે જરૂરી છે? (Why is this CRM essential?)</w:t>
      </w:r>
    </w:p>
    <w:p>
      <w:pPr>
        <w:spacing w:after="80"/>
      </w:pPr>
      <w:r>
        <w:t>It acts as a single source of truth. It consolidates Property, Unit, Tenant, Lease, Rent, Maintenance, and Financials into one centralized platform, reducing administrative overhead by 70%, guaranteeing zero missed rent payments, and giving managers real-time control.</w:t>
      </w:r>
    </w:p>
    <w:p>
      <w:pPr>
        <w:keepNext/>
        <w:spacing w:before="200" w:after="60"/>
      </w:pPr>
      <w:r>
        <w:rPr>
          <w:rFonts w:ascii="Calibri" w:hAnsi="Calibri"/>
          <w:b/>
          <w:color w:val="0284C7"/>
          <w:sz w:val="26"/>
        </w:rPr>
        <w:t>4. Systemના મુખ્ય users કોણ છે? (Who are the primary system users?)</w:t>
      </w:r>
    </w:p>
    <w:p>
      <w:pPr>
        <w:spacing w:after="80"/>
      </w:pPr>
      <w:r>
        <w:t>Super Admin (complete platform oversight), Property Manager (day-to-day properties, units, tenants, leases, operations), Accountant / Finance User (rent ledgers, dues, payments, expense records), Maintenance Staff (ticket execution and repair updates), Owner (view-only financial reports of their owned properties), and Tenant (view lease and requests).</w:t>
      </w:r>
    </w:p>
    <w:p>
      <w:pPr>
        <w:keepNext/>
        <w:spacing w:before="200" w:after="60"/>
      </w:pPr>
      <w:r>
        <w:rPr>
          <w:rFonts w:ascii="Calibri" w:hAnsi="Calibri"/>
          <w:b/>
          <w:color w:val="0284C7"/>
          <w:sz w:val="26"/>
        </w:rPr>
        <w:t>5. Property અને Unit કેવી રીતે manage થશે? (How are Properties &amp; Units managed?)</w:t>
      </w:r>
    </w:p>
    <w:p>
      <w:pPr>
        <w:spacing w:after="80"/>
      </w:pPr>
      <w:r>
        <w:t>Through a parent-child relational hierarchy: One Property has many Units. Each unit maintains an atomic state machine: VACANT ➔ RESERVED ➔ OCCUPIED ➔ UNDER_MAINTENANCE. A unit cannot be leased unless it is in VACANT status. Managers can view a visual 100-unit grid with instant occupancy filters.</w:t>
      </w:r>
    </w:p>
    <w:p>
      <w:pPr>
        <w:keepNext/>
        <w:spacing w:before="200" w:after="60"/>
      </w:pPr>
      <w:r>
        <w:rPr>
          <w:rFonts w:ascii="Calibri" w:hAnsi="Calibri"/>
          <w:b/>
          <w:color w:val="0284C7"/>
          <w:sz w:val="26"/>
        </w:rPr>
        <w:t>6. Tenant અને Agreement કેવી રીતે જોડાશે? (How are Tenants &amp; Leases linked?)</w:t>
      </w:r>
    </w:p>
    <w:p>
      <w:pPr>
        <w:spacing w:after="80"/>
      </w:pPr>
      <w:r>
        <w:t>A Tenant profile is created with KYC info. A Lease Agreement entity acts as the operational bridge between a Unit and a Tenant, capturing Start/End dates, monthly rent, security deposit, and payment due day. When a lease is activated, the unit's status automatically toggles to 'OCCUPIED'.</w:t>
      </w:r>
    </w:p>
    <w:p>
      <w:pPr>
        <w:keepNext/>
        <w:spacing w:before="200" w:after="60"/>
      </w:pPr>
      <w:r>
        <w:rPr>
          <w:rFonts w:ascii="Calibri" w:hAnsi="Calibri"/>
          <w:b/>
          <w:color w:val="0284C7"/>
          <w:sz w:val="26"/>
        </w:rPr>
        <w:t>7. Rent અને Payment કેવી રીતે track થશે? (How are Rent &amp; Payments tracked?)</w:t>
      </w:r>
    </w:p>
    <w:p>
      <w:pPr>
        <w:spacing w:after="80"/>
      </w:pPr>
      <w:r>
        <w:t>The system generates a monthly payment schedule based on the lease terms. Each month creates a Payment record with status: PENDING. When payment is logged, it transitions to PAID with payment mode and receipt reference. If the due date passes without payment, background logic flags the status as OVERDUE, triggering alerts.</w:t>
      </w:r>
    </w:p>
    <w:p>
      <w:pPr>
        <w:keepNext/>
        <w:spacing w:before="200" w:after="60"/>
      </w:pPr>
      <w:r>
        <w:rPr>
          <w:rFonts w:ascii="Calibri" w:hAnsi="Calibri"/>
          <w:b/>
          <w:color w:val="0284C7"/>
          <w:sz w:val="26"/>
        </w:rPr>
        <w:t>8. Maintenance કેવી રીતે manage થશે? (How is Maintenance managed?)</w:t>
      </w:r>
    </w:p>
    <w:p>
      <w:pPr>
        <w:spacing w:after="80"/>
      </w:pPr>
      <w:r>
        <w:t>Tickets are created against a specific Unit with Category (Plumbing, Electrical, etc.) and Priority (Low, Medium, High, Urgent). The manager assigns the ticket to maintenance staff. The ticket transitions: OPEN ➔ IN_PROGRESS ➔ RESOLVED ➔ CLOSED. Repair costs are logged and feed directly into the property's expense reports.</w:t>
      </w:r>
    </w:p>
    <w:p>
      <w:pPr>
        <w:keepNext/>
        <w:spacing w:before="200" w:after="60"/>
      </w:pPr>
      <w:r>
        <w:rPr>
          <w:rFonts w:ascii="Calibri" w:hAnsi="Calibri"/>
          <w:b/>
          <w:color w:val="0284C7"/>
          <w:sz w:val="26"/>
        </w:rPr>
        <w:t>9. Dashboard શું બતાવશે? (What does the Dashboard reveal in 15 seconds?)</w:t>
      </w:r>
    </w:p>
    <w:p>
      <w:pPr>
        <w:spacing w:after="80"/>
      </w:pPr>
      <w:r>
        <w:t>At a single glance: (1) Total Units &amp; Occupancy Rate %, (2) Total Rent Collected this month vs Pending vs Overdue, (3) Count of Open &amp; Urgent Maintenance tickets, (4) Agreements expiring in the next 30 days, and (5) Visual occupancy charts and recent payment activity feed.</w:t>
      </w:r>
    </w:p>
    <w:p>
      <w:pPr>
        <w:keepNext/>
        <w:spacing w:before="200" w:after="60"/>
      </w:pPr>
      <w:r>
        <w:rPr>
          <w:rFonts w:ascii="Calibri" w:hAnsi="Calibri"/>
          <w:b/>
          <w:color w:val="0284C7"/>
          <w:sz w:val="26"/>
        </w:rPr>
        <w:t>10. Databaseમાં મુખ્ય entities કેવી છે? (What are the core database entities?)</w:t>
      </w:r>
    </w:p>
    <w:p>
      <w:pPr>
        <w:spacing w:after="80"/>
      </w:pPr>
      <w:r>
        <w:t>A normalized relational model in PostgreSQL: Users (authentication &amp; roles), Properties (buildings/assets), Units (individual flats/shops), Tenants (renters), Leases (contracts binding units to tenants), Payments (financial transactions), MaintenanceRequests (tickets), Expenses (operational costs), and ActivityLogs (audit trail).</w:t>
      </w:r>
    </w:p>
    <w:p>
      <w:pPr>
        <w:keepNext/>
        <w:spacing w:before="200" w:after="60"/>
      </w:pPr>
      <w:r>
        <w:rPr>
          <w:rFonts w:ascii="Calibri" w:hAnsi="Calibri"/>
          <w:b/>
          <w:color w:val="0284C7"/>
          <w:sz w:val="26"/>
        </w:rPr>
        <w:t>11. Security અને roles કેવી રીતે કામ કરશે? (How do Security &amp; Permissions work?)</w:t>
      </w:r>
    </w:p>
    <w:p>
      <w:pPr>
        <w:spacing w:after="80"/>
      </w:pPr>
      <w:r>
        <w:t>Stateless JWT authentication stored in HttpOnly cookies, bcrypt password hashing, declarative RBAC middleware enforcing endpoint authorization, tenant data isolation, soft-deletes for critical entities to prevent accidental data loss, and immutable activity logging for auditability.</w:t>
      </w:r>
    </w:p>
    <w:p>
      <w:pPr>
        <w:keepNext/>
        <w:spacing w:before="200" w:after="60"/>
      </w:pPr>
      <w:r>
        <w:rPr>
          <w:rFonts w:ascii="Calibri" w:hAnsi="Calibri"/>
          <w:b/>
          <w:color w:val="0284C7"/>
          <w:sz w:val="26"/>
        </w:rPr>
        <w:t>12. MVPમાં શું બનાવ્યું અને Futureમાં શું ઉમેરાઈ શકે? (MVP vs Future Scope)</w:t>
      </w:r>
    </w:p>
    <w:p>
      <w:pPr>
        <w:spacing w:after="80"/>
      </w:pPr>
      <w:r>
        <w:t>In the MVP, we engineered 100% functional core operations: Property/Unit inventory, Tenant onboarding, Lease agreements, Rent tracking, Maintenance ticketing, and Executive Dashboard. In Future phases, we will add Tenant/Owner mobile apps, automated WhatsApp notifications, online payment gateways, and AI rent forecasting.</w:t>
      </w:r>
    </w:p>
    <w:p>
      <w:r>
        <w:br w:type="page"/>
      </w:r>
    </w:p>
    <w:p>
      <w:pPr>
        <w:keepNext/>
        <w:spacing w:before="280" w:after="80"/>
      </w:pPr>
      <w:r>
        <w:rPr>
          <w:rFonts w:ascii="Calibri" w:hAnsi="Calibri"/>
          <w:b/>
          <w:color w:val="1E3A8A"/>
          <w:sz w:val="32"/>
        </w:rPr>
        <w:t>Point 21: Presentation Slide-by-Slide Script (Slides 1 to 16)</w:t>
      </w:r>
    </w:p>
    <w:p>
      <w:r>
        <w:t>Point 21 outlines the suggested 16-slide presentation flow. Below is the complete content, visual recommendation, speaker notes, and key takeaways for every single slide.</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2340"/>
        <w:gridCol w:w="2340"/>
        <w:gridCol w:w="2340"/>
        <w:gridCol w:w="2340"/>
      </w:tblGrid>
      <w:tr>
        <w:tc>
          <w:tcPr>
            <w:tcW w:type="dxa" w:w="1152"/>
            <w:shd w:fill="1E3A8A"/>
            <w:tcMar>
              <w:top w:w="120" w:type="dxa"/>
              <w:bottom w:w="120" w:type="dxa"/>
              <w:left w:w="140" w:type="dxa"/>
              <w:right w:w="140" w:type="dxa"/>
            </w:tcMar>
          </w:tcPr>
          <w:p>
            <w:pPr>
              <w:spacing w:before="20" w:after="20"/>
              <w:jc w:val="left"/>
            </w:pPr>
            <w:r>
              <w:rPr>
                <w:rFonts w:ascii="Calibri" w:hAnsi="Calibri"/>
                <w:b/>
                <w:color w:val="FFFFFF"/>
                <w:sz w:val="20"/>
              </w:rPr>
              <w:t>Slide #</w:t>
            </w:r>
          </w:p>
        </w:tc>
        <w:tc>
          <w:tcPr>
            <w:tcW w:type="dxa" w:w="2160"/>
            <w:shd w:fill="1E3A8A"/>
            <w:tcMar>
              <w:top w:w="120" w:type="dxa"/>
              <w:bottom w:w="120" w:type="dxa"/>
              <w:left w:w="140" w:type="dxa"/>
              <w:right w:w="140" w:type="dxa"/>
            </w:tcMar>
          </w:tcPr>
          <w:p>
            <w:pPr>
              <w:spacing w:before="20" w:after="20"/>
              <w:jc w:val="left"/>
            </w:pPr>
            <w:r>
              <w:rPr>
                <w:rFonts w:ascii="Calibri" w:hAnsi="Calibri"/>
                <w:b/>
                <w:color w:val="FFFFFF"/>
                <w:sz w:val="20"/>
              </w:rPr>
              <w:t>Slide Topic</w:t>
            </w:r>
          </w:p>
        </w:tc>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Recommended Visual Content</w:t>
            </w:r>
          </w:p>
        </w:tc>
        <w:tc>
          <w:tcPr>
            <w:tcW w:type="dxa" w:w="3168"/>
            <w:shd w:fill="1E3A8A"/>
            <w:tcMar>
              <w:top w:w="120" w:type="dxa"/>
              <w:bottom w:w="120" w:type="dxa"/>
              <w:left w:w="140" w:type="dxa"/>
              <w:right w:w="140" w:type="dxa"/>
            </w:tcMar>
          </w:tcPr>
          <w:p>
            <w:pPr>
              <w:spacing w:before="20" w:after="20"/>
              <w:jc w:val="left"/>
            </w:pPr>
            <w:r>
              <w:rPr>
                <w:rFonts w:ascii="Calibri" w:hAnsi="Calibri"/>
                <w:b/>
                <w:color w:val="FFFFFF"/>
                <w:sz w:val="20"/>
              </w:rPr>
              <w:t>Presenter Speaking Script &amp; Key Takeaway</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Title &amp; Introduction</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Project Logo, Subtitle: Next-Gen Property Management CRM, Presenter Names &amp; Roles.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Introduce the project as a comprehensive operational solution for modern real estate portfolios, designed to replace fragmented legacy methods.</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2</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The Real-World Problem</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Visual split: Chaotic messy spreadsheets + missed WhatsApp messages vs Lost Revenue.</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Highlight how manual registers and Excel lead to uncollected rent, untracked repairs, and chaotic records when managing 100+ units.</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3</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Proposed Solution</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Central CRM Hub diagram connecting Properties, Tenants, Finance, and Maintenance.</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the vision: A unified web platform giving managers 360-degree visibility and complete operational control in real time.</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4</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Target Users &amp; Personas</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Icons for Super Admin, Property Manager, Accountant, Maintenance Staff, Owner.</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Detail user roles, their responsibilities, and how RBAC provides tailored views while protecting sensitive financial data.</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5</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System Architecture &amp; High-Level Flow</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3-Tier architectural diagram: React UI ➔ Express REST API ➔ PostgreSQL Database.</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Walk through the clean separation of concerns, scalability from 10 to 1,000+ units, and reliable data contracts.</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6</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Property &amp; Unit Hierarchy</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Tree diagram: Property (Sunrise Residency) ➔ 100 Units with color-coded status badges.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Demonstrate how multi-unit buildings are managed, unit state transitions (Vacant to Occupied), and fast filtering.</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7</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Tenant &amp; Lease Management</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Lease agreement lifecycle diagram linking Tenant KYC to Unit with date terms.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how agreements bind tenants to units, track security deposits, and establish automated rent schedules.</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8</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Rent &amp; Payment Tracking Ledger</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Mock screenshot of the payment ledger: Paid, Pending, and Overdue badges.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Showcase how monthly dues are tracked, partial/full payment recording, and automated overdue identification.</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9</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 Ticket Desk</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Kanban/Pipeline visual: Open ➔ In Progress ➔ Resolved ➔ Closed with priority tags.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how tenant repair complaints are logged, assigned to technicians, tracked for costs, and closed transparently.</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10</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Executive Dashboard &amp; Reports</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Screenshot of the 15-second KPI dashboard: Occupancy %, Revenue cards, Alerts.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Present the command center where managers make decisions in seconds based on live financial and operational data.</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11</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Database Architecture &amp; ER Diagram</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Clean ER Diagram showing tables, primary keys, and foreign key relations.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the relational schema, data integrity constraints, indexing strategy, and why PostgreSQL was chosen.</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12</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Security, RBAC &amp; Data Integrity</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Security shield graphic: JWT, Bcrypt, Middleware guards, Soft-deletes.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Reassure evaluators of enterprise security: strict authentication, permission middleware, and audit logs.</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13</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Technology Stack Justification</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Logos of React, Vite, Node.js, Express, PostgreSQL, Prisma, Tailwind CSS.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Defend stack decisions: performance, maintainability, type-safety, and developer productivity.</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14</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Live MVP Demonstration</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Live product demo walkthrough: Adding unit, leasing, paying rent, viewing dashboard.</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Perform the end-to-end 10-minute demo, highlighting real-time updates and seamless usability.</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15</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Future Roadmap (Phases 2 &amp; 3)</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Roadmap timeline: Mobile App, Payment Gateway, WhatsApp API, AI Analytics.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Show ambition and vision: how the MVP evolves into an enterprise-grade SaaS platform.</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16</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Conclusion &amp; Key Takeaways</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Summary checkmarks: Centralized, Scalable, Production-Ready + Q&amp;A invitation.</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Summarize achievements, express gratitude to mentors/seniors, and open the floor for questions.</w:t>
            </w:r>
          </w:p>
        </w:tc>
      </w:tr>
    </w:tbl>
    <w:p>
      <w:pPr>
        <w:spacing w:after="80"/>
      </w:pPr>
    </w:p>
    <w:p>
      <w:r>
        <w:br w:type="page"/>
      </w:r>
    </w:p>
    <w:p>
      <w:pPr>
        <w:keepNext/>
        <w:spacing w:before="280" w:after="80"/>
      </w:pPr>
      <w:r>
        <w:rPr>
          <w:rFonts w:ascii="Calibri" w:hAnsi="Calibri"/>
          <w:b/>
          <w:color w:val="1E3A8A"/>
          <w:sz w:val="32"/>
        </w:rPr>
        <w:t>Points 22, 23, 24 &amp; 25: Success Criteria, Vision &amp; Intern Execution Roadmap</w:t>
      </w:r>
    </w:p>
    <w:p>
      <w:pPr>
        <w:keepNext/>
        <w:spacing w:before="200" w:after="60"/>
      </w:pPr>
      <w:r>
        <w:rPr>
          <w:rFonts w:ascii="Calibri" w:hAnsi="Calibri"/>
          <w:b/>
          <w:color w:val="0284C7"/>
          <w:sz w:val="26"/>
        </w:rPr>
        <w:t>Point 22: Project Success Criteria (How to Validate Success)</w:t>
      </w:r>
    </w:p>
    <w:p>
      <w:r>
        <w:t>The success of this CRM project is measured by rigorous functional and operational benchmarks rather than mere visual appearance. The intern team will validate success against the following criteria:</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4680"/>
        <w:gridCol w:w="4680"/>
      </w:tblGrid>
      <w:tr>
        <w:tc>
          <w:tcPr>
            <w:tcW w:type="dxa" w:w="3168"/>
            <w:shd w:fill="1E3A8A"/>
            <w:tcMar>
              <w:top w:w="120" w:type="dxa"/>
              <w:bottom w:w="120" w:type="dxa"/>
              <w:left w:w="140" w:type="dxa"/>
              <w:right w:w="140" w:type="dxa"/>
            </w:tcMar>
          </w:tcPr>
          <w:p>
            <w:pPr>
              <w:spacing w:before="20" w:after="20"/>
              <w:jc w:val="left"/>
            </w:pPr>
            <w:r>
              <w:rPr>
                <w:rFonts w:ascii="Calibri" w:hAnsi="Calibri"/>
                <w:b/>
                <w:color w:val="FFFFFF"/>
                <w:sz w:val="20"/>
              </w:rPr>
              <w:t>Success Benchmark</w:t>
            </w:r>
          </w:p>
        </w:tc>
        <w:tc>
          <w:tcPr>
            <w:tcW w:type="dxa" w:w="6192"/>
            <w:shd w:fill="1E3A8A"/>
            <w:tcMar>
              <w:top w:w="120" w:type="dxa"/>
              <w:bottom w:w="120" w:type="dxa"/>
              <w:left w:w="140" w:type="dxa"/>
              <w:right w:w="140" w:type="dxa"/>
            </w:tcMar>
          </w:tcPr>
          <w:p>
            <w:pPr>
              <w:spacing w:before="20" w:after="20"/>
              <w:jc w:val="left"/>
            </w:pPr>
            <w:r>
              <w:rPr>
                <w:rFonts w:ascii="Calibri" w:hAnsi="Calibri"/>
                <w:b/>
                <w:color w:val="FFFFFF"/>
                <w:sz w:val="20"/>
              </w:rPr>
              <w:t>Verification &amp; Operational Requirement</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 Data Centralization</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100% of property, unit, tenant, lease, payment, and maintenance data lives in a single database—zero reliance on spreadsheets.</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2. Relational Integrity</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All foreign key relations work seamlessly without orphaned data. Deleting or archiving a unit or tenant maintains data consistency.</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3. End-to-End Workflows</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 complete workflow from property onboarding to unit lease, rent payment, maintenance resolution, and reporting executes without errors.</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4. 15-Second Dashboard</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The dashboard loads in &lt; 1.5 seconds and conveys total occupancy, monthly collection, dues, and urgent tickets within 15 seconds.</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5. Practical Search &amp; Filters</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Searching a 100-unit building by tenant name, unit number, or payment status yields instant results.</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6. Role-Based Access Control</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Accountants cannot edit property info; maintenance staff cannot view financial ledgers; unauthorized access is blocked with 403.</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7. Real-World Demo Quality</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The live demo effortlessly simulates a 100-unit property with realistic multi-unit data and edge cases (vacancies, late payments).</w:t>
            </w:r>
          </w:p>
        </w:tc>
      </w:tr>
    </w:tbl>
    <w:p>
      <w:pPr>
        <w:spacing w:after="80"/>
      </w:pPr>
    </w:p>
    <w:p>
      <w:pPr>
        <w:keepNext/>
        <w:spacing w:before="200" w:after="60"/>
      </w:pPr>
      <w:r>
        <w:rPr>
          <w:rFonts w:ascii="Calibri" w:hAnsi="Calibri"/>
          <w:b/>
          <w:color w:val="0284C7"/>
          <w:sz w:val="26"/>
        </w:rPr>
        <w:t>Point 23: Final Project Vision (From 10 Units to Enterprise Scale)</w:t>
      </w:r>
    </w:p>
    <w:p>
      <w:r>
        <w:t>The ultimate vision of this Property Management CRM extends far beyond basic data entry. It is designed as a foundational SaaS engine capable of providing complete operational command to property owners and management agencies. Whether managing a single 10-unit residential apartment, a 100-unit mixed commercial complex, or a distributed portfolio of thousands of units across multiple cities, the architecture is engineered for horizontal scalability, multi-tenancy, and seamless operational automation.</w:t>
      </w:r>
    </w:p>
    <w:p>
      <w:pPr>
        <w:keepNext/>
        <w:spacing w:before="200" w:after="60"/>
      </w:pPr>
      <w:r>
        <w:rPr>
          <w:rFonts w:ascii="Calibri" w:hAnsi="Calibri"/>
          <w:b/>
          <w:color w:val="0284C7"/>
          <w:sz w:val="26"/>
        </w:rPr>
        <w:t>Point 24: One-Line Project Summary (The Elevator Pitch)</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Official Project Elevator Pitch</w:t>
              <w:br/>
            </w:r>
            <w:r>
              <w:rPr>
                <w:rFonts w:ascii="Calibri" w:hAnsi="Calibri"/>
                <w:color w:val="0F172A"/>
                <w:sz w:val="20"/>
              </w:rPr>
              <w:t>English: "A unified, high-performance web CRM that centralizes Properties, Units, Tenants, Leases, Payments, Maintenance, and Real-Time Analytics into a single operational cockpit."</w:t>
              <w:br/>
              <w:br/>
              <w:t>ગુજરાતી: "એક જ પ્લેટફોર્મ પરથી Properties, Units, Tenants, Agreements, Rent, Payments, Maintenance અને Reportsનું સંપૂર્ણ અને સરળ સંચાલન."</w:t>
            </w:r>
          </w:p>
        </w:tc>
      </w:tr>
    </w:tbl>
    <w:p>
      <w:pPr>
        <w:spacing w:after="40"/>
      </w:pPr>
    </w:p>
    <w:p>
      <w:pPr>
        <w:keepNext/>
        <w:spacing w:before="200" w:after="60"/>
      </w:pPr>
      <w:r>
        <w:rPr>
          <w:rFonts w:ascii="Calibri" w:hAnsi="Calibri"/>
          <w:b/>
          <w:color w:val="0284C7"/>
          <w:sz w:val="26"/>
        </w:rPr>
        <w:t>Point 25: Important Engineering Note &amp; Execution Sequence for Interns</w:t>
      </w:r>
    </w:p>
    <w:p>
      <w:r>
        <w:t>Senior engineers prioritize method over speed. Point 25 provides the golden engineering rules and sequential execution path for the intern team:</w:t>
      </w:r>
    </w:p>
    <w:p>
      <w:pPr>
        <w:pStyle w:val="ListBullet"/>
        <w:spacing w:before="20" w:after="40" w:line="276" w:lineRule="auto"/>
        <w:ind w:left="360"/>
      </w:pPr>
      <w:r>
        <w:rPr>
          <w:rFonts w:ascii="Calibri" w:hAnsi="Calibri"/>
          <w:b/>
          <w:color w:val="0F172A"/>
        </w:rPr>
        <w:t xml:space="preserve">Rule 1: Never Code Blindly: </w:t>
      </w:r>
      <w:r>
        <w:rPr>
          <w:rFonts w:ascii="Calibri" w:hAnsi="Calibri"/>
          <w:color w:val="0F172A"/>
        </w:rPr>
        <w:t>Never start coding UI before locking the database schema and API contracts. Scope changes late in development waste 5x more time.</w:t>
      </w:r>
    </w:p>
    <w:p>
      <w:pPr>
        <w:pStyle w:val="ListBullet"/>
        <w:spacing w:before="20" w:after="40" w:line="276" w:lineRule="auto"/>
        <w:ind w:left="360"/>
      </w:pPr>
      <w:r>
        <w:rPr>
          <w:rFonts w:ascii="Calibri" w:hAnsi="Calibri"/>
          <w:b/>
          <w:color w:val="0F172A"/>
        </w:rPr>
        <w:t xml:space="preserve">Rule 2: Clarify Assumptions Immediately: </w:t>
      </w:r>
      <w:r>
        <w:rPr>
          <w:rFonts w:ascii="Calibri" w:hAnsi="Calibri"/>
          <w:color w:val="0F172A"/>
        </w:rPr>
        <w:t>If a business rule is ambiguous (e.g. 'How should partial rent payments behave?'), document options and get clarification from the senior/lead immediately rather than making risky assumptions.</w:t>
      </w:r>
    </w:p>
    <w:p>
      <w:pPr>
        <w:pStyle w:val="ListBullet"/>
        <w:spacing w:before="20" w:after="40" w:line="276" w:lineRule="auto"/>
        <w:ind w:left="360"/>
      </w:pPr>
      <w:r>
        <w:rPr>
          <w:rFonts w:ascii="Calibri" w:hAnsi="Calibri"/>
          <w:b/>
          <w:color w:val="0F172A"/>
        </w:rPr>
        <w:t xml:space="preserve">Rule 3: Follow the Sequential Lifecycle: </w:t>
      </w:r>
      <w:r>
        <w:rPr>
          <w:rFonts w:ascii="Calibri" w:hAnsi="Calibri"/>
          <w:color w:val="0F172A"/>
        </w:rPr>
        <w:t>Strictly follow the 7-step engineering development sequence below:</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3120"/>
        <w:gridCol w:w="3120"/>
        <w:gridCol w:w="3120"/>
      </w:tblGrid>
      <w:tr>
        <w:tc>
          <w:tcPr>
            <w:tcW w:type="dxa" w:w="1440"/>
            <w:shd w:fill="1E3A8A"/>
            <w:tcMar>
              <w:top w:w="120" w:type="dxa"/>
              <w:bottom w:w="120" w:type="dxa"/>
              <w:left w:w="140" w:type="dxa"/>
              <w:right w:w="140" w:type="dxa"/>
            </w:tcMar>
          </w:tcPr>
          <w:p>
            <w:pPr>
              <w:spacing w:before="20" w:after="20"/>
              <w:jc w:val="left"/>
            </w:pPr>
            <w:r>
              <w:rPr>
                <w:rFonts w:ascii="Calibri" w:hAnsi="Calibri"/>
                <w:b/>
                <w:color w:val="FFFFFF"/>
                <w:sz w:val="20"/>
              </w:rPr>
              <w:t>Step</w:t>
            </w:r>
          </w:p>
        </w:tc>
        <w:tc>
          <w:tcPr>
            <w:tcW w:type="dxa" w:w="2592"/>
            <w:shd w:fill="1E3A8A"/>
            <w:tcMar>
              <w:top w:w="120" w:type="dxa"/>
              <w:bottom w:w="120" w:type="dxa"/>
              <w:left w:w="140" w:type="dxa"/>
              <w:right w:w="140" w:type="dxa"/>
            </w:tcMar>
          </w:tcPr>
          <w:p>
            <w:pPr>
              <w:spacing w:before="20" w:after="20"/>
              <w:jc w:val="left"/>
            </w:pPr>
            <w:r>
              <w:rPr>
                <w:rFonts w:ascii="Calibri" w:hAnsi="Calibri"/>
                <w:b/>
                <w:color w:val="FFFFFF"/>
                <w:sz w:val="20"/>
              </w:rPr>
              <w:t>Milestone</w:t>
            </w:r>
          </w:p>
        </w:tc>
        <w:tc>
          <w:tcPr>
            <w:tcW w:type="dxa" w:w="5328"/>
            <w:shd w:fill="1E3A8A"/>
            <w:tcMar>
              <w:top w:w="120" w:type="dxa"/>
              <w:bottom w:w="120" w:type="dxa"/>
              <w:left w:w="140" w:type="dxa"/>
              <w:right w:w="140" w:type="dxa"/>
            </w:tcMar>
          </w:tcPr>
          <w:p>
            <w:pPr>
              <w:spacing w:before="20" w:after="20"/>
              <w:jc w:val="left"/>
            </w:pPr>
            <w:r>
              <w:rPr>
                <w:rFonts w:ascii="Calibri" w:hAnsi="Calibri"/>
                <w:b/>
                <w:color w:val="FFFFFF"/>
                <w:sz w:val="20"/>
              </w:rPr>
              <w:t>Actionable Intern Objective</w:t>
            </w:r>
          </w:p>
        </w:tc>
      </w:tr>
      <w:tr>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1</w:t>
            </w:r>
          </w:p>
        </w:tc>
        <w:tc>
          <w:tcPr>
            <w:tcW w:type="dxa" w:w="25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Scope Freeze</w:t>
            </w:r>
          </w:p>
        </w:tc>
        <w:tc>
          <w:tcPr>
            <w:tcW w:type="dxa" w:w="532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Lock MVP boundary (Point 16) and sign off with senior.</w:t>
            </w:r>
          </w:p>
        </w:tc>
      </w:tr>
      <w:tr>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2</w:t>
            </w:r>
          </w:p>
        </w:tc>
        <w:tc>
          <w:tcPr>
            <w:tcW w:type="dxa" w:w="25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UI/UX &amp; Wireframes</w:t>
            </w:r>
          </w:p>
        </w:tc>
        <w:tc>
          <w:tcPr>
            <w:tcW w:type="dxa" w:w="532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Design screen hierarchy and confirm user flow for 100-unit scenario.</w:t>
            </w:r>
          </w:p>
        </w:tc>
      </w:tr>
      <w:tr>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3</w:t>
            </w:r>
          </w:p>
        </w:tc>
        <w:tc>
          <w:tcPr>
            <w:tcW w:type="dxa" w:w="25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Database Architecture</w:t>
            </w:r>
          </w:p>
        </w:tc>
        <w:tc>
          <w:tcPr>
            <w:tcW w:type="dxa" w:w="532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Draft PostgreSQL ER schema, constraints, indexes, and write Prisma migrations.</w:t>
            </w:r>
          </w:p>
        </w:tc>
      </w:tr>
      <w:tr>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4</w:t>
            </w:r>
          </w:p>
        </w:tc>
        <w:tc>
          <w:tcPr>
            <w:tcW w:type="dxa" w:w="25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Backend API Engine</w:t>
            </w:r>
          </w:p>
        </w:tc>
        <w:tc>
          <w:tcPr>
            <w:tcW w:type="dxa" w:w="532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Implement Express controllers, services, JWT auth, and RBAC middleware.</w:t>
            </w:r>
          </w:p>
        </w:tc>
      </w:tr>
      <w:tr>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5</w:t>
            </w:r>
          </w:p>
        </w:tc>
        <w:tc>
          <w:tcPr>
            <w:tcW w:type="dxa" w:w="25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Frontend Implementation</w:t>
            </w:r>
          </w:p>
        </w:tc>
        <w:tc>
          <w:tcPr>
            <w:tcW w:type="dxa" w:w="532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Build React UI components, integrate TanStack Query, and wire up live API endpoints.</w:t>
            </w:r>
          </w:p>
        </w:tc>
      </w:tr>
      <w:tr>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6</w:t>
            </w:r>
          </w:p>
        </w:tc>
        <w:tc>
          <w:tcPr>
            <w:tcW w:type="dxa" w:w="25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QA &amp; Edge Case Testing</w:t>
            </w:r>
          </w:p>
        </w:tc>
        <w:tc>
          <w:tcPr>
            <w:tcW w:type="dxa" w:w="532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Test financial calculations, status transitions, invalid inputs, and error handlers.</w:t>
            </w:r>
          </w:p>
        </w:tc>
      </w:tr>
      <w:tr>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7</w:t>
            </w:r>
          </w:p>
        </w:tc>
        <w:tc>
          <w:tcPr>
            <w:tcW w:type="dxa" w:w="25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Deployment &amp; Demo Prep</w:t>
            </w:r>
          </w:p>
        </w:tc>
        <w:tc>
          <w:tcPr>
            <w:tcW w:type="dxa" w:w="532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Deploy on cloud, populate 100-unit realistic seed data, and rehearse 16-slide presentation.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Final Readiness Endorsement</w:t>
              <w:br/>
            </w:r>
            <w:r>
              <w:rPr>
                <w:rFonts w:ascii="Calibri" w:hAnsi="Calibri"/>
                <w:color w:val="0F172A"/>
                <w:sz w:val="20"/>
              </w:rPr>
              <w:t>By adhering to this structured document, the intern demonstrates senior-level maturity, solid engineering rigor, and clear strategic vision. This document is fully structured to serve as both an operational development guide and an executive presentation dossier.</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