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noProof/>
          <w:color w:val="0366D6"/>
          <w:sz w:val="21"/>
          <w:szCs w:val="21"/>
          <w:lang w:val="en"/>
        </w:rPr>
        <w:drawing>
          <wp:inline distT="0" distB="0" distL="0" distR="0">
            <wp:extent cx="6858000" cy="1754505"/>
            <wp:effectExtent l="0" t="0" r="0" b="0"/>
            <wp:docPr id="6" name="Image 6" descr="https://github.com/Microsoft/MCW-Template-Cloud-Workshop/raw/master/Media/ms-cloud-workshop.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icrosoft/MCW-Template-Cloud-Workshop/raw/master/Media/ms-cloud-workshop.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754505"/>
                    </a:xfrm>
                    <a:prstGeom prst="rect">
                      <a:avLst/>
                    </a:prstGeom>
                    <a:noFill/>
                    <a:ln>
                      <a:noFill/>
                    </a:ln>
                  </pic:spPr>
                </pic:pic>
              </a:graphicData>
            </a:graphic>
          </wp:inline>
        </w:drawing>
      </w:r>
    </w:p>
    <w:p w:rsidR="009452A3" w:rsidRPr="009452A3" w:rsidRDefault="009452A3" w:rsidP="009452A3">
      <w:pPr>
        <w:spacing w:after="0" w:line="240" w:lineRule="auto"/>
        <w:rPr>
          <w:rFonts w:ascii="Segoe UI" w:eastAsia="Times New Roman" w:hAnsi="Segoe UI" w:cs="Segoe UI"/>
          <w:color w:val="24292E"/>
          <w:sz w:val="56"/>
          <w:szCs w:val="21"/>
          <w:lang w:val="en"/>
        </w:rPr>
      </w:pPr>
      <w:bookmarkStart w:id="0" w:name="_GoBack"/>
      <w:r w:rsidRPr="009452A3">
        <w:rPr>
          <w:rFonts w:ascii="Segoe UI" w:eastAsia="Times New Roman" w:hAnsi="Segoe UI" w:cs="Segoe UI"/>
          <w:color w:val="24292E"/>
          <w:sz w:val="56"/>
          <w:szCs w:val="21"/>
          <w:lang w:val="en"/>
        </w:rPr>
        <w:t xml:space="preserve">Containers and DevOps </w:t>
      </w:r>
    </w:p>
    <w:bookmarkEnd w:id="0"/>
    <w:p w:rsidR="009452A3" w:rsidRPr="009452A3" w:rsidRDefault="009452A3" w:rsidP="009452A3">
      <w:pPr>
        <w:spacing w:after="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Whiteboard design session student guide </w:t>
      </w:r>
    </w:p>
    <w:p w:rsidR="009452A3" w:rsidRPr="009452A3" w:rsidRDefault="009452A3" w:rsidP="009452A3">
      <w:pPr>
        <w:spacing w:after="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November 2018 </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Contents</w:t>
      </w:r>
    </w:p>
    <w:p w:rsidR="009452A3" w:rsidRPr="009452A3" w:rsidRDefault="009452A3" w:rsidP="009452A3">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hyperlink r:id="rId7" w:anchor="containers-and-devops-whiteboard-design-session-student-guide" w:history="1">
        <w:r w:rsidRPr="009452A3">
          <w:rPr>
            <w:rFonts w:ascii="Segoe UI" w:eastAsia="Times New Roman" w:hAnsi="Segoe UI" w:cs="Segoe UI"/>
            <w:color w:val="0366D6"/>
            <w:sz w:val="21"/>
            <w:szCs w:val="21"/>
            <w:lang w:val="en"/>
          </w:rPr>
          <w:t>Containers and DevOps whiteboard design session student guide</w:t>
        </w:r>
      </w:hyperlink>
      <w:r w:rsidRPr="009452A3">
        <w:rPr>
          <w:rFonts w:ascii="Segoe UI" w:eastAsia="Times New Roman" w:hAnsi="Segoe UI" w:cs="Segoe UI"/>
          <w:color w:val="24292E"/>
          <w:sz w:val="21"/>
          <w:szCs w:val="21"/>
          <w:lang w:val="en"/>
        </w:rPr>
        <w:t xml:space="preserve"> </w:t>
      </w:r>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8" w:anchor="abstract-and-learning-objectives" w:history="1">
        <w:r w:rsidRPr="009452A3">
          <w:rPr>
            <w:rFonts w:ascii="Segoe UI" w:eastAsia="Times New Roman" w:hAnsi="Segoe UI" w:cs="Segoe UI"/>
            <w:color w:val="0366D6"/>
            <w:sz w:val="21"/>
            <w:szCs w:val="21"/>
            <w:lang w:val="en"/>
          </w:rPr>
          <w:t>Abstract and learning objectives</w:t>
        </w:r>
      </w:hyperlink>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9" w:anchor="step-1-review-the-customer-case-study" w:history="1">
        <w:r w:rsidRPr="009452A3">
          <w:rPr>
            <w:rFonts w:ascii="Segoe UI" w:eastAsia="Times New Roman" w:hAnsi="Segoe UI" w:cs="Segoe UI"/>
            <w:color w:val="0366D6"/>
            <w:sz w:val="21"/>
            <w:szCs w:val="21"/>
            <w:lang w:val="en"/>
          </w:rPr>
          <w:t>Step 1: Review the customer case study</w:t>
        </w:r>
      </w:hyperlink>
      <w:r w:rsidRPr="009452A3">
        <w:rPr>
          <w:rFonts w:ascii="Segoe UI" w:eastAsia="Times New Roman" w:hAnsi="Segoe UI" w:cs="Segoe UI"/>
          <w:color w:val="24292E"/>
          <w:sz w:val="21"/>
          <w:szCs w:val="21"/>
          <w:lang w:val="en"/>
        </w:rPr>
        <w:t xml:space="preserve"> </w:t>
      </w:r>
    </w:p>
    <w:p w:rsidR="009452A3" w:rsidRPr="009452A3" w:rsidRDefault="009452A3" w:rsidP="009452A3">
      <w:pPr>
        <w:numPr>
          <w:ilvl w:val="2"/>
          <w:numId w:val="16"/>
        </w:numPr>
        <w:spacing w:before="100" w:beforeAutospacing="1" w:after="100" w:afterAutospacing="1" w:line="240" w:lineRule="auto"/>
        <w:rPr>
          <w:rFonts w:ascii="Segoe UI" w:eastAsia="Times New Roman" w:hAnsi="Segoe UI" w:cs="Segoe UI"/>
          <w:color w:val="24292E"/>
          <w:sz w:val="21"/>
          <w:szCs w:val="21"/>
          <w:lang w:val="en"/>
        </w:rPr>
      </w:pPr>
      <w:hyperlink r:id="rId10" w:anchor="customer-situation" w:history="1">
        <w:r w:rsidRPr="009452A3">
          <w:rPr>
            <w:rFonts w:ascii="Segoe UI" w:eastAsia="Times New Roman" w:hAnsi="Segoe UI" w:cs="Segoe UI"/>
            <w:color w:val="0366D6"/>
            <w:sz w:val="21"/>
            <w:szCs w:val="21"/>
            <w:lang w:val="en"/>
          </w:rPr>
          <w:t>Customer situation</w:t>
        </w:r>
      </w:hyperlink>
    </w:p>
    <w:p w:rsidR="009452A3" w:rsidRPr="009452A3" w:rsidRDefault="009452A3" w:rsidP="009452A3">
      <w:pPr>
        <w:numPr>
          <w:ilvl w:val="2"/>
          <w:numId w:val="16"/>
        </w:numPr>
        <w:spacing w:before="100" w:beforeAutospacing="1" w:after="100" w:afterAutospacing="1" w:line="240" w:lineRule="auto"/>
        <w:rPr>
          <w:rFonts w:ascii="Segoe UI" w:eastAsia="Times New Roman" w:hAnsi="Segoe UI" w:cs="Segoe UI"/>
          <w:color w:val="24292E"/>
          <w:sz w:val="21"/>
          <w:szCs w:val="21"/>
          <w:lang w:val="en"/>
        </w:rPr>
      </w:pPr>
      <w:hyperlink r:id="rId11" w:anchor="customer-needs" w:history="1">
        <w:r w:rsidRPr="009452A3">
          <w:rPr>
            <w:rFonts w:ascii="Segoe UI" w:eastAsia="Times New Roman" w:hAnsi="Segoe UI" w:cs="Segoe UI"/>
            <w:color w:val="0366D6"/>
            <w:sz w:val="21"/>
            <w:szCs w:val="21"/>
            <w:lang w:val="en"/>
          </w:rPr>
          <w:t>Customer needs</w:t>
        </w:r>
      </w:hyperlink>
    </w:p>
    <w:p w:rsidR="009452A3" w:rsidRPr="009452A3" w:rsidRDefault="009452A3" w:rsidP="009452A3">
      <w:pPr>
        <w:numPr>
          <w:ilvl w:val="2"/>
          <w:numId w:val="16"/>
        </w:numPr>
        <w:spacing w:before="100" w:beforeAutospacing="1" w:after="100" w:afterAutospacing="1" w:line="240" w:lineRule="auto"/>
        <w:rPr>
          <w:rFonts w:ascii="Segoe UI" w:eastAsia="Times New Roman" w:hAnsi="Segoe UI" w:cs="Segoe UI"/>
          <w:color w:val="24292E"/>
          <w:sz w:val="21"/>
          <w:szCs w:val="21"/>
          <w:lang w:val="en"/>
        </w:rPr>
      </w:pPr>
      <w:hyperlink r:id="rId12" w:anchor="customer-objections" w:history="1">
        <w:r w:rsidRPr="009452A3">
          <w:rPr>
            <w:rFonts w:ascii="Segoe UI" w:eastAsia="Times New Roman" w:hAnsi="Segoe UI" w:cs="Segoe UI"/>
            <w:color w:val="0366D6"/>
            <w:sz w:val="21"/>
            <w:szCs w:val="21"/>
            <w:lang w:val="en"/>
          </w:rPr>
          <w:t>Customer objections</w:t>
        </w:r>
      </w:hyperlink>
    </w:p>
    <w:p w:rsidR="009452A3" w:rsidRPr="009452A3" w:rsidRDefault="009452A3" w:rsidP="009452A3">
      <w:pPr>
        <w:numPr>
          <w:ilvl w:val="2"/>
          <w:numId w:val="16"/>
        </w:numPr>
        <w:spacing w:before="100" w:beforeAutospacing="1" w:after="100" w:afterAutospacing="1" w:line="240" w:lineRule="auto"/>
        <w:rPr>
          <w:rFonts w:ascii="Segoe UI" w:eastAsia="Times New Roman" w:hAnsi="Segoe UI" w:cs="Segoe UI"/>
          <w:color w:val="24292E"/>
          <w:sz w:val="21"/>
          <w:szCs w:val="21"/>
          <w:lang w:val="en"/>
        </w:rPr>
      </w:pPr>
      <w:hyperlink r:id="rId13" w:anchor="infographic-for-common-scenarios" w:history="1">
        <w:r w:rsidRPr="009452A3">
          <w:rPr>
            <w:rFonts w:ascii="Segoe UI" w:eastAsia="Times New Roman" w:hAnsi="Segoe UI" w:cs="Segoe UI"/>
            <w:color w:val="0366D6"/>
            <w:sz w:val="21"/>
            <w:szCs w:val="21"/>
            <w:lang w:val="en"/>
          </w:rPr>
          <w:t>Infographic for common scenarios</w:t>
        </w:r>
      </w:hyperlink>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14" w:anchor="step-2-design-a-proof-of-concept-solution" w:history="1">
        <w:r w:rsidRPr="009452A3">
          <w:rPr>
            <w:rFonts w:ascii="Segoe UI" w:eastAsia="Times New Roman" w:hAnsi="Segoe UI" w:cs="Segoe UI"/>
            <w:color w:val="0366D6"/>
            <w:sz w:val="21"/>
            <w:szCs w:val="21"/>
            <w:lang w:val="en"/>
          </w:rPr>
          <w:t>Step 2: Design a proof of concept solution</w:t>
        </w:r>
      </w:hyperlink>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15" w:anchor="step-3-present-the-solution" w:history="1">
        <w:r w:rsidRPr="009452A3">
          <w:rPr>
            <w:rFonts w:ascii="Segoe UI" w:eastAsia="Times New Roman" w:hAnsi="Segoe UI" w:cs="Segoe UI"/>
            <w:color w:val="0366D6"/>
            <w:sz w:val="21"/>
            <w:szCs w:val="21"/>
            <w:lang w:val="en"/>
          </w:rPr>
          <w:t>Step 3: Present the solution</w:t>
        </w:r>
      </w:hyperlink>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16" w:anchor="wrap-up" w:history="1">
        <w:r w:rsidRPr="009452A3">
          <w:rPr>
            <w:rFonts w:ascii="Segoe UI" w:eastAsia="Times New Roman" w:hAnsi="Segoe UI" w:cs="Segoe UI"/>
            <w:color w:val="0366D6"/>
            <w:sz w:val="21"/>
            <w:szCs w:val="21"/>
            <w:lang w:val="en"/>
          </w:rPr>
          <w:t>Wrap-up</w:t>
        </w:r>
      </w:hyperlink>
    </w:p>
    <w:p w:rsidR="009452A3" w:rsidRPr="009452A3" w:rsidRDefault="009452A3" w:rsidP="009452A3">
      <w:pPr>
        <w:numPr>
          <w:ilvl w:val="1"/>
          <w:numId w:val="16"/>
        </w:numPr>
        <w:spacing w:before="100" w:beforeAutospacing="1" w:after="100" w:afterAutospacing="1" w:line="240" w:lineRule="auto"/>
        <w:rPr>
          <w:rFonts w:ascii="Segoe UI" w:eastAsia="Times New Roman" w:hAnsi="Segoe UI" w:cs="Segoe UI"/>
          <w:color w:val="24292E"/>
          <w:sz w:val="21"/>
          <w:szCs w:val="21"/>
          <w:lang w:val="en"/>
        </w:rPr>
      </w:pPr>
      <w:hyperlink r:id="rId17" w:anchor="additional-references" w:history="1">
        <w:r w:rsidRPr="009452A3">
          <w:rPr>
            <w:rFonts w:ascii="Segoe UI" w:eastAsia="Times New Roman" w:hAnsi="Segoe UI" w:cs="Segoe UI"/>
            <w:color w:val="0366D6"/>
            <w:sz w:val="21"/>
            <w:szCs w:val="21"/>
            <w:lang w:val="en"/>
          </w:rPr>
          <w:t>Additional references</w:t>
        </w:r>
      </w:hyperlink>
    </w:p>
    <w:p w:rsidR="009452A3" w:rsidRPr="009452A3" w:rsidRDefault="009452A3" w:rsidP="009452A3">
      <w:pPr>
        <w:spacing w:after="0" w:line="240" w:lineRule="auto"/>
        <w:outlineLvl w:val="0"/>
        <w:rPr>
          <w:rFonts w:ascii="Segoe UI" w:eastAsia="Times New Roman" w:hAnsi="Segoe UI" w:cs="Segoe UI"/>
          <w:b/>
          <w:bCs/>
          <w:color w:val="24292E"/>
          <w:kern w:val="36"/>
          <w:sz w:val="48"/>
          <w:szCs w:val="48"/>
          <w:lang w:val="en"/>
        </w:rPr>
      </w:pPr>
      <w:r w:rsidRPr="009452A3">
        <w:rPr>
          <w:rFonts w:ascii="Segoe UI" w:eastAsia="Times New Roman" w:hAnsi="Segoe UI" w:cs="Segoe UI"/>
          <w:b/>
          <w:bCs/>
          <w:color w:val="24292E"/>
          <w:kern w:val="36"/>
          <w:sz w:val="48"/>
          <w:szCs w:val="48"/>
          <w:lang w:val="en"/>
        </w:rPr>
        <w:t>Containers and DevOps whiteboard design session student guide</w:t>
      </w:r>
    </w:p>
    <w:p w:rsidR="009452A3" w:rsidRPr="009452A3" w:rsidRDefault="009452A3" w:rsidP="009452A3">
      <w:pPr>
        <w:spacing w:after="0"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Abstract and learning objectives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In this whiteboard design session, you will learn about the choices related to building and deploying containerized applications in Azure, critical decisions around this, and other aspects of the solution, including ways to lift-and-shift parts of the application to reduce applications changes.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By the end of this design session you will be better able to design solutions that target Azure Kubernetes Service (AKS) and define a DevOps workflow for containerized applications.</w:t>
      </w:r>
    </w:p>
    <w:p w:rsidR="009452A3" w:rsidRPr="009452A3" w:rsidRDefault="009452A3" w:rsidP="009452A3">
      <w:pPr>
        <w:spacing w:after="0"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Step 1: Review the customer case study</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Outcome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Analyze your customer’s needs.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Timeframe: 15 minutes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Directions: With all participants in the session, the facilitator/SME presents an overview of the customer case study along with technical tips.</w:t>
      </w:r>
    </w:p>
    <w:p w:rsidR="009452A3" w:rsidRPr="009452A3" w:rsidRDefault="009452A3" w:rsidP="009452A3">
      <w:pPr>
        <w:numPr>
          <w:ilvl w:val="0"/>
          <w:numId w:val="17"/>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lastRenderedPageBreak/>
        <w:t>Meet your table participants and trainer.</w:t>
      </w:r>
    </w:p>
    <w:p w:rsidR="009452A3" w:rsidRPr="009452A3" w:rsidRDefault="009452A3" w:rsidP="009452A3">
      <w:pPr>
        <w:numPr>
          <w:ilvl w:val="0"/>
          <w:numId w:val="17"/>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Read </w:t>
      </w:r>
      <w:proofErr w:type="gramStart"/>
      <w:r w:rsidRPr="009452A3">
        <w:rPr>
          <w:rFonts w:ascii="Segoe UI" w:eastAsia="Times New Roman" w:hAnsi="Segoe UI" w:cs="Segoe UI"/>
          <w:color w:val="24292E"/>
          <w:sz w:val="21"/>
          <w:szCs w:val="21"/>
          <w:lang w:val="en"/>
        </w:rPr>
        <w:t>all of</w:t>
      </w:r>
      <w:proofErr w:type="gramEnd"/>
      <w:r w:rsidRPr="009452A3">
        <w:rPr>
          <w:rFonts w:ascii="Segoe UI" w:eastAsia="Times New Roman" w:hAnsi="Segoe UI" w:cs="Segoe UI"/>
          <w:color w:val="24292E"/>
          <w:sz w:val="21"/>
          <w:szCs w:val="21"/>
          <w:lang w:val="en"/>
        </w:rPr>
        <w:t xml:space="preserve"> the directions for steps 1–3 in the student guide.</w:t>
      </w:r>
    </w:p>
    <w:p w:rsidR="009452A3" w:rsidRPr="009452A3" w:rsidRDefault="009452A3" w:rsidP="009452A3">
      <w:pPr>
        <w:numPr>
          <w:ilvl w:val="0"/>
          <w:numId w:val="17"/>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As a table team, review the following customer case study.</w:t>
      </w:r>
    </w:p>
    <w:p w:rsidR="009452A3" w:rsidRPr="009452A3" w:rsidRDefault="009452A3" w:rsidP="009452A3">
      <w:pPr>
        <w:spacing w:after="0" w:line="240" w:lineRule="auto"/>
        <w:outlineLvl w:val="2"/>
        <w:rPr>
          <w:rFonts w:ascii="Segoe UI" w:eastAsia="Times New Roman" w:hAnsi="Segoe UI" w:cs="Segoe UI"/>
          <w:b/>
          <w:bCs/>
          <w:color w:val="24292E"/>
          <w:sz w:val="30"/>
          <w:szCs w:val="30"/>
          <w:lang w:val="en"/>
        </w:rPr>
      </w:pPr>
      <w:r w:rsidRPr="009452A3">
        <w:rPr>
          <w:rFonts w:ascii="Segoe UI" w:eastAsia="Times New Roman" w:hAnsi="Segoe UI" w:cs="Segoe UI"/>
          <w:b/>
          <w:bCs/>
          <w:color w:val="24292E"/>
          <w:sz w:val="30"/>
          <w:szCs w:val="30"/>
          <w:lang w:val="en"/>
        </w:rPr>
        <w:t>Customer situation</w:t>
      </w:r>
    </w:p>
    <w:p w:rsidR="009452A3" w:rsidRPr="009452A3" w:rsidRDefault="009452A3" w:rsidP="009452A3">
      <w:pPr>
        <w:spacing w:after="150" w:line="240" w:lineRule="auto"/>
        <w:rPr>
          <w:rFonts w:ascii="Segoe UI" w:eastAsia="Times New Roman" w:hAnsi="Segoe UI" w:cs="Segoe UI"/>
          <w:color w:val="24292E"/>
          <w:sz w:val="21"/>
          <w:szCs w:val="21"/>
          <w:lang w:val="en"/>
        </w:rPr>
      </w:pPr>
      <w:proofErr w:type="spellStart"/>
      <w:r w:rsidRPr="009452A3">
        <w:rPr>
          <w:rFonts w:ascii="Segoe UI" w:eastAsia="Times New Roman" w:hAnsi="Segoe UI" w:cs="Segoe UI"/>
          <w:color w:val="24292E"/>
          <w:sz w:val="21"/>
          <w:szCs w:val="21"/>
          <w:lang w:val="en"/>
        </w:rPr>
        <w:t>Fabrikam</w:t>
      </w:r>
      <w:proofErr w:type="spellEnd"/>
      <w:r w:rsidRPr="009452A3">
        <w:rPr>
          <w:rFonts w:ascii="Segoe UI" w:eastAsia="Times New Roman" w:hAnsi="Segoe UI" w:cs="Segoe UI"/>
          <w:color w:val="24292E"/>
          <w:sz w:val="21"/>
          <w:szCs w:val="21"/>
          <w:lang w:val="en"/>
        </w:rPr>
        <w:t xml:space="preserve"> Medical Conferences provides conference web site services tailored to the medical community. They started out 10 years ago building a few conference sites for a small conference organizer. Since then, word of mouth has spread, and </w:t>
      </w:r>
      <w:proofErr w:type="spellStart"/>
      <w:r w:rsidRPr="009452A3">
        <w:rPr>
          <w:rFonts w:ascii="Segoe UI" w:eastAsia="Times New Roman" w:hAnsi="Segoe UI" w:cs="Segoe UI"/>
          <w:color w:val="24292E"/>
          <w:sz w:val="21"/>
          <w:szCs w:val="21"/>
          <w:lang w:val="en"/>
        </w:rPr>
        <w:t>Fabrikam</w:t>
      </w:r>
      <w:proofErr w:type="spellEnd"/>
      <w:r w:rsidRPr="009452A3">
        <w:rPr>
          <w:rFonts w:ascii="Segoe UI" w:eastAsia="Times New Roman" w:hAnsi="Segoe UI" w:cs="Segoe UI"/>
          <w:color w:val="24292E"/>
          <w:sz w:val="21"/>
          <w:szCs w:val="21"/>
          <w:lang w:val="en"/>
        </w:rPr>
        <w:t xml:space="preserve"> Medical Conferences is now a well-known industry brand. They now handle over 100 conferences per year and growing.</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Medical conferences are typically low budget web sites as the conferences are usually between 100 to only 1500 attendees at the high end. At the same time, the conference owners have significant customization and change demands that require turnaround on a dime to the live sites. These changes can impact various aspects of the system from UI through to back end, including conferences registration and payment terms.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The VP of Engineering at </w:t>
      </w:r>
      <w:proofErr w:type="spellStart"/>
      <w:r w:rsidRPr="009452A3">
        <w:rPr>
          <w:rFonts w:ascii="Segoe UI" w:eastAsia="Times New Roman" w:hAnsi="Segoe UI" w:cs="Segoe UI"/>
          <w:color w:val="24292E"/>
          <w:sz w:val="21"/>
          <w:szCs w:val="21"/>
          <w:lang w:val="en"/>
        </w:rPr>
        <w:t>Fabrikam</w:t>
      </w:r>
      <w:proofErr w:type="spellEnd"/>
      <w:r w:rsidRPr="009452A3">
        <w:rPr>
          <w:rFonts w:ascii="Segoe UI" w:eastAsia="Times New Roman" w:hAnsi="Segoe UI" w:cs="Segoe UI"/>
          <w:color w:val="24292E"/>
          <w:sz w:val="21"/>
          <w:szCs w:val="21"/>
          <w:lang w:val="en"/>
        </w:rPr>
        <w:t>, Arthur Block, has a team of 12 developers who handle all aspects of development, testing, deployment and operational management of their customer sites. Due to customer demands, they have issues with the efficiency and reliability of their development and DevOps workflows.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conference sites are currently hosted in Azure with the following topology and platform implementation:</w:t>
      </w:r>
    </w:p>
    <w:p w:rsidR="009452A3" w:rsidRPr="009452A3" w:rsidRDefault="009452A3" w:rsidP="009452A3">
      <w:pPr>
        <w:numPr>
          <w:ilvl w:val="0"/>
          <w:numId w:val="18"/>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conference web sites are built with the MEAN stack (Mongo, Express, Angular, Node.js).</w:t>
      </w:r>
    </w:p>
    <w:p w:rsidR="009452A3" w:rsidRPr="009452A3" w:rsidRDefault="009452A3" w:rsidP="009452A3">
      <w:pPr>
        <w:numPr>
          <w:ilvl w:val="0"/>
          <w:numId w:val="18"/>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Web sites and APIs are hosted in Azure App Services.</w:t>
      </w:r>
    </w:p>
    <w:p w:rsidR="009452A3" w:rsidRPr="009452A3" w:rsidRDefault="009452A3" w:rsidP="009452A3">
      <w:pPr>
        <w:numPr>
          <w:ilvl w:val="0"/>
          <w:numId w:val="18"/>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MongoDB is a managed service provided by </w:t>
      </w:r>
      <w:proofErr w:type="spellStart"/>
      <w:r w:rsidRPr="009452A3">
        <w:rPr>
          <w:rFonts w:ascii="Segoe UI" w:eastAsia="Times New Roman" w:hAnsi="Segoe UI" w:cs="Segoe UI"/>
          <w:color w:val="24292E"/>
          <w:sz w:val="21"/>
          <w:szCs w:val="21"/>
          <w:lang w:val="en"/>
        </w:rPr>
        <w:t>mLab</w:t>
      </w:r>
      <w:proofErr w:type="spellEnd"/>
      <w:r w:rsidRPr="009452A3">
        <w:rPr>
          <w:rFonts w:ascii="Segoe UI" w:eastAsia="Times New Roman" w:hAnsi="Segoe UI" w:cs="Segoe UI"/>
          <w:color w:val="24292E"/>
          <w:sz w:val="21"/>
          <w:szCs w:val="21"/>
          <w:lang w:val="en"/>
        </w:rPr>
        <w:t xml:space="preserve"> on Azure.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Customers are considered "tenants", and each tenant is treated as a unique deployment whereby the following happens:</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Each tenant has a database in the MongoDB cluster with its own collections.</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 copy of the most recent functional conference code base is taken and configured to point at the tenant database.</w:t>
      </w:r>
    </w:p>
    <w:p w:rsidR="009452A3" w:rsidRPr="009452A3" w:rsidRDefault="009452A3" w:rsidP="009452A3">
      <w:pPr>
        <w:numPr>
          <w:ilvl w:val="1"/>
          <w:numId w:val="19"/>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This includes a web site code base and an administrative site code base for entering conference content such as speakers, sessions, workshops, and sponsors.</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Modifications to support the customer's styles, graphics, layout, and other custom requests are applied.</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conference owner is given access to the admin site to enter event details.</w:t>
      </w:r>
    </w:p>
    <w:p w:rsidR="009452A3" w:rsidRPr="009452A3" w:rsidRDefault="009452A3" w:rsidP="009452A3">
      <w:pPr>
        <w:numPr>
          <w:ilvl w:val="1"/>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They will continue to use this admin site each conference, every year.</w:t>
      </w:r>
    </w:p>
    <w:p w:rsidR="009452A3" w:rsidRPr="009452A3" w:rsidRDefault="009452A3" w:rsidP="009452A3">
      <w:pPr>
        <w:numPr>
          <w:ilvl w:val="1"/>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They </w:t>
      </w:r>
      <w:proofErr w:type="gramStart"/>
      <w:r w:rsidRPr="009452A3">
        <w:rPr>
          <w:rFonts w:ascii="Segoe UI" w:eastAsia="Times New Roman" w:hAnsi="Segoe UI" w:cs="Segoe UI"/>
          <w:color w:val="24292E"/>
          <w:sz w:val="21"/>
          <w:szCs w:val="21"/>
          <w:lang w:val="en"/>
        </w:rPr>
        <w:t>have the ability to</w:t>
      </w:r>
      <w:proofErr w:type="gramEnd"/>
      <w:r w:rsidRPr="009452A3">
        <w:rPr>
          <w:rFonts w:ascii="Segoe UI" w:eastAsia="Times New Roman" w:hAnsi="Segoe UI" w:cs="Segoe UI"/>
          <w:color w:val="24292E"/>
          <w:sz w:val="21"/>
          <w:szCs w:val="21"/>
          <w:lang w:val="en"/>
        </w:rPr>
        <w:t xml:space="preserve"> add new events and isolate speakers, sessions, workshops and other details.</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tenant's code (conference and admin web site) is deployed to Web Apps in an App Service Plan.</w:t>
      </w:r>
    </w:p>
    <w:p w:rsidR="009452A3" w:rsidRPr="009452A3" w:rsidRDefault="009452A3" w:rsidP="009452A3">
      <w:pPr>
        <w:numPr>
          <w:ilvl w:val="0"/>
          <w:numId w:val="19"/>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Once the conference site is </w:t>
      </w:r>
      <w:proofErr w:type="gramStart"/>
      <w:r w:rsidRPr="009452A3">
        <w:rPr>
          <w:rFonts w:ascii="Segoe UI" w:eastAsia="Times New Roman" w:hAnsi="Segoe UI" w:cs="Segoe UI"/>
          <w:color w:val="24292E"/>
          <w:sz w:val="21"/>
          <w:szCs w:val="21"/>
          <w:lang w:val="en"/>
        </w:rPr>
        <w:t>live,.</w:t>
      </w:r>
      <w:proofErr w:type="gramEnd"/>
      <w:r w:rsidRPr="009452A3">
        <w:rPr>
          <w:rFonts w:ascii="Segoe UI" w:eastAsia="Times New Roman" w:hAnsi="Segoe UI" w:cs="Segoe UI"/>
          <w:color w:val="24292E"/>
          <w:sz w:val="21"/>
          <w:szCs w:val="21"/>
          <w:lang w:val="en"/>
        </w:rPr>
        <w:t xml:space="preserve"> the inevitable requests for changes to the web site pages, styles, registration requirements, and any number of custom requests begin</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Arthur is painfully aware that this small business, which evolved into something bigger, has organically grown into what should be a fully multi-tenanted application suite for conferences. However, the team is having difficulty approaching this goal. They are constantly updating the code base for each tenant and doing their best to merge improvements into a core code base they can use to spin up new conferences. The pace of change is fast, the budget is tight, and they simply do not have time to stop and restructure the core code base to support all the flexibilities customers require.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Arthur is looking to take a step in this direction with the following goals in mind:</w:t>
      </w:r>
    </w:p>
    <w:p w:rsidR="009452A3" w:rsidRPr="009452A3" w:rsidRDefault="009452A3" w:rsidP="009452A3">
      <w:pPr>
        <w:numPr>
          <w:ilvl w:val="0"/>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lastRenderedPageBreak/>
        <w:t>Reduce regressions introduced in a single tenant when changes are made.</w:t>
      </w:r>
    </w:p>
    <w:p w:rsidR="009452A3" w:rsidRPr="009452A3" w:rsidRDefault="009452A3" w:rsidP="009452A3">
      <w:pPr>
        <w:numPr>
          <w:ilvl w:val="1"/>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One of the issues with the code base is that it has many dependencies across features. Seemingly simple changes to an area of code introduce issues with layout, responsiveness, registration functionality, content refresh, and more.</w:t>
      </w:r>
    </w:p>
    <w:p w:rsidR="009452A3" w:rsidRPr="009452A3" w:rsidRDefault="009452A3" w:rsidP="009452A3">
      <w:pPr>
        <w:numPr>
          <w:ilvl w:val="1"/>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To avoid this, he would like to rework the core code base so that registration, email notifications and templates, content and configuration are cleanly separated from each other and from the front end.</w:t>
      </w:r>
    </w:p>
    <w:p w:rsidR="009452A3" w:rsidRPr="009452A3" w:rsidRDefault="009452A3" w:rsidP="009452A3">
      <w:pPr>
        <w:numPr>
          <w:ilvl w:val="1"/>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Ideally, changes to individual areas will no longer require a full regression test of the site; however, given the number of sites they manage, this is not tenable.</w:t>
      </w:r>
    </w:p>
    <w:p w:rsidR="009452A3" w:rsidRPr="009452A3" w:rsidRDefault="009452A3" w:rsidP="009452A3">
      <w:pPr>
        <w:numPr>
          <w:ilvl w:val="0"/>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Improve the DevOps lifecycle.</w:t>
      </w:r>
    </w:p>
    <w:p w:rsidR="009452A3" w:rsidRPr="009452A3" w:rsidRDefault="009452A3" w:rsidP="009452A3">
      <w:pPr>
        <w:numPr>
          <w:ilvl w:val="1"/>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time it takes to onboard a new tenant, launch a new site for an existing tenant, and manage all the live tenants throughout the lifecycle of the conference is highly inefficient.</w:t>
      </w:r>
    </w:p>
    <w:p w:rsidR="009452A3" w:rsidRPr="009452A3" w:rsidRDefault="009452A3" w:rsidP="009452A3">
      <w:pPr>
        <w:numPr>
          <w:ilvl w:val="1"/>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By reducing the effort to onboard customers, manage deployed sites, and monitor health, the company can contain costs and overhead as they continue to grow. This may allow for time to improve the multi-tenant platform they would like to build for long-term growth.</w:t>
      </w:r>
    </w:p>
    <w:p w:rsidR="009452A3" w:rsidRPr="009452A3" w:rsidRDefault="009452A3" w:rsidP="009452A3">
      <w:pPr>
        <w:numPr>
          <w:ilvl w:val="0"/>
          <w:numId w:val="20"/>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Increase visibility into system operations and health.</w:t>
      </w:r>
    </w:p>
    <w:p w:rsidR="009452A3" w:rsidRPr="009452A3" w:rsidRDefault="009452A3" w:rsidP="009452A3">
      <w:pPr>
        <w:numPr>
          <w:ilvl w:val="1"/>
          <w:numId w:val="2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team has little to no aggregate views of health across the web sites deployed.</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While multi-tenancy is a goal for the code base, even with this in place, Arthur believes there will always be the need for custom copies of code for a </w:t>
      </w:r>
      <w:proofErr w:type="gramStart"/>
      <w:r w:rsidRPr="009452A3">
        <w:rPr>
          <w:rFonts w:ascii="Segoe UI" w:eastAsia="Times New Roman" w:hAnsi="Segoe UI" w:cs="Segoe UI"/>
          <w:color w:val="24292E"/>
          <w:sz w:val="21"/>
          <w:szCs w:val="21"/>
          <w:lang w:val="en"/>
        </w:rPr>
        <w:t>particular tenant</w:t>
      </w:r>
      <w:proofErr w:type="gramEnd"/>
      <w:r w:rsidRPr="009452A3">
        <w:rPr>
          <w:rFonts w:ascii="Segoe UI" w:eastAsia="Times New Roman" w:hAnsi="Segoe UI" w:cs="Segoe UI"/>
          <w:color w:val="24292E"/>
          <w:sz w:val="21"/>
          <w:szCs w:val="21"/>
          <w:lang w:val="en"/>
        </w:rPr>
        <w:t xml:space="preserve"> who requires a one-off custom implementation. Arthur feels that Docker containers may be a good solution to support their short-term DevOps and development agility needs, while also being the right direction once they reach a majority multi-tenant application solution.</w:t>
      </w:r>
    </w:p>
    <w:p w:rsidR="009452A3" w:rsidRPr="009452A3" w:rsidRDefault="009452A3" w:rsidP="009452A3">
      <w:pPr>
        <w:spacing w:after="0" w:line="240" w:lineRule="auto"/>
        <w:outlineLvl w:val="2"/>
        <w:rPr>
          <w:rFonts w:ascii="Segoe UI" w:eastAsia="Times New Roman" w:hAnsi="Segoe UI" w:cs="Segoe UI"/>
          <w:b/>
          <w:bCs/>
          <w:color w:val="24292E"/>
          <w:sz w:val="30"/>
          <w:szCs w:val="30"/>
          <w:lang w:val="en"/>
        </w:rPr>
      </w:pPr>
      <w:r w:rsidRPr="009452A3">
        <w:rPr>
          <w:rFonts w:ascii="Segoe UI" w:eastAsia="Times New Roman" w:hAnsi="Segoe UI" w:cs="Segoe UI"/>
          <w:b/>
          <w:bCs/>
          <w:color w:val="24292E"/>
          <w:sz w:val="30"/>
          <w:szCs w:val="30"/>
          <w:lang w:val="en"/>
        </w:rPr>
        <w:t>Customer needs</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Reduce the overhead in time, complexity, and cost for deploying new conference tenants.</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Improve the reliability of conference tenant updates.</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Choose a suitable platform for their Docker container strategy on Azure. The platform choice should:</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Make it easy to deploy and manage infrastructure.</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Provide tooling to help them with monitoring and managing container health.</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Be affordable, if possible, with no additional licensing.</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Migrate data from MongoDB hosted by </w:t>
      </w:r>
      <w:proofErr w:type="spellStart"/>
      <w:r w:rsidRPr="009452A3">
        <w:rPr>
          <w:rFonts w:ascii="Segoe UI" w:eastAsia="Times New Roman" w:hAnsi="Segoe UI" w:cs="Segoe UI"/>
          <w:color w:val="24292E"/>
          <w:sz w:val="21"/>
          <w:szCs w:val="21"/>
          <w:lang w:val="en"/>
        </w:rPr>
        <w:t>mLab</w:t>
      </w:r>
      <w:proofErr w:type="spellEnd"/>
      <w:r w:rsidRPr="009452A3">
        <w:rPr>
          <w:rFonts w:ascii="Segoe UI" w:eastAsia="Times New Roman" w:hAnsi="Segoe UI" w:cs="Segoe UI"/>
          <w:color w:val="24292E"/>
          <w:sz w:val="21"/>
          <w:szCs w:val="21"/>
          <w:lang w:val="en"/>
        </w:rPr>
        <w:t xml:space="preserve"> to </w:t>
      </w:r>
      <w:proofErr w:type="spellStart"/>
      <w:r w:rsidRPr="009452A3">
        <w:rPr>
          <w:rFonts w:ascii="Segoe UI" w:eastAsia="Times New Roman" w:hAnsi="Segoe UI" w:cs="Segoe UI"/>
          <w:color w:val="24292E"/>
          <w:sz w:val="21"/>
          <w:szCs w:val="21"/>
          <w:lang w:val="en"/>
        </w:rPr>
        <w:t>CosmosDB</w:t>
      </w:r>
      <w:proofErr w:type="spellEnd"/>
      <w:r w:rsidRPr="009452A3">
        <w:rPr>
          <w:rFonts w:ascii="Segoe UI" w:eastAsia="Times New Roman" w:hAnsi="Segoe UI" w:cs="Segoe UI"/>
          <w:color w:val="24292E"/>
          <w:sz w:val="21"/>
          <w:szCs w:val="21"/>
          <w:lang w:val="en"/>
        </w:rPr>
        <w:t xml:space="preserve"> in order to take advantage of Azure native features, with the least change possible to the application code.</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Continue to use Git repositories for source control and integrate into a CICD workflow.</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Prefer a complete suite of operational management tools with:</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UI for manual deployment and management during development and initial POC work.</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APIs for integrated CICD automation.</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Container scheduling and orchestration.</w:t>
      </w:r>
    </w:p>
    <w:p w:rsidR="009452A3" w:rsidRPr="009452A3" w:rsidRDefault="009452A3" w:rsidP="009452A3">
      <w:pPr>
        <w:numPr>
          <w:ilvl w:val="1"/>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Health monitoring and alerts, visualizing status.</w:t>
      </w:r>
    </w:p>
    <w:p w:rsidR="009452A3" w:rsidRPr="009452A3" w:rsidRDefault="009452A3" w:rsidP="009452A3">
      <w:pPr>
        <w:numPr>
          <w:ilvl w:val="0"/>
          <w:numId w:val="21"/>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Complete an implementation of the proposed solution for a single tenant to train the team and perfect the process.</w:t>
      </w:r>
    </w:p>
    <w:p w:rsidR="009452A3" w:rsidRPr="009452A3" w:rsidRDefault="009452A3" w:rsidP="009452A3">
      <w:pPr>
        <w:spacing w:after="0" w:line="240" w:lineRule="auto"/>
        <w:outlineLvl w:val="2"/>
        <w:rPr>
          <w:rFonts w:ascii="Segoe UI" w:eastAsia="Times New Roman" w:hAnsi="Segoe UI" w:cs="Segoe UI"/>
          <w:b/>
          <w:bCs/>
          <w:color w:val="24292E"/>
          <w:sz w:val="30"/>
          <w:szCs w:val="30"/>
          <w:lang w:val="en"/>
        </w:rPr>
      </w:pPr>
      <w:r w:rsidRPr="009452A3">
        <w:rPr>
          <w:rFonts w:ascii="Segoe UI" w:eastAsia="Times New Roman" w:hAnsi="Segoe UI" w:cs="Segoe UI"/>
          <w:b/>
          <w:bCs/>
          <w:color w:val="24292E"/>
          <w:sz w:val="30"/>
          <w:szCs w:val="30"/>
          <w:lang w:val="en"/>
        </w:rPr>
        <w:lastRenderedPageBreak/>
        <w:t>Customer objections</w:t>
      </w:r>
    </w:p>
    <w:p w:rsidR="009452A3" w:rsidRPr="009452A3" w:rsidRDefault="009452A3" w:rsidP="009452A3">
      <w:pPr>
        <w:numPr>
          <w:ilvl w:val="0"/>
          <w:numId w:val="22"/>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With so many platforms and tools for Docker and container orchestration, how should we choose an option for Azure?</w:t>
      </w:r>
    </w:p>
    <w:p w:rsidR="009452A3" w:rsidRPr="009452A3" w:rsidRDefault="009452A3" w:rsidP="009452A3">
      <w:pPr>
        <w:numPr>
          <w:ilvl w:val="0"/>
          <w:numId w:val="22"/>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What is the simplest way to move to containers on Azure, based on our PaaS experience, while at the same time considering our scale and growth requirements?</w:t>
      </w:r>
    </w:p>
    <w:p w:rsidR="009452A3" w:rsidRPr="009452A3" w:rsidRDefault="009452A3" w:rsidP="009452A3">
      <w:pPr>
        <w:spacing w:after="0" w:line="240" w:lineRule="auto"/>
        <w:outlineLvl w:val="2"/>
        <w:rPr>
          <w:rFonts w:ascii="Segoe UI" w:eastAsia="Times New Roman" w:hAnsi="Segoe UI" w:cs="Segoe UI"/>
          <w:b/>
          <w:bCs/>
          <w:color w:val="24292E"/>
          <w:sz w:val="30"/>
          <w:szCs w:val="30"/>
          <w:lang w:val="en"/>
        </w:rPr>
      </w:pPr>
      <w:r w:rsidRPr="009452A3">
        <w:rPr>
          <w:rFonts w:ascii="Segoe UI" w:eastAsia="Times New Roman" w:hAnsi="Segoe UI" w:cs="Segoe UI"/>
          <w:b/>
          <w:bCs/>
          <w:color w:val="24292E"/>
          <w:sz w:val="30"/>
          <w:szCs w:val="30"/>
          <w:lang w:val="en"/>
        </w:rPr>
        <w:t>Infographic for common scenarios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Kubernetes Architecture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t>Note: this diagram is an illustration of the Kubernetes topology, however, given Azure Kubernetes Services (AKS) is managed, the details of the underlying Kubernetes deployment are not surfaced -- nor do customers have to manage it.</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noProof/>
          <w:color w:val="0366D6"/>
          <w:sz w:val="21"/>
          <w:szCs w:val="21"/>
          <w:lang w:val="en"/>
        </w:rPr>
        <w:drawing>
          <wp:inline distT="0" distB="0" distL="0" distR="0">
            <wp:extent cx="6858000" cy="2665730"/>
            <wp:effectExtent l="0" t="0" r="0" b="1270"/>
            <wp:docPr id="5" name="Image 5" descr="A diagram of a Kubernetes cluster topology illustrating master and agent nodes with load balancer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Kubernetes cluster topology illustrating master and agent nodes with load balancer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665730"/>
                    </a:xfrm>
                    <a:prstGeom prst="rect">
                      <a:avLst/>
                    </a:prstGeom>
                    <a:noFill/>
                    <a:ln>
                      <a:noFill/>
                    </a:ln>
                  </pic:spPr>
                </pic:pic>
              </a:graphicData>
            </a:graphic>
          </wp:inline>
        </w:drawing>
      </w:r>
    </w:p>
    <w:p w:rsidR="009452A3" w:rsidRPr="009452A3" w:rsidRDefault="009452A3" w:rsidP="009452A3">
      <w:pPr>
        <w:spacing w:after="150" w:line="240" w:lineRule="auto"/>
        <w:rPr>
          <w:rFonts w:ascii="Segoe UI" w:eastAsia="Times New Roman" w:hAnsi="Segoe UI" w:cs="Segoe UI"/>
          <w:color w:val="24292E"/>
          <w:sz w:val="21"/>
          <w:szCs w:val="21"/>
          <w:lang w:val="en"/>
        </w:rPr>
      </w:pPr>
      <w:hyperlink r:id="rId20" w:history="1">
        <w:r w:rsidRPr="009452A3">
          <w:rPr>
            <w:rFonts w:ascii="Segoe UI" w:eastAsia="Times New Roman" w:hAnsi="Segoe UI" w:cs="Segoe UI"/>
            <w:color w:val="0366D6"/>
            <w:sz w:val="21"/>
            <w:szCs w:val="21"/>
            <w:lang w:val="en"/>
          </w:rPr>
          <w:t>https://docs.microsoft.com/en-us/azure/aks/intro-kubernetes</w:t>
        </w:r>
      </w:hyperlink>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CICD to Azure Kubernetes Service with Azure DevOps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noProof/>
          <w:color w:val="0366D6"/>
          <w:sz w:val="21"/>
          <w:szCs w:val="21"/>
          <w:lang w:val="en"/>
        </w:rPr>
        <w:lastRenderedPageBreak/>
        <w:drawing>
          <wp:inline distT="0" distB="0" distL="0" distR="0">
            <wp:extent cx="6858000" cy="4459605"/>
            <wp:effectExtent l="0" t="0" r="0" b="0"/>
            <wp:docPr id="4" name="Image 4" descr="A diagram showing the Azure DevOps workflow to build Docker images from source code, push images to Azure Container Registry, and deploy to Azure Container Service using Kubernetes, Swarm or DCO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showing the Azure DevOps workflow to build Docker images from source code, push images to Azure Container Registry, and deploy to Azure Container Service using Kubernetes, Swarm or DCO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459605"/>
                    </a:xfrm>
                    <a:prstGeom prst="rect">
                      <a:avLst/>
                    </a:prstGeom>
                    <a:noFill/>
                    <a:ln>
                      <a:noFill/>
                    </a:ln>
                  </pic:spPr>
                </pic:pic>
              </a:graphicData>
            </a:graphic>
          </wp:inline>
        </w:drawing>
      </w:r>
    </w:p>
    <w:p w:rsidR="009452A3" w:rsidRPr="009452A3" w:rsidRDefault="009452A3" w:rsidP="009452A3">
      <w:pPr>
        <w:spacing w:after="150" w:line="240" w:lineRule="auto"/>
        <w:rPr>
          <w:rFonts w:ascii="Segoe UI" w:eastAsia="Times New Roman" w:hAnsi="Segoe UI" w:cs="Segoe UI"/>
          <w:color w:val="24292E"/>
          <w:sz w:val="21"/>
          <w:szCs w:val="21"/>
          <w:lang w:val="en"/>
        </w:rPr>
      </w:pPr>
      <w:hyperlink r:id="rId23" w:history="1">
        <w:r w:rsidRPr="009452A3">
          <w:rPr>
            <w:rFonts w:ascii="Segoe UI" w:eastAsia="Times New Roman" w:hAnsi="Segoe UI" w:cs="Segoe UI"/>
            <w:color w:val="0366D6"/>
            <w:sz w:val="21"/>
            <w:szCs w:val="21"/>
            <w:lang w:val="en"/>
          </w:rPr>
          <w:t>https://www.azuredevopslabs.com/labs/vstsextend/kubernetes/</w:t>
        </w:r>
      </w:hyperlink>
    </w:p>
    <w:p w:rsidR="009452A3" w:rsidRPr="009452A3" w:rsidRDefault="009452A3" w:rsidP="009452A3">
      <w:pPr>
        <w:spacing w:after="0"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Step 2: Design a proof of concept solution</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Outcome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Design a solution and prepare to present the solution to the target customer audience in a 15-minute chalk-talk format.</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Timeframe: 60 minutes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Business needs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Directions: With all participants at your table, answer the following questions and list the answers on a flip chart:</w:t>
      </w:r>
    </w:p>
    <w:p w:rsidR="009452A3" w:rsidRPr="009452A3" w:rsidRDefault="009452A3" w:rsidP="009452A3">
      <w:pPr>
        <w:numPr>
          <w:ilvl w:val="0"/>
          <w:numId w:val="23"/>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Who should you present this solution to? Who is your target customer audience? Who are the decision makers?</w:t>
      </w:r>
    </w:p>
    <w:p w:rsidR="009452A3" w:rsidRPr="009452A3" w:rsidRDefault="009452A3" w:rsidP="009452A3">
      <w:pPr>
        <w:numPr>
          <w:ilvl w:val="0"/>
          <w:numId w:val="23"/>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What customer business needs do you need to address with your solution?</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Design</w:t>
      </w:r>
      <w:r w:rsidRPr="009452A3">
        <w:rPr>
          <w:rFonts w:ascii="Segoe UI" w:eastAsia="Times New Roman" w:hAnsi="Segoe UI" w:cs="Segoe UI"/>
          <w:color w:val="24292E"/>
          <w:sz w:val="21"/>
          <w:szCs w:val="21"/>
          <w:lang w:val="en"/>
        </w:rPr>
        <w:t xml:space="preserve"> Directions: With all participants at your table, respond to the following questions on a flip chart:</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t>High-level architecture</w:t>
      </w:r>
    </w:p>
    <w:p w:rsidR="009452A3" w:rsidRPr="009452A3" w:rsidRDefault="009452A3" w:rsidP="009452A3">
      <w:pPr>
        <w:numPr>
          <w:ilvl w:val="0"/>
          <w:numId w:val="24"/>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Based on the customer situation, what containers would you propose as part of the new microservices architecture for a single conference tenant?</w:t>
      </w:r>
    </w:p>
    <w:p w:rsidR="009452A3" w:rsidRPr="009452A3" w:rsidRDefault="009452A3" w:rsidP="009452A3">
      <w:pPr>
        <w:numPr>
          <w:ilvl w:val="0"/>
          <w:numId w:val="24"/>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 xml:space="preserve">Without getting into the details (the following sections will address the </w:t>
      </w:r>
      <w:proofErr w:type="gramStart"/>
      <w:r w:rsidRPr="009452A3">
        <w:rPr>
          <w:rFonts w:ascii="Segoe UI" w:eastAsia="Times New Roman" w:hAnsi="Segoe UI" w:cs="Segoe UI"/>
          <w:color w:val="24292E"/>
          <w:sz w:val="21"/>
          <w:szCs w:val="21"/>
          <w:lang w:val="en"/>
        </w:rPr>
        <w:t>particular details</w:t>
      </w:r>
      <w:proofErr w:type="gramEnd"/>
      <w:r w:rsidRPr="009452A3">
        <w:rPr>
          <w:rFonts w:ascii="Segoe UI" w:eastAsia="Times New Roman" w:hAnsi="Segoe UI" w:cs="Segoe UI"/>
          <w:color w:val="24292E"/>
          <w:sz w:val="21"/>
          <w:szCs w:val="21"/>
          <w:lang w:val="en"/>
        </w:rPr>
        <w:t>), diagram your initial vision of the container platform, the containers that should be deployed (for a single tenant), and the data tier.</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lastRenderedPageBreak/>
        <w:t>Choosing a container platform on Azure</w:t>
      </w:r>
    </w:p>
    <w:p w:rsidR="009452A3" w:rsidRPr="009452A3" w:rsidRDefault="009452A3" w:rsidP="009452A3">
      <w:pPr>
        <w:numPr>
          <w:ilvl w:val="0"/>
          <w:numId w:val="25"/>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List the potential platform choices for deploying containers to Azure.</w:t>
      </w:r>
    </w:p>
    <w:p w:rsidR="009452A3" w:rsidRPr="009452A3" w:rsidRDefault="009452A3" w:rsidP="009452A3">
      <w:pPr>
        <w:numPr>
          <w:ilvl w:val="0"/>
          <w:numId w:val="25"/>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Which would you recommend and why?</w:t>
      </w:r>
    </w:p>
    <w:p w:rsidR="009452A3" w:rsidRPr="009452A3" w:rsidRDefault="009452A3" w:rsidP="009452A3">
      <w:pPr>
        <w:numPr>
          <w:ilvl w:val="0"/>
          <w:numId w:val="25"/>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Describe how the customer can provision their Azure Kubernetes Service (AKS) environment to get their POC started.</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t>Containers, discovery, and load balancing</w:t>
      </w:r>
    </w:p>
    <w:p w:rsidR="009452A3" w:rsidRPr="009452A3" w:rsidRDefault="009452A3" w:rsidP="009452A3">
      <w:pPr>
        <w:numPr>
          <w:ilvl w:val="0"/>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Describe the high-level manual steps developers will follow for building images and running containers on Azure Kubernetes Service (AKS) as they build their POC. Include the following components in the summary:</w:t>
      </w:r>
    </w:p>
    <w:p w:rsidR="009452A3" w:rsidRPr="009452A3" w:rsidRDefault="009452A3" w:rsidP="009452A3">
      <w:pPr>
        <w:numPr>
          <w:ilvl w:val="1"/>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Git repository containing their source.</w:t>
      </w:r>
    </w:p>
    <w:p w:rsidR="009452A3" w:rsidRPr="009452A3" w:rsidRDefault="009452A3" w:rsidP="009452A3">
      <w:pPr>
        <w:numPr>
          <w:ilvl w:val="1"/>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Docker image registry.</w:t>
      </w:r>
    </w:p>
    <w:p w:rsidR="009452A3" w:rsidRPr="009452A3" w:rsidRDefault="009452A3" w:rsidP="009452A3">
      <w:pPr>
        <w:numPr>
          <w:ilvl w:val="1"/>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Steps to build Docker images and push to the registry.</w:t>
      </w:r>
    </w:p>
    <w:p w:rsidR="009452A3" w:rsidRPr="009452A3" w:rsidRDefault="009452A3" w:rsidP="009452A3">
      <w:pPr>
        <w:numPr>
          <w:ilvl w:val="1"/>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Run containers using the Kubernetes dashboard.</w:t>
      </w:r>
    </w:p>
    <w:p w:rsidR="009452A3" w:rsidRPr="009452A3" w:rsidRDefault="009452A3" w:rsidP="009452A3">
      <w:pPr>
        <w:numPr>
          <w:ilvl w:val="0"/>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What options does the customer have for a Docker image registry, and what would you recommend?</w:t>
      </w:r>
    </w:p>
    <w:p w:rsidR="009452A3" w:rsidRPr="009452A3" w:rsidRDefault="009452A3" w:rsidP="009452A3">
      <w:pPr>
        <w:numPr>
          <w:ilvl w:val="0"/>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How will the customer configure web site containers so that they are reachable publicly at port 80/443 from Azure Kubernetes Service (AKS)?</w:t>
      </w:r>
    </w:p>
    <w:p w:rsidR="009452A3" w:rsidRPr="009452A3" w:rsidRDefault="009452A3" w:rsidP="009452A3">
      <w:pPr>
        <w:numPr>
          <w:ilvl w:val="0"/>
          <w:numId w:val="26"/>
        </w:num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Explain how Azure Kubernetes Service (AKS) can route requests to multiple web site containers hosted on the same node at port 80/443.</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t>Scalability considerations</w:t>
      </w:r>
    </w:p>
    <w:p w:rsidR="009452A3" w:rsidRPr="009452A3" w:rsidRDefault="009452A3" w:rsidP="009452A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Explain to the customer how Azure Kubernetes Service (AKS) and their preconfigured Scale Sets support cluster auto-scaling.</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i/>
          <w:iCs/>
          <w:color w:val="24292E"/>
          <w:sz w:val="21"/>
          <w:szCs w:val="21"/>
          <w:lang w:val="en"/>
        </w:rPr>
        <w:t>Automating DevOps workflows</w:t>
      </w:r>
    </w:p>
    <w:p w:rsidR="009452A3" w:rsidRPr="009452A3" w:rsidRDefault="009452A3" w:rsidP="009452A3">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Describe how Azure DevOps can help the customer automate their continuous integration and deployment workflows and the Azure Kubernetes Service (AKS) infrastructure.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Prepare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Directions: With all participants at your table:</w:t>
      </w:r>
    </w:p>
    <w:p w:rsidR="009452A3" w:rsidRPr="009452A3" w:rsidRDefault="009452A3" w:rsidP="009452A3">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Identify any customer needs that are not addressed with the proposed solution.</w:t>
      </w:r>
    </w:p>
    <w:p w:rsidR="009452A3" w:rsidRPr="009452A3" w:rsidRDefault="009452A3" w:rsidP="009452A3">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Identify the benefits of your solution.</w:t>
      </w:r>
    </w:p>
    <w:p w:rsidR="009452A3" w:rsidRPr="009452A3" w:rsidRDefault="009452A3" w:rsidP="009452A3">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Determine how you will respond to the customer’s objections.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Prepare a 15-minute chalk-talk style presentation to the customer.</w:t>
      </w:r>
    </w:p>
    <w:p w:rsidR="009452A3" w:rsidRPr="009452A3" w:rsidRDefault="009452A3" w:rsidP="009452A3">
      <w:pPr>
        <w:spacing w:after="0"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Step 3: Present the solution</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Outcome</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Present a solution to the target customer audience in a 15-minute chalk-talk format.</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Timeframe: 30 minutes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b/>
          <w:bCs/>
          <w:color w:val="24292E"/>
          <w:sz w:val="21"/>
          <w:szCs w:val="21"/>
          <w:lang w:val="en"/>
        </w:rPr>
        <w:t>Presentation</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lastRenderedPageBreak/>
        <w:t>Directions:</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Pair with another table.</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One table is the Microsoft team and the other table is the customer.</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Microsoft team presents their proposed solution to the customer.</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customer makes one of the objections from the list of objections.</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Microsoft team responds to the objection.</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The customer team gives feedback to the Microsoft team.</w:t>
      </w:r>
    </w:p>
    <w:p w:rsidR="009452A3" w:rsidRPr="009452A3" w:rsidRDefault="009452A3" w:rsidP="009452A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Tables switch roles and repeat Steps 2–6.</w:t>
      </w:r>
    </w:p>
    <w:p w:rsidR="009452A3" w:rsidRPr="009452A3" w:rsidRDefault="009452A3" w:rsidP="009452A3">
      <w:pPr>
        <w:spacing w:after="0"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Wrap-up</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Timeframe: 15 minutes</w:t>
      </w:r>
    </w:p>
    <w:p w:rsidR="009452A3" w:rsidRPr="009452A3" w:rsidRDefault="009452A3" w:rsidP="009452A3">
      <w:pPr>
        <w:spacing w:after="150"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Directions: Tables reconvene with the larger group to hear the facilitator/SME share the preferred solution for the case study.</w:t>
      </w:r>
    </w:p>
    <w:p w:rsidR="009452A3" w:rsidRPr="009452A3" w:rsidRDefault="009452A3" w:rsidP="009452A3">
      <w:pPr>
        <w:spacing w:line="240" w:lineRule="auto"/>
        <w:outlineLvl w:val="1"/>
        <w:rPr>
          <w:rFonts w:ascii="Segoe UI" w:eastAsia="Times New Roman" w:hAnsi="Segoe UI" w:cs="Segoe UI"/>
          <w:b/>
          <w:bCs/>
          <w:color w:val="24292E"/>
          <w:sz w:val="36"/>
          <w:szCs w:val="36"/>
          <w:lang w:val="en"/>
        </w:rPr>
      </w:pPr>
      <w:r w:rsidRPr="009452A3">
        <w:rPr>
          <w:rFonts w:ascii="Segoe UI" w:eastAsia="Times New Roman" w:hAnsi="Segoe UI" w:cs="Segoe UI"/>
          <w:b/>
          <w:bCs/>
          <w:color w:val="24292E"/>
          <w:sz w:val="36"/>
          <w:szCs w:val="36"/>
          <w:lang w:val="en"/>
        </w:rPr>
        <w:t>Additional references</w:t>
      </w:r>
    </w:p>
    <w:tbl>
      <w:tblPr>
        <w:tblW w:w="0" w:type="auto"/>
        <w:tblCellMar>
          <w:top w:w="15" w:type="dxa"/>
          <w:left w:w="15" w:type="dxa"/>
          <w:bottom w:w="15" w:type="dxa"/>
          <w:right w:w="15" w:type="dxa"/>
        </w:tblCellMar>
        <w:tblLook w:val="04A0" w:firstRow="1" w:lastRow="0" w:firstColumn="1" w:lastColumn="0" w:noHBand="0" w:noVBand="1"/>
      </w:tblPr>
      <w:tblGrid>
        <w:gridCol w:w="3449"/>
        <w:gridCol w:w="5765"/>
      </w:tblGrid>
      <w:tr w:rsidR="009452A3" w:rsidRPr="009452A3" w:rsidTr="009452A3">
        <w:trPr>
          <w:tblHeader/>
        </w:trPr>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4"/>
                <w:szCs w:val="24"/>
                <w:lang w:val="en"/>
              </w:rPr>
            </w:pP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jc w:val="center"/>
              <w:rPr>
                <w:rFonts w:ascii="Times New Roman" w:eastAsia="Times New Roman" w:hAnsi="Times New Roman" w:cs="Times New Roman"/>
                <w:sz w:val="20"/>
                <w:szCs w:val="20"/>
              </w:rPr>
            </w:pPr>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b/>
                <w:bCs/>
                <w:color w:val="24292E"/>
                <w:sz w:val="21"/>
                <w:szCs w:val="21"/>
              </w:rPr>
              <w:t>Description</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b/>
                <w:bCs/>
                <w:color w:val="24292E"/>
                <w:sz w:val="21"/>
                <w:szCs w:val="21"/>
              </w:rPr>
              <w:t>Links</w:t>
            </w:r>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color w:val="24292E"/>
                <w:sz w:val="21"/>
                <w:szCs w:val="21"/>
              </w:rPr>
              <w:t>Azure Kubernetes Services (AKS)</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hyperlink r:id="rId24" w:history="1">
              <w:r w:rsidRPr="009452A3">
                <w:rPr>
                  <w:rFonts w:ascii="Segoe UI" w:eastAsia="Times New Roman" w:hAnsi="Segoe UI" w:cs="Segoe UI"/>
                  <w:color w:val="0366D6"/>
                  <w:sz w:val="21"/>
                  <w:szCs w:val="21"/>
                </w:rPr>
                <w:t>https://docs.microsoft.com/en-us/azure/aks/intro-kubernetes/</w:t>
              </w:r>
            </w:hyperlink>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color w:val="24292E"/>
                <w:sz w:val="21"/>
                <w:szCs w:val="21"/>
              </w:rPr>
              <w:t>Docker Enterprise Edition (Docker EE)</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hyperlink r:id="rId25" w:history="1">
              <w:r w:rsidRPr="009452A3">
                <w:rPr>
                  <w:rFonts w:ascii="Segoe UI" w:eastAsia="Times New Roman" w:hAnsi="Segoe UI" w:cs="Segoe UI"/>
                  <w:color w:val="0366D6"/>
                  <w:sz w:val="21"/>
                  <w:szCs w:val="21"/>
                </w:rPr>
                <w:t>https://docs.docker.com/enterprise/</w:t>
              </w:r>
            </w:hyperlink>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color w:val="24292E"/>
                <w:sz w:val="21"/>
                <w:szCs w:val="21"/>
              </w:rPr>
              <w:t>DC/OS</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hyperlink r:id="rId26" w:history="1">
              <w:r w:rsidRPr="009452A3">
                <w:rPr>
                  <w:rFonts w:ascii="Segoe UI" w:eastAsia="Times New Roman" w:hAnsi="Segoe UI" w:cs="Segoe UI"/>
                  <w:color w:val="0366D6"/>
                  <w:sz w:val="21"/>
                  <w:szCs w:val="21"/>
                </w:rPr>
                <w:t>https://docs.mesosphere.com/1.9/overview/</w:t>
              </w:r>
            </w:hyperlink>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color w:val="24292E"/>
                <w:sz w:val="21"/>
                <w:szCs w:val="21"/>
              </w:rPr>
              <w:t>Kubernetes</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hyperlink r:id="rId27" w:history="1">
              <w:r w:rsidRPr="009452A3">
                <w:rPr>
                  <w:rFonts w:ascii="Segoe UI" w:eastAsia="Times New Roman" w:hAnsi="Segoe UI" w:cs="Segoe UI"/>
                  <w:color w:val="0366D6"/>
                  <w:sz w:val="21"/>
                  <w:szCs w:val="21"/>
                </w:rPr>
                <w:t>https://kubernetes.io/docs/home/</w:t>
              </w:r>
            </w:hyperlink>
          </w:p>
        </w:tc>
      </w:tr>
      <w:tr w:rsidR="009452A3" w:rsidRPr="009452A3" w:rsidTr="009452A3">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r w:rsidRPr="009452A3">
              <w:rPr>
                <w:rFonts w:ascii="Segoe UI" w:eastAsia="Times New Roman" w:hAnsi="Segoe UI" w:cs="Segoe UI"/>
                <w:color w:val="24292E"/>
                <w:sz w:val="21"/>
                <w:szCs w:val="21"/>
              </w:rPr>
              <w:t>Azure Pipelines</w:t>
            </w:r>
          </w:p>
        </w:tc>
        <w:tc>
          <w:tcPr>
            <w:tcW w:w="0" w:type="auto"/>
            <w:tcMar>
              <w:top w:w="0" w:type="dxa"/>
              <w:left w:w="0" w:type="dxa"/>
              <w:bottom w:w="0" w:type="dxa"/>
              <w:right w:w="0" w:type="dxa"/>
            </w:tcMar>
            <w:vAlign w:val="center"/>
            <w:hideMark/>
          </w:tcPr>
          <w:p w:rsidR="009452A3" w:rsidRPr="009452A3" w:rsidRDefault="009452A3" w:rsidP="009452A3">
            <w:pPr>
              <w:spacing w:after="0" w:line="240" w:lineRule="auto"/>
              <w:rPr>
                <w:rFonts w:ascii="Segoe UI" w:eastAsia="Times New Roman" w:hAnsi="Segoe UI" w:cs="Segoe UI"/>
                <w:color w:val="24292E"/>
                <w:sz w:val="21"/>
                <w:szCs w:val="21"/>
              </w:rPr>
            </w:pPr>
            <w:hyperlink r:id="rId28" w:history="1">
              <w:r w:rsidRPr="009452A3">
                <w:rPr>
                  <w:rFonts w:ascii="Segoe UI" w:eastAsia="Times New Roman" w:hAnsi="Segoe UI" w:cs="Segoe UI"/>
                  <w:color w:val="0366D6"/>
                  <w:sz w:val="21"/>
                  <w:szCs w:val="21"/>
                </w:rPr>
                <w:t>https://docs.microsoft.com/en-us/azure/devops/pipelines/</w:t>
              </w:r>
            </w:hyperlink>
          </w:p>
        </w:tc>
      </w:tr>
    </w:tbl>
    <w:p w:rsidR="009452A3" w:rsidRPr="009452A3" w:rsidRDefault="009452A3" w:rsidP="009452A3">
      <w:pPr>
        <w:spacing w:line="240" w:lineRule="auto"/>
        <w:rPr>
          <w:rFonts w:ascii="Segoe UI" w:eastAsia="Times New Roman" w:hAnsi="Segoe UI" w:cs="Segoe UI"/>
          <w:color w:val="24292E"/>
          <w:sz w:val="21"/>
          <w:szCs w:val="21"/>
          <w:lang w:val="en"/>
        </w:rPr>
      </w:pPr>
      <w:r w:rsidRPr="009452A3">
        <w:rPr>
          <w:rFonts w:ascii="Segoe UI" w:eastAsia="Times New Roman" w:hAnsi="Segoe UI" w:cs="Segoe UI"/>
          <w:color w:val="24292E"/>
          <w:sz w:val="21"/>
          <w:szCs w:val="21"/>
          <w:lang w:val="en"/>
        </w:rPr>
        <w:t>|</w:t>
      </w:r>
    </w:p>
    <w:p w:rsidR="00DA61AF" w:rsidRPr="009452A3" w:rsidRDefault="009034AE" w:rsidP="009452A3"/>
    <w:sectPr w:rsidR="00DA61AF" w:rsidRPr="009452A3" w:rsidSect="009452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664"/>
    <w:multiLevelType w:val="multilevel"/>
    <w:tmpl w:val="4D3C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10CE"/>
    <w:multiLevelType w:val="multilevel"/>
    <w:tmpl w:val="D038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003AB"/>
    <w:multiLevelType w:val="multilevel"/>
    <w:tmpl w:val="BF883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03439"/>
    <w:multiLevelType w:val="multilevel"/>
    <w:tmpl w:val="41E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44C4B"/>
    <w:multiLevelType w:val="multilevel"/>
    <w:tmpl w:val="4F748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B3708"/>
    <w:multiLevelType w:val="multilevel"/>
    <w:tmpl w:val="F21E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42345"/>
    <w:multiLevelType w:val="multilevel"/>
    <w:tmpl w:val="787A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24E95"/>
    <w:multiLevelType w:val="multilevel"/>
    <w:tmpl w:val="E4C2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11F7E"/>
    <w:multiLevelType w:val="multilevel"/>
    <w:tmpl w:val="9664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53913"/>
    <w:multiLevelType w:val="multilevel"/>
    <w:tmpl w:val="7AB8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97822"/>
    <w:multiLevelType w:val="multilevel"/>
    <w:tmpl w:val="08C8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849C0"/>
    <w:multiLevelType w:val="multilevel"/>
    <w:tmpl w:val="0F4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312F9"/>
    <w:multiLevelType w:val="multilevel"/>
    <w:tmpl w:val="0CB6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4227A"/>
    <w:multiLevelType w:val="multilevel"/>
    <w:tmpl w:val="AEC0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C5F32"/>
    <w:multiLevelType w:val="multilevel"/>
    <w:tmpl w:val="911C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A5E2E"/>
    <w:multiLevelType w:val="multilevel"/>
    <w:tmpl w:val="8EA2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A2FBE"/>
    <w:multiLevelType w:val="multilevel"/>
    <w:tmpl w:val="7A802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B0C8D"/>
    <w:multiLevelType w:val="multilevel"/>
    <w:tmpl w:val="47A0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C474F"/>
    <w:multiLevelType w:val="multilevel"/>
    <w:tmpl w:val="A532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D1730"/>
    <w:multiLevelType w:val="multilevel"/>
    <w:tmpl w:val="7FAAF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D6928"/>
    <w:multiLevelType w:val="multilevel"/>
    <w:tmpl w:val="D37A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7848B7"/>
    <w:multiLevelType w:val="multilevel"/>
    <w:tmpl w:val="A472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623AC"/>
    <w:multiLevelType w:val="multilevel"/>
    <w:tmpl w:val="75A8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540FB1"/>
    <w:multiLevelType w:val="multilevel"/>
    <w:tmpl w:val="73D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976A60"/>
    <w:multiLevelType w:val="multilevel"/>
    <w:tmpl w:val="71A0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31ED2"/>
    <w:multiLevelType w:val="multilevel"/>
    <w:tmpl w:val="3012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83E38"/>
    <w:multiLevelType w:val="multilevel"/>
    <w:tmpl w:val="3E24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94128"/>
    <w:multiLevelType w:val="multilevel"/>
    <w:tmpl w:val="C8A6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C66198"/>
    <w:multiLevelType w:val="multilevel"/>
    <w:tmpl w:val="82E8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B284F"/>
    <w:multiLevelType w:val="multilevel"/>
    <w:tmpl w:val="344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1"/>
  </w:num>
  <w:num w:numId="4">
    <w:abstractNumId w:val="5"/>
  </w:num>
  <w:num w:numId="5">
    <w:abstractNumId w:val="15"/>
  </w:num>
  <w:num w:numId="6">
    <w:abstractNumId w:val="19"/>
  </w:num>
  <w:num w:numId="7">
    <w:abstractNumId w:val="10"/>
  </w:num>
  <w:num w:numId="8">
    <w:abstractNumId w:val="7"/>
  </w:num>
  <w:num w:numId="9">
    <w:abstractNumId w:val="28"/>
  </w:num>
  <w:num w:numId="10">
    <w:abstractNumId w:val="8"/>
  </w:num>
  <w:num w:numId="11">
    <w:abstractNumId w:val="2"/>
  </w:num>
  <w:num w:numId="12">
    <w:abstractNumId w:val="29"/>
  </w:num>
  <w:num w:numId="13">
    <w:abstractNumId w:val="12"/>
  </w:num>
  <w:num w:numId="14">
    <w:abstractNumId w:val="13"/>
  </w:num>
  <w:num w:numId="15">
    <w:abstractNumId w:val="18"/>
  </w:num>
  <w:num w:numId="16">
    <w:abstractNumId w:val="21"/>
  </w:num>
  <w:num w:numId="17">
    <w:abstractNumId w:val="23"/>
  </w:num>
  <w:num w:numId="18">
    <w:abstractNumId w:val="3"/>
  </w:num>
  <w:num w:numId="19">
    <w:abstractNumId w:val="0"/>
  </w:num>
  <w:num w:numId="20">
    <w:abstractNumId w:val="14"/>
  </w:num>
  <w:num w:numId="21">
    <w:abstractNumId w:val="25"/>
  </w:num>
  <w:num w:numId="22">
    <w:abstractNumId w:val="17"/>
  </w:num>
  <w:num w:numId="23">
    <w:abstractNumId w:val="26"/>
  </w:num>
  <w:num w:numId="24">
    <w:abstractNumId w:val="27"/>
  </w:num>
  <w:num w:numId="25">
    <w:abstractNumId w:val="20"/>
  </w:num>
  <w:num w:numId="26">
    <w:abstractNumId w:val="4"/>
  </w:num>
  <w:num w:numId="27">
    <w:abstractNumId w:val="9"/>
  </w:num>
  <w:num w:numId="28">
    <w:abstractNumId w:val="1"/>
  </w:num>
  <w:num w:numId="29">
    <w:abstractNumId w:val="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A3"/>
    <w:rsid w:val="006672FB"/>
    <w:rsid w:val="009034AE"/>
    <w:rsid w:val="009452A3"/>
    <w:rsid w:val="00C2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81BC"/>
  <w15:chartTrackingRefBased/>
  <w15:docId w15:val="{501B69DD-65AC-416C-BE2A-E61354D5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9452A3"/>
    <w:pPr>
      <w:spacing w:after="0"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9452A3"/>
    <w:pPr>
      <w:spacing w:after="0"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9452A3"/>
    <w:pPr>
      <w:spacing w:after="0" w:line="240" w:lineRule="auto"/>
      <w:outlineLvl w:val="2"/>
    </w:pPr>
    <w:rPr>
      <w:rFonts w:ascii="Times New Roman" w:eastAsia="Times New Roman" w:hAnsi="Times New Roman" w:cs="Times New Roman"/>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2A3"/>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9452A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9452A3"/>
    <w:rPr>
      <w:rFonts w:ascii="Times New Roman" w:eastAsia="Times New Roman" w:hAnsi="Times New Roman" w:cs="Times New Roman"/>
      <w:b/>
      <w:bCs/>
      <w:sz w:val="30"/>
      <w:szCs w:val="30"/>
    </w:rPr>
  </w:style>
  <w:style w:type="character" w:styleId="Lienhypertexte">
    <w:name w:val="Hyperlink"/>
    <w:basedOn w:val="Policepardfaut"/>
    <w:uiPriority w:val="99"/>
    <w:semiHidden/>
    <w:unhideWhenUsed/>
    <w:rsid w:val="009452A3"/>
    <w:rPr>
      <w:strike w:val="0"/>
      <w:dstrike w:val="0"/>
      <w:color w:val="0366D6"/>
      <w:u w:val="none"/>
      <w:effect w:val="none"/>
      <w:shd w:val="clear" w:color="auto" w:fill="auto"/>
    </w:rPr>
  </w:style>
  <w:style w:type="character" w:styleId="Accentuation">
    <w:name w:val="Emphasis"/>
    <w:basedOn w:val="Policepardfaut"/>
    <w:uiPriority w:val="20"/>
    <w:qFormat/>
    <w:rsid w:val="009452A3"/>
    <w:rPr>
      <w:i/>
      <w:iCs/>
    </w:rPr>
  </w:style>
  <w:style w:type="character" w:styleId="lev">
    <w:name w:val="Strong"/>
    <w:basedOn w:val="Policepardfaut"/>
    <w:uiPriority w:val="22"/>
    <w:qFormat/>
    <w:rsid w:val="009452A3"/>
    <w:rPr>
      <w:b/>
      <w:bCs/>
    </w:rPr>
  </w:style>
  <w:style w:type="paragraph" w:styleId="NormalWeb">
    <w:name w:val="Normal (Web)"/>
    <w:basedOn w:val="Normal"/>
    <w:uiPriority w:val="99"/>
    <w:semiHidden/>
    <w:unhideWhenUsed/>
    <w:rsid w:val="009452A3"/>
    <w:pPr>
      <w:spacing w:after="150"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9034A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3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6987">
      <w:bodyDiv w:val="1"/>
      <w:marLeft w:val="0"/>
      <w:marRight w:val="0"/>
      <w:marTop w:val="0"/>
      <w:marBottom w:val="0"/>
      <w:divBdr>
        <w:top w:val="none" w:sz="0" w:space="0" w:color="auto"/>
        <w:left w:val="none" w:sz="0" w:space="0" w:color="auto"/>
        <w:bottom w:val="none" w:sz="0" w:space="0" w:color="auto"/>
        <w:right w:val="none" w:sz="0" w:space="0" w:color="auto"/>
      </w:divBdr>
      <w:divsChild>
        <w:div w:id="1845511937">
          <w:marLeft w:val="0"/>
          <w:marRight w:val="0"/>
          <w:marTop w:val="0"/>
          <w:marBottom w:val="0"/>
          <w:divBdr>
            <w:top w:val="none" w:sz="0" w:space="0" w:color="auto"/>
            <w:left w:val="none" w:sz="0" w:space="0" w:color="auto"/>
            <w:bottom w:val="none" w:sz="0" w:space="0" w:color="auto"/>
            <w:right w:val="none" w:sz="0" w:space="0" w:color="auto"/>
          </w:divBdr>
          <w:divsChild>
            <w:div w:id="74742288">
              <w:marLeft w:val="0"/>
              <w:marRight w:val="0"/>
              <w:marTop w:val="0"/>
              <w:marBottom w:val="0"/>
              <w:divBdr>
                <w:top w:val="none" w:sz="0" w:space="0" w:color="auto"/>
                <w:left w:val="none" w:sz="0" w:space="0" w:color="auto"/>
                <w:bottom w:val="none" w:sz="0" w:space="0" w:color="auto"/>
                <w:right w:val="none" w:sz="0" w:space="0" w:color="auto"/>
              </w:divBdr>
              <w:divsChild>
                <w:div w:id="950087803">
                  <w:marLeft w:val="0"/>
                  <w:marRight w:val="0"/>
                  <w:marTop w:val="0"/>
                  <w:marBottom w:val="0"/>
                  <w:divBdr>
                    <w:top w:val="none" w:sz="0" w:space="0" w:color="auto"/>
                    <w:left w:val="none" w:sz="0" w:space="0" w:color="auto"/>
                    <w:bottom w:val="none" w:sz="0" w:space="0" w:color="auto"/>
                    <w:right w:val="none" w:sz="0" w:space="0" w:color="auto"/>
                  </w:divBdr>
                  <w:divsChild>
                    <w:div w:id="1687370023">
                      <w:marLeft w:val="0"/>
                      <w:marRight w:val="0"/>
                      <w:marTop w:val="0"/>
                      <w:marBottom w:val="0"/>
                      <w:divBdr>
                        <w:top w:val="none" w:sz="0" w:space="0" w:color="auto"/>
                        <w:left w:val="none" w:sz="0" w:space="0" w:color="auto"/>
                        <w:bottom w:val="none" w:sz="0" w:space="0" w:color="auto"/>
                        <w:right w:val="none" w:sz="0" w:space="0" w:color="auto"/>
                      </w:divBdr>
                      <w:divsChild>
                        <w:div w:id="279919476">
                          <w:marLeft w:val="0"/>
                          <w:marRight w:val="0"/>
                          <w:marTop w:val="240"/>
                          <w:marBottom w:val="240"/>
                          <w:divBdr>
                            <w:top w:val="single" w:sz="6" w:space="0" w:color="DDDDDD"/>
                            <w:left w:val="single" w:sz="6" w:space="0" w:color="DDDDDD"/>
                            <w:bottom w:val="single" w:sz="6" w:space="0" w:color="DDDDDD"/>
                            <w:right w:val="single" w:sz="6" w:space="0" w:color="DDDDDD"/>
                          </w:divBdr>
                          <w:divsChild>
                            <w:div w:id="2112581724">
                              <w:marLeft w:val="0"/>
                              <w:marRight w:val="0"/>
                              <w:marTop w:val="0"/>
                              <w:marBottom w:val="0"/>
                              <w:divBdr>
                                <w:top w:val="none" w:sz="0" w:space="0" w:color="auto"/>
                                <w:left w:val="none" w:sz="0" w:space="0" w:color="auto"/>
                                <w:bottom w:val="none" w:sz="0" w:space="0" w:color="auto"/>
                                <w:right w:val="none" w:sz="0" w:space="0" w:color="auto"/>
                              </w:divBdr>
                              <w:divsChild>
                                <w:div w:id="407849150">
                                  <w:marLeft w:val="0"/>
                                  <w:marRight w:val="0"/>
                                  <w:marTop w:val="0"/>
                                  <w:marBottom w:val="0"/>
                                  <w:divBdr>
                                    <w:top w:val="none" w:sz="0" w:space="0" w:color="auto"/>
                                    <w:left w:val="none" w:sz="0" w:space="0" w:color="auto"/>
                                    <w:bottom w:val="none" w:sz="0" w:space="0" w:color="auto"/>
                                    <w:right w:val="none" w:sz="0" w:space="0" w:color="auto"/>
                                  </w:divBdr>
                                </w:div>
                                <w:div w:id="840434869">
                                  <w:marLeft w:val="0"/>
                                  <w:marRight w:val="0"/>
                                  <w:marTop w:val="0"/>
                                  <w:marBottom w:val="0"/>
                                  <w:divBdr>
                                    <w:top w:val="none" w:sz="0" w:space="0" w:color="auto"/>
                                    <w:left w:val="none" w:sz="0" w:space="0" w:color="auto"/>
                                    <w:bottom w:val="none" w:sz="0" w:space="0" w:color="auto"/>
                                    <w:right w:val="none" w:sz="0" w:space="0" w:color="auto"/>
                                  </w:divBdr>
                                </w:div>
                                <w:div w:id="401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160385">
      <w:bodyDiv w:val="1"/>
      <w:marLeft w:val="0"/>
      <w:marRight w:val="0"/>
      <w:marTop w:val="0"/>
      <w:marBottom w:val="0"/>
      <w:divBdr>
        <w:top w:val="none" w:sz="0" w:space="0" w:color="auto"/>
        <w:left w:val="none" w:sz="0" w:space="0" w:color="auto"/>
        <w:bottom w:val="none" w:sz="0" w:space="0" w:color="auto"/>
        <w:right w:val="none" w:sz="0" w:space="0" w:color="auto"/>
      </w:divBdr>
      <w:divsChild>
        <w:div w:id="1196038341">
          <w:marLeft w:val="0"/>
          <w:marRight w:val="0"/>
          <w:marTop w:val="0"/>
          <w:marBottom w:val="0"/>
          <w:divBdr>
            <w:top w:val="none" w:sz="0" w:space="0" w:color="auto"/>
            <w:left w:val="none" w:sz="0" w:space="0" w:color="auto"/>
            <w:bottom w:val="none" w:sz="0" w:space="0" w:color="auto"/>
            <w:right w:val="none" w:sz="0" w:space="0" w:color="auto"/>
          </w:divBdr>
          <w:divsChild>
            <w:div w:id="1952543320">
              <w:marLeft w:val="0"/>
              <w:marRight w:val="0"/>
              <w:marTop w:val="0"/>
              <w:marBottom w:val="0"/>
              <w:divBdr>
                <w:top w:val="none" w:sz="0" w:space="0" w:color="auto"/>
                <w:left w:val="none" w:sz="0" w:space="0" w:color="auto"/>
                <w:bottom w:val="none" w:sz="0" w:space="0" w:color="auto"/>
                <w:right w:val="none" w:sz="0" w:space="0" w:color="auto"/>
              </w:divBdr>
              <w:divsChild>
                <w:div w:id="915744930">
                  <w:marLeft w:val="0"/>
                  <w:marRight w:val="0"/>
                  <w:marTop w:val="0"/>
                  <w:marBottom w:val="0"/>
                  <w:divBdr>
                    <w:top w:val="none" w:sz="0" w:space="0" w:color="auto"/>
                    <w:left w:val="none" w:sz="0" w:space="0" w:color="auto"/>
                    <w:bottom w:val="none" w:sz="0" w:space="0" w:color="auto"/>
                    <w:right w:val="none" w:sz="0" w:space="0" w:color="auto"/>
                  </w:divBdr>
                  <w:divsChild>
                    <w:div w:id="34738672">
                      <w:marLeft w:val="0"/>
                      <w:marRight w:val="0"/>
                      <w:marTop w:val="0"/>
                      <w:marBottom w:val="0"/>
                      <w:divBdr>
                        <w:top w:val="none" w:sz="0" w:space="0" w:color="auto"/>
                        <w:left w:val="none" w:sz="0" w:space="0" w:color="auto"/>
                        <w:bottom w:val="none" w:sz="0" w:space="0" w:color="auto"/>
                        <w:right w:val="none" w:sz="0" w:space="0" w:color="auto"/>
                      </w:divBdr>
                      <w:divsChild>
                        <w:div w:id="568148763">
                          <w:marLeft w:val="0"/>
                          <w:marRight w:val="0"/>
                          <w:marTop w:val="240"/>
                          <w:marBottom w:val="240"/>
                          <w:divBdr>
                            <w:top w:val="single" w:sz="6" w:space="0" w:color="DDDDDD"/>
                            <w:left w:val="single" w:sz="6" w:space="0" w:color="DDDDDD"/>
                            <w:bottom w:val="single" w:sz="6" w:space="0" w:color="DDDDDD"/>
                            <w:right w:val="single" w:sz="6" w:space="0" w:color="DDDDDD"/>
                          </w:divBdr>
                          <w:divsChild>
                            <w:div w:id="639384174">
                              <w:marLeft w:val="0"/>
                              <w:marRight w:val="0"/>
                              <w:marTop w:val="0"/>
                              <w:marBottom w:val="0"/>
                              <w:divBdr>
                                <w:top w:val="none" w:sz="0" w:space="0" w:color="auto"/>
                                <w:left w:val="none" w:sz="0" w:space="0" w:color="auto"/>
                                <w:bottom w:val="none" w:sz="0" w:space="0" w:color="auto"/>
                                <w:right w:val="none" w:sz="0" w:space="0" w:color="auto"/>
                              </w:divBdr>
                              <w:divsChild>
                                <w:div w:id="91557451">
                                  <w:marLeft w:val="0"/>
                                  <w:marRight w:val="0"/>
                                  <w:marTop w:val="0"/>
                                  <w:marBottom w:val="0"/>
                                  <w:divBdr>
                                    <w:top w:val="none" w:sz="0" w:space="0" w:color="auto"/>
                                    <w:left w:val="none" w:sz="0" w:space="0" w:color="auto"/>
                                    <w:bottom w:val="none" w:sz="0" w:space="0" w:color="auto"/>
                                    <w:right w:val="none" w:sz="0" w:space="0" w:color="auto"/>
                                  </w:divBdr>
                                </w:div>
                                <w:div w:id="1528640311">
                                  <w:marLeft w:val="0"/>
                                  <w:marRight w:val="0"/>
                                  <w:marTop w:val="0"/>
                                  <w:marBottom w:val="0"/>
                                  <w:divBdr>
                                    <w:top w:val="none" w:sz="0" w:space="0" w:color="auto"/>
                                    <w:left w:val="none" w:sz="0" w:space="0" w:color="auto"/>
                                    <w:bottom w:val="none" w:sz="0" w:space="0" w:color="auto"/>
                                    <w:right w:val="none" w:sz="0" w:space="0" w:color="auto"/>
                                  </w:divBdr>
                                </w:div>
                                <w:div w:id="17964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MCW-Containers-and-DevOps/blob/master/Whiteboard%20design%20session/WDS%20student%20guide%20-%20Containers%20and%20DevOps.md" TargetMode="External"/><Relationship Id="rId13" Type="http://schemas.openxmlformats.org/officeDocument/2006/relationships/hyperlink" Target="https://github.com/Microsoft/MCW-Containers-and-DevOps/blob/master/Whiteboard%20design%20session/WDS%20student%20guide%20-%20Containers%20and%20DevOps.md" TargetMode="External"/><Relationship Id="rId18" Type="http://schemas.openxmlformats.org/officeDocument/2006/relationships/hyperlink" Target="https://github.com/Microsoft/MCW-Containers-and-DevOps/blob/master/Whiteboard%20design%20session/media/image2.png" TargetMode="External"/><Relationship Id="rId26" Type="http://schemas.openxmlformats.org/officeDocument/2006/relationships/hyperlink" Target="https://docs.mesosphere.com/1.9/overview/" TargetMode="External"/><Relationship Id="rId3" Type="http://schemas.openxmlformats.org/officeDocument/2006/relationships/settings" Target="settings.xml"/><Relationship Id="rId21" Type="http://schemas.openxmlformats.org/officeDocument/2006/relationships/hyperlink" Target="https://github.com/Microsoft/MCW-Containers-and-DevOps/blob/master/Whiteboard%20design%20session/media/azure-devops-aks.png" TargetMode="External"/><Relationship Id="rId7" Type="http://schemas.openxmlformats.org/officeDocument/2006/relationships/hyperlink" Target="https://github.com/Microsoft/MCW-Containers-and-DevOps/blob/master/Whiteboard%20design%20session/WDS%20student%20guide%20-%20Containers%20and%20DevOps.md" TargetMode="External"/><Relationship Id="rId12" Type="http://schemas.openxmlformats.org/officeDocument/2006/relationships/hyperlink" Target="https://github.com/Microsoft/MCW-Containers-and-DevOps/blob/master/Whiteboard%20design%20session/WDS%20student%20guide%20-%20Containers%20and%20DevOps.md" TargetMode="External"/><Relationship Id="rId17" Type="http://schemas.openxmlformats.org/officeDocument/2006/relationships/hyperlink" Target="https://github.com/Microsoft/MCW-Containers-and-DevOps/blob/master/Whiteboard%20design%20session/WDS%20student%20guide%20-%20Containers%20and%20DevOps.md" TargetMode="External"/><Relationship Id="rId25" Type="http://schemas.openxmlformats.org/officeDocument/2006/relationships/hyperlink" Target="https://docs.docker.com/enterprise/" TargetMode="External"/><Relationship Id="rId2" Type="http://schemas.openxmlformats.org/officeDocument/2006/relationships/styles" Target="styles.xml"/><Relationship Id="rId16" Type="http://schemas.openxmlformats.org/officeDocument/2006/relationships/hyperlink" Target="https://github.com/Microsoft/MCW-Containers-and-DevOps/blob/master/Whiteboard%20design%20session/WDS%20student%20guide%20-%20Containers%20and%20DevOps.md" TargetMode="External"/><Relationship Id="rId20" Type="http://schemas.openxmlformats.org/officeDocument/2006/relationships/hyperlink" Target="https://docs.microsoft.com/en-us/azure/aks/intro-kubernet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crosoft/MCW-Containers-and-DevOps/blob/master/Whiteboard%20design%20session/WDS%20student%20guide%20-%20Containers%20and%20DevOps.md" TargetMode="External"/><Relationship Id="rId24" Type="http://schemas.openxmlformats.org/officeDocument/2006/relationships/hyperlink" Target="https://docs.microsoft.com/en-us/azure/aks/intro-kubernetes/" TargetMode="External"/><Relationship Id="rId5" Type="http://schemas.openxmlformats.org/officeDocument/2006/relationships/hyperlink" Target="https://github.com/Microsoft/MCW-Template-Cloud-Workshop/raw/master/Media/ms-cloud-workshop.png" TargetMode="External"/><Relationship Id="rId15" Type="http://schemas.openxmlformats.org/officeDocument/2006/relationships/hyperlink" Target="https://github.com/Microsoft/MCW-Containers-and-DevOps/blob/master/Whiteboard%20design%20session/WDS%20student%20guide%20-%20Containers%20and%20DevOps.md" TargetMode="External"/><Relationship Id="rId23" Type="http://schemas.openxmlformats.org/officeDocument/2006/relationships/hyperlink" Target="https://www.azuredevopslabs.com/labs/vstsextend/kubernetes/" TargetMode="External"/><Relationship Id="rId28" Type="http://schemas.openxmlformats.org/officeDocument/2006/relationships/hyperlink" Target="https://docs.microsoft.com/en-us/azure/devops/pipelines/" TargetMode="External"/><Relationship Id="rId10" Type="http://schemas.openxmlformats.org/officeDocument/2006/relationships/hyperlink" Target="https://github.com/Microsoft/MCW-Containers-and-DevOps/blob/master/Whiteboard%20design%20session/WDS%20student%20guide%20-%20Containers%20and%20DevOps.md"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icrosoft/MCW-Containers-and-DevOps/blob/master/Whiteboard%20design%20session/WDS%20student%20guide%20-%20Containers%20and%20DevOps.md" TargetMode="External"/><Relationship Id="rId14" Type="http://schemas.openxmlformats.org/officeDocument/2006/relationships/hyperlink" Target="https://github.com/Microsoft/MCW-Containers-and-DevOps/blob/master/Whiteboard%20design%20session/WDS%20student%20guide%20-%20Containers%20and%20DevOps.md" TargetMode="External"/><Relationship Id="rId22" Type="http://schemas.openxmlformats.org/officeDocument/2006/relationships/image" Target="media/image3.png"/><Relationship Id="rId27" Type="http://schemas.openxmlformats.org/officeDocument/2006/relationships/hyperlink" Target="https://kubernetes.io/docs/home/"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2186</Words>
  <Characters>12466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François-Xavier Kim</dc:creator>
  <cp:keywords/>
  <dc:description/>
  <cp:lastModifiedBy>François-Xavier Kim</cp:lastModifiedBy>
  <cp:revision>1</cp:revision>
  <cp:lastPrinted>2019-03-01T07:17:00Z</cp:lastPrinted>
  <dcterms:created xsi:type="dcterms:W3CDTF">2019-03-01T07:00:00Z</dcterms:created>
  <dcterms:modified xsi:type="dcterms:W3CDTF">2019-03-01T07:20:00Z</dcterms:modified>
</cp:coreProperties>
</file>