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502CC0F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6.</w:t>
            </w:r>
            <w:r w:rsidR="00373C1F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060C25F1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373C1F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70333140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7812D83F" w14:textId="695789E6" w:rsidR="00373C1F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70333140" w:history="1">
        <w:r w:rsidR="00373C1F" w:rsidRPr="00872091">
          <w:rPr>
            <w:rStyle w:val="Hipercze"/>
            <w:rFonts w:ascii="Verdana" w:hAnsi="Verdana" w:cs="Calibri"/>
            <w:noProof/>
          </w:rPr>
          <w:t>Spis treści</w:t>
        </w:r>
        <w:r w:rsidR="00373C1F">
          <w:rPr>
            <w:noProof/>
            <w:webHidden/>
          </w:rPr>
          <w:tab/>
        </w:r>
        <w:r w:rsidR="00373C1F">
          <w:rPr>
            <w:noProof/>
            <w:webHidden/>
          </w:rPr>
          <w:fldChar w:fldCharType="begin"/>
        </w:r>
        <w:r w:rsidR="00373C1F">
          <w:rPr>
            <w:noProof/>
            <w:webHidden/>
          </w:rPr>
          <w:instrText xml:space="preserve"> PAGEREF _Toc70333140 \h </w:instrText>
        </w:r>
        <w:r w:rsidR="00373C1F">
          <w:rPr>
            <w:noProof/>
            <w:webHidden/>
          </w:rPr>
        </w:r>
        <w:r w:rsidR="00373C1F">
          <w:rPr>
            <w:noProof/>
            <w:webHidden/>
          </w:rPr>
          <w:fldChar w:fldCharType="separate"/>
        </w:r>
        <w:r w:rsidR="00373C1F">
          <w:rPr>
            <w:noProof/>
            <w:webHidden/>
          </w:rPr>
          <w:t>2</w:t>
        </w:r>
        <w:r w:rsidR="00373C1F">
          <w:rPr>
            <w:noProof/>
            <w:webHidden/>
          </w:rPr>
          <w:fldChar w:fldCharType="end"/>
        </w:r>
      </w:hyperlink>
    </w:p>
    <w:p w14:paraId="05FED084" w14:textId="4401D532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1" w:history="1">
        <w:r w:rsidRPr="00872091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921386" w14:textId="21F6080F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2" w:history="1">
        <w:r w:rsidRPr="00872091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03BEAA" w14:textId="28ADED4C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3" w:history="1">
        <w:r w:rsidRPr="00872091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B66870" w14:textId="78524002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4" w:history="1">
        <w:r w:rsidRPr="00872091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D13AA5" w14:textId="56D50903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5" w:history="1">
        <w:r w:rsidRPr="00872091">
          <w:rPr>
            <w:rStyle w:val="Hipercze"/>
            <w:rFonts w:ascii="Verdana" w:hAnsi="Verdana"/>
            <w:noProof/>
          </w:rPr>
          <w:t>Wersja 2.14.2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C3C15B" w14:textId="0BA09675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6" w:history="1">
        <w:r w:rsidRPr="00872091">
          <w:rPr>
            <w:rStyle w:val="Hipercze"/>
            <w:rFonts w:ascii="Verdana" w:hAnsi="Verdana"/>
            <w:noProof/>
          </w:rPr>
          <w:t>Wersja 2.14.1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DD9759" w14:textId="276C329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7" w:history="1">
        <w:r w:rsidRPr="00872091">
          <w:rPr>
            <w:rStyle w:val="Hipercze"/>
            <w:rFonts w:ascii="Verdana" w:hAnsi="Verdana"/>
            <w:noProof/>
          </w:rPr>
          <w:t>Wersja 2.14.0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0422A1" w14:textId="2B2A29CD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8" w:history="1">
        <w:r w:rsidRPr="00872091">
          <w:rPr>
            <w:rStyle w:val="Hipercze"/>
            <w:rFonts w:ascii="Verdana" w:hAnsi="Verdana"/>
            <w:noProof/>
          </w:rPr>
          <w:t>Wersja 2.13.6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B1202D" w14:textId="446946C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49" w:history="1">
        <w:r w:rsidRPr="00872091">
          <w:rPr>
            <w:rStyle w:val="Hipercze"/>
            <w:rFonts w:ascii="Verdana" w:hAnsi="Verdana"/>
            <w:noProof/>
          </w:rPr>
          <w:t>Wersja 2.13.5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2C4634" w14:textId="5865DDF3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0" w:history="1">
        <w:r w:rsidRPr="00872091">
          <w:rPr>
            <w:rStyle w:val="Hipercze"/>
            <w:rFonts w:ascii="Verdana" w:hAnsi="Verdana"/>
            <w:noProof/>
          </w:rPr>
          <w:t>Wersja 2.13.4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8DE314" w14:textId="5C60E87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1" w:history="1">
        <w:r w:rsidRPr="00872091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4D33DC" w14:textId="169CBB2E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2" w:history="1">
        <w:r w:rsidRPr="00872091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CB3E3D" w14:textId="7DF1C48B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3" w:history="1">
        <w:r w:rsidRPr="00872091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1F704C" w14:textId="1DB24A27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4" w:history="1">
        <w:r w:rsidRPr="00872091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23C7B0" w14:textId="1B814717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5" w:history="1">
        <w:r w:rsidRPr="00872091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B067A2" w14:textId="5CAE5FC4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6" w:history="1">
        <w:r w:rsidRPr="00872091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846A45" w14:textId="23CC3535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7" w:history="1">
        <w:r w:rsidRPr="00872091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EDD0A7" w14:textId="2DF63B7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8" w:history="1">
        <w:r w:rsidRPr="00872091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6A6C9C" w14:textId="311B688F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59" w:history="1">
        <w:r w:rsidRPr="00872091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D583A0" w14:textId="581C0B75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0" w:history="1">
        <w:r w:rsidRPr="00872091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275AC8" w14:textId="11742713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1" w:history="1">
        <w:r w:rsidRPr="00872091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D27356" w14:textId="0083D2D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2" w:history="1">
        <w:r w:rsidRPr="00872091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9F8B6C" w14:textId="33E84BC1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3" w:history="1">
        <w:r w:rsidRPr="00872091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B49EB5" w14:textId="080C8212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4" w:history="1">
        <w:r w:rsidRPr="00872091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392B85" w14:textId="02CDB2C2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5" w:history="1">
        <w:r w:rsidRPr="00872091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4755C6" w14:textId="039AB97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6" w:history="1">
        <w:r w:rsidRPr="00872091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B25934" w14:textId="197AD382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7" w:history="1">
        <w:r w:rsidRPr="00872091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151CA6" w14:textId="6FBD4F5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8" w:history="1">
        <w:r w:rsidRPr="00872091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F8D06A" w14:textId="55A2E898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69" w:history="1">
        <w:r w:rsidRPr="00872091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60509F" w14:textId="53CBDA82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0" w:history="1">
        <w:r w:rsidRPr="00872091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019CA2" w14:textId="0003A32B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1" w:history="1">
        <w:r w:rsidRPr="00872091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E2C784" w14:textId="5C12303C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2" w:history="1">
        <w:r w:rsidRPr="00872091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0D1CE6" w14:textId="32CFCDB3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3" w:history="1">
        <w:r w:rsidRPr="00872091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1A6677" w14:textId="47161075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4" w:history="1">
        <w:r w:rsidRPr="00872091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D9C4EF" w14:textId="5317A2ED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5" w:history="1">
        <w:r w:rsidRPr="00872091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64FFA2" w14:textId="0B69030A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6" w:history="1">
        <w:r w:rsidRPr="00872091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AFB89A" w14:textId="3B881B89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7" w:history="1">
        <w:r w:rsidRPr="00872091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49C21D" w14:textId="552B342C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8" w:history="1">
        <w:r w:rsidRPr="00872091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A8A808" w14:textId="4054BFB2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79" w:history="1">
        <w:r w:rsidRPr="00872091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2F80B" w14:textId="3078F929" w:rsidR="00373C1F" w:rsidRDefault="00373C1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0" w:history="1">
        <w:r w:rsidRPr="00872091">
          <w:rPr>
            <w:rStyle w:val="Hipercze"/>
            <w:rFonts w:ascii="Verdana" w:hAnsi="Verdana" w:cs="Calibri"/>
            <w:noProof/>
          </w:rPr>
          <w:t>Wybór kanału płatności w sklepie (whitelabel)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32C697" w14:textId="5A952228" w:rsidR="00373C1F" w:rsidRDefault="00373C1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1" w:history="1">
        <w:r w:rsidRPr="00872091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F96DCA" w14:textId="0ED10CDD" w:rsidR="00373C1F" w:rsidRDefault="00373C1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2" w:history="1">
        <w:r w:rsidRPr="00872091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F5BD8B" w14:textId="052BB2CA" w:rsidR="00373C1F" w:rsidRDefault="00373C1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3" w:history="1">
        <w:r w:rsidRPr="00872091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754B32" w14:textId="2A64D5BE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4" w:history="1">
        <w:r w:rsidRPr="00872091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D2A4DE" w14:textId="7967BAB2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5" w:history="1">
        <w:r w:rsidRPr="00872091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0B9B1C" w14:textId="0559F5B7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6" w:history="1">
        <w:r w:rsidRPr="00872091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4A5F6F" w14:textId="067E2526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7" w:history="1">
        <w:r w:rsidRPr="00872091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3BEC23" w14:textId="28F5E0F0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8" w:history="1">
        <w:r w:rsidRPr="00872091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DEA0C7" w14:textId="63F366BB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89" w:history="1">
        <w:r w:rsidRPr="00872091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5CAD6A0" w14:textId="0242407A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0" w:history="1">
        <w:r w:rsidRPr="00872091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9873EB" w14:textId="175DD238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1" w:history="1">
        <w:r w:rsidRPr="00872091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A3D643" w14:textId="60708CF9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2" w:history="1">
        <w:r w:rsidRPr="00872091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5FA4A8" w14:textId="3500B17F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3" w:history="1">
        <w:r w:rsidRPr="00872091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3C6C1D" w14:textId="05A0218E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4" w:history="1">
        <w:r w:rsidRPr="00872091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0C7F63" w14:textId="462D7C8C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5" w:history="1">
        <w:r w:rsidRPr="00872091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7FAD30" w14:textId="41D5240D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6" w:history="1">
        <w:r w:rsidRPr="00872091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23FB6D" w14:textId="26EF7BD6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7" w:history="1">
        <w:r w:rsidRPr="00872091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718182" w14:textId="7747E548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8" w:history="1">
        <w:r w:rsidRPr="00872091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8203E8" w14:textId="3EADFCAA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199" w:history="1">
        <w:r w:rsidRPr="00872091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DCD784" w14:textId="7026AF4C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200" w:history="1">
        <w:r w:rsidRPr="00872091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449CB8" w14:textId="2710C0B4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201" w:history="1">
        <w:r w:rsidRPr="00872091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3D40C6" w14:textId="2239FC15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202" w:history="1">
        <w:r w:rsidRPr="00872091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EA9E0F" w14:textId="54CE3999" w:rsidR="00373C1F" w:rsidRDefault="00373C1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203" w:history="1">
        <w:r w:rsidRPr="00872091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BE6CC8" w14:textId="4893F1E9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204" w:history="1">
        <w:r w:rsidRPr="00872091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600B80" w14:textId="13F96B5F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205" w:history="1">
        <w:r w:rsidRPr="00872091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A5F4FC" w14:textId="62923668" w:rsidR="00373C1F" w:rsidRDefault="00373C1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0333206" w:history="1">
        <w:r w:rsidRPr="00872091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_Toc70333206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5FB425F6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70333141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70333142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70333143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32279859" w14:textId="55D48EC7" w:rsidR="00850D7E" w:rsidRPr="00850D7E" w:rsidRDefault="001857EC" w:rsidP="00850D7E">
      <w:pPr>
        <w:pStyle w:val="Nagwek1"/>
        <w:rPr>
          <w:rFonts w:ascii="Verdana" w:hAnsi="Verdana" w:cs="Calibri"/>
        </w:rPr>
      </w:pPr>
      <w:bookmarkStart w:id="6" w:name="_Toc70333144"/>
      <w:r w:rsidRPr="005D5589">
        <w:rPr>
          <w:rFonts w:ascii="Verdana" w:hAnsi="Verdana" w:cs="Calibri"/>
        </w:rPr>
        <w:t>Opis zmian</w:t>
      </w:r>
      <w:bookmarkStart w:id="7" w:name="_Toc63683793"/>
      <w:bookmarkEnd w:id="6"/>
    </w:p>
    <w:p w14:paraId="340C6480" w14:textId="1315D58B" w:rsidR="00850D7E" w:rsidRPr="00C51544" w:rsidRDefault="00850D7E" w:rsidP="00850D7E">
      <w:pPr>
        <w:pStyle w:val="Nagwek2"/>
        <w:rPr>
          <w:rFonts w:ascii="Verdana" w:hAnsi="Verdana"/>
        </w:rPr>
      </w:pPr>
      <w:bookmarkStart w:id="8" w:name="_Toc70333145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2</w:t>
      </w:r>
      <w:bookmarkEnd w:id="8"/>
    </w:p>
    <w:p w14:paraId="5A7857FE" w14:textId="4415CD26" w:rsidR="00850D7E" w:rsidRDefault="00850D7E" w:rsidP="00850D7E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973620">
        <w:rPr>
          <w:rFonts w:ascii="Verdana" w:hAnsi="Verdana"/>
        </w:rPr>
        <w:t xml:space="preserve">Zmieniono kwoty dla "Smartney – Kup teraz, zapłać później" - z przedziału </w:t>
      </w:r>
      <w:r>
        <w:rPr>
          <w:rFonts w:ascii="Verdana" w:hAnsi="Verdana"/>
          <w:strike/>
        </w:rPr>
        <w:t>100</w:t>
      </w:r>
      <w:r w:rsidRPr="00973620">
        <w:rPr>
          <w:rFonts w:ascii="Verdana" w:hAnsi="Verdana"/>
          <w:strike/>
        </w:rPr>
        <w:t xml:space="preserve"> zł - </w:t>
      </w:r>
      <w:r>
        <w:rPr>
          <w:rFonts w:ascii="Verdana" w:hAnsi="Verdana"/>
          <w:strike/>
        </w:rPr>
        <w:t>2000</w:t>
      </w:r>
      <w:r w:rsidRPr="00973620">
        <w:rPr>
          <w:rFonts w:ascii="Verdana" w:hAnsi="Verdana"/>
          <w:strike/>
        </w:rPr>
        <w:t>zł</w:t>
      </w:r>
      <w:r w:rsidRPr="00973620">
        <w:rPr>
          <w:rFonts w:ascii="Verdana" w:hAnsi="Verdana"/>
        </w:rPr>
        <w:t xml:space="preserve"> na </w:t>
      </w:r>
      <w:r w:rsidRPr="00973620">
        <w:rPr>
          <w:rFonts w:ascii="Verdana" w:hAnsi="Verdana"/>
          <w:b/>
          <w:bCs/>
        </w:rPr>
        <w:t>100 zł - 2</w:t>
      </w:r>
      <w:r>
        <w:rPr>
          <w:rFonts w:ascii="Verdana" w:hAnsi="Verdana"/>
          <w:b/>
          <w:bCs/>
        </w:rPr>
        <w:t>5</w:t>
      </w:r>
      <w:r w:rsidRPr="00973620">
        <w:rPr>
          <w:rFonts w:ascii="Verdana" w:hAnsi="Verdana"/>
          <w:b/>
          <w:bCs/>
        </w:rPr>
        <w:t>00 zł</w:t>
      </w:r>
      <w:r w:rsidRPr="00973620">
        <w:rPr>
          <w:rFonts w:ascii="Verdana" w:hAnsi="Verdana"/>
        </w:rPr>
        <w:t>.</w:t>
      </w:r>
    </w:p>
    <w:p w14:paraId="136C0B17" w14:textId="6AB90889" w:rsidR="00EB3DFD" w:rsidRPr="00EB3DFD" w:rsidRDefault="00EB3DFD" w:rsidP="00EB3DFD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EB3DFD">
        <w:rPr>
          <w:rFonts w:ascii="Verdana" w:hAnsi="Verdana"/>
        </w:rPr>
        <w:t xml:space="preserve">Dodanie parametru </w:t>
      </w:r>
      <w:r w:rsidRPr="00EB3DFD">
        <w:rPr>
          <w:rFonts w:ascii="Verdana" w:hAnsi="Verdana"/>
          <w:b/>
          <w:bCs/>
        </w:rPr>
        <w:t>Language</w:t>
      </w:r>
      <w:r w:rsidRPr="00EB3DFD">
        <w:rPr>
          <w:rFonts w:ascii="Verdana" w:hAnsi="Verdana"/>
        </w:rPr>
        <w:t xml:space="preserve"> do rozpoczęcia transakcji - zgodnego z językiem sklepu danego zamówienia.</w:t>
      </w:r>
    </w:p>
    <w:p w14:paraId="01F25246" w14:textId="0725046E" w:rsidR="00973620" w:rsidRPr="00C51544" w:rsidRDefault="00973620" w:rsidP="00973620">
      <w:pPr>
        <w:pStyle w:val="Nagwek2"/>
        <w:rPr>
          <w:rFonts w:ascii="Verdana" w:hAnsi="Verdana"/>
        </w:rPr>
      </w:pPr>
      <w:bookmarkStart w:id="9" w:name="_Toc70333146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1</w:t>
      </w:r>
      <w:bookmarkEnd w:id="9"/>
    </w:p>
    <w:p w14:paraId="484AF835" w14:textId="0378A62E" w:rsidR="00973620" w:rsidRPr="00973620" w:rsidRDefault="00973620" w:rsidP="00973620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973620">
        <w:rPr>
          <w:rFonts w:ascii="Verdana" w:hAnsi="Verdana"/>
        </w:rPr>
        <w:t xml:space="preserve">Zmieniono kwoty dla "Smartney – Kup teraz, zapłać później" - z przedziału </w:t>
      </w:r>
      <w:r w:rsidRPr="00973620">
        <w:rPr>
          <w:rFonts w:ascii="Verdana" w:hAnsi="Verdana"/>
          <w:strike/>
        </w:rPr>
        <w:t>200 zł - 1500 zł</w:t>
      </w:r>
      <w:r w:rsidRPr="00973620">
        <w:rPr>
          <w:rFonts w:ascii="Verdana" w:hAnsi="Verdana"/>
        </w:rPr>
        <w:t xml:space="preserve"> na </w:t>
      </w:r>
      <w:r w:rsidRPr="00973620">
        <w:rPr>
          <w:rFonts w:ascii="Verdana" w:hAnsi="Verdana"/>
          <w:b/>
          <w:bCs/>
        </w:rPr>
        <w:t>100 zł - 2000 zł</w:t>
      </w:r>
      <w:r w:rsidRPr="00973620">
        <w:rPr>
          <w:rFonts w:ascii="Verdana" w:hAnsi="Verdana"/>
        </w:rPr>
        <w:t>.</w:t>
      </w:r>
    </w:p>
    <w:p w14:paraId="179BC49D" w14:textId="7606AC4D" w:rsidR="00D32911" w:rsidRPr="00C51544" w:rsidRDefault="00D32911" w:rsidP="00D32911">
      <w:pPr>
        <w:pStyle w:val="Nagwek2"/>
        <w:rPr>
          <w:rFonts w:ascii="Verdana" w:hAnsi="Verdana"/>
        </w:rPr>
      </w:pPr>
      <w:bookmarkStart w:id="10" w:name="_Toc70333147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0</w:t>
      </w:r>
      <w:bookmarkEnd w:id="10"/>
    </w:p>
    <w:p w14:paraId="0D7D3660" w14:textId="24E72B2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opcję „</w:t>
      </w:r>
      <w:hyperlink w:anchor="_Wybór_kanału_płatności" w:history="1">
        <w:r w:rsidRPr="002B5F9E">
          <w:rPr>
            <w:rStyle w:val="Hipercze"/>
            <w:rFonts w:ascii="Verdana" w:hAnsi="Verdana"/>
          </w:rPr>
          <w:t>Pokaż kanały płatności w sklepie</w:t>
        </w:r>
      </w:hyperlink>
      <w:r>
        <w:rPr>
          <w:rFonts w:ascii="Verdana" w:hAnsi="Verdana"/>
        </w:rPr>
        <w:t>”</w:t>
      </w:r>
      <w:r w:rsidR="001F6229">
        <w:rPr>
          <w:rFonts w:ascii="Verdana" w:hAnsi="Verdana"/>
        </w:rPr>
        <w:t xml:space="preserve"> – domyślnie włączona</w:t>
      </w:r>
      <w:r w:rsidRPr="00D32911">
        <w:rPr>
          <w:rFonts w:ascii="Verdana" w:hAnsi="Verdana"/>
        </w:rPr>
        <w:t>.</w:t>
      </w:r>
    </w:p>
    <w:p w14:paraId="6745AE41" w14:textId="145E22C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opcję „</w:t>
      </w:r>
      <w:r w:rsidRPr="00D32911">
        <w:rPr>
          <w:rFonts w:ascii="Verdana" w:hAnsi="Verdana"/>
        </w:rPr>
        <w:t>Czas ważności płatności</w:t>
      </w:r>
      <w:r>
        <w:rPr>
          <w:rFonts w:ascii="Verdana" w:hAnsi="Verdana"/>
        </w:rPr>
        <w:t>”</w:t>
      </w:r>
    </w:p>
    <w:p w14:paraId="7667685F" w14:textId="385AC67B" w:rsidR="00282E4E" w:rsidRPr="00C51544" w:rsidRDefault="00282E4E" w:rsidP="00282E4E">
      <w:pPr>
        <w:pStyle w:val="Nagwek2"/>
        <w:rPr>
          <w:rFonts w:ascii="Verdana" w:hAnsi="Verdana"/>
        </w:rPr>
      </w:pPr>
      <w:bookmarkStart w:id="11" w:name="_Toc70333148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6</w:t>
      </w:r>
      <w:bookmarkEnd w:id="11"/>
    </w:p>
    <w:p w14:paraId="38C300D3" w14:textId="5DD8EF45" w:rsidR="00282E4E" w:rsidRPr="00282E4E" w:rsidRDefault="00282E4E" w:rsidP="000E5E6D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Odblokowanie Google Pay dla wszystkich walut.</w:t>
      </w:r>
    </w:p>
    <w:p w14:paraId="21810998" w14:textId="603A545B" w:rsidR="000E5E6D" w:rsidRPr="00C51544" w:rsidRDefault="000E5E6D" w:rsidP="000E5E6D">
      <w:pPr>
        <w:pStyle w:val="Nagwek2"/>
        <w:rPr>
          <w:rFonts w:ascii="Verdana" w:hAnsi="Verdana"/>
        </w:rPr>
      </w:pPr>
      <w:bookmarkStart w:id="12" w:name="_Toc70333149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5</w:t>
      </w:r>
      <w:bookmarkEnd w:id="12"/>
    </w:p>
    <w:p w14:paraId="65C71517" w14:textId="17759F40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6B0F3A" w14:textId="30FF1F1E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Poprawiono </w:t>
      </w:r>
      <w:r>
        <w:rPr>
          <w:rFonts w:ascii="Verdana" w:hAnsi="Verdana"/>
          <w:b/>
          <w:bCs/>
        </w:rPr>
        <w:t>db_schema</w:t>
      </w:r>
      <w:r>
        <w:rPr>
          <w:rFonts w:ascii="Verdana" w:hAnsi="Verdana"/>
        </w:rPr>
        <w:t>.</w:t>
      </w:r>
    </w:p>
    <w:p w14:paraId="465997C4" w14:textId="04966BEF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Content Security Policy</w:t>
      </w:r>
      <w:r>
        <w:rPr>
          <w:rFonts w:ascii="Verdana" w:hAnsi="Verdana"/>
        </w:rPr>
        <w:t>.</w:t>
      </w:r>
    </w:p>
    <w:p w14:paraId="19B752E5" w14:textId="05CE5275" w:rsidR="000E5E6D" w:rsidRP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composer.json</w:t>
      </w:r>
      <w:r>
        <w:rPr>
          <w:rFonts w:ascii="Verdana" w:hAnsi="Verdana"/>
        </w:rPr>
        <w:t>.</w:t>
      </w:r>
    </w:p>
    <w:p w14:paraId="19F772AE" w14:textId="24943BCE" w:rsidR="008C0215" w:rsidRPr="00C51544" w:rsidRDefault="008C0215" w:rsidP="008C0215">
      <w:pPr>
        <w:pStyle w:val="Nagwek2"/>
        <w:rPr>
          <w:rFonts w:ascii="Verdana" w:hAnsi="Verdana"/>
        </w:rPr>
      </w:pPr>
      <w:bookmarkStart w:id="13" w:name="_Toc70333150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7"/>
      <w:bookmarkEnd w:id="13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14" w:name="_Toc7033315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14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>Wyłączono klikalny overlay dla BLIK 0 i Google Pay</w:t>
      </w:r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5" w:name="_Toc7033315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5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BLIKa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6" w:name="_Toc7033315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16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walidator</w:t>
      </w:r>
      <w:r w:rsidR="00F43631">
        <w:rPr>
          <w:rFonts w:ascii="Verdana" w:hAnsi="Verdana"/>
        </w:rPr>
        <w:t>y</w:t>
      </w:r>
      <w:r>
        <w:rPr>
          <w:rFonts w:ascii="Verdana" w:hAnsi="Verdana"/>
        </w:rPr>
        <w:t xml:space="preserve"> (</w:t>
      </w:r>
      <w:r w:rsidRPr="00C51544">
        <w:rPr>
          <w:rFonts w:ascii="Verdana" w:hAnsi="Verdana"/>
        </w:rPr>
        <w:t xml:space="preserve">additional-validators)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7" w:name="_Toc70333154"/>
      <w:r>
        <w:rPr>
          <w:rFonts w:ascii="Verdana" w:hAnsi="Verdana"/>
        </w:rPr>
        <w:t>Wersja 2.13.0</w:t>
      </w:r>
      <w:bookmarkEnd w:id="17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8" w:name="_Toc70333155"/>
      <w:r>
        <w:rPr>
          <w:rFonts w:ascii="Verdana" w:hAnsi="Verdana"/>
        </w:rPr>
        <w:t>Wersja 2.12.0</w:t>
      </w:r>
      <w:bookmarkEnd w:id="18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9" w:name="_Toc70333156"/>
      <w:r>
        <w:rPr>
          <w:rFonts w:ascii="Verdana" w:hAnsi="Verdana"/>
        </w:rPr>
        <w:t>Wersja 2.11.0</w:t>
      </w:r>
      <w:bookmarkEnd w:id="19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20" w:name="_Toc70333157"/>
      <w:r>
        <w:rPr>
          <w:rFonts w:ascii="Verdana" w:hAnsi="Verdana"/>
        </w:rPr>
        <w:t>Wersja 2.10.0</w:t>
      </w:r>
      <w:bookmarkEnd w:id="20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926E57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21" w:name="_Toc7033315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21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22" w:name="_Toc70333159"/>
      <w:r w:rsidRPr="005D5589">
        <w:rPr>
          <w:rFonts w:ascii="Verdana" w:hAnsi="Verdana"/>
        </w:rPr>
        <w:lastRenderedPageBreak/>
        <w:t>Wersja 2.</w:t>
      </w:r>
      <w:r>
        <w:rPr>
          <w:rFonts w:ascii="Verdana" w:hAnsi="Verdana"/>
        </w:rPr>
        <w:t>8.2</w:t>
      </w:r>
      <w:bookmarkEnd w:id="22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23" w:name="_Toc7033316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23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24" w:name="_Toc7033316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24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5" w:name="_Toc7033316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25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6" w:name="_Toc7033316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6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7" w:name="_Toc7033316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7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8" w:name="_Toc7033316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8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9" w:name="_Toc7033316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9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30" w:name="_Toc7033316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30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31" w:name="_Toc7033316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31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32" w:name="_Toc70333169"/>
      <w:r w:rsidRPr="005D5589">
        <w:rPr>
          <w:rFonts w:ascii="Verdana" w:hAnsi="Verdana"/>
        </w:rPr>
        <w:t>Wersja 2.7.0</w:t>
      </w:r>
      <w:bookmarkEnd w:id="32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33" w:name="_Toc70333170"/>
      <w:r w:rsidRPr="005D5589">
        <w:rPr>
          <w:rFonts w:ascii="Verdana" w:hAnsi="Verdana" w:cs="Calibri"/>
        </w:rPr>
        <w:t>Wersja 2.6.0</w:t>
      </w:r>
      <w:bookmarkEnd w:id="33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34" w:name="_Toc70333171"/>
      <w:r w:rsidRPr="005D5589">
        <w:rPr>
          <w:rFonts w:ascii="Verdana" w:hAnsi="Verdana"/>
        </w:rPr>
        <w:t>Wersja 2.4.0</w:t>
      </w:r>
      <w:bookmarkEnd w:id="34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5" w:name="_Toc70333172"/>
      <w:r w:rsidRPr="005D5589">
        <w:rPr>
          <w:rFonts w:ascii="Verdana" w:hAnsi="Verdana"/>
        </w:rPr>
        <w:t>Wersja 2.3.0</w:t>
      </w:r>
      <w:bookmarkEnd w:id="35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6" w:name="_Toc70333173"/>
      <w:r w:rsidRPr="005D5589">
        <w:rPr>
          <w:rFonts w:ascii="Verdana" w:hAnsi="Verdana" w:cs="Calibri"/>
        </w:rPr>
        <w:t>Instalacja</w:t>
      </w:r>
      <w:bookmarkEnd w:id="36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7" w:name="_Instalacja_modułu_z"/>
      <w:bookmarkStart w:id="38" w:name="_Konfiguracja"/>
      <w:bookmarkStart w:id="39" w:name="_Aktywacja_modułu"/>
      <w:bookmarkStart w:id="40" w:name="_Toc70333174"/>
      <w:bookmarkEnd w:id="37"/>
      <w:bookmarkEnd w:id="38"/>
      <w:bookmarkEnd w:id="39"/>
      <w:r w:rsidRPr="005D5589">
        <w:rPr>
          <w:rFonts w:ascii="Verdana" w:hAnsi="Verdana" w:cs="Calibri"/>
        </w:rPr>
        <w:t>Aktywacja modułu</w:t>
      </w:r>
      <w:bookmarkEnd w:id="40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1" w:name="_Toc70333175"/>
      <w:r w:rsidRPr="005D5589">
        <w:rPr>
          <w:rFonts w:ascii="Verdana" w:hAnsi="Verdana" w:cs="Calibri"/>
        </w:rPr>
        <w:t>Aktywacja poprzez Panel Administracyjny</w:t>
      </w:r>
      <w:bookmarkEnd w:id="41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2" w:name="_Toc70333176"/>
      <w:r w:rsidRPr="005D5589">
        <w:rPr>
          <w:rFonts w:ascii="Verdana" w:hAnsi="Verdana" w:cs="Calibri"/>
        </w:rPr>
        <w:t>Aktywacja poprzez linię poleceń</w:t>
      </w:r>
      <w:bookmarkEnd w:id="42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43" w:name="_Konfiguracja_1"/>
      <w:bookmarkEnd w:id="43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44" w:name="_Konfiguracja_2"/>
      <w:bookmarkStart w:id="45" w:name="_Toc70333177"/>
      <w:bookmarkEnd w:id="44"/>
      <w:r w:rsidRPr="005D5589">
        <w:rPr>
          <w:rFonts w:ascii="Verdana" w:hAnsi="Verdana" w:cs="Calibri"/>
        </w:rPr>
        <w:t>Konfiguracja</w:t>
      </w:r>
      <w:bookmarkEnd w:id="45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6" w:name="_Podstawowa_konfiguracja_modułu"/>
      <w:bookmarkStart w:id="47" w:name="_Toc70333178"/>
      <w:bookmarkEnd w:id="46"/>
      <w:r w:rsidRPr="005D5589">
        <w:rPr>
          <w:rFonts w:ascii="Verdana" w:hAnsi="Verdana" w:cs="Calibri"/>
        </w:rPr>
        <w:t>Podstawowa konfiguracja modułu</w:t>
      </w:r>
      <w:bookmarkEnd w:id="47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926E57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B46F2C4" w14:textId="633A22D6" w:rsidR="00E02B42" w:rsidRPr="00E02B42" w:rsidRDefault="002F5CAB" w:rsidP="00E02B42">
      <w:pPr>
        <w:pStyle w:val="Nagwek2"/>
        <w:rPr>
          <w:rFonts w:ascii="Verdana" w:hAnsi="Verdana" w:cs="Calibri"/>
          <w:b/>
        </w:rPr>
      </w:pPr>
      <w:bookmarkStart w:id="48" w:name="_Kanały_płatności"/>
      <w:bookmarkStart w:id="49" w:name="_Toc70333179"/>
      <w:bookmarkEnd w:id="48"/>
      <w:r w:rsidRPr="005D5589">
        <w:rPr>
          <w:rFonts w:ascii="Verdana" w:hAnsi="Verdana" w:cs="Calibri"/>
        </w:rPr>
        <w:t>Kanały płatności</w:t>
      </w:r>
      <w:bookmarkEnd w:id="49"/>
    </w:p>
    <w:p w14:paraId="7D40C937" w14:textId="23F42026" w:rsidR="00E02B42" w:rsidRDefault="00E02B42" w:rsidP="00E02B42">
      <w:pPr>
        <w:pStyle w:val="Nagwek3"/>
        <w:rPr>
          <w:rFonts w:ascii="Verdana" w:hAnsi="Verdana" w:cs="Calibri"/>
        </w:rPr>
      </w:pPr>
      <w:bookmarkStart w:id="50" w:name="_Wybór_kanału_płatności"/>
      <w:bookmarkStart w:id="51" w:name="_Toc70333180"/>
      <w:bookmarkEnd w:id="50"/>
      <w:r>
        <w:rPr>
          <w:rFonts w:ascii="Verdana" w:hAnsi="Verdana" w:cs="Calibri"/>
        </w:rPr>
        <w:t>Wybór kanału płatności w sklepie (whitelabel)</w:t>
      </w:r>
      <w:bookmarkEnd w:id="51"/>
    </w:p>
    <w:p w14:paraId="45A1D823" w14:textId="77777777" w:rsidR="00E02B42" w:rsidRPr="005D5589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02A1265E" w14:textId="5F07A3FB" w:rsidR="00E02B42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E02B42">
        <w:rPr>
          <w:rFonts w:ascii="Verdana" w:hAnsi="Verdana" w:cs="Calibri"/>
        </w:rPr>
        <w:t>Wypełnić pole Pokaż kanały płatności w sklepie</w:t>
      </w:r>
      <w:r>
        <w:rPr>
          <w:rFonts w:ascii="Verdana" w:hAnsi="Verdana" w:cs="Calibri"/>
        </w:rPr>
        <w:t xml:space="preserve"> </w:t>
      </w:r>
      <w:r w:rsidRPr="00E02B42">
        <w:rPr>
          <w:rFonts w:ascii="Verdana" w:hAnsi="Verdana" w:cs="Calibri"/>
          <w:b/>
          <w:bCs/>
        </w:rPr>
        <w:t>[Show payment gateways in store]</w:t>
      </w:r>
      <w:r w:rsidRPr="00E02B42">
        <w:rPr>
          <w:rFonts w:ascii="Verdana" w:hAnsi="Verdana" w:cs="Calibri"/>
        </w:rPr>
        <w:t xml:space="preserve"> na </w:t>
      </w:r>
      <w:r w:rsidRPr="00E02B42">
        <w:rPr>
          <w:rFonts w:ascii="Verdana" w:hAnsi="Verdana" w:cs="Calibri"/>
          <w:b/>
          <w:bCs/>
        </w:rPr>
        <w:t>Tak (whitelabel) [Yes (whitelabel)]</w:t>
      </w:r>
      <w:r w:rsidRPr="00E02B42">
        <w:rPr>
          <w:rFonts w:ascii="Verdana" w:hAnsi="Verdana" w:cs="Calibri"/>
        </w:rPr>
        <w:t>.</w:t>
      </w:r>
    </w:p>
    <w:p w14:paraId="432AB18B" w14:textId="2FB66373" w:rsidR="00E02B42" w:rsidRPr="00E02B42" w:rsidRDefault="00926E57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hyperlink w:anchor="_Odświeżenie_pamięci_podręcznej_1" w:history="1">
        <w:r w:rsidR="00E02B42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E02B42" w:rsidRPr="003C6302">
        <w:rPr>
          <w:rFonts w:ascii="Verdana" w:hAnsi="Verdana" w:cs="Calibri"/>
        </w:rPr>
        <w:t>.</w:t>
      </w:r>
    </w:p>
    <w:p w14:paraId="76D3A548" w14:textId="55AA2C91" w:rsidR="00300312" w:rsidRDefault="00E02B42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>Ka</w:t>
      </w:r>
      <w:r w:rsidR="003041A2">
        <w:rPr>
          <w:rFonts w:ascii="Verdana" w:hAnsi="Verdana" w:cs="Calibri"/>
        </w:rPr>
        <w:t>pay</w:t>
      </w:r>
      <w:r>
        <w:rPr>
          <w:rFonts w:ascii="Verdana" w:hAnsi="Verdana" w:cs="Calibri"/>
        </w:rPr>
        <w:t xml:space="preserve">nały płatności dostępne będą </w:t>
      </w:r>
      <w:r w:rsidR="00300312" w:rsidRPr="005D5589">
        <w:rPr>
          <w:rFonts w:ascii="Verdana" w:hAnsi="Verdana" w:cs="Calibri"/>
        </w:rPr>
        <w:t xml:space="preserve">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="00300312" w:rsidRPr="005D5589">
        <w:rPr>
          <w:rFonts w:ascii="Verdana" w:hAnsi="Verdana" w:cs="Calibri"/>
        </w:rPr>
        <w:t xml:space="preserve"> </w:t>
      </w:r>
      <w:r w:rsidR="00300312"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52" w:name="_Toc70333181"/>
      <w:r w:rsidRPr="005D5589">
        <w:rPr>
          <w:rFonts w:ascii="Verdana" w:hAnsi="Verdana" w:cs="Calibri"/>
        </w:rPr>
        <w:t>Odświeżenie listy kanałów płatności</w:t>
      </w:r>
      <w:bookmarkEnd w:id="52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53" w:name="_Toc70333182"/>
      <w:r w:rsidRPr="005D5589">
        <w:rPr>
          <w:rFonts w:ascii="Verdana" w:hAnsi="Verdana" w:cs="Calibri"/>
        </w:rPr>
        <w:t>Odświeżenie listy kanałów płatności</w:t>
      </w:r>
      <w:bookmarkEnd w:id="53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54" w:name="_Toc70333183"/>
      <w:r w:rsidRPr="005D5589">
        <w:rPr>
          <w:rFonts w:ascii="Verdana" w:hAnsi="Verdana" w:cs="Calibri"/>
        </w:rPr>
        <w:t>Edycja kanałów płatności</w:t>
      </w:r>
      <w:bookmarkEnd w:id="54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55" w:name="OLE_LINK1"/>
      <w:bookmarkStart w:id="56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55"/>
      <w:bookmarkEnd w:id="56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7" w:name="_Odświeżenie_pamięci_podręcznej"/>
      <w:bookmarkStart w:id="58" w:name="_Toc70333184"/>
      <w:bookmarkEnd w:id="57"/>
      <w:r>
        <w:rPr>
          <w:rFonts w:ascii="Verdana" w:hAnsi="Verdana"/>
        </w:rPr>
        <w:t>Rozwijalna lista kanałów</w:t>
      </w:r>
      <w:bookmarkEnd w:id="58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926E57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9" w:name="_Odświeżenie_pamięci_podręcznej_1"/>
      <w:bookmarkStart w:id="60" w:name="_Toc70333185"/>
      <w:bookmarkEnd w:id="59"/>
      <w:r w:rsidRPr="005D5589">
        <w:rPr>
          <w:rFonts w:ascii="Verdana" w:hAnsi="Verdana"/>
        </w:rPr>
        <w:t>Odświeżenie pamięci podręcznej (cache)</w:t>
      </w:r>
      <w:bookmarkEnd w:id="60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61" w:name="_Toc70333186"/>
      <w:r w:rsidRPr="005D5589">
        <w:rPr>
          <w:rFonts w:ascii="Verdana" w:hAnsi="Verdana" w:cs="Calibri"/>
        </w:rPr>
        <w:t>Zwroty</w:t>
      </w:r>
      <w:bookmarkEnd w:id="61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62" w:name="_Zwrot_–_faktura"/>
      <w:bookmarkStart w:id="63" w:name="_Toc70333187"/>
      <w:bookmarkEnd w:id="62"/>
      <w:r>
        <w:rPr>
          <w:rFonts w:ascii="Verdana" w:hAnsi="Verdana"/>
        </w:rPr>
        <w:t>Zwrot – faktura korygująca</w:t>
      </w:r>
      <w:bookmarkEnd w:id="63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64" w:name="_Toc70333188"/>
      <w:r>
        <w:rPr>
          <w:rFonts w:ascii="Verdana" w:hAnsi="Verdana"/>
        </w:rPr>
        <w:t>Zwrot - bezpośredni</w:t>
      </w:r>
      <w:bookmarkEnd w:id="64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65" w:name="OLE_LINK11"/>
      <w:bookmarkStart w:id="66" w:name="OLE_LINK12"/>
      <w:r w:rsidRPr="00DC593A">
        <w:rPr>
          <w:rFonts w:ascii="Verdana" w:hAnsi="Verdana" w:cs="Calibri"/>
          <w:b/>
          <w:bCs/>
        </w:rPr>
        <w:t>Włącz [Enable]</w:t>
      </w:r>
      <w:bookmarkEnd w:id="65"/>
      <w:bookmarkEnd w:id="66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7" w:name="_Toc70333189"/>
      <w:r w:rsidRPr="005D5589">
        <w:rPr>
          <w:rFonts w:ascii="Verdana" w:hAnsi="Verdana" w:cs="Calibri"/>
        </w:rPr>
        <w:t>Płatność w iframe</w:t>
      </w:r>
      <w:bookmarkEnd w:id="67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8" w:name="_Toc70333190"/>
      <w:r w:rsidRPr="005D5589">
        <w:rPr>
          <w:rFonts w:ascii="Verdana" w:hAnsi="Verdana" w:cs="Calibri"/>
        </w:rPr>
        <w:t>Aktywacja</w:t>
      </w:r>
      <w:bookmarkEnd w:id="68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9" w:name="OLE_LINK3"/>
      <w:bookmarkStart w:id="70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71" w:name="OLE_LINK5"/>
      <w:bookmarkStart w:id="72" w:name="OLE_LINK6"/>
      <w:bookmarkEnd w:id="69"/>
      <w:bookmarkEnd w:id="70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926E57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71"/>
    <w:bookmarkEnd w:id="72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73" w:name="_Toc70333191"/>
      <w:r w:rsidRPr="005D5589">
        <w:rPr>
          <w:rFonts w:ascii="Verdana" w:hAnsi="Verdana" w:cs="Calibri"/>
        </w:rPr>
        <w:lastRenderedPageBreak/>
        <w:t>BLIK 0</w:t>
      </w:r>
      <w:bookmarkEnd w:id="73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74" w:name="_Toc70333192"/>
      <w:r w:rsidRPr="005D5589">
        <w:rPr>
          <w:rFonts w:ascii="Verdana" w:hAnsi="Verdana"/>
        </w:rPr>
        <w:t>Aktywacja</w:t>
      </w:r>
      <w:bookmarkEnd w:id="74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926E57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75" w:name="_Google_Pay"/>
      <w:bookmarkStart w:id="76" w:name="_Toc70333193"/>
      <w:bookmarkEnd w:id="75"/>
      <w:r w:rsidRPr="005D5589">
        <w:rPr>
          <w:rFonts w:ascii="Verdana" w:hAnsi="Verdana" w:cs="Calibri"/>
        </w:rPr>
        <w:lastRenderedPageBreak/>
        <w:t>Google Pay</w:t>
      </w:r>
      <w:bookmarkEnd w:id="76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7" w:name="_Toc70333194"/>
      <w:r w:rsidRPr="005D5589">
        <w:rPr>
          <w:rFonts w:ascii="Verdana" w:hAnsi="Verdana"/>
        </w:rPr>
        <w:t>Aktywacja</w:t>
      </w:r>
      <w:bookmarkEnd w:id="77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8" w:name="_Płatności_automatyczne"/>
      <w:bookmarkStart w:id="79" w:name="_Toc70333195"/>
      <w:bookmarkEnd w:id="78"/>
      <w:r w:rsidRPr="005D5589">
        <w:rPr>
          <w:rFonts w:ascii="Verdana" w:hAnsi="Verdana" w:cs="Calibri"/>
        </w:rPr>
        <w:lastRenderedPageBreak/>
        <w:t>Płatności automatyczne</w:t>
      </w:r>
      <w:bookmarkEnd w:id="79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80" w:name="_Toc70333196"/>
      <w:r w:rsidRPr="005D5589">
        <w:rPr>
          <w:rFonts w:ascii="Verdana" w:hAnsi="Verdana"/>
        </w:rPr>
        <w:t>Aktywacja</w:t>
      </w:r>
      <w:bookmarkEnd w:id="80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926E57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81" w:name="_Toc70333197"/>
      <w:r w:rsidRPr="005D5589">
        <w:rPr>
          <w:rFonts w:ascii="Verdana" w:hAnsi="Verdana"/>
        </w:rPr>
        <w:t>Zarządzanie kartami</w:t>
      </w:r>
      <w:bookmarkEnd w:id="81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82" w:name="OLE_LINK7"/>
      <w:bookmarkStart w:id="83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82"/>
      <w:bookmarkEnd w:id="83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84" w:name="_Generowanie_zamówień_z_1"/>
      <w:bookmarkStart w:id="85" w:name="_Toc70333198"/>
      <w:bookmarkEnd w:id="84"/>
      <w:r>
        <w:rPr>
          <w:rFonts w:ascii="Verdana" w:hAnsi="Verdana" w:cs="Calibri"/>
        </w:rPr>
        <w:lastRenderedPageBreak/>
        <w:t>Generowanie zamówień z poziomu panelu administracyjnego</w:t>
      </w:r>
      <w:bookmarkEnd w:id="85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86" w:name="_Szablony_e-mail"/>
      <w:bookmarkStart w:id="87" w:name="_Toc70333199"/>
      <w:bookmarkEnd w:id="86"/>
      <w:r>
        <w:rPr>
          <w:rFonts w:ascii="Verdana" w:hAnsi="Verdana" w:cs="Calibri"/>
        </w:rPr>
        <w:lastRenderedPageBreak/>
        <w:t>Szablony e-mail</w:t>
      </w:r>
      <w:bookmarkEnd w:id="87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8" w:name="OLE_LINK9"/>
      <w:bookmarkStart w:id="89" w:name="OLE_LINK10"/>
      <w:r w:rsidRPr="00611611">
        <w:rPr>
          <w:rFonts w:ascii="Verdana" w:hAnsi="Verdana" w:cs="Calibri"/>
        </w:rPr>
        <w:t>Dla wiadomości</w:t>
      </w:r>
      <w:bookmarkEnd w:id="88"/>
      <w:bookmarkEnd w:id="89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90" w:name="_Strona_oczekiwania_na"/>
      <w:bookmarkStart w:id="91" w:name="_Toc70333200"/>
      <w:bookmarkEnd w:id="90"/>
      <w:r>
        <w:rPr>
          <w:rFonts w:ascii="Verdana" w:hAnsi="Verdana" w:cs="Calibri"/>
        </w:rPr>
        <w:t>Strona oczekiwania na przekierowanie</w:t>
      </w:r>
      <w:bookmarkEnd w:id="91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92" w:name="_Toc70333201"/>
      <w:r w:rsidRPr="005D5589">
        <w:rPr>
          <w:rFonts w:ascii="Verdana" w:hAnsi="Verdana"/>
        </w:rPr>
        <w:t>Aktywacja</w:t>
      </w:r>
      <w:bookmarkEnd w:id="92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926E57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93" w:name="_Toc70333202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93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94" w:name="_Toc70333203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94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95" w:name="_Toc70333204"/>
      <w:r w:rsidRPr="005D5589">
        <w:rPr>
          <w:rFonts w:ascii="Verdana" w:hAnsi="Verdana" w:cs="Calibri"/>
        </w:rPr>
        <w:t>Za pomocą Web Setup Wizard</w:t>
      </w:r>
      <w:bookmarkEnd w:id="95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96" w:name="_W_przypadku_instalacji"/>
      <w:bookmarkEnd w:id="96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97" w:name="_Toc70333205"/>
      <w:r w:rsidRPr="005D5589">
        <w:rPr>
          <w:rFonts w:ascii="Verdana" w:hAnsi="Verdana" w:cs="Calibri"/>
        </w:rPr>
        <w:t>Poprzez linię poleceń</w:t>
      </w:r>
      <w:bookmarkEnd w:id="97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98" w:name="_Toc70333206"/>
      <w:r w:rsidR="00DF0CE6" w:rsidRPr="005D5589">
        <w:rPr>
          <w:rFonts w:ascii="Verdana" w:hAnsi="Verdana" w:cs="Calibri"/>
        </w:rPr>
        <w:t>(opcjonalnie) Czyszczenie plików oraz bazy danych</w:t>
      </w:r>
      <w:bookmarkEnd w:id="98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7C2AB6" w14:textId="77777777" w:rsidR="00926E57" w:rsidRDefault="00926E57" w:rsidP="00FF4851">
      <w:pPr>
        <w:spacing w:after="0" w:line="240" w:lineRule="auto"/>
      </w:pPr>
      <w:r>
        <w:separator/>
      </w:r>
    </w:p>
  </w:endnote>
  <w:endnote w:type="continuationSeparator" w:id="0">
    <w:p w14:paraId="0C9D838A" w14:textId="77777777" w:rsidR="00926E57" w:rsidRDefault="00926E57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28139A" w14:textId="77777777" w:rsidR="00926E57" w:rsidRDefault="00926E57" w:rsidP="00FF4851">
      <w:pPr>
        <w:spacing w:after="0" w:line="240" w:lineRule="auto"/>
      </w:pPr>
      <w:r>
        <w:separator/>
      </w:r>
    </w:p>
  </w:footnote>
  <w:footnote w:type="continuationSeparator" w:id="0">
    <w:p w14:paraId="22D87536" w14:textId="77777777" w:rsidR="00926E57" w:rsidRDefault="00926E57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47751"/>
    <w:multiLevelType w:val="hybridMultilevel"/>
    <w:tmpl w:val="EDAC81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6"/>
  </w:num>
  <w:num w:numId="4">
    <w:abstractNumId w:val="19"/>
  </w:num>
  <w:num w:numId="5">
    <w:abstractNumId w:val="8"/>
  </w:num>
  <w:num w:numId="6">
    <w:abstractNumId w:val="23"/>
  </w:num>
  <w:num w:numId="7">
    <w:abstractNumId w:val="1"/>
  </w:num>
  <w:num w:numId="8">
    <w:abstractNumId w:val="3"/>
  </w:num>
  <w:num w:numId="9">
    <w:abstractNumId w:val="10"/>
  </w:num>
  <w:num w:numId="10">
    <w:abstractNumId w:val="13"/>
  </w:num>
  <w:num w:numId="11">
    <w:abstractNumId w:val="24"/>
  </w:num>
  <w:num w:numId="12">
    <w:abstractNumId w:val="11"/>
  </w:num>
  <w:num w:numId="13">
    <w:abstractNumId w:val="16"/>
  </w:num>
  <w:num w:numId="14">
    <w:abstractNumId w:val="4"/>
  </w:num>
  <w:num w:numId="15">
    <w:abstractNumId w:val="25"/>
  </w:num>
  <w:num w:numId="16">
    <w:abstractNumId w:val="22"/>
  </w:num>
  <w:num w:numId="17">
    <w:abstractNumId w:val="9"/>
  </w:num>
  <w:num w:numId="18">
    <w:abstractNumId w:val="18"/>
  </w:num>
  <w:num w:numId="19">
    <w:abstractNumId w:val="0"/>
  </w:num>
  <w:num w:numId="20">
    <w:abstractNumId w:val="5"/>
  </w:num>
  <w:num w:numId="21">
    <w:abstractNumId w:val="12"/>
  </w:num>
  <w:num w:numId="22">
    <w:abstractNumId w:val="17"/>
  </w:num>
  <w:num w:numId="23">
    <w:abstractNumId w:val="7"/>
  </w:num>
  <w:num w:numId="24">
    <w:abstractNumId w:val="14"/>
  </w:num>
  <w:num w:numId="25">
    <w:abstractNumId w:val="26"/>
  </w:num>
  <w:num w:numId="26">
    <w:abstractNumId w:val="20"/>
  </w:num>
  <w:num w:numId="27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5E6D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1F6229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2E4E"/>
    <w:rsid w:val="002843C3"/>
    <w:rsid w:val="002852A3"/>
    <w:rsid w:val="00297F43"/>
    <w:rsid w:val="002A7323"/>
    <w:rsid w:val="002B00D3"/>
    <w:rsid w:val="002B0692"/>
    <w:rsid w:val="002B2088"/>
    <w:rsid w:val="002B21A9"/>
    <w:rsid w:val="002B5F9E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041A2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3C1F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77C2B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532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05DF1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47EAE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0D7E"/>
    <w:rsid w:val="00851162"/>
    <w:rsid w:val="008600D1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2ED9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26E57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3620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E6E1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06D9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2911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96DD9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2B42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6F79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3DFD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5387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3267</Words>
  <Characters>19602</Characters>
  <Application>Microsoft Office Word</Application>
  <DocSecurity>0</DocSecurity>
  <Lines>163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7</cp:revision>
  <cp:lastPrinted>2021-03-04T10:07:00Z</cp:lastPrinted>
  <dcterms:created xsi:type="dcterms:W3CDTF">2021-04-20T12:37:00Z</dcterms:created>
  <dcterms:modified xsi:type="dcterms:W3CDTF">2021-04-26T10:38:00Z</dcterms:modified>
</cp:coreProperties>
</file>