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047" w:type="dxa"/>
        <w:tblLook w:val="04A0" w:firstRow="1" w:lastRow="0" w:firstColumn="1" w:lastColumn="0" w:noHBand="0" w:noVBand="1"/>
      </w:tblPr>
      <w:tblGrid>
        <w:gridCol w:w="925"/>
        <w:gridCol w:w="1273"/>
        <w:gridCol w:w="1178"/>
        <w:gridCol w:w="1486"/>
        <w:gridCol w:w="900"/>
        <w:gridCol w:w="698"/>
        <w:gridCol w:w="934"/>
        <w:gridCol w:w="1104"/>
        <w:gridCol w:w="749"/>
        <w:gridCol w:w="800"/>
      </w:tblGrid>
      <w:tr w:rsidR="0079631E" w14:paraId="5FA5DBA8" w14:textId="6D9499A3" w:rsidTr="0079631E">
        <w:trPr>
          <w:trHeight w:val="516"/>
        </w:trPr>
        <w:tc>
          <w:tcPr>
            <w:tcW w:w="925" w:type="dxa"/>
          </w:tcPr>
          <w:p w14:paraId="7CDB9232" w14:textId="77777777" w:rsidR="0079631E" w:rsidRDefault="0079631E">
            <w:proofErr w:type="spellStart"/>
            <w:r>
              <w:t>stud_id</w:t>
            </w:r>
            <w:proofErr w:type="spellEnd"/>
          </w:p>
        </w:tc>
        <w:tc>
          <w:tcPr>
            <w:tcW w:w="1273" w:type="dxa"/>
          </w:tcPr>
          <w:p w14:paraId="0E848BBE" w14:textId="77777777" w:rsidR="0079631E" w:rsidRDefault="0079631E">
            <w:proofErr w:type="spellStart"/>
            <w:r>
              <w:t>stud_name</w:t>
            </w:r>
            <w:proofErr w:type="spellEnd"/>
          </w:p>
        </w:tc>
        <w:tc>
          <w:tcPr>
            <w:tcW w:w="1178" w:type="dxa"/>
          </w:tcPr>
          <w:p w14:paraId="0DF1AA01" w14:textId="77777777" w:rsidR="0079631E" w:rsidRDefault="0079631E">
            <w:proofErr w:type="spellStart"/>
            <w:r>
              <w:t>subj_code</w:t>
            </w:r>
            <w:proofErr w:type="spellEnd"/>
          </w:p>
        </w:tc>
        <w:tc>
          <w:tcPr>
            <w:tcW w:w="1486" w:type="dxa"/>
          </w:tcPr>
          <w:p w14:paraId="0B13A1C3" w14:textId="77777777" w:rsidR="0079631E" w:rsidRDefault="0079631E">
            <w:proofErr w:type="spellStart"/>
            <w:r>
              <w:t>subj_title</w:t>
            </w:r>
            <w:proofErr w:type="spellEnd"/>
          </w:p>
        </w:tc>
        <w:tc>
          <w:tcPr>
            <w:tcW w:w="900" w:type="dxa"/>
          </w:tcPr>
          <w:p w14:paraId="0B316E90" w14:textId="0D787060" w:rsidR="0079631E" w:rsidRDefault="0079631E">
            <w:r>
              <w:t>Sem</w:t>
            </w:r>
          </w:p>
        </w:tc>
        <w:tc>
          <w:tcPr>
            <w:tcW w:w="698" w:type="dxa"/>
          </w:tcPr>
          <w:p w14:paraId="56D07A47" w14:textId="4FA94EB4" w:rsidR="0079631E" w:rsidRDefault="0079631E">
            <w:r>
              <w:t>Year</w:t>
            </w:r>
          </w:p>
        </w:tc>
        <w:tc>
          <w:tcPr>
            <w:tcW w:w="934" w:type="dxa"/>
          </w:tcPr>
          <w:p w14:paraId="026B510D" w14:textId="6F8EDD66" w:rsidR="0079631E" w:rsidRDefault="0079631E">
            <w:proofErr w:type="spellStart"/>
            <w:r>
              <w:t>staff_id</w:t>
            </w:r>
            <w:proofErr w:type="spellEnd"/>
          </w:p>
        </w:tc>
        <w:tc>
          <w:tcPr>
            <w:tcW w:w="1104" w:type="dxa"/>
          </w:tcPr>
          <w:p w14:paraId="6A10FED1" w14:textId="77777777" w:rsidR="0079631E" w:rsidRDefault="0079631E">
            <w:r>
              <w:t>convenor</w:t>
            </w:r>
          </w:p>
        </w:tc>
        <w:tc>
          <w:tcPr>
            <w:tcW w:w="749" w:type="dxa"/>
          </w:tcPr>
          <w:p w14:paraId="290C8061" w14:textId="4D7C94DF" w:rsidR="0079631E" w:rsidRDefault="0079631E">
            <w:r>
              <w:t>Mark</w:t>
            </w:r>
          </w:p>
        </w:tc>
        <w:tc>
          <w:tcPr>
            <w:tcW w:w="800" w:type="dxa"/>
          </w:tcPr>
          <w:p w14:paraId="78D70470" w14:textId="01E9F16E" w:rsidR="0079631E" w:rsidRDefault="0079631E">
            <w:r>
              <w:t>G</w:t>
            </w:r>
            <w:r>
              <w:t>rade</w:t>
            </w:r>
            <w:r>
              <w:t xml:space="preserve"> </w:t>
            </w:r>
          </w:p>
        </w:tc>
      </w:tr>
      <w:tr w:rsidR="0079631E" w14:paraId="7DF782AE" w14:textId="6BD23133" w:rsidTr="0079631E">
        <w:trPr>
          <w:trHeight w:val="531"/>
        </w:trPr>
        <w:tc>
          <w:tcPr>
            <w:tcW w:w="925" w:type="dxa"/>
          </w:tcPr>
          <w:p w14:paraId="78E8B4BD" w14:textId="77777777" w:rsidR="0079631E" w:rsidRDefault="0079631E">
            <w:r>
              <w:t>1234</w:t>
            </w:r>
          </w:p>
        </w:tc>
        <w:tc>
          <w:tcPr>
            <w:tcW w:w="1273" w:type="dxa"/>
          </w:tcPr>
          <w:p w14:paraId="126AA868" w14:textId="77777777" w:rsidR="0079631E" w:rsidRDefault="0079631E">
            <w:r>
              <w:t>John Smith</w:t>
            </w:r>
          </w:p>
        </w:tc>
        <w:tc>
          <w:tcPr>
            <w:tcW w:w="1178" w:type="dxa"/>
          </w:tcPr>
          <w:p w14:paraId="20CB4712" w14:textId="77777777" w:rsidR="0079631E" w:rsidRDefault="0079631E">
            <w:r>
              <w:t>ITM2005</w:t>
            </w:r>
          </w:p>
        </w:tc>
        <w:tc>
          <w:tcPr>
            <w:tcW w:w="1486" w:type="dxa"/>
          </w:tcPr>
          <w:p w14:paraId="3172343D" w14:textId="77777777" w:rsidR="0079631E" w:rsidRDefault="0079631E">
            <w:r>
              <w:t>System Architecture</w:t>
            </w:r>
          </w:p>
        </w:tc>
        <w:tc>
          <w:tcPr>
            <w:tcW w:w="900" w:type="dxa"/>
          </w:tcPr>
          <w:p w14:paraId="054AD291" w14:textId="00B3DBC7" w:rsidR="0079631E" w:rsidRDefault="0079631E">
            <w:r>
              <w:t>1</w:t>
            </w:r>
          </w:p>
        </w:tc>
        <w:tc>
          <w:tcPr>
            <w:tcW w:w="698" w:type="dxa"/>
          </w:tcPr>
          <w:p w14:paraId="0CCE9F8E" w14:textId="0F031B24" w:rsidR="0079631E" w:rsidRDefault="0079631E">
            <w:r>
              <w:t>2015</w:t>
            </w:r>
          </w:p>
        </w:tc>
        <w:tc>
          <w:tcPr>
            <w:tcW w:w="934" w:type="dxa"/>
          </w:tcPr>
          <w:p w14:paraId="227CC651" w14:textId="16EFE91C" w:rsidR="0079631E" w:rsidRDefault="0079631E">
            <w:r>
              <w:t>111</w:t>
            </w:r>
          </w:p>
        </w:tc>
        <w:tc>
          <w:tcPr>
            <w:tcW w:w="1104" w:type="dxa"/>
          </w:tcPr>
          <w:p w14:paraId="27D0C966" w14:textId="77777777" w:rsidR="0079631E" w:rsidRDefault="0079631E">
            <w:r>
              <w:t>Bob Hauser</w:t>
            </w:r>
          </w:p>
        </w:tc>
        <w:tc>
          <w:tcPr>
            <w:tcW w:w="749" w:type="dxa"/>
          </w:tcPr>
          <w:p w14:paraId="0FCB1BD5" w14:textId="48017917" w:rsidR="0079631E" w:rsidRDefault="0079631E">
            <w:r>
              <w:t>83</w:t>
            </w:r>
          </w:p>
        </w:tc>
        <w:tc>
          <w:tcPr>
            <w:tcW w:w="800" w:type="dxa"/>
          </w:tcPr>
          <w:p w14:paraId="79B65CBF" w14:textId="37BB0CF6" w:rsidR="0079631E" w:rsidRDefault="0079631E">
            <w:r>
              <w:t>D</w:t>
            </w:r>
          </w:p>
        </w:tc>
      </w:tr>
      <w:tr w:rsidR="0079631E" w14:paraId="7022E44A" w14:textId="641108E4" w:rsidTr="0079631E">
        <w:trPr>
          <w:trHeight w:val="516"/>
        </w:trPr>
        <w:tc>
          <w:tcPr>
            <w:tcW w:w="925" w:type="dxa"/>
          </w:tcPr>
          <w:p w14:paraId="1B5D5848" w14:textId="77777777" w:rsidR="0079631E" w:rsidRDefault="0079631E">
            <w:r>
              <w:t>1234</w:t>
            </w:r>
          </w:p>
        </w:tc>
        <w:tc>
          <w:tcPr>
            <w:tcW w:w="1273" w:type="dxa"/>
          </w:tcPr>
          <w:p w14:paraId="67107A6D" w14:textId="77777777" w:rsidR="0079631E" w:rsidRDefault="0079631E">
            <w:r>
              <w:t xml:space="preserve">John Smith </w:t>
            </w:r>
          </w:p>
        </w:tc>
        <w:tc>
          <w:tcPr>
            <w:tcW w:w="1178" w:type="dxa"/>
          </w:tcPr>
          <w:p w14:paraId="7E35913E" w14:textId="77777777" w:rsidR="0079631E" w:rsidRDefault="0079631E">
            <w:r>
              <w:t>ACS1005</w:t>
            </w:r>
          </w:p>
        </w:tc>
        <w:tc>
          <w:tcPr>
            <w:tcW w:w="1486" w:type="dxa"/>
          </w:tcPr>
          <w:p w14:paraId="6811FC12" w14:textId="77777777" w:rsidR="0079631E" w:rsidRDefault="0079631E">
            <w:r>
              <w:t xml:space="preserve">Data </w:t>
            </w:r>
            <w:proofErr w:type="spellStart"/>
            <w:r>
              <w:t>Mgmt</w:t>
            </w:r>
            <w:proofErr w:type="spellEnd"/>
          </w:p>
        </w:tc>
        <w:tc>
          <w:tcPr>
            <w:tcW w:w="900" w:type="dxa"/>
          </w:tcPr>
          <w:p w14:paraId="150024D2" w14:textId="791263F2" w:rsidR="0079631E" w:rsidRDefault="0079631E">
            <w:r>
              <w:t>2</w:t>
            </w:r>
          </w:p>
        </w:tc>
        <w:tc>
          <w:tcPr>
            <w:tcW w:w="698" w:type="dxa"/>
          </w:tcPr>
          <w:p w14:paraId="3EF35EB5" w14:textId="6A972F08" w:rsidR="0079631E" w:rsidRDefault="00961886">
            <w:r>
              <w:t>2015</w:t>
            </w:r>
          </w:p>
        </w:tc>
        <w:tc>
          <w:tcPr>
            <w:tcW w:w="934" w:type="dxa"/>
          </w:tcPr>
          <w:p w14:paraId="41913D71" w14:textId="6DCBCFE4" w:rsidR="0079631E" w:rsidRDefault="0079631E">
            <w:r>
              <w:t>222</w:t>
            </w:r>
          </w:p>
        </w:tc>
        <w:tc>
          <w:tcPr>
            <w:tcW w:w="1104" w:type="dxa"/>
          </w:tcPr>
          <w:p w14:paraId="7BEEF7E1" w14:textId="77777777" w:rsidR="0079631E" w:rsidRDefault="0079631E">
            <w:r>
              <w:t>Jane Collins</w:t>
            </w:r>
          </w:p>
        </w:tc>
        <w:tc>
          <w:tcPr>
            <w:tcW w:w="749" w:type="dxa"/>
          </w:tcPr>
          <w:p w14:paraId="19A87F28" w14:textId="382835BF" w:rsidR="0079631E" w:rsidRDefault="0079631E">
            <w:r>
              <w:t>44</w:t>
            </w:r>
          </w:p>
        </w:tc>
        <w:tc>
          <w:tcPr>
            <w:tcW w:w="800" w:type="dxa"/>
          </w:tcPr>
          <w:p w14:paraId="7C8EF641" w14:textId="53ADF263" w:rsidR="0079631E" w:rsidRDefault="0079631E">
            <w:r>
              <w:t>N</w:t>
            </w:r>
          </w:p>
        </w:tc>
      </w:tr>
      <w:tr w:rsidR="0079631E" w14:paraId="3242574C" w14:textId="138A1D3E" w:rsidTr="0079631E">
        <w:trPr>
          <w:trHeight w:val="531"/>
        </w:trPr>
        <w:tc>
          <w:tcPr>
            <w:tcW w:w="925" w:type="dxa"/>
          </w:tcPr>
          <w:p w14:paraId="059CE505" w14:textId="77777777" w:rsidR="0079631E" w:rsidRDefault="0079631E">
            <w:r>
              <w:t>9555</w:t>
            </w:r>
          </w:p>
        </w:tc>
        <w:tc>
          <w:tcPr>
            <w:tcW w:w="1273" w:type="dxa"/>
          </w:tcPr>
          <w:p w14:paraId="6F0AA749" w14:textId="77777777" w:rsidR="0079631E" w:rsidRDefault="0079631E">
            <w:r>
              <w:t>Peter Nguyen</w:t>
            </w:r>
          </w:p>
        </w:tc>
        <w:tc>
          <w:tcPr>
            <w:tcW w:w="1178" w:type="dxa"/>
          </w:tcPr>
          <w:p w14:paraId="06C09DC0" w14:textId="77777777" w:rsidR="0079631E" w:rsidRDefault="0079631E">
            <w:r>
              <w:t>ITM20005</w:t>
            </w:r>
          </w:p>
        </w:tc>
        <w:tc>
          <w:tcPr>
            <w:tcW w:w="1486" w:type="dxa"/>
          </w:tcPr>
          <w:p w14:paraId="2670768A" w14:textId="77777777" w:rsidR="0079631E" w:rsidRDefault="0079631E">
            <w:r>
              <w:t xml:space="preserve">System Architecture </w:t>
            </w:r>
          </w:p>
        </w:tc>
        <w:tc>
          <w:tcPr>
            <w:tcW w:w="900" w:type="dxa"/>
          </w:tcPr>
          <w:p w14:paraId="438050EB" w14:textId="5191235D" w:rsidR="0079631E" w:rsidRDefault="0079631E">
            <w:r>
              <w:t>1</w:t>
            </w:r>
          </w:p>
        </w:tc>
        <w:tc>
          <w:tcPr>
            <w:tcW w:w="698" w:type="dxa"/>
          </w:tcPr>
          <w:p w14:paraId="1FC7022C" w14:textId="22B90243" w:rsidR="0079631E" w:rsidRDefault="00961886">
            <w:r>
              <w:t>2015</w:t>
            </w:r>
          </w:p>
        </w:tc>
        <w:tc>
          <w:tcPr>
            <w:tcW w:w="934" w:type="dxa"/>
          </w:tcPr>
          <w:p w14:paraId="2CAD1779" w14:textId="1985096B" w:rsidR="0079631E" w:rsidRDefault="0079631E">
            <w:r>
              <w:t>111</w:t>
            </w:r>
          </w:p>
        </w:tc>
        <w:tc>
          <w:tcPr>
            <w:tcW w:w="1104" w:type="dxa"/>
          </w:tcPr>
          <w:p w14:paraId="076A371B" w14:textId="77777777" w:rsidR="0079631E" w:rsidRDefault="0079631E">
            <w:r>
              <w:t>Bob Hauser</w:t>
            </w:r>
          </w:p>
        </w:tc>
        <w:tc>
          <w:tcPr>
            <w:tcW w:w="749" w:type="dxa"/>
          </w:tcPr>
          <w:p w14:paraId="10D0B87D" w14:textId="1DDF0187" w:rsidR="0079631E" w:rsidRDefault="0079631E">
            <w:r>
              <w:t>95</w:t>
            </w:r>
          </w:p>
        </w:tc>
        <w:tc>
          <w:tcPr>
            <w:tcW w:w="800" w:type="dxa"/>
          </w:tcPr>
          <w:p w14:paraId="3490904B" w14:textId="3C93599D" w:rsidR="0079631E" w:rsidRDefault="0079631E">
            <w:r>
              <w:t>HD</w:t>
            </w:r>
          </w:p>
        </w:tc>
      </w:tr>
      <w:tr w:rsidR="0079631E" w14:paraId="0DDF343E" w14:textId="28FC4CA3" w:rsidTr="0079631E">
        <w:trPr>
          <w:trHeight w:val="516"/>
        </w:trPr>
        <w:tc>
          <w:tcPr>
            <w:tcW w:w="925" w:type="dxa"/>
          </w:tcPr>
          <w:p w14:paraId="361BC7D1" w14:textId="77777777" w:rsidR="0079631E" w:rsidRDefault="0079631E">
            <w:r>
              <w:t>9555</w:t>
            </w:r>
          </w:p>
        </w:tc>
        <w:tc>
          <w:tcPr>
            <w:tcW w:w="1273" w:type="dxa"/>
          </w:tcPr>
          <w:p w14:paraId="62CD6228" w14:textId="77777777" w:rsidR="0079631E" w:rsidRDefault="0079631E">
            <w:r>
              <w:t>Peter Nguyen</w:t>
            </w:r>
          </w:p>
        </w:tc>
        <w:tc>
          <w:tcPr>
            <w:tcW w:w="1178" w:type="dxa"/>
          </w:tcPr>
          <w:p w14:paraId="7C3B9270" w14:textId="77777777" w:rsidR="0079631E" w:rsidRDefault="0079631E">
            <w:r>
              <w:t>PRG1001</w:t>
            </w:r>
          </w:p>
        </w:tc>
        <w:tc>
          <w:tcPr>
            <w:tcW w:w="1486" w:type="dxa"/>
          </w:tcPr>
          <w:p w14:paraId="146DC0D6" w14:textId="77777777" w:rsidR="0079631E" w:rsidRDefault="0079631E">
            <w:r>
              <w:t>Programming I</w:t>
            </w:r>
          </w:p>
        </w:tc>
        <w:tc>
          <w:tcPr>
            <w:tcW w:w="900" w:type="dxa"/>
          </w:tcPr>
          <w:p w14:paraId="518B85D1" w14:textId="480688B7" w:rsidR="0079631E" w:rsidRDefault="0079631E">
            <w:r>
              <w:t>2</w:t>
            </w:r>
          </w:p>
        </w:tc>
        <w:tc>
          <w:tcPr>
            <w:tcW w:w="698" w:type="dxa"/>
          </w:tcPr>
          <w:p w14:paraId="3080DD8D" w14:textId="280F96A1" w:rsidR="0079631E" w:rsidRDefault="00961886">
            <w:r>
              <w:t>2015</w:t>
            </w:r>
          </w:p>
        </w:tc>
        <w:tc>
          <w:tcPr>
            <w:tcW w:w="934" w:type="dxa"/>
          </w:tcPr>
          <w:p w14:paraId="709985FA" w14:textId="30AB2395" w:rsidR="0079631E" w:rsidRDefault="0079631E">
            <w:r>
              <w:t>333</w:t>
            </w:r>
          </w:p>
        </w:tc>
        <w:tc>
          <w:tcPr>
            <w:tcW w:w="1104" w:type="dxa"/>
          </w:tcPr>
          <w:p w14:paraId="4CB5CCF8" w14:textId="77777777" w:rsidR="0079631E" w:rsidRDefault="0079631E">
            <w:r>
              <w:t>Ahmad Singh</w:t>
            </w:r>
          </w:p>
        </w:tc>
        <w:tc>
          <w:tcPr>
            <w:tcW w:w="749" w:type="dxa"/>
          </w:tcPr>
          <w:p w14:paraId="75851763" w14:textId="7E8D78B6" w:rsidR="0079631E" w:rsidRDefault="0079631E">
            <w:r>
              <w:t>65</w:t>
            </w:r>
          </w:p>
        </w:tc>
        <w:tc>
          <w:tcPr>
            <w:tcW w:w="800" w:type="dxa"/>
          </w:tcPr>
          <w:p w14:paraId="7214D650" w14:textId="331E1C8B" w:rsidR="0079631E" w:rsidRDefault="0079631E">
            <w:r>
              <w:t>C</w:t>
            </w:r>
          </w:p>
        </w:tc>
      </w:tr>
    </w:tbl>
    <w:p w14:paraId="325DE5DC" w14:textId="77777777" w:rsidR="00BB3FC0" w:rsidRDefault="00BB3FC0" w:rsidP="007E11ED"/>
    <w:p w14:paraId="30BADC27" w14:textId="391CC03B" w:rsidR="00DD45EB" w:rsidRDefault="006E1414" w:rsidP="007E11ED">
      <w:r>
        <w:t>The original table had m</w:t>
      </w:r>
      <w:r w:rsidR="007E11ED">
        <w:t xml:space="preserve">any attributes </w:t>
      </w:r>
      <w:r>
        <w:t xml:space="preserve">that were </w:t>
      </w:r>
      <w:r w:rsidR="007E11ED">
        <w:t xml:space="preserve">multivalued. The entries in these multivalued attributes are in the same order, so we need to find the second entry in </w:t>
      </w:r>
      <w:proofErr w:type="spellStart"/>
      <w:r w:rsidR="007E11ED">
        <w:t>subj_code</w:t>
      </w:r>
      <w:proofErr w:type="spellEnd"/>
      <w:r w:rsidR="007E11ED">
        <w:t xml:space="preserve"> to match the second </w:t>
      </w:r>
      <w:r>
        <w:t xml:space="preserve">entry in </w:t>
      </w:r>
      <w:r w:rsidR="007E11ED">
        <w:t>grade if we want to know how well a student performed in a subject.</w:t>
      </w:r>
      <w:r w:rsidR="00DD45EB">
        <w:t xml:space="preserve"> </w:t>
      </w:r>
      <w:r w:rsidR="007E11ED">
        <w:t>We simply give each of the subject a row by itself. Each subject now has a tuple to itself</w:t>
      </w:r>
      <w:r w:rsidR="00382964">
        <w:t xml:space="preserve">. The entries in each column are the same type. </w:t>
      </w:r>
      <w:r w:rsidR="00DD45EB">
        <w:t>It is important to achieve 1NF as it eliminates redundancy, reducing data inconsistency issues</w:t>
      </w:r>
      <w:r w:rsidR="009B6BDB">
        <w:t xml:space="preserve"> by </w:t>
      </w:r>
      <w:r w:rsidR="005968A0">
        <w:t>ensuring the table has no repeating groups.</w:t>
      </w:r>
      <w:r w:rsidR="00F13090">
        <w:t xml:space="preserve"> </w:t>
      </w:r>
      <w:r w:rsidR="00961886">
        <w:t xml:space="preserve">To further eliminate multivalued attributes, we also must break </w:t>
      </w:r>
      <w:proofErr w:type="spellStart"/>
      <w:r w:rsidR="00961886">
        <w:t>sem_year</w:t>
      </w:r>
      <w:proofErr w:type="spellEnd"/>
      <w:r w:rsidR="00961886">
        <w:t xml:space="preserve"> into separate attributes, </w:t>
      </w:r>
      <w:proofErr w:type="spellStart"/>
      <w:r w:rsidR="00961886">
        <w:t>sem</w:t>
      </w:r>
      <w:proofErr w:type="spellEnd"/>
      <w:r w:rsidR="00961886">
        <w:t xml:space="preserve"> and year. The same has to be done for grade attribute. </w:t>
      </w:r>
      <w:bookmarkStart w:id="0" w:name="_GoBack"/>
      <w:bookmarkEnd w:id="0"/>
    </w:p>
    <w:sectPr w:rsidR="00DD45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1ED"/>
    <w:rsid w:val="00230AB5"/>
    <w:rsid w:val="002B40DF"/>
    <w:rsid w:val="00382964"/>
    <w:rsid w:val="00424D74"/>
    <w:rsid w:val="005968A0"/>
    <w:rsid w:val="006E1414"/>
    <w:rsid w:val="0079631E"/>
    <w:rsid w:val="007E11ED"/>
    <w:rsid w:val="00961886"/>
    <w:rsid w:val="009B6BDB"/>
    <w:rsid w:val="00A111E9"/>
    <w:rsid w:val="00BB3FC0"/>
    <w:rsid w:val="00D274E4"/>
    <w:rsid w:val="00DD45EB"/>
    <w:rsid w:val="00F13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63DEF"/>
  <w15:chartTrackingRefBased/>
  <w15:docId w15:val="{F677429D-FA48-42AD-AD34-422286A69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11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1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Klim Huynh</dc:creator>
  <cp:keywords/>
  <dc:description/>
  <cp:lastModifiedBy>Klim Huynh</cp:lastModifiedBy>
  <cp:revision>12</cp:revision>
  <dcterms:created xsi:type="dcterms:W3CDTF">2019-08-12T01:46:00Z</dcterms:created>
  <dcterms:modified xsi:type="dcterms:W3CDTF">2019-08-28T03:07:00Z</dcterms:modified>
</cp:coreProperties>
</file>