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14D" w:rsidRPr="00DD114D" w:rsidRDefault="006B7162" w:rsidP="00195D3D">
      <w:pPr>
        <w:pStyle w:val="NoSpacing"/>
        <w:jc w:val="both"/>
      </w:pPr>
      <w:r>
        <w:rPr>
          <w:rFonts w:ascii="Calibri-Bold" w:hAnsi="Calibri-Bold"/>
          <w:b/>
        </w:rPr>
        <w:t>Ремесло</w:t>
      </w:r>
    </w:p>
    <w:p w:rsidR="006B7162" w:rsidRDefault="006B7162" w:rsidP="006B7162">
      <w:pPr>
        <w:jc w:val="both"/>
      </w:pPr>
      <w:r>
        <w:t xml:space="preserve">Вы можете создавать </w:t>
      </w:r>
      <w:proofErr w:type="spellStart"/>
      <w:r>
        <w:t>немагические</w:t>
      </w:r>
      <w:proofErr w:type="spellEnd"/>
      <w:r>
        <w:t xml:space="preserve"> предметы, включая снаряжение для приключений и предметы искусства. Вы должны владеть инструментами, связанными с создаваемым предметом (обычно это инструмент ремесленника). Вам также могут потребоваться особые материалы или место для создания. Например, даже если вы владеете инструментами кузнеца, вам всё равно нужна кузница для создания меча или доспеха.</w:t>
      </w:r>
    </w:p>
    <w:p w:rsidR="006B7162" w:rsidRDefault="006B7162" w:rsidP="006B7162">
      <w:pPr>
        <w:jc w:val="both"/>
      </w:pPr>
      <w:r>
        <w:t>За каждый день простоя, потраченный на создание предмета, вы можете создать один или несколько предметов, с суммарной рыночной стоимостью не более 1 зм, но вы должны потратить сырья стоимостью в половину этой суммы. Если рыночная стоимость того, что вы создаёте, больше 1 зм, вы копите за каждый день по 1 зм, пока не достигнете полной стоимости предмета. Например, комплект лат (рыночная с</w:t>
      </w:r>
      <w:bookmarkStart w:id="0" w:name="_GoBack"/>
      <w:bookmarkEnd w:id="0"/>
      <w:r>
        <w:t>тоимость 1500 зм) создаётся в одиночку за 1500 дней.</w:t>
      </w:r>
    </w:p>
    <w:p w:rsidR="006B7162" w:rsidRDefault="006B7162" w:rsidP="006B7162">
      <w:pPr>
        <w:jc w:val="both"/>
      </w:pPr>
      <w:r>
        <w:t>Несколько персонажей могут объединять усилия, создавая один предмет, при условии, что все они владеют требуемыми инструментами и работают сообща в одном месте. Каждый персонаж вкладывает по 1 зм в день в создание предмета. Например, пять персонажей, владеющие нужными инструментами, и имеющие доступ к кузнице, могут создать комплект лат за 300 дней, затратив сообща 750 зм.</w:t>
      </w:r>
      <w:r w:rsidR="00876BEB">
        <w:t xml:space="preserve"> Небольшие предметы, такие как кольца, позволяют одновременно работать над ними ограниченному числу ремесленников одновременно (двум).</w:t>
      </w:r>
    </w:p>
    <w:p w:rsidR="00876BEB" w:rsidRPr="00876BEB" w:rsidRDefault="00876BEB" w:rsidP="00834BD9">
      <w:pPr>
        <w:pStyle w:val="NoSpacing"/>
        <w:spacing w:line="276" w:lineRule="auto"/>
        <w:jc w:val="both"/>
      </w:pPr>
      <w:r>
        <w:rPr>
          <w:rFonts w:ascii="Calibri-Bold" w:hAnsi="Calibri-Bold"/>
          <w:b/>
        </w:rPr>
        <w:t>Примеры Использования Инструментов</w:t>
      </w:r>
    </w:p>
    <w:tbl>
      <w:tblPr>
        <w:tblStyle w:val="ListTable1Light-Accent6"/>
        <w:tblW w:w="9356" w:type="dxa"/>
        <w:tblLook w:val="04A0" w:firstRow="1" w:lastRow="0" w:firstColumn="1" w:lastColumn="0" w:noHBand="0" w:noVBand="1"/>
      </w:tblPr>
      <w:tblGrid>
        <w:gridCol w:w="2509"/>
        <w:gridCol w:w="6847"/>
      </w:tblGrid>
      <w:tr w:rsidR="00876BEB" w:rsidTr="008D3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Pr>
          <w:p w:rsidR="00876BEB" w:rsidRPr="00707F2D" w:rsidRDefault="00876BEB" w:rsidP="00876BEB">
            <w:pPr>
              <w:jc w:val="both"/>
            </w:pPr>
            <w:r>
              <w:t>Инструменты</w:t>
            </w:r>
          </w:p>
        </w:tc>
        <w:tc>
          <w:tcPr>
            <w:tcW w:w="6847" w:type="dxa"/>
          </w:tcPr>
          <w:p w:rsidR="00876BEB" w:rsidRPr="00707F2D" w:rsidRDefault="00876BEB" w:rsidP="0034111A">
            <w:pPr>
              <w:jc w:val="both"/>
              <w:cnfStyle w:val="100000000000" w:firstRow="1" w:lastRow="0" w:firstColumn="0" w:lastColumn="0" w:oddVBand="0" w:evenVBand="0" w:oddHBand="0" w:evenHBand="0" w:firstRowFirstColumn="0" w:firstRowLastColumn="0" w:lastRowFirstColumn="0" w:lastRowLastColumn="0"/>
            </w:pPr>
            <w:r>
              <w:t>Предметы</w:t>
            </w:r>
          </w:p>
        </w:tc>
      </w:tr>
      <w:tr w:rsidR="00876BEB" w:rsidTr="008D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Pr>
          <w:p w:rsidR="00876BEB" w:rsidRPr="00195D3D" w:rsidRDefault="00876BEB" w:rsidP="00876BEB">
            <w:pPr>
              <w:autoSpaceDE w:val="0"/>
              <w:autoSpaceDN w:val="0"/>
              <w:adjustRightInd w:val="0"/>
              <w:jc w:val="both"/>
              <w:rPr>
                <w:rFonts w:ascii="Calibri" w:hAnsi="Calibri" w:cs="Calibri"/>
                <w:sz w:val="20"/>
                <w:szCs w:val="20"/>
              </w:rPr>
            </w:pPr>
            <w:r>
              <w:rPr>
                <w:rFonts w:ascii="Calibri" w:hAnsi="Calibri" w:cs="Calibri"/>
                <w:sz w:val="20"/>
                <w:szCs w:val="20"/>
              </w:rPr>
              <w:t>Набор травника</w:t>
            </w:r>
          </w:p>
        </w:tc>
        <w:tc>
          <w:tcPr>
            <w:tcW w:w="6847" w:type="dxa"/>
          </w:tcPr>
          <w:p w:rsidR="00876BEB" w:rsidRPr="00707F2D" w:rsidRDefault="00876BEB" w:rsidP="0034111A">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Противоядие, зелье лечения</w:t>
            </w:r>
          </w:p>
        </w:tc>
      </w:tr>
      <w:tr w:rsidR="00876BEB" w:rsidTr="008D354C">
        <w:tc>
          <w:tcPr>
            <w:cnfStyle w:val="001000000000" w:firstRow="0" w:lastRow="0" w:firstColumn="1" w:lastColumn="0" w:oddVBand="0" w:evenVBand="0" w:oddHBand="0" w:evenHBand="0" w:firstRowFirstColumn="0" w:firstRowLastColumn="0" w:lastRowFirstColumn="0" w:lastRowLastColumn="0"/>
            <w:tcW w:w="2509" w:type="dxa"/>
          </w:tcPr>
          <w:p w:rsidR="00876BEB" w:rsidRPr="00195D3D" w:rsidRDefault="00876BEB" w:rsidP="0034111A">
            <w:pPr>
              <w:autoSpaceDE w:val="0"/>
              <w:autoSpaceDN w:val="0"/>
              <w:adjustRightInd w:val="0"/>
              <w:jc w:val="both"/>
              <w:rPr>
                <w:rFonts w:ascii="Calibri" w:hAnsi="Calibri" w:cs="Calibri"/>
                <w:sz w:val="20"/>
                <w:szCs w:val="20"/>
              </w:rPr>
            </w:pPr>
            <w:r>
              <w:rPr>
                <w:rFonts w:ascii="Calibri" w:hAnsi="Calibri" w:cs="Calibri"/>
                <w:sz w:val="20"/>
                <w:szCs w:val="20"/>
              </w:rPr>
              <w:t>Инструменты кожевника</w:t>
            </w:r>
          </w:p>
        </w:tc>
        <w:tc>
          <w:tcPr>
            <w:tcW w:w="6847" w:type="dxa"/>
          </w:tcPr>
          <w:p w:rsidR="00876BEB" w:rsidRDefault="00876BEB" w:rsidP="0034111A">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Кожаная броня, ботинки, перчатки</w:t>
            </w:r>
          </w:p>
        </w:tc>
      </w:tr>
      <w:tr w:rsidR="00876BEB" w:rsidTr="008D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Pr>
          <w:p w:rsidR="00876BEB" w:rsidRPr="00195D3D" w:rsidRDefault="00876BEB" w:rsidP="0034111A">
            <w:pPr>
              <w:autoSpaceDE w:val="0"/>
              <w:autoSpaceDN w:val="0"/>
              <w:adjustRightInd w:val="0"/>
              <w:jc w:val="both"/>
              <w:rPr>
                <w:rFonts w:ascii="Calibri" w:hAnsi="Calibri" w:cs="Calibri"/>
                <w:sz w:val="20"/>
                <w:szCs w:val="20"/>
              </w:rPr>
            </w:pPr>
            <w:r>
              <w:rPr>
                <w:rFonts w:ascii="Calibri" w:hAnsi="Calibri" w:cs="Calibri"/>
                <w:sz w:val="20"/>
                <w:szCs w:val="20"/>
              </w:rPr>
              <w:t>Инструменты кузнеца</w:t>
            </w:r>
          </w:p>
        </w:tc>
        <w:tc>
          <w:tcPr>
            <w:tcW w:w="6847" w:type="dxa"/>
          </w:tcPr>
          <w:p w:rsidR="00876BEB" w:rsidRDefault="00876BEB" w:rsidP="00876BEB">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Металлические оружие и доспехи</w:t>
            </w:r>
          </w:p>
        </w:tc>
      </w:tr>
      <w:tr w:rsidR="00876BEB" w:rsidTr="008D354C">
        <w:tc>
          <w:tcPr>
            <w:cnfStyle w:val="001000000000" w:firstRow="0" w:lastRow="0" w:firstColumn="1" w:lastColumn="0" w:oddVBand="0" w:evenVBand="0" w:oddHBand="0" w:evenHBand="0" w:firstRowFirstColumn="0" w:firstRowLastColumn="0" w:lastRowFirstColumn="0" w:lastRowLastColumn="0"/>
            <w:tcW w:w="2509" w:type="dxa"/>
          </w:tcPr>
          <w:p w:rsidR="00876BEB" w:rsidRPr="00195D3D" w:rsidRDefault="00876BEB" w:rsidP="0034111A">
            <w:pPr>
              <w:autoSpaceDE w:val="0"/>
              <w:autoSpaceDN w:val="0"/>
              <w:adjustRightInd w:val="0"/>
              <w:jc w:val="both"/>
              <w:rPr>
                <w:rFonts w:ascii="Calibri" w:hAnsi="Calibri" w:cs="Calibri"/>
                <w:sz w:val="20"/>
                <w:szCs w:val="20"/>
              </w:rPr>
            </w:pPr>
            <w:r>
              <w:rPr>
                <w:rFonts w:ascii="Calibri" w:hAnsi="Calibri" w:cs="Calibri"/>
                <w:sz w:val="20"/>
                <w:szCs w:val="20"/>
              </w:rPr>
              <w:t>Инструменты художника</w:t>
            </w:r>
          </w:p>
        </w:tc>
        <w:tc>
          <w:tcPr>
            <w:tcW w:w="6847" w:type="dxa"/>
          </w:tcPr>
          <w:p w:rsidR="00876BEB" w:rsidRDefault="00876BEB" w:rsidP="0034111A">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Картины и гобелены</w:t>
            </w:r>
          </w:p>
        </w:tc>
      </w:tr>
    </w:tbl>
    <w:p w:rsidR="00782D19" w:rsidRPr="00195D3D" w:rsidRDefault="00782D19" w:rsidP="00782D19">
      <w:pPr>
        <w:jc w:val="both"/>
      </w:pPr>
    </w:p>
    <w:sectPr w:rsidR="00782D19" w:rsidRPr="00195D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Bold">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4D"/>
    <w:rsid w:val="00195D3D"/>
    <w:rsid w:val="001C1709"/>
    <w:rsid w:val="001D0570"/>
    <w:rsid w:val="006B7162"/>
    <w:rsid w:val="007108DB"/>
    <w:rsid w:val="00782D19"/>
    <w:rsid w:val="00834BD9"/>
    <w:rsid w:val="00876BEB"/>
    <w:rsid w:val="008D354C"/>
    <w:rsid w:val="009E4B04"/>
    <w:rsid w:val="00AB4F9F"/>
    <w:rsid w:val="00DD1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CB4B1-D028-4BDF-B794-85EE4B00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114D"/>
    <w:pPr>
      <w:spacing w:after="0" w:line="240" w:lineRule="auto"/>
    </w:pPr>
  </w:style>
  <w:style w:type="table" w:styleId="ListTable1Light-Accent6">
    <w:name w:val="List Table 1 Light Accent 6"/>
    <w:basedOn w:val="TableNormal"/>
    <w:uiPriority w:val="46"/>
    <w:rsid w:val="00195D3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2017-09-22T12:32:00Z</dcterms:created>
  <dcterms:modified xsi:type="dcterms:W3CDTF">2017-09-22T18:30:00Z</dcterms:modified>
</cp:coreProperties>
</file>