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蓝目数字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因子数据格式定义规范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www.blueye.info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杭州蓝目数字信息技术有限公司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2020-12-17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因子数据采用数据头和数据体组合而成，头部包含了版本号、因子列数、行数、因子名称、品种代码等等。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按时间维度定义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多品种在某个时间点</w:t>
      </w:r>
      <w:r>
        <w:rPr>
          <w:rFonts w:hint="eastAsia" w:ascii="微软雅黑" w:hAnsi="微软雅黑" w:eastAsia="微软雅黑" w:cs="微软雅黑"/>
          <w:lang w:val="en-US" w:eastAsia="zh-CN"/>
        </w:rPr>
        <w:t>(某分钟、某3分钟、某日...)保存于同一文件。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如下结构体定义了多品种因子包头。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version_;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//版本号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col_count_;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//列数量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symbols_count_;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//品种代码数量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current_time_;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//当前时间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bool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is_valid()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8000"/>
          <w:sz w:val="19"/>
        </w:rPr>
        <w:t>/*version_ == 0 &amp;&amp;*/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col_count_ &gt; 0 &amp;&amp; col_count_ &lt;= </w:t>
      </w:r>
      <w:r>
        <w:rPr>
          <w:rFonts w:hint="eastAsia" w:ascii="微软雅黑" w:hAnsi="微软雅黑" w:eastAsia="微软雅黑" w:cs="微软雅黑"/>
          <w:color w:val="6F008A"/>
          <w:sz w:val="19"/>
        </w:rPr>
        <w:t>MAX_COL_COUNT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&amp;&amp;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symbols_count_ &gt; 0 &amp;&amp;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current_time_ &gt; 0)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true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false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  <w:r>
        <w:rPr>
          <w:rFonts w:hint="eastAsia" w:ascii="微软雅黑" w:hAnsi="微软雅黑" w:eastAsia="微软雅黑" w:cs="微软雅黑"/>
          <w:color w:val="2B91AF"/>
          <w:sz w:val="19"/>
        </w:rPr>
        <w:t>tag_BLUEYE_FACTORS_DATA_HEADER_BY_CODE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9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如下结构体定义了多品种在同一时间的列数据体。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exchange_;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//交易所代码，0-深圳， 1-上海。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symbol_;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//品种代码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vector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col_values_;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//该品种对应的因子数据。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  <w:r>
        <w:rPr>
          <w:rFonts w:hint="eastAsia" w:ascii="微软雅黑" w:hAnsi="微软雅黑" w:eastAsia="微软雅黑" w:cs="微软雅黑"/>
          <w:color w:val="2B91AF"/>
          <w:sz w:val="19"/>
        </w:rPr>
        <w:t>tag_BLUEYE_SINGLE_PERIOD_DATA_BY_CODE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按代码维度定义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一个品种在某个时序下的所有数据保存于同一文件。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version_;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//版本号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col_count_;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//列数量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row_count_;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//记录(行)数量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snapshot__mem_list_count_;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last_time_;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//最后修改时间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is_valid()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(version_ == 0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col_count_ &gt; 0 &amp;&amp; col_count_ &lt;= </w:t>
      </w:r>
      <w:r>
        <w:rPr>
          <w:rFonts w:hint="eastAsia" w:ascii="新宋体" w:hAnsi="新宋体" w:eastAsia="新宋体"/>
          <w:color w:val="6F008A"/>
          <w:sz w:val="19"/>
        </w:rPr>
        <w:t>MAX_COL_COUNT</w:t>
      </w:r>
      <w:r>
        <w:rPr>
          <w:rFonts w:hint="eastAsia" w:ascii="新宋体" w:hAnsi="新宋体" w:eastAsia="新宋体"/>
          <w:color w:val="000000"/>
          <w:sz w:val="19"/>
        </w:rPr>
        <w:t xml:space="preserve">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row_count_ &gt; 0 &amp;&amp; row_count_ &lt;= </w:t>
      </w:r>
      <w:r>
        <w:rPr>
          <w:rFonts w:hint="eastAsia" w:ascii="新宋体" w:hAnsi="新宋体" w:eastAsia="新宋体"/>
          <w:color w:val="6F008A"/>
          <w:sz w:val="19"/>
        </w:rPr>
        <w:t>MAX_ROW_COUNT</w:t>
      </w:r>
      <w:r>
        <w:rPr>
          <w:rFonts w:hint="eastAsia" w:ascii="新宋体" w:hAnsi="新宋体" w:eastAsia="新宋体"/>
          <w:color w:val="000000"/>
          <w:sz w:val="19"/>
        </w:rPr>
        <w:t xml:space="preserve">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snapshot__mem_list_count_ &gt;= 0 &amp;&amp; snapshot__mem_list_count_ &lt;= </w:t>
      </w:r>
      <w:r>
        <w:rPr>
          <w:rFonts w:hint="eastAsia" w:ascii="新宋体" w:hAnsi="新宋体" w:eastAsia="新宋体"/>
          <w:color w:val="6F008A"/>
          <w:sz w:val="19"/>
        </w:rPr>
        <w:t>MAX_MEM_LIST_COUNT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tag_BLUEYE_FACTORS_DATA_HEADER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列名称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每个列名称为长度20的字符串，如下</w:t>
      </w:r>
    </w:p>
    <w:tbl>
      <w:tblPr>
        <w:tblStyle w:val="3"/>
        <w:tblW w:w="0" w:type="auto"/>
        <w:tblInd w:w="2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  <w:t>列名</w:t>
            </w:r>
          </w:p>
        </w:tc>
        <w:tc>
          <w:tcPr>
            <w:tcW w:w="2213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Col1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Col2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 ...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Coln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数据包体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每个数据为double型,每条记录由“多列+时间”构成。</w:t>
      </w:r>
    </w:p>
    <w:tbl>
      <w:tblPr>
        <w:tblStyle w:val="3"/>
        <w:tblW w:w="0" w:type="auto"/>
        <w:tblInd w:w="2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  <w:t>数据列列</w:t>
            </w:r>
          </w:p>
        </w:tc>
        <w:tc>
          <w:tcPr>
            <w:tcW w:w="2213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Col_value1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Col_value2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 ...</w:t>
            </w:r>
          </w:p>
        </w:tc>
        <w:tc>
          <w:tcPr>
            <w:tcW w:w="22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24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Col_valuen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242" w:type="dxa"/>
          </w:tcPr>
          <w:p>
            <w:pPr>
              <w:rPr>
                <w:rFonts w:hint="default" w:ascii="微软雅黑" w:hAnsi="微软雅黑" w:eastAsia="新宋体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新宋体" w:cs="微软雅黑"/>
                <w:vertAlign w:val="baseline"/>
                <w:lang w:val="en-US" w:eastAsia="zh-CN"/>
              </w:rPr>
              <w:t>time</w:t>
            </w:r>
          </w:p>
        </w:tc>
        <w:tc>
          <w:tcPr>
            <w:tcW w:w="22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__time32_t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因子的服务器配置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目录和命名规范。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因子的前端配置规范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Factors.json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因子的下载配置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通过blueye_algo.exe下载。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因子的使用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通过blueye_algo打开某个时间进行品种筛选。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Github网址：https://github.com/blueye-com/blueye_factors_api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81"/>
    <w:rsid w:val="013214F8"/>
    <w:rsid w:val="05C14D5D"/>
    <w:rsid w:val="0747146C"/>
    <w:rsid w:val="084F596A"/>
    <w:rsid w:val="0E1C2F79"/>
    <w:rsid w:val="15C05EFD"/>
    <w:rsid w:val="16287CFB"/>
    <w:rsid w:val="1F0B7269"/>
    <w:rsid w:val="23A17C79"/>
    <w:rsid w:val="25E50034"/>
    <w:rsid w:val="2B543B2F"/>
    <w:rsid w:val="2FC471C2"/>
    <w:rsid w:val="3B114534"/>
    <w:rsid w:val="483D5899"/>
    <w:rsid w:val="4AAC15ED"/>
    <w:rsid w:val="4E807399"/>
    <w:rsid w:val="56593B15"/>
    <w:rsid w:val="583A4736"/>
    <w:rsid w:val="58F419F4"/>
    <w:rsid w:val="5EE600B8"/>
    <w:rsid w:val="61CB1E55"/>
    <w:rsid w:val="63F13B6E"/>
    <w:rsid w:val="644C7662"/>
    <w:rsid w:val="67FB460C"/>
    <w:rsid w:val="69850A38"/>
    <w:rsid w:val="6B063DEA"/>
    <w:rsid w:val="6BC123F8"/>
    <w:rsid w:val="70C3746D"/>
    <w:rsid w:val="752D3BA5"/>
    <w:rsid w:val="78204D1B"/>
    <w:rsid w:val="7B5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2021-01-25T01:58:00Z</dcterms:created>
  <dc:creator>Administrator</dc:creator>
  <cp:lastModifiedBy>T530</cp:lastModifiedBy>
  <dcterms:modified xsi:type="dcterms:W3CDTF">2021-01-25T08:03:21Z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