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B4A73" w14:textId="77777777" w:rsidR="00A06B06" w:rsidRDefault="000041C1" w:rsidP="005E1B9F">
      <w:pPr>
        <w:spacing w:after="199" w:line="259" w:lineRule="auto"/>
        <w:ind w:left="708" w:right="0" w:hanging="708"/>
        <w:jc w:val="left"/>
      </w:pPr>
      <w:r>
        <w:t xml:space="preserve"> </w:t>
      </w:r>
    </w:p>
    <w:p w14:paraId="514EE7DD" w14:textId="77777777" w:rsidR="00B34ACB" w:rsidRDefault="00B34ACB">
      <w:pPr>
        <w:spacing w:after="199" w:line="259" w:lineRule="auto"/>
        <w:ind w:left="0" w:right="0" w:firstLine="0"/>
        <w:jc w:val="left"/>
      </w:pPr>
    </w:p>
    <w:p w14:paraId="3CA324DA" w14:textId="7A510E6F" w:rsidR="00B34ACB" w:rsidRPr="00BF5473" w:rsidRDefault="00B34ACB" w:rsidP="00B34ACB">
      <w:pPr>
        <w:spacing w:after="199" w:line="259" w:lineRule="auto"/>
        <w:ind w:left="0" w:right="0" w:firstLine="0"/>
        <w:jc w:val="center"/>
        <w:rPr>
          <w:b/>
          <w:bCs/>
        </w:rPr>
      </w:pPr>
      <w:r w:rsidRPr="00BF5473">
        <w:rPr>
          <w:b/>
          <w:bCs/>
        </w:rPr>
        <w:t>INSTRUCCIONES GENERALES PROYECTO CA-0412</w:t>
      </w:r>
    </w:p>
    <w:p w14:paraId="2EE219AB" w14:textId="77777777" w:rsidR="00B34ACB" w:rsidRDefault="00B34ACB" w:rsidP="00B34ACB">
      <w:pPr>
        <w:spacing w:after="199" w:line="259" w:lineRule="auto"/>
        <w:ind w:left="0" w:right="0" w:firstLine="0"/>
        <w:jc w:val="center"/>
      </w:pPr>
    </w:p>
    <w:p w14:paraId="10B7A992" w14:textId="7420C957" w:rsidR="00B34ACB" w:rsidRDefault="00B34ACB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 xml:space="preserve">Cada grupo enviará al correo: </w:t>
      </w:r>
      <w:hyperlink r:id="rId8" w:history="1">
        <w:r w:rsidRPr="00C44FCD">
          <w:rPr>
            <w:rStyle w:val="Hipervnculo"/>
          </w:rPr>
          <w:t>esteban.bermudez@ucr.ac.cr</w:t>
        </w:r>
      </w:hyperlink>
      <w:r>
        <w:t xml:space="preserve"> los integrantes de su grupo antes del </w:t>
      </w:r>
      <w:r w:rsidR="00DF1E4B">
        <w:t>viernes 21</w:t>
      </w:r>
      <w:r>
        <w:t xml:space="preserve"> de marzo del 2024.</w:t>
      </w:r>
    </w:p>
    <w:p w14:paraId="5A2E38A4" w14:textId="77777777" w:rsidR="00792841" w:rsidRDefault="00792841" w:rsidP="00792841">
      <w:pPr>
        <w:pStyle w:val="Prrafodelista"/>
        <w:spacing w:after="199" w:line="259" w:lineRule="auto"/>
        <w:ind w:right="0" w:firstLine="0"/>
        <w:jc w:val="left"/>
      </w:pPr>
    </w:p>
    <w:p w14:paraId="2CAD91E6" w14:textId="28791FC6" w:rsidR="00792841" w:rsidRDefault="00B34ACB" w:rsidP="00792841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La fecha de corte del análisis es el 31 de diciembre del 202</w:t>
      </w:r>
      <w:r w:rsidR="00DF1E4B">
        <w:t>4</w:t>
      </w:r>
      <w:r>
        <w:t>.</w:t>
      </w:r>
    </w:p>
    <w:p w14:paraId="1F7326F8" w14:textId="77777777" w:rsidR="00792841" w:rsidRDefault="00792841" w:rsidP="00792841">
      <w:pPr>
        <w:pStyle w:val="Prrafodelista"/>
      </w:pPr>
    </w:p>
    <w:p w14:paraId="569C457D" w14:textId="6B1C4114" w:rsidR="00B34ACB" w:rsidRDefault="00B34ACB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 xml:space="preserve">Las personas se pensionan según los </w:t>
      </w:r>
      <w:r w:rsidR="00792841">
        <w:t>artículos del</w:t>
      </w:r>
      <w:r>
        <w:t xml:space="preserve"> 5 al 19, del 23 al 25 y el artículo 27 del Reglamento </w:t>
      </w:r>
      <w:r w:rsidR="00792841">
        <w:t>del Régimen de Invalidez, Vejez y Muerte de la Caja (</w:t>
      </w:r>
      <w:hyperlink r:id="rId9" w:history="1">
        <w:r w:rsidR="00792841" w:rsidRPr="00C44FCD">
          <w:rPr>
            <w:rStyle w:val="Hipervnculo"/>
          </w:rPr>
          <w:t>https://www.pgrweb.go.cr/scij/Busqueda/Normativa/Normas/nrm_texto_completo.aspx?param1=NRTC&amp;nValor1=1&amp;nValor2=26485&amp;strTipM=TC</w:t>
        </w:r>
      </w:hyperlink>
      <w:r w:rsidR="00792841">
        <w:t xml:space="preserve"> )</w:t>
      </w:r>
    </w:p>
    <w:p w14:paraId="3B08A573" w14:textId="77777777" w:rsidR="00792841" w:rsidRDefault="00792841" w:rsidP="00792841">
      <w:pPr>
        <w:pStyle w:val="Prrafodelista"/>
      </w:pPr>
    </w:p>
    <w:p w14:paraId="4070C1E5" w14:textId="690B088C" w:rsidR="00792841" w:rsidRDefault="00792841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Los fondos no poseen gastos administrativos, (son asumidos por la empresa administradora)</w:t>
      </w:r>
    </w:p>
    <w:p w14:paraId="13FF815E" w14:textId="77777777" w:rsidR="00792841" w:rsidRDefault="00792841" w:rsidP="00792841">
      <w:pPr>
        <w:pStyle w:val="Prrafodelista"/>
      </w:pPr>
    </w:p>
    <w:p w14:paraId="3AEF04E6" w14:textId="29D09DC6" w:rsidR="00792841" w:rsidRDefault="00792841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Los Pensionados a partir del año 2025, cotizarán un 5% del monto de pensión, si su monto sobrepasa los 2 Millones de colones.</w:t>
      </w:r>
    </w:p>
    <w:p w14:paraId="53E8C561" w14:textId="77777777" w:rsidR="00792841" w:rsidRDefault="00792841" w:rsidP="00792841">
      <w:pPr>
        <w:pStyle w:val="Prrafodelista"/>
      </w:pPr>
    </w:p>
    <w:p w14:paraId="32059EF6" w14:textId="361F595D" w:rsidR="00792841" w:rsidRDefault="00792841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No posee una pensión mínima, pero si una pensión máxima de 3.5 Millones de colones.</w:t>
      </w:r>
    </w:p>
    <w:p w14:paraId="5DC43978" w14:textId="77777777" w:rsidR="005E1B9F" w:rsidRDefault="005E1B9F" w:rsidP="005E1B9F">
      <w:pPr>
        <w:pStyle w:val="Prrafodelista"/>
      </w:pPr>
    </w:p>
    <w:p w14:paraId="1A8790A1" w14:textId="4C1606FF" w:rsidR="005E1B9F" w:rsidRDefault="005E1B9F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Se considera un trabajador activo, aquel que tiene 1 cotización en el último año, y si no inactivo, los trabajadores inactivos no cotizan.</w:t>
      </w:r>
    </w:p>
    <w:p w14:paraId="07105BF8" w14:textId="77777777" w:rsidR="00A84F6D" w:rsidRDefault="00A84F6D" w:rsidP="00A84F6D">
      <w:pPr>
        <w:pStyle w:val="Prrafodelista"/>
      </w:pPr>
    </w:p>
    <w:p w14:paraId="0A94FD62" w14:textId="40371EC9" w:rsidR="00792841" w:rsidRDefault="00792841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Los trabajadores activos tienen la siguiente cotización: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6"/>
        <w:gridCol w:w="4306"/>
      </w:tblGrid>
      <w:tr w:rsidR="00792841" w14:paraId="099D2AA8" w14:textId="77777777" w:rsidTr="00792841">
        <w:tc>
          <w:tcPr>
            <w:tcW w:w="4701" w:type="dxa"/>
          </w:tcPr>
          <w:p w14:paraId="3A8A5F1F" w14:textId="1C6305AC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Trabajador</w:t>
            </w:r>
          </w:p>
        </w:tc>
        <w:tc>
          <w:tcPr>
            <w:tcW w:w="4701" w:type="dxa"/>
          </w:tcPr>
          <w:p w14:paraId="697005D8" w14:textId="6BC3405D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6%</w:t>
            </w:r>
          </w:p>
        </w:tc>
      </w:tr>
      <w:tr w:rsidR="00792841" w14:paraId="51488C86" w14:textId="77777777" w:rsidTr="00792841">
        <w:tc>
          <w:tcPr>
            <w:tcW w:w="4701" w:type="dxa"/>
          </w:tcPr>
          <w:p w14:paraId="6D7A13D2" w14:textId="08614CBA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Patrono</w:t>
            </w:r>
          </w:p>
        </w:tc>
        <w:tc>
          <w:tcPr>
            <w:tcW w:w="4701" w:type="dxa"/>
          </w:tcPr>
          <w:p w14:paraId="7F57403E" w14:textId="1CA5CAF5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7%</w:t>
            </w:r>
          </w:p>
        </w:tc>
      </w:tr>
      <w:tr w:rsidR="00792841" w14:paraId="65B52FFD" w14:textId="77777777" w:rsidTr="00792841">
        <w:tc>
          <w:tcPr>
            <w:tcW w:w="4701" w:type="dxa"/>
          </w:tcPr>
          <w:p w14:paraId="6743D036" w14:textId="50B2DF48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 xml:space="preserve">Estado </w:t>
            </w:r>
          </w:p>
        </w:tc>
        <w:tc>
          <w:tcPr>
            <w:tcW w:w="4701" w:type="dxa"/>
          </w:tcPr>
          <w:p w14:paraId="2F979829" w14:textId="43511C50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2%</w:t>
            </w:r>
          </w:p>
        </w:tc>
      </w:tr>
      <w:tr w:rsidR="005E1B9F" w14:paraId="3D7403E4" w14:textId="77777777" w:rsidTr="00792841">
        <w:tc>
          <w:tcPr>
            <w:tcW w:w="4701" w:type="dxa"/>
          </w:tcPr>
          <w:p w14:paraId="5B61AA36" w14:textId="77777777" w:rsidR="005E1B9F" w:rsidRDefault="005E1B9F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</w:p>
        </w:tc>
        <w:tc>
          <w:tcPr>
            <w:tcW w:w="4701" w:type="dxa"/>
          </w:tcPr>
          <w:p w14:paraId="4CCBB1E2" w14:textId="77777777" w:rsidR="005E1B9F" w:rsidRDefault="005E1B9F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</w:p>
        </w:tc>
      </w:tr>
    </w:tbl>
    <w:p w14:paraId="43DAAB42" w14:textId="77777777" w:rsidR="00792841" w:rsidRDefault="00792841" w:rsidP="00792841">
      <w:pPr>
        <w:pStyle w:val="Prrafodelista"/>
        <w:spacing w:after="199" w:line="259" w:lineRule="auto"/>
        <w:ind w:right="0" w:firstLine="0"/>
        <w:jc w:val="left"/>
      </w:pPr>
    </w:p>
    <w:p w14:paraId="0B3F9C99" w14:textId="116971CF" w:rsidR="00792841" w:rsidRDefault="00792841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El fondo contribuye para los pensionados como patrono con un 8.5% del monto de la pensión al Seguro de Enfermedad y Maternidad (SEM).</w:t>
      </w:r>
    </w:p>
    <w:p w14:paraId="4078CF2D" w14:textId="77777777" w:rsidR="00792841" w:rsidRDefault="00792841" w:rsidP="00792841">
      <w:pPr>
        <w:pStyle w:val="Prrafodelista"/>
        <w:spacing w:after="199" w:line="259" w:lineRule="auto"/>
        <w:ind w:right="0" w:firstLine="0"/>
        <w:jc w:val="left"/>
      </w:pPr>
    </w:p>
    <w:p w14:paraId="76CCCF39" w14:textId="2DD218FD" w:rsidR="00792841" w:rsidRDefault="00792841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 xml:space="preserve">El fondo paga </w:t>
      </w:r>
      <w:r w:rsidR="00BF5473">
        <w:t xml:space="preserve">mensualmente su pensión y </w:t>
      </w:r>
      <w:r>
        <w:t xml:space="preserve">en el mes de diciembre un </w:t>
      </w:r>
      <w:r w:rsidR="00BF5473">
        <w:t>décimo</w:t>
      </w:r>
      <w:r>
        <w:t xml:space="preserve"> tercer </w:t>
      </w:r>
      <w:r w:rsidR="00BF5473">
        <w:t>pago</w:t>
      </w:r>
      <w:r>
        <w:t xml:space="preserve"> (aguinaldo), este</w:t>
      </w:r>
      <w:r w:rsidR="00BF5473">
        <w:t xml:space="preserve"> último</w:t>
      </w:r>
      <w:r>
        <w:t xml:space="preserve"> monto no paga el 8.5% del SEM.</w:t>
      </w:r>
    </w:p>
    <w:p w14:paraId="559C6CC4" w14:textId="77777777" w:rsidR="00792841" w:rsidRDefault="00792841" w:rsidP="00792841">
      <w:pPr>
        <w:pStyle w:val="Prrafodelista"/>
      </w:pPr>
    </w:p>
    <w:p w14:paraId="50494E17" w14:textId="33170EBB" w:rsidR="00792841" w:rsidRDefault="004E74A5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Montos de Salarios inferiores a los 10 000 colones al 31 de diciembre del 2023, no se consideran como cotización. (son pagos de periodos anteriores)</w:t>
      </w:r>
    </w:p>
    <w:p w14:paraId="6BE31E18" w14:textId="77777777" w:rsidR="004E74A5" w:rsidRDefault="004E74A5" w:rsidP="004E74A5">
      <w:pPr>
        <w:pStyle w:val="Prrafodelista"/>
      </w:pPr>
    </w:p>
    <w:p w14:paraId="73F07C72" w14:textId="34A43477" w:rsidR="004E74A5" w:rsidRDefault="004E74A5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lastRenderedPageBreak/>
        <w:t>Montos de Salarios superiores de los 5 millones, salvo que históricamente se muestre con salarios similares, se consideran atípicos, si se consideran para contabilizar una cotización, pero no para el cálculo de la pensión.</w:t>
      </w:r>
    </w:p>
    <w:p w14:paraId="493A5E00" w14:textId="77777777" w:rsidR="004E74A5" w:rsidRDefault="004E74A5" w:rsidP="004E74A5">
      <w:pPr>
        <w:pStyle w:val="Prrafodelista"/>
      </w:pPr>
    </w:p>
    <w:p w14:paraId="5D0FFBC3" w14:textId="44D56B61" w:rsidR="004E74A5" w:rsidRDefault="004E74A5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Tablas de mortalidad, según el reglamento de mortalidad de la SUPEN, (</w:t>
      </w:r>
      <w:hyperlink r:id="rId10" w:history="1">
        <w:r w:rsidRPr="00C44FCD">
          <w:rPr>
            <w:rStyle w:val="Hipervnculo"/>
          </w:rPr>
          <w:t>https://webapps.supen.fi.cr/tablasVida</w:t>
        </w:r>
      </w:hyperlink>
      <w:r>
        <w:t xml:space="preserve"> )</w:t>
      </w:r>
    </w:p>
    <w:p w14:paraId="06C39455" w14:textId="77777777" w:rsidR="004E74A5" w:rsidRDefault="004E74A5" w:rsidP="004E74A5">
      <w:pPr>
        <w:pStyle w:val="Prrafodelista"/>
      </w:pPr>
    </w:p>
    <w:p w14:paraId="7516CD01" w14:textId="5697636F" w:rsidR="004E74A5" w:rsidRDefault="004E74A5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 xml:space="preserve">Tablas de invalidez, usar la tabla de invalidez de la SOA </w:t>
      </w:r>
      <w:r w:rsidR="008C6A49">
        <w:t>(IDE 2012), ver el anexo</w:t>
      </w:r>
      <w:r w:rsidR="00A84F6D">
        <w:t>.</w:t>
      </w:r>
    </w:p>
    <w:p w14:paraId="2A7AA719" w14:textId="77777777" w:rsidR="00A84F6D" w:rsidRDefault="00A84F6D" w:rsidP="00A84F6D">
      <w:pPr>
        <w:pStyle w:val="Prrafodelista"/>
      </w:pPr>
    </w:p>
    <w:p w14:paraId="71E2F269" w14:textId="4D295EEB" w:rsidR="00A84F6D" w:rsidRDefault="00A84F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Los montos de pensión se actualizan 1 vez al año, y no puede ser negativos ni superiores a la inflación del periodo.</w:t>
      </w:r>
    </w:p>
    <w:p w14:paraId="2059A3BE" w14:textId="77777777" w:rsidR="00A84F6D" w:rsidRDefault="00A84F6D" w:rsidP="00A84F6D">
      <w:pPr>
        <w:pStyle w:val="Prrafodelista"/>
      </w:pPr>
    </w:p>
    <w:p w14:paraId="50928734" w14:textId="36567D00" w:rsidR="00A84F6D" w:rsidRDefault="00A84F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La probabilidad que un trabajador postergue sin importar la edad es del 10%, es decir que trabaje un año más después de alcanzado edad y cuotas para pensionarse por vejez, no aplica para otros retiros.</w:t>
      </w:r>
    </w:p>
    <w:p w14:paraId="613EDF33" w14:textId="77777777" w:rsidR="00A84F6D" w:rsidRDefault="00A84F6D" w:rsidP="00A84F6D">
      <w:pPr>
        <w:pStyle w:val="Prrafodelista"/>
      </w:pPr>
    </w:p>
    <w:p w14:paraId="255C4E91" w14:textId="517BEDB0" w:rsidR="00A84F6D" w:rsidRDefault="00E46E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Toda persona con Edad mayor o igual a 25 años posee un hijo de 25 años de diferencia, se asume que toda persona sigue estudiando hasta los 25 años.</w:t>
      </w:r>
    </w:p>
    <w:p w14:paraId="18F49C8E" w14:textId="77777777" w:rsidR="00E46E6D" w:rsidRDefault="00E46E6D" w:rsidP="00E46E6D">
      <w:pPr>
        <w:pStyle w:val="Prrafodelista"/>
      </w:pPr>
    </w:p>
    <w:p w14:paraId="683373F6" w14:textId="1B972D71" w:rsidR="00E46E6D" w:rsidRDefault="00E46E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Los padres de los trabajadores se asumen que tienen 25 años de diferencia.</w:t>
      </w:r>
    </w:p>
    <w:p w14:paraId="67387BEB" w14:textId="77777777" w:rsidR="00E46E6D" w:rsidRDefault="00E46E6D" w:rsidP="00E46E6D">
      <w:pPr>
        <w:pStyle w:val="Prrafodelista"/>
      </w:pPr>
    </w:p>
    <w:p w14:paraId="19C7A26E" w14:textId="49C4C5FF" w:rsidR="00A84F6D" w:rsidRDefault="00E46E6D" w:rsidP="00DF1E4B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Se asume que todo trabajador o pensionado posee pareja y esta tiene la misma edad del trabajador o pensionado.</w:t>
      </w:r>
    </w:p>
    <w:p w14:paraId="460975E3" w14:textId="77777777" w:rsidR="00DF1E4B" w:rsidRDefault="00DF1E4B" w:rsidP="00DF1E4B">
      <w:pPr>
        <w:pStyle w:val="Prrafodelista"/>
      </w:pPr>
    </w:p>
    <w:p w14:paraId="076EF068" w14:textId="77777777" w:rsidR="00DF1E4B" w:rsidRDefault="00DF1E4B" w:rsidP="00DF1E4B">
      <w:pPr>
        <w:spacing w:after="199" w:line="259" w:lineRule="auto"/>
        <w:ind w:right="0"/>
        <w:jc w:val="left"/>
      </w:pPr>
    </w:p>
    <w:p w14:paraId="1987BDB1" w14:textId="77777777" w:rsidR="00DF1E4B" w:rsidRDefault="00DF1E4B" w:rsidP="00DF1E4B">
      <w:pPr>
        <w:spacing w:after="199" w:line="259" w:lineRule="auto"/>
        <w:ind w:right="0"/>
        <w:jc w:val="left"/>
      </w:pPr>
    </w:p>
    <w:p w14:paraId="141BAE81" w14:textId="77777777" w:rsidR="00DF1E4B" w:rsidRDefault="00DF1E4B" w:rsidP="00DF1E4B">
      <w:pPr>
        <w:spacing w:after="199" w:line="259" w:lineRule="auto"/>
        <w:ind w:right="0"/>
        <w:jc w:val="left"/>
      </w:pPr>
    </w:p>
    <w:p w14:paraId="455D1BE7" w14:textId="77777777" w:rsidR="00DF1E4B" w:rsidRDefault="00DF1E4B" w:rsidP="00DF1E4B">
      <w:pPr>
        <w:spacing w:after="199" w:line="259" w:lineRule="auto"/>
        <w:ind w:right="0"/>
        <w:jc w:val="left"/>
      </w:pPr>
    </w:p>
    <w:p w14:paraId="5EC7F5E6" w14:textId="77777777" w:rsidR="00DF1E4B" w:rsidRDefault="00DF1E4B" w:rsidP="00DF1E4B">
      <w:pPr>
        <w:spacing w:after="199" w:line="259" w:lineRule="auto"/>
        <w:ind w:right="0"/>
        <w:jc w:val="left"/>
      </w:pPr>
    </w:p>
    <w:p w14:paraId="57CB1782" w14:textId="77777777" w:rsidR="00DF1E4B" w:rsidRDefault="00DF1E4B" w:rsidP="00DF1E4B">
      <w:pPr>
        <w:spacing w:after="199" w:line="259" w:lineRule="auto"/>
        <w:ind w:right="0"/>
        <w:jc w:val="left"/>
      </w:pPr>
    </w:p>
    <w:p w14:paraId="4B8E5A52" w14:textId="77777777" w:rsidR="00DF1E4B" w:rsidRDefault="00DF1E4B" w:rsidP="00DF1E4B">
      <w:pPr>
        <w:spacing w:after="199" w:line="259" w:lineRule="auto"/>
        <w:ind w:right="0"/>
        <w:jc w:val="left"/>
      </w:pPr>
    </w:p>
    <w:p w14:paraId="3E59428D" w14:textId="77777777" w:rsidR="00DF1E4B" w:rsidRDefault="00DF1E4B" w:rsidP="00DF1E4B">
      <w:pPr>
        <w:spacing w:after="199" w:line="259" w:lineRule="auto"/>
        <w:ind w:right="0"/>
        <w:jc w:val="left"/>
      </w:pPr>
    </w:p>
    <w:p w14:paraId="1827E79E" w14:textId="77777777" w:rsidR="00DF1E4B" w:rsidRDefault="00DF1E4B" w:rsidP="00DF1E4B">
      <w:pPr>
        <w:spacing w:after="199" w:line="259" w:lineRule="auto"/>
        <w:ind w:right="0"/>
        <w:jc w:val="left"/>
      </w:pPr>
    </w:p>
    <w:p w14:paraId="26B7E8B1" w14:textId="77777777" w:rsidR="00DF1E4B" w:rsidRDefault="00DF1E4B" w:rsidP="00DF1E4B">
      <w:pPr>
        <w:spacing w:after="199" w:line="259" w:lineRule="auto"/>
        <w:ind w:right="0"/>
        <w:jc w:val="left"/>
      </w:pPr>
    </w:p>
    <w:p w14:paraId="13E5EEEB" w14:textId="77777777" w:rsidR="00DF1E4B" w:rsidRDefault="00DF1E4B" w:rsidP="00DF1E4B">
      <w:pPr>
        <w:spacing w:after="199" w:line="259" w:lineRule="auto"/>
        <w:ind w:right="0"/>
        <w:jc w:val="left"/>
      </w:pPr>
    </w:p>
    <w:p w14:paraId="0CF65AD5" w14:textId="77777777" w:rsidR="00DF1E4B" w:rsidRDefault="00DF1E4B" w:rsidP="00DF1E4B">
      <w:pPr>
        <w:spacing w:after="199" w:line="259" w:lineRule="auto"/>
        <w:ind w:right="0"/>
        <w:jc w:val="left"/>
      </w:pPr>
    </w:p>
    <w:p w14:paraId="4DB5B33B" w14:textId="77777777" w:rsidR="00DF1E4B" w:rsidRDefault="00DF1E4B" w:rsidP="00DF1E4B">
      <w:pPr>
        <w:spacing w:after="199" w:line="259" w:lineRule="auto"/>
        <w:ind w:right="0"/>
        <w:jc w:val="left"/>
      </w:pPr>
    </w:p>
    <w:p w14:paraId="5FFDE7E0" w14:textId="77777777" w:rsidR="00DF1E4B" w:rsidRDefault="00DF1E4B" w:rsidP="00DF1E4B">
      <w:pPr>
        <w:spacing w:after="199" w:line="259" w:lineRule="auto"/>
        <w:ind w:right="0"/>
        <w:jc w:val="left"/>
      </w:pPr>
    </w:p>
    <w:p w14:paraId="0D5CA3C1" w14:textId="77777777" w:rsidR="00DF1E4B" w:rsidRDefault="00DF1E4B" w:rsidP="00DF1E4B">
      <w:pPr>
        <w:spacing w:after="199" w:line="259" w:lineRule="auto"/>
        <w:ind w:right="0"/>
        <w:jc w:val="left"/>
      </w:pPr>
    </w:p>
    <w:p w14:paraId="403677F2" w14:textId="77777777" w:rsidR="00DF1E4B" w:rsidRDefault="00DF1E4B" w:rsidP="00DF1E4B">
      <w:pPr>
        <w:pStyle w:val="Prrafodelista"/>
      </w:pPr>
    </w:p>
    <w:p w14:paraId="2E432C9A" w14:textId="52E46147" w:rsidR="00A84F6D" w:rsidRDefault="00A84F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Al 31 de diciembre, las inversiones esta compuesta por:</w:t>
      </w:r>
    </w:p>
    <w:p w14:paraId="6FE1D0EC" w14:textId="77777777" w:rsidR="00A84F6D" w:rsidRDefault="00A84F6D" w:rsidP="00A84F6D">
      <w:pPr>
        <w:pStyle w:val="Prrafodelista"/>
      </w:pPr>
    </w:p>
    <w:p w14:paraId="25BA1C71" w14:textId="77777777" w:rsidR="00A84F6D" w:rsidRDefault="00A84F6D" w:rsidP="00A84F6D">
      <w:pPr>
        <w:pStyle w:val="Prrafodelista"/>
        <w:spacing w:after="199" w:line="259" w:lineRule="auto"/>
        <w:ind w:right="0" w:firstLine="0"/>
        <w:jc w:val="left"/>
      </w:pPr>
    </w:p>
    <w:p w14:paraId="192BF30F" w14:textId="2A5345B7" w:rsidR="008C6A49" w:rsidRDefault="00A84F6D" w:rsidP="008C6A49">
      <w:pPr>
        <w:pStyle w:val="Prrafodelista"/>
      </w:pPr>
      <w:r w:rsidRPr="00A84F6D">
        <w:rPr>
          <w:noProof/>
        </w:rPr>
        <w:drawing>
          <wp:inline distT="0" distB="0" distL="0" distR="0" wp14:anchorId="57A658D1" wp14:editId="4D36479D">
            <wp:extent cx="5095875" cy="6067425"/>
            <wp:effectExtent l="0" t="0" r="9525" b="9525"/>
            <wp:docPr id="19046755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75507" name="Imagen 1" descr="Tabla&#10;&#10;Descripción generada automáticamente"/>
                    <pic:cNvPicPr/>
                  </pic:nvPicPr>
                  <pic:blipFill rotWithShape="1">
                    <a:blip r:embed="rId11"/>
                    <a:srcRect t="10784"/>
                    <a:stretch/>
                  </pic:blipFill>
                  <pic:spPr bwMode="auto">
                    <a:xfrm>
                      <a:off x="0" y="0"/>
                      <a:ext cx="5104197" cy="607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8F641" w14:textId="77777777" w:rsidR="008C6A49" w:rsidRDefault="008C6A49" w:rsidP="008C6A49">
      <w:pPr>
        <w:spacing w:after="199" w:line="259" w:lineRule="auto"/>
        <w:ind w:right="0"/>
        <w:jc w:val="left"/>
      </w:pPr>
    </w:p>
    <w:p w14:paraId="5ABC04D2" w14:textId="77777777" w:rsidR="008C6A49" w:rsidRDefault="008C6A49" w:rsidP="008C6A49">
      <w:pPr>
        <w:spacing w:after="199" w:line="259" w:lineRule="auto"/>
        <w:ind w:right="0"/>
        <w:jc w:val="left"/>
      </w:pPr>
    </w:p>
    <w:p w14:paraId="16FBF0E3" w14:textId="77777777" w:rsidR="008C6A49" w:rsidRDefault="008C6A49" w:rsidP="008C6A49">
      <w:pPr>
        <w:spacing w:after="199" w:line="259" w:lineRule="auto"/>
        <w:ind w:right="0"/>
        <w:jc w:val="left"/>
      </w:pPr>
    </w:p>
    <w:p w14:paraId="084CC377" w14:textId="77777777" w:rsidR="008C6A49" w:rsidRDefault="008C6A49" w:rsidP="008C6A49">
      <w:pPr>
        <w:spacing w:after="199" w:line="259" w:lineRule="auto"/>
        <w:ind w:right="0"/>
        <w:jc w:val="left"/>
      </w:pPr>
    </w:p>
    <w:p w14:paraId="2B242EFF" w14:textId="77777777" w:rsidR="008C6A49" w:rsidRDefault="008C6A49" w:rsidP="008C6A49">
      <w:pPr>
        <w:spacing w:after="199" w:line="259" w:lineRule="auto"/>
        <w:ind w:right="0"/>
        <w:jc w:val="left"/>
      </w:pPr>
    </w:p>
    <w:p w14:paraId="7567AAA6" w14:textId="69949C5B" w:rsidR="008C6A49" w:rsidRDefault="008C6A49" w:rsidP="008C6A49">
      <w:pPr>
        <w:spacing w:after="199" w:line="259" w:lineRule="auto"/>
        <w:ind w:right="0"/>
        <w:jc w:val="left"/>
      </w:pPr>
      <w:r>
        <w:br w:type="column"/>
      </w:r>
      <w:r>
        <w:lastRenderedPageBreak/>
        <w:t xml:space="preserve"> </w:t>
      </w:r>
    </w:p>
    <w:p w14:paraId="1A676CDF" w14:textId="3A2C2D7E" w:rsidR="00A84F6D" w:rsidRPr="00A84F6D" w:rsidRDefault="00A84F6D" w:rsidP="00A84F6D">
      <w:pPr>
        <w:spacing w:after="199" w:line="259" w:lineRule="auto"/>
        <w:ind w:right="0"/>
        <w:jc w:val="center"/>
        <w:rPr>
          <w:b/>
          <w:bCs/>
        </w:rPr>
      </w:pPr>
      <w:r w:rsidRPr="00A84F6D">
        <w:rPr>
          <w:b/>
          <w:bCs/>
        </w:rPr>
        <w:t>Anexo</w:t>
      </w:r>
    </w:p>
    <w:p w14:paraId="090214F3" w14:textId="33411225" w:rsidR="00A84F6D" w:rsidRPr="00A84F6D" w:rsidRDefault="00A84F6D" w:rsidP="00A84F6D">
      <w:pPr>
        <w:spacing w:after="199" w:line="259" w:lineRule="auto"/>
        <w:ind w:right="0"/>
        <w:jc w:val="center"/>
        <w:rPr>
          <w:b/>
          <w:bCs/>
        </w:rPr>
      </w:pPr>
      <w:r w:rsidRPr="00A84F6D">
        <w:rPr>
          <w:b/>
          <w:bCs/>
        </w:rPr>
        <w:t>Tabla de invalidez</w:t>
      </w: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A84F6D" w:rsidRPr="00A84F6D" w14:paraId="33B57180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C7FCB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Edad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37CA2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Hombres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95439A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Mujeres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F34879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D41C5F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0.00181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F53FA4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0.00762</w:t>
            </w:r>
          </w:p>
        </w:tc>
      </w:tr>
      <w:tr w:rsidR="00A84F6D" w:rsidRPr="00A84F6D" w14:paraId="5615C4C1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2D0111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19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32BA3A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-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C31F56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A0C2B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5BC7B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0.00200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108B50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0.00845</w:t>
            </w:r>
          </w:p>
        </w:tc>
      </w:tr>
      <w:tr w:rsidR="00A84F6D" w:rsidRPr="00A84F6D" w14:paraId="6B5EF060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C29F99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5877F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9FEE00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E42C5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986560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0.00221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1A03D5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0.00939</w:t>
            </w:r>
          </w:p>
        </w:tc>
      </w:tr>
      <w:tr w:rsidR="00A84F6D" w:rsidRPr="00A84F6D" w14:paraId="205BD13F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3879A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A0C3C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38392A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9D866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39FBA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0.00244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A79090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0.01044</w:t>
            </w:r>
          </w:p>
        </w:tc>
      </w:tr>
      <w:tr w:rsidR="00A84F6D" w:rsidRPr="00A84F6D" w14:paraId="287B0EB1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D771BD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745C5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407C0B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79D68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528821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0.00267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E128B6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0.01071</w:t>
            </w:r>
          </w:p>
        </w:tc>
      </w:tr>
      <w:tr w:rsidR="00A84F6D" w:rsidRPr="00A84F6D" w14:paraId="5B72ACB1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3EF642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E233C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DE99D6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4779A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F12558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0.00292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D680AC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AB38927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57DCD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BF019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CACB22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83B7A2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CC9166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0.00318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96D8C7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670025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4A16CA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FD2AB3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000628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9D0E2B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D970C4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0.00346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6BEF2A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043823C9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2162E8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804AF7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6CD273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65B2B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3869CA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0.00376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E34A20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E2A1D76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C18F9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AD745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D54C5C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835636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32374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0.00405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880BEF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CC8EDB2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B8FFA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345D9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F7655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8F77B4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940D68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773491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A657167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353B1C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D849F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09AF37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7B929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6B3B40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0.00464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70F20A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1433580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BC4D1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2E7436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128A0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B46422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164A5B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0.00494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D36255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5E3B4F84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A68407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C7F2F8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64F8E1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0AAA5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36EA2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6C2E79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857EBA8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66559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4EF600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428C0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A03EDC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3C6769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0.00553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FBF48C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12E9EC3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FF8857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25F71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785B9D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036A68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B9F387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0.00583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64652F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45A303E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17674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3E0CC5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20C8B3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4478E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BDEB57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9E4A9F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84EBB5C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2F9927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B75A8B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BD55BA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328F45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32D17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99AF25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C86246A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F76792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F12F15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4C1493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0.00072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6215AD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A741A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38F539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AE543A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12FD39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2D4527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6BA10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0.00077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0E598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38E9F6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1865E8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1C1AE23A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86112A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F15079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D179A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0.00085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36072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BCBE6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5E061F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2507336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E6585F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7D125B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DA137F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0.00098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ED186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ECE3C8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8F4CC5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6EEEDF4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360A24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D3E587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D4521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0.00117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5E81D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A8F3F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3A5490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774B3952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72B78D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9C7A9B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BC6DAF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0.00138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CB683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69ACB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513E52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7011B847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E3006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93C5A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11E3F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0.00159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7636E5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C8D0A3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9CE07E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485920E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D75EC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B5BA9D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8EB9A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0.00188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C75FA4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50EC31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25E3E3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56FCE0B4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41074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C08FE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65E30D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0.00219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85903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CFA401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77A398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8F15EAF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E45473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2CAAD9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71C60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0.00256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C5F9E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10956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83FF6F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10ADCD14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ECA1EF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12B6D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0.00071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7FCDFB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0.00299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B1E931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EFDDAF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BC6B22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7C2270D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6A1273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F6B717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0.00081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7EC59C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0.00348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13C79E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81CD09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47BADA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39910A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E6104D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B02EA1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0.00091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9DB739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0.00408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2EE054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4E439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58327C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142262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2207B9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332D83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0.00103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09D162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0.00452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56725F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1293C9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6074DD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FF5F458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BE28A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29F53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0.00116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FB03BE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0.00502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6F7FF3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306AE1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25131F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DE47478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ABAF3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6E4D6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0.00130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49CB35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0.00557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A984C7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FBB79B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638D8D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5C1AD776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05505C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CC33A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0.00146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CE697F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61843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91A6B4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592643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5C385FE3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CC8A90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9093F3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0.00163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2CC153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0.00685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57148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89 o más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9BB83A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9B6FDE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</w:tbl>
    <w:p w14:paraId="60A72007" w14:textId="77777777" w:rsidR="00A84F6D" w:rsidRDefault="00A84F6D" w:rsidP="008C6A49">
      <w:pPr>
        <w:spacing w:after="199" w:line="259" w:lineRule="auto"/>
        <w:ind w:right="0"/>
        <w:jc w:val="left"/>
      </w:pPr>
    </w:p>
    <w:sectPr w:rsidR="00A84F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668" w:right="1388" w:bottom="1141" w:left="1440" w:header="7" w:footer="5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46D30" w14:textId="77777777" w:rsidR="00366CCB" w:rsidRDefault="00366CCB">
      <w:pPr>
        <w:spacing w:after="0" w:line="240" w:lineRule="auto"/>
      </w:pPr>
      <w:r>
        <w:separator/>
      </w:r>
    </w:p>
  </w:endnote>
  <w:endnote w:type="continuationSeparator" w:id="0">
    <w:p w14:paraId="21F9A81A" w14:textId="77777777" w:rsidR="00366CCB" w:rsidRDefault="0036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7E9F" w14:textId="77777777" w:rsidR="00A06B06" w:rsidRDefault="000041C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82403" w14:textId="77777777" w:rsidR="00A06B06" w:rsidRDefault="000041C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4ACC6" w14:textId="77777777" w:rsidR="00A06B06" w:rsidRDefault="000041C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54347" w14:textId="77777777" w:rsidR="00366CCB" w:rsidRDefault="00366CCB">
      <w:pPr>
        <w:spacing w:after="0" w:line="240" w:lineRule="auto"/>
      </w:pPr>
      <w:r>
        <w:separator/>
      </w:r>
    </w:p>
  </w:footnote>
  <w:footnote w:type="continuationSeparator" w:id="0">
    <w:p w14:paraId="5345FD8F" w14:textId="77777777" w:rsidR="00366CCB" w:rsidRDefault="00366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36BA5" w14:textId="77777777" w:rsidR="00A06B06" w:rsidRDefault="000041C1">
    <w:pPr>
      <w:spacing w:after="182" w:line="259" w:lineRule="auto"/>
      <w:ind w:left="5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9217FD4" wp14:editId="5531B976">
          <wp:simplePos x="0" y="0"/>
          <wp:positionH relativeFrom="page">
            <wp:posOffset>476021</wp:posOffset>
          </wp:positionH>
          <wp:positionV relativeFrom="page">
            <wp:posOffset>343319</wp:posOffset>
          </wp:positionV>
          <wp:extent cx="1260297" cy="465925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297" cy="46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14:paraId="46358955" w14:textId="77777777" w:rsidR="00A06B06" w:rsidRDefault="000041C1">
    <w:pPr>
      <w:tabs>
        <w:tab w:val="center" w:pos="4544"/>
        <w:tab w:val="center" w:pos="584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</w:rPr>
      <w:t>Universidad de Costa Rica</w:t>
    </w:r>
    <w:r>
      <w:rPr>
        <w:rFonts w:ascii="Times New Roman" w:eastAsia="Times New Roman" w:hAnsi="Times New Roman" w:cs="Times New Roman"/>
        <w:color w:val="2F5496"/>
        <w:sz w:val="32"/>
      </w:rPr>
      <w:t xml:space="preserve"> </w:t>
    </w:r>
    <w:r>
      <w:rPr>
        <w:rFonts w:ascii="Times New Roman" w:eastAsia="Times New Roman" w:hAnsi="Times New Roman" w:cs="Times New Roman"/>
        <w:color w:val="2F5496"/>
        <w:sz w:val="32"/>
      </w:rPr>
      <w:tab/>
    </w:r>
    <w:r>
      <w:rPr>
        <w:rFonts w:ascii="Cambria" w:eastAsia="Cambria" w:hAnsi="Cambria" w:cs="Cambria"/>
        <w:b/>
      </w:rPr>
      <w:t xml:space="preserve"> </w:t>
    </w:r>
  </w:p>
  <w:p w14:paraId="0EE26D68" w14:textId="77777777" w:rsidR="00A06B06" w:rsidRDefault="000041C1">
    <w:pPr>
      <w:spacing w:after="90" w:line="259" w:lineRule="auto"/>
      <w:ind w:left="0" w:right="321" w:firstLine="0"/>
      <w:jc w:val="center"/>
    </w:pPr>
    <w:r>
      <w:rPr>
        <w:rFonts w:ascii="Cambria" w:eastAsia="Cambria" w:hAnsi="Cambria" w:cs="Cambria"/>
        <w:b/>
        <w:sz w:val="21"/>
      </w:rPr>
      <w:t>Facultad de Ciencias</w:t>
    </w:r>
    <w:r>
      <w:rPr>
        <w:rFonts w:ascii="Calibri" w:eastAsia="Calibri" w:hAnsi="Calibri" w:cs="Calibri"/>
        <w:sz w:val="21"/>
      </w:rPr>
      <w:t xml:space="preserve"> </w:t>
    </w:r>
  </w:p>
  <w:p w14:paraId="1F8BD4FF" w14:textId="77777777" w:rsidR="00A06B06" w:rsidRDefault="000041C1">
    <w:pPr>
      <w:tabs>
        <w:tab w:val="center" w:pos="4545"/>
        <w:tab w:val="center" w:pos="5639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A4CEB6" wp14:editId="209B1D12">
          <wp:simplePos x="0" y="0"/>
          <wp:positionH relativeFrom="page">
            <wp:posOffset>6026658</wp:posOffset>
          </wp:positionH>
          <wp:positionV relativeFrom="page">
            <wp:posOffset>479768</wp:posOffset>
          </wp:positionV>
          <wp:extent cx="1467739" cy="250355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7739" cy="25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  <w:sz w:val="21"/>
      </w:rPr>
      <w:t>Escuela de Matemática</w:t>
    </w:r>
    <w:r>
      <w:rPr>
        <w:rFonts w:ascii="Calibri" w:eastAsia="Calibri" w:hAnsi="Calibri" w:cs="Calibri"/>
        <w:color w:val="2F5496"/>
        <w:sz w:val="32"/>
      </w:rPr>
      <w:t xml:space="preserve"> </w:t>
    </w:r>
    <w:r>
      <w:rPr>
        <w:rFonts w:ascii="Calibri" w:eastAsia="Calibri" w:hAnsi="Calibri" w:cs="Calibri"/>
        <w:color w:val="2F5496"/>
        <w:sz w:val="32"/>
      </w:rPr>
      <w:tab/>
    </w:r>
    <w:r>
      <w:rPr>
        <w:rFonts w:ascii="Cambria" w:eastAsia="Cambria" w:hAnsi="Cambria" w:cs="Cambria"/>
        <w:b/>
        <w:sz w:val="21"/>
      </w:rPr>
      <w:t xml:space="preserve"> </w:t>
    </w:r>
    <w:r>
      <w:rPr>
        <w:rFonts w:ascii="Cambria" w:eastAsia="Cambria" w:hAnsi="Cambria" w:cs="Cambria"/>
        <w:b/>
        <w:sz w:val="21"/>
      </w:rPr>
      <w:tab/>
    </w:r>
  </w:p>
  <w:p w14:paraId="5277068A" w14:textId="77777777" w:rsidR="00A06B06" w:rsidRDefault="000041C1">
    <w:pPr>
      <w:tabs>
        <w:tab w:val="center" w:pos="1296"/>
        <w:tab w:val="center" w:pos="454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Cambria" w:eastAsia="Cambria" w:hAnsi="Cambria" w:cs="Cambria"/>
        <w:b/>
        <w:sz w:val="21"/>
      </w:rPr>
      <w:t xml:space="preserve">Departamento de Matemática Pura y Ciencias Actuariales </w:t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EC301" w14:textId="77777777" w:rsidR="00A06B06" w:rsidRDefault="000041C1">
    <w:pPr>
      <w:spacing w:after="182" w:line="259" w:lineRule="auto"/>
      <w:ind w:left="5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9B7063D" wp14:editId="7D775608">
          <wp:simplePos x="0" y="0"/>
          <wp:positionH relativeFrom="page">
            <wp:posOffset>476021</wp:posOffset>
          </wp:positionH>
          <wp:positionV relativeFrom="page">
            <wp:posOffset>343319</wp:posOffset>
          </wp:positionV>
          <wp:extent cx="1260297" cy="465925"/>
          <wp:effectExtent l="0" t="0" r="0" b="0"/>
          <wp:wrapSquare wrapText="bothSides"/>
          <wp:docPr id="337286015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297" cy="46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14:paraId="2D9BAC45" w14:textId="77777777" w:rsidR="00A06B06" w:rsidRDefault="000041C1">
    <w:pPr>
      <w:tabs>
        <w:tab w:val="center" w:pos="4544"/>
        <w:tab w:val="center" w:pos="584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</w:rPr>
      <w:t>Universidad de Costa Rica</w:t>
    </w:r>
    <w:r>
      <w:rPr>
        <w:rFonts w:ascii="Times New Roman" w:eastAsia="Times New Roman" w:hAnsi="Times New Roman" w:cs="Times New Roman"/>
        <w:color w:val="2F5496"/>
        <w:sz w:val="32"/>
      </w:rPr>
      <w:t xml:space="preserve"> </w:t>
    </w:r>
    <w:r>
      <w:rPr>
        <w:rFonts w:ascii="Times New Roman" w:eastAsia="Times New Roman" w:hAnsi="Times New Roman" w:cs="Times New Roman"/>
        <w:color w:val="2F5496"/>
        <w:sz w:val="32"/>
      </w:rPr>
      <w:tab/>
    </w:r>
    <w:r>
      <w:rPr>
        <w:rFonts w:ascii="Cambria" w:eastAsia="Cambria" w:hAnsi="Cambria" w:cs="Cambria"/>
        <w:b/>
      </w:rPr>
      <w:t xml:space="preserve"> </w:t>
    </w:r>
  </w:p>
  <w:p w14:paraId="482CA1AA" w14:textId="77777777" w:rsidR="00A06B06" w:rsidRDefault="000041C1">
    <w:pPr>
      <w:spacing w:after="90" w:line="259" w:lineRule="auto"/>
      <w:ind w:left="0" w:right="321" w:firstLine="0"/>
      <w:jc w:val="center"/>
    </w:pPr>
    <w:r>
      <w:rPr>
        <w:rFonts w:ascii="Cambria" w:eastAsia="Cambria" w:hAnsi="Cambria" w:cs="Cambria"/>
        <w:b/>
        <w:sz w:val="21"/>
      </w:rPr>
      <w:t>Facultad de Ciencias</w:t>
    </w:r>
    <w:r>
      <w:rPr>
        <w:rFonts w:ascii="Calibri" w:eastAsia="Calibri" w:hAnsi="Calibri" w:cs="Calibri"/>
        <w:sz w:val="21"/>
      </w:rPr>
      <w:t xml:space="preserve"> </w:t>
    </w:r>
  </w:p>
  <w:p w14:paraId="7342E559" w14:textId="77777777" w:rsidR="00A06B06" w:rsidRDefault="000041C1">
    <w:pPr>
      <w:tabs>
        <w:tab w:val="center" w:pos="4545"/>
        <w:tab w:val="center" w:pos="5639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62C651E" wp14:editId="5030259C">
          <wp:simplePos x="0" y="0"/>
          <wp:positionH relativeFrom="page">
            <wp:posOffset>6026658</wp:posOffset>
          </wp:positionH>
          <wp:positionV relativeFrom="page">
            <wp:posOffset>479768</wp:posOffset>
          </wp:positionV>
          <wp:extent cx="1467739" cy="250355"/>
          <wp:effectExtent l="0" t="0" r="0" b="0"/>
          <wp:wrapSquare wrapText="bothSides"/>
          <wp:docPr id="480177038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7739" cy="25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  <w:sz w:val="21"/>
      </w:rPr>
      <w:t>Escuela de Matemática</w:t>
    </w:r>
    <w:r>
      <w:rPr>
        <w:rFonts w:ascii="Calibri" w:eastAsia="Calibri" w:hAnsi="Calibri" w:cs="Calibri"/>
        <w:color w:val="2F5496"/>
        <w:sz w:val="32"/>
      </w:rPr>
      <w:t xml:space="preserve"> </w:t>
    </w:r>
    <w:r>
      <w:rPr>
        <w:rFonts w:ascii="Calibri" w:eastAsia="Calibri" w:hAnsi="Calibri" w:cs="Calibri"/>
        <w:color w:val="2F5496"/>
        <w:sz w:val="32"/>
      </w:rPr>
      <w:tab/>
    </w:r>
    <w:r>
      <w:rPr>
        <w:rFonts w:ascii="Cambria" w:eastAsia="Cambria" w:hAnsi="Cambria" w:cs="Cambria"/>
        <w:b/>
        <w:sz w:val="21"/>
      </w:rPr>
      <w:t xml:space="preserve"> </w:t>
    </w:r>
    <w:r>
      <w:rPr>
        <w:rFonts w:ascii="Cambria" w:eastAsia="Cambria" w:hAnsi="Cambria" w:cs="Cambria"/>
        <w:b/>
        <w:sz w:val="21"/>
      </w:rPr>
      <w:tab/>
    </w:r>
  </w:p>
  <w:p w14:paraId="68658B6E" w14:textId="77777777" w:rsidR="00A06B06" w:rsidRDefault="000041C1">
    <w:pPr>
      <w:tabs>
        <w:tab w:val="center" w:pos="1296"/>
        <w:tab w:val="center" w:pos="454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Cambria" w:eastAsia="Cambria" w:hAnsi="Cambria" w:cs="Cambria"/>
        <w:b/>
        <w:sz w:val="21"/>
      </w:rPr>
      <w:t xml:space="preserve">Departamento de Matemática Pura y Ciencias Actuariales </w:t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2953" w14:textId="77777777" w:rsidR="00A06B06" w:rsidRDefault="000041C1">
    <w:pPr>
      <w:spacing w:after="182" w:line="259" w:lineRule="auto"/>
      <w:ind w:left="5" w:right="0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21FB939" wp14:editId="76119A98">
          <wp:simplePos x="0" y="0"/>
          <wp:positionH relativeFrom="page">
            <wp:posOffset>476021</wp:posOffset>
          </wp:positionH>
          <wp:positionV relativeFrom="page">
            <wp:posOffset>343319</wp:posOffset>
          </wp:positionV>
          <wp:extent cx="1260297" cy="465925"/>
          <wp:effectExtent l="0" t="0" r="0" b="0"/>
          <wp:wrapSquare wrapText="bothSides"/>
          <wp:docPr id="183676093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297" cy="46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14:paraId="206E2CE5" w14:textId="77777777" w:rsidR="00A06B06" w:rsidRDefault="000041C1">
    <w:pPr>
      <w:tabs>
        <w:tab w:val="center" w:pos="4544"/>
        <w:tab w:val="center" w:pos="584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</w:rPr>
      <w:t>Universidad de Costa Rica</w:t>
    </w:r>
    <w:r>
      <w:rPr>
        <w:rFonts w:ascii="Times New Roman" w:eastAsia="Times New Roman" w:hAnsi="Times New Roman" w:cs="Times New Roman"/>
        <w:color w:val="2F5496"/>
        <w:sz w:val="32"/>
      </w:rPr>
      <w:t xml:space="preserve"> </w:t>
    </w:r>
    <w:r>
      <w:rPr>
        <w:rFonts w:ascii="Times New Roman" w:eastAsia="Times New Roman" w:hAnsi="Times New Roman" w:cs="Times New Roman"/>
        <w:color w:val="2F5496"/>
        <w:sz w:val="32"/>
      </w:rPr>
      <w:tab/>
    </w:r>
    <w:r>
      <w:rPr>
        <w:rFonts w:ascii="Cambria" w:eastAsia="Cambria" w:hAnsi="Cambria" w:cs="Cambria"/>
        <w:b/>
      </w:rPr>
      <w:t xml:space="preserve"> </w:t>
    </w:r>
  </w:p>
  <w:p w14:paraId="3DBD1B91" w14:textId="77777777" w:rsidR="00A06B06" w:rsidRDefault="000041C1">
    <w:pPr>
      <w:spacing w:after="90" w:line="259" w:lineRule="auto"/>
      <w:ind w:left="0" w:right="321" w:firstLine="0"/>
      <w:jc w:val="center"/>
    </w:pPr>
    <w:r>
      <w:rPr>
        <w:rFonts w:ascii="Cambria" w:eastAsia="Cambria" w:hAnsi="Cambria" w:cs="Cambria"/>
        <w:b/>
        <w:sz w:val="21"/>
      </w:rPr>
      <w:t>Facultad de Ciencias</w:t>
    </w:r>
    <w:r>
      <w:rPr>
        <w:rFonts w:ascii="Calibri" w:eastAsia="Calibri" w:hAnsi="Calibri" w:cs="Calibri"/>
        <w:sz w:val="21"/>
      </w:rPr>
      <w:t xml:space="preserve"> </w:t>
    </w:r>
  </w:p>
  <w:p w14:paraId="1AD7635E" w14:textId="77777777" w:rsidR="00A06B06" w:rsidRDefault="000041C1">
    <w:pPr>
      <w:tabs>
        <w:tab w:val="center" w:pos="4545"/>
        <w:tab w:val="center" w:pos="5639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C649FB9" wp14:editId="5B504243">
          <wp:simplePos x="0" y="0"/>
          <wp:positionH relativeFrom="page">
            <wp:posOffset>6026658</wp:posOffset>
          </wp:positionH>
          <wp:positionV relativeFrom="page">
            <wp:posOffset>479768</wp:posOffset>
          </wp:positionV>
          <wp:extent cx="1467739" cy="250355"/>
          <wp:effectExtent l="0" t="0" r="0" b="0"/>
          <wp:wrapSquare wrapText="bothSides"/>
          <wp:docPr id="2146548586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7739" cy="25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  <w:sz w:val="21"/>
      </w:rPr>
      <w:t>Escuela de Matemática</w:t>
    </w:r>
    <w:r>
      <w:rPr>
        <w:rFonts w:ascii="Calibri" w:eastAsia="Calibri" w:hAnsi="Calibri" w:cs="Calibri"/>
        <w:color w:val="2F5496"/>
        <w:sz w:val="32"/>
      </w:rPr>
      <w:t xml:space="preserve"> </w:t>
    </w:r>
    <w:r>
      <w:rPr>
        <w:rFonts w:ascii="Calibri" w:eastAsia="Calibri" w:hAnsi="Calibri" w:cs="Calibri"/>
        <w:color w:val="2F5496"/>
        <w:sz w:val="32"/>
      </w:rPr>
      <w:tab/>
    </w:r>
    <w:r>
      <w:rPr>
        <w:rFonts w:ascii="Cambria" w:eastAsia="Cambria" w:hAnsi="Cambria" w:cs="Cambria"/>
        <w:b/>
        <w:sz w:val="21"/>
      </w:rPr>
      <w:t xml:space="preserve"> </w:t>
    </w:r>
    <w:r>
      <w:rPr>
        <w:rFonts w:ascii="Cambria" w:eastAsia="Cambria" w:hAnsi="Cambria" w:cs="Cambria"/>
        <w:b/>
        <w:sz w:val="21"/>
      </w:rPr>
      <w:tab/>
    </w:r>
  </w:p>
  <w:p w14:paraId="540BD0E2" w14:textId="77777777" w:rsidR="00A06B06" w:rsidRDefault="000041C1">
    <w:pPr>
      <w:tabs>
        <w:tab w:val="center" w:pos="1296"/>
        <w:tab w:val="center" w:pos="454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Cambria" w:eastAsia="Cambria" w:hAnsi="Cambria" w:cs="Cambria"/>
        <w:b/>
        <w:sz w:val="21"/>
      </w:rPr>
      <w:t xml:space="preserve">Departamento de Matemática Pura y Ciencias Actuariales </w:t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2192"/>
    <w:multiLevelType w:val="hybridMultilevel"/>
    <w:tmpl w:val="DC4A8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2C65"/>
    <w:multiLevelType w:val="hybridMultilevel"/>
    <w:tmpl w:val="A9D000EE"/>
    <w:lvl w:ilvl="0" w:tplc="2234A10A">
      <w:start w:val="1"/>
      <w:numFmt w:val="decimal"/>
      <w:lvlText w:val="[%1]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265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206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BC1CD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2E694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AED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CA37F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A258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0E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8F326C"/>
    <w:multiLevelType w:val="hybridMultilevel"/>
    <w:tmpl w:val="1E749B8A"/>
    <w:lvl w:ilvl="0" w:tplc="9DCAF646">
      <w:start w:val="3"/>
      <w:numFmt w:val="decimal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4E7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27E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92D3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E24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0A7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0EAD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2EB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4E9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4F70EE"/>
    <w:multiLevelType w:val="hybridMultilevel"/>
    <w:tmpl w:val="4E06D2C0"/>
    <w:lvl w:ilvl="0" w:tplc="92F40D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5C4B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46D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C429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DA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3801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C2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46C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9E0E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A7680C"/>
    <w:multiLevelType w:val="hybridMultilevel"/>
    <w:tmpl w:val="B0A64EC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4340D1"/>
    <w:multiLevelType w:val="hybridMultilevel"/>
    <w:tmpl w:val="A6B8502C"/>
    <w:lvl w:ilvl="0" w:tplc="3036D88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221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22B0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0282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6EA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26B3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CEE4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ACB9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AA1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E149E9"/>
    <w:multiLevelType w:val="hybridMultilevel"/>
    <w:tmpl w:val="5A1076FE"/>
    <w:lvl w:ilvl="0" w:tplc="7FA8CB4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6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CE86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8B5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8ED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484B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E631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EA6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B082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060360"/>
    <w:multiLevelType w:val="hybridMultilevel"/>
    <w:tmpl w:val="7382B08A"/>
    <w:lvl w:ilvl="0" w:tplc="4A561B8C">
      <w:start w:val="2"/>
      <w:numFmt w:val="upperRoman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3AEA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EEA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9A43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BC90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548C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DCFA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72E3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69F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E6515A"/>
    <w:multiLevelType w:val="hybridMultilevel"/>
    <w:tmpl w:val="8996B7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03ED8"/>
    <w:multiLevelType w:val="hybridMultilevel"/>
    <w:tmpl w:val="63FE9BD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1D6818"/>
    <w:multiLevelType w:val="hybridMultilevel"/>
    <w:tmpl w:val="8DBA963E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929AD"/>
    <w:multiLevelType w:val="hybridMultilevel"/>
    <w:tmpl w:val="2214C5D2"/>
    <w:lvl w:ilvl="0" w:tplc="A746B2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1230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684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8C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4A2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C17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ACB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AC7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4A6A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410B28"/>
    <w:multiLevelType w:val="hybridMultilevel"/>
    <w:tmpl w:val="26201E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82B98"/>
    <w:multiLevelType w:val="hybridMultilevel"/>
    <w:tmpl w:val="DAD6F612"/>
    <w:lvl w:ilvl="0" w:tplc="140A0001">
      <w:start w:val="1"/>
      <w:numFmt w:val="bullet"/>
      <w:lvlText w:val=""/>
      <w:lvlJc w:val="left"/>
      <w:pPr>
        <w:ind w:left="48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CD1988"/>
    <w:multiLevelType w:val="hybridMultilevel"/>
    <w:tmpl w:val="42CE638C"/>
    <w:lvl w:ilvl="0" w:tplc="83C210F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2D40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9079D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E99E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CCC3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444A6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D2589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0966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AFE4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214DFD"/>
    <w:multiLevelType w:val="hybridMultilevel"/>
    <w:tmpl w:val="466865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61419">
    <w:abstractNumId w:val="6"/>
  </w:num>
  <w:num w:numId="2" w16cid:durableId="717896376">
    <w:abstractNumId w:val="5"/>
  </w:num>
  <w:num w:numId="3" w16cid:durableId="1498231030">
    <w:abstractNumId w:val="2"/>
  </w:num>
  <w:num w:numId="4" w16cid:durableId="1138105187">
    <w:abstractNumId w:val="3"/>
  </w:num>
  <w:num w:numId="5" w16cid:durableId="625044057">
    <w:abstractNumId w:val="11"/>
  </w:num>
  <w:num w:numId="6" w16cid:durableId="262230843">
    <w:abstractNumId w:val="7"/>
  </w:num>
  <w:num w:numId="7" w16cid:durableId="412550005">
    <w:abstractNumId w:val="14"/>
  </w:num>
  <w:num w:numId="8" w16cid:durableId="353464662">
    <w:abstractNumId w:val="10"/>
  </w:num>
  <w:num w:numId="9" w16cid:durableId="630209910">
    <w:abstractNumId w:val="1"/>
  </w:num>
  <w:num w:numId="10" w16cid:durableId="850994601">
    <w:abstractNumId w:val="13"/>
  </w:num>
  <w:num w:numId="11" w16cid:durableId="278995839">
    <w:abstractNumId w:val="0"/>
  </w:num>
  <w:num w:numId="12" w16cid:durableId="1431773525">
    <w:abstractNumId w:val="12"/>
  </w:num>
  <w:num w:numId="13" w16cid:durableId="90980281">
    <w:abstractNumId w:val="9"/>
  </w:num>
  <w:num w:numId="14" w16cid:durableId="1153527321">
    <w:abstractNumId w:val="15"/>
  </w:num>
  <w:num w:numId="15" w16cid:durableId="238366924">
    <w:abstractNumId w:val="4"/>
  </w:num>
  <w:num w:numId="16" w16cid:durableId="859902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B06"/>
    <w:rsid w:val="000041C1"/>
    <w:rsid w:val="000877C9"/>
    <w:rsid w:val="00134C95"/>
    <w:rsid w:val="001B04E5"/>
    <w:rsid w:val="001D3304"/>
    <w:rsid w:val="0025386E"/>
    <w:rsid w:val="00286983"/>
    <w:rsid w:val="00366CCB"/>
    <w:rsid w:val="004E74A5"/>
    <w:rsid w:val="004F4BE0"/>
    <w:rsid w:val="00503D43"/>
    <w:rsid w:val="005E1B9F"/>
    <w:rsid w:val="00652D6B"/>
    <w:rsid w:val="006A1E31"/>
    <w:rsid w:val="006D2938"/>
    <w:rsid w:val="006D68E3"/>
    <w:rsid w:val="00792841"/>
    <w:rsid w:val="007A4739"/>
    <w:rsid w:val="007C0B4A"/>
    <w:rsid w:val="007E1037"/>
    <w:rsid w:val="00836D23"/>
    <w:rsid w:val="00857D82"/>
    <w:rsid w:val="008B4695"/>
    <w:rsid w:val="008C6A49"/>
    <w:rsid w:val="008F6480"/>
    <w:rsid w:val="00923CC0"/>
    <w:rsid w:val="0099386D"/>
    <w:rsid w:val="00A06B06"/>
    <w:rsid w:val="00A80158"/>
    <w:rsid w:val="00A84F6D"/>
    <w:rsid w:val="00B34ACB"/>
    <w:rsid w:val="00BF5473"/>
    <w:rsid w:val="00C1343F"/>
    <w:rsid w:val="00CC786F"/>
    <w:rsid w:val="00D11578"/>
    <w:rsid w:val="00DE4F48"/>
    <w:rsid w:val="00DF1E4B"/>
    <w:rsid w:val="00E30DB0"/>
    <w:rsid w:val="00E46E6D"/>
    <w:rsid w:val="00E50032"/>
    <w:rsid w:val="00E6270E"/>
    <w:rsid w:val="00F0021C"/>
    <w:rsid w:val="00F12CB2"/>
    <w:rsid w:val="00F2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C52A"/>
  <w15:docId w15:val="{98119B2D-2757-4CC8-AAAC-12472147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C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49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0DB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A47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4739"/>
    <w:rPr>
      <w:rFonts w:ascii="Arial" w:eastAsia="Arial" w:hAnsi="Arial" w:cs="Arial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473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801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01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9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ban.bermudez@ucr.ac.c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ebapps.supen.fi.cr/tablasVid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grweb.go.cr/scij/Busqueda/Normativa/Normas/nrm_texto_completo.aspx?param1=NRTC&amp;nValor1=1&amp;nValor2=26485&amp;strTipM=TC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92503-5640-4EC8-9630-C7CDF430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 Arias</dc:creator>
  <cp:keywords/>
  <cp:lastModifiedBy>Esteban Bermudez Aguilar</cp:lastModifiedBy>
  <cp:revision>3</cp:revision>
  <cp:lastPrinted>2023-08-03T16:08:00Z</cp:lastPrinted>
  <dcterms:created xsi:type="dcterms:W3CDTF">2025-03-02T15:11:00Z</dcterms:created>
  <dcterms:modified xsi:type="dcterms:W3CDTF">2025-03-02T15:40:00Z</dcterms:modified>
</cp:coreProperties>
</file>