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BE1E2D"/>
          <w:sz w:val="56"/>
          <w:szCs w:val="56"/>
        </w:rPr>
        <w:t xml:space="preserve">BLUTABNAHME.DE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Visual Style Brief</w:t>
      </w:r>
    </w:p>
    <w:p>
      <w:pPr>
        <w:pBdr>
          <w:bottom w:val="single" w:color="BE1E2D" w:sz="6" w:space="1"/>
        </w:pBdr>
        <w:spacing w:before="200" w:after="20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Ruby Pulse — Bold, Clean, Confident, Modern</w:t>
      </w:r>
    </w:p>
    <w:p>
      <w:pPr>
        <w:spacing w:after="4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Direction: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Ruby Pulse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Version: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Date: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March 2026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Status: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Active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This document defines the visual identity for Blutabnahme.de.
Use these specifications in all Google Stitch prompts and Antigravity development.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Color Palette</w:t>
      </w:r>
    </w:p>
    <w:p>
      <w:pPr>
        <w:spacing w:after="120" w:line="276"/>
      </w:pPr>
      <w:r>
        <w:t xml:space="preserve">The Ruby Pulse palette is built around a confident true red with cool neutrals for balance. Every color has a specific role in the interface.</w:t>
      </w:r>
    </w:p>
    <w:p>
      <w:pPr>
        <w:spacing w:after="200"/>
      </w:pPr>
    </w:p>
    <w:p>
      <w:pPr>
        <w:pStyle w:val="Heading2"/>
      </w:pPr>
      <w:r>
        <w:t xml:space="preserve">Primary Colors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426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Ruby Red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#BE1E2D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CTAs, active states, primary buttons, links, key highlights, brand identity.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Steel Blue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#2D4A6F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buttons, informational elements, sidebar backgrounds, trust indicators.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Burnt Orange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#E8734A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Warnings, urgency badges, notification dots, hover states on secondary elements.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Neutral Colors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426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 Grey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#F7F7F8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backgrounds, section backgrounds, card containers.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Cards, modals, dropdowns, input fields, content areas.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Ink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#1A1A2E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Headings, body text, labels, navigation items.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Slate Grey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#6B7280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Text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Descriptions, helper text, placeholders, timestamps, metadata.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Border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#E5E7EB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Borders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borders, dividers, input borders, table borders.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Semantic Colors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6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Green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#22C55E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status, verified badges, success messages.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Amber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#F59E0B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status, urgency flags, attention-needed indicators.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Red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#EF4444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validation errors, failed status, critical alerts. (Distinct from Ruby Red to avoid confusion with brand color.)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Blue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#3B82F6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 tooltips, help icons, neutral status messages.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Color Usage Rules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Ruby Red (#BE1E2D) is reserved for primary actions and brand identity. Do not use it for errors or warnings.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Never place Ruby Red text on colored backgrounds — use it on white or Cool Grey only.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Steel Blue (#2D4A6F) is for secondary actions and supporting UI. It provides contrast without competing with Ruby Red.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Burnt Orange (#E8734A) is used sparingly for attention — urgency badges, notification counts, and hover accents.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Maintain a minimum contrast ratio of 4.5:1 for text (WCAG AA compliance).</w:t>
      </w:r>
    </w:p>
    <w:p>
      <w:r>
        <w:br w:type="page"/>
      </w:r>
    </w:p>
    <w:p>
      <w:pPr>
        <w:pStyle w:val="Heading1"/>
      </w:pPr>
      <w:r>
        <w:t xml:space="preserve">Typography</w:t>
      </w:r>
    </w:p>
    <w:p>
      <w:pPr>
        <w:spacing w:after="200"/>
      </w:pPr>
    </w:p>
    <w:p>
      <w:pPr>
        <w:pStyle w:val="Heading2"/>
      </w:pPr>
      <w:r>
        <w:t xml:space="preserve">Font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226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 Range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Headings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Manrope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600–700 (SemiBold to Bold)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'Inter', system-ui, sans-serif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/ UI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400–600 (Regular to SemiBold)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system-ui, -apple-system, sans-serif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Monospace (code/data)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400–500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'Fira Code', 'Courier New', monospace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Type Scale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800"/>
        <w:gridCol w:w="1800"/>
        <w:gridCol w:w="2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Title (H1)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Manrope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32px / 2rem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 Bold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Ink #1A1A2E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Title (H2)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Manrope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24px / 1.5rem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 Bold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Ink #1A1A2E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Subsection (H3)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Manrope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20px / 1.25rem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Ink #1A1A2E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Title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Manrope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18px / 1.125rem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Ink #1A1A2E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Text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 / 0.875rem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Ink #1A1A2E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Emphasis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 / 0.875rem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Medium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Ink #1A1A2E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/ Caption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 / 0.75rem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Slate Grey #6B7280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Text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 / 0.875rem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#FFFFFF (on primary)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Label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 / 0.875rem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Medium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Ink #1A1A2E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 / 0.875rem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Slate Grey #6B7280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Typography Rules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Line height for body text: 1.5 (150%). For headings: 1.2–1.3 (120–130%).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Maximum content width for readability: 680px for prose, 1200px for dashboards.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Never use all-caps for more than 2–3 words (e.g., status badges, labels). Headings are always sentence case.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Use Inter SemiBold (600) for emphasis within body text rather than bold (700), which is reserved for headings.</w:t>
      </w:r>
    </w:p>
    <w:p>
      <w:r>
        <w:br w:type="page"/>
      </w:r>
    </w:p>
    <w:p>
      <w:pPr>
        <w:pStyle w:val="Heading1"/>
      </w:pPr>
      <w:r>
        <w:t xml:space="preserve">Component Specifications</w:t>
      </w:r>
    </w:p>
    <w:p>
      <w:pPr>
        <w:spacing w:after="200"/>
      </w:pPr>
    </w:p>
    <w:p>
      <w:pPr>
        <w:pStyle w:val="Heading2"/>
      </w:pPr>
      <w:r>
        <w:t xml:space="preserve">Buttons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400"/>
        <w:gridCol w:w="1226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Radius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Padding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Ruby Red #BE1E2D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#FFFFFF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9999px (full pill)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10px 24px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Ruby Red #BE1E2D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1.5px solid #BE1E2D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9999px (full pill)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10px 24px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Tertiary / Ghost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Steel Blue #2D4A6F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9999px (full pill)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10px 24px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Danger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Red #EF4444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#FFFFFF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9999px (full pill)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10px 24px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#E5E7EB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#9CA3AF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9999px (full pill)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10px 24px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b/>
          <w:bCs/>
        </w:rPr>
        <w:t xml:space="preserve">Hover states: </w:t>
      </w:r>
      <w:r>
        <w:t xml:space="preserve">Primary buttons darken to #A51A26 on hover. Secondary buttons fill with Ruby Red at 8% opacity. All buttons have a subtle transition: 150ms ease.</w:t>
      </w:r>
    </w:p>
    <w:p>
      <w:pPr>
        <w:spacing w:after="200"/>
      </w:pPr>
    </w:p>
    <w:p>
      <w:pPr>
        <w:pStyle w:val="Heading2"/>
      </w:pPr>
      <w:r>
        <w:t xml:space="preserve">Cards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#FFFFFF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1px solid #E5E7EB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1px 3px rgba(0,0,0,0.04), 0 1px 2px rgba(0,0,0,0.06)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Padding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20px–24px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 Shadow (if interactive)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4px 12px rgba(0,0,0,0.08)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Input Fields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#FFFFFF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1px solid #E5E7EB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 Border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2px solid Ruby Red #BE1E2D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Height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Padding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8px 14px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14px / 400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 Color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Slate Grey #6B7280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Status Badges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38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Color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#FEF3C7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#92400E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review, awaiting match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/ In Progress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#DBEAFE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#1E40AF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Matched, booked, in transit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#D1FAE5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#065F46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Completed, verified, paid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 / Error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#FEE2E2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#991B1B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Cancelled, failed, expired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#FDE68A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#78350F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Urgent cases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#FECACA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#991B1B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cases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t xml:space="preserve">Badges use border-radius: 9999px (pill shape, matching buttons), font: Inter 12px SemiBold, padding: 4px 12px.</w:t>
      </w:r>
    </w:p>
    <w:p>
      <w:pPr>
        <w:spacing w:after="200"/>
      </w:pPr>
    </w:p>
    <w:p>
      <w:pPr>
        <w:pStyle w:val="Heading2"/>
      </w:pPr>
      <w:r>
        <w:t xml:space="preserve">Spacing System</w:t>
      </w:r>
    </w:p>
    <w:p>
      <w:pPr>
        <w:spacing w:after="120" w:line="276"/>
      </w:pPr>
      <w:r>
        <w:t xml:space="preserve">Use a 4px base unit. Common spacing values: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4px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Tight gaps, icon-to-text spacing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8px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element spacing, compact padding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padding, element spacing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lg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24px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spacing, card padding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32px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section gaps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48px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Page-level section breaks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Stitch Prompt Prefix</w:t>
      </w:r>
    </w:p>
    <w:p>
      <w:pPr>
        <w:spacing w:after="120" w:line="276"/>
      </w:pPr>
      <w:r>
        <w:t xml:space="preserve">Prepend the following style block to every Google Stitch prompt for consistent output:</w:t>
      </w:r>
    </w:p>
    <w:p>
      <w:pPr>
        <w:spacing w:after="200"/>
      </w:pPr>
    </w:p>
    <w:p>
      <w:pPr>
        <w:spacing w:after="120" w:line="276"/>
      </w:pPr>
      <w:r>
        <w:rPr>
          <w:i/>
          <w:iCs/>
        </w:rPr>
        <w:t xml:space="preserve">"Use these design specifications for all screens: Color palette: primary Ruby Red (#BE1E2D), secondary Steel Blue (#2D4A6F), accent Burnt Orange (#E8734A), background Cool Grey (#F7F7F8), surfaces White (#FFFFFF), text Deep Ink (#1A1A2E), secondary text Slate Grey (#6B7280). Typography: headings in Manrope (bold/semibold), body text in Inter. Buttons: fully rounded pill shape (border-radius 9999px), primary buttons Ruby Red with white text, secondary buttons outlined in Ruby Red. Cards: white background, 14px border-radius, subtle shadow, 1px light grey border. Input fields: 10px border-radius, light grey border, Ruby Red focus ring. Status badges: pill-shaped with semantic colors (green=success, amber=pending, blue=active, red=error). Overall aesthetic: bold, clean, confident, modern. Warm but not soft. Professional healthcare platform that feels like a premium tech product."</w:t>
      </w:r>
    </w:p>
    <w:p>
      <w:pPr>
        <w:spacing w:after="200"/>
      </w:pPr>
    </w:p>
    <w:p>
      <w:pPr>
        <w:spacing w:after="120" w:line="276"/>
      </w:pPr>
      <w:r>
        <w:rPr>
          <w:b/>
          <w:bCs/>
        </w:rPr>
        <w:t xml:space="preserve">Usage: </w:t>
      </w:r>
      <w:r>
        <w:t xml:space="preserve">Copy the above block and paste it at the beginning of each Stitch prompt from Appendix A of the PRD v2. For example, the landing page prompt becomes: [style block] + [Prompt 1 from PRD].</w:t>
      </w:r>
    </w:p>
    <w:p>
      <w:pPr>
        <w:spacing w:after="200"/>
      </w:pPr>
    </w:p>
    <w:p>
      <w:pPr>
        <w:pStyle w:val="Heading2"/>
      </w:pPr>
      <w:r>
        <w:t xml:space="preserve">Stitch Tips for Ruby Pulse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If Stitch generates blue CTAs instead of Ruby Red, add a follow-up prompt: "Change all primary buttons and CTA colors to #BE1E2D (Ruby Red). Keep secondary elements in #2D4A6F (Steel Blue)."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If headings don’t use Manrope, add: "Use Manrope font for all headings and Inter for body text."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If buttons are not fully rounded, add: "Make all buttons fully rounded pill shape with border-radius 9999px."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If the overall feel is too sterile, add: "Warm up the design with subtle background textures and soft shadows while maintaining the clean, bold aesthetic."</w:t>
      </w:r>
    </w:p>
    <w:p>
      <w:r>
        <w:br w:type="page"/>
      </w:r>
    </w:p>
    <w:p>
      <w:pPr>
        <w:pStyle w:val="Heading1"/>
      </w:pPr>
      <w:r>
        <w:t xml:space="preserve">Antigravity: Tailwind Config</w:t>
      </w:r>
    </w:p>
    <w:p>
      <w:pPr>
        <w:spacing w:after="120" w:line="276"/>
      </w:pPr>
      <w:r>
        <w:t xml:space="preserve">When setting up the project in Antigravity, include these design tokens in your Tailwind configuration:</w:t>
      </w:r>
    </w:p>
    <w:p>
      <w:pPr>
        <w:spacing w:after="200"/>
      </w:pPr>
    </w:p>
    <w:p>
      <w:pPr>
        <w:spacing w:after="120" w:line="276"/>
      </w:pPr>
      <w:r>
        <w:rPr>
          <w:b/>
          <w:bCs/>
        </w:rPr>
        <w:t xml:space="preserve">tailwind.config.js excerpt:</w:t>
      </w:r>
    </w:p>
    <w:p>
      <w:pPr>
        <w:spacing w:after="200"/>
      </w:pPr>
    </w:p>
    <w:p>
      <w:pPr>
        <w:spacing w:after="12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colors: { ruby: { 50: '#FEF2F2', 100: '#FEE2E2', 500: '#BE1E2D', 600: '#A51A26', 700: '#8B1520' }, steel: { 50: '#EFF6FF', 100: '#DBEAFE', 500: '#2D4A6F', 600: '#243D5C', 700: '#1B3049' }, burnt: { 50: '#FFF7ED', 100: '#FFEDD5', 500: '#E8734A', 600: '#D4613A' }, ink: '#1A1A2E', slate: '#6B7280', surface: '#FFFFFF', bg: '#F7F7F8' }</w:t>
      </w:r>
    </w:p>
    <w:p>
      <w:pPr>
        <w:spacing w:after="200"/>
      </w:pPr>
    </w:p>
    <w:p>
      <w:pPr>
        <w:spacing w:after="12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borderRadius: { pill: '9999px', card: '14px', input: '10px', badge: '9999px' }</w:t>
      </w:r>
    </w:p>
    <w:p>
      <w:pPr>
        <w:spacing w:after="200"/>
      </w:pPr>
    </w:p>
    <w:p>
      <w:pPr>
        <w:spacing w:after="12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fontFamily: { heading: ['Manrope', 'Inter', 'system-ui', 'sans-serif'], body: ['Inter', 'system-ui', 'sans-serif'], mono: ['JetBrains Mono', 'Fira Code', 'monospace'] }</w:t>
      </w:r>
    </w:p>
    <w:p>
      <w:pPr>
        <w:spacing w:after="200"/>
      </w:pPr>
    </w:p>
    <w:p>
      <w:pPr>
        <w:spacing w:after="120" w:line="276"/>
      </w:pPr>
      <w:r>
        <w:t xml:space="preserve">Include these Google Fonts in your project:</w:t>
      </w:r>
    </w:p>
    <w:p>
      <w:pPr>
        <w:spacing w:after="120" w:line="276"/>
      </w:pPr>
      <w:r>
        <w:rPr>
          <w:rFonts w:ascii="Courier New" w:cs="Courier New" w:eastAsia="Courier New" w:hAnsi="Courier New"/>
          <w:color w:val="2D4A6F"/>
          <w:sz w:val="18"/>
          <w:szCs w:val="18"/>
        </w:rPr>
        <w:t xml:space="preserve">https://fonts.googleapis.com/css2?family=Inter:wght@400;500;600;700&amp;family=Manrope:wght@400;500;600;700&amp;display=swap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color w:val="6B7280"/>
        <w:sz w:val="18"/>
        <w:szCs w:val="18"/>
      </w:rPr>
      <w:t xml:space="preserve">Blutabnahme.de — Ruby Pulse Style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BE1E2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6B72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2026-03-12T03:29:40.746Z</dcterms:created>
  <dcterms:modified xsi:type="dcterms:W3CDTF">2026-03-12T03:29:40.747Z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