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326C" w14:textId="30A0E321" w:rsidR="00970A56" w:rsidRDefault="00970A56">
      <w:r>
        <w:t xml:space="preserve">Genera certeza </w:t>
      </w:r>
    </w:p>
    <w:p w14:paraId="293AD833" w14:textId="457927AF" w:rsidR="00266D89" w:rsidRDefault="009475AE">
      <w:r>
        <w:t>Determinar edad de gestación</w:t>
      </w:r>
    </w:p>
    <w:p w14:paraId="25BB210C" w14:textId="5AF0125E" w:rsidR="009475AE" w:rsidRDefault="009475AE" w:rsidP="009475AE">
      <w:pPr>
        <w:pStyle w:val="Prrafodelista"/>
        <w:numPr>
          <w:ilvl w:val="0"/>
          <w:numId w:val="1"/>
        </w:numPr>
      </w:pPr>
      <w:r>
        <w:t>Fecha de menstruación</w:t>
      </w:r>
    </w:p>
    <w:p w14:paraId="46FD847A" w14:textId="1A87B20E" w:rsidR="009475AE" w:rsidRDefault="009475AE" w:rsidP="009475AE">
      <w:pPr>
        <w:pStyle w:val="Prrafodelista"/>
        <w:numPr>
          <w:ilvl w:val="1"/>
          <w:numId w:val="1"/>
        </w:numPr>
      </w:pPr>
      <w:r>
        <w:t>Conocer la última fecha (LMP)</w:t>
      </w:r>
    </w:p>
    <w:p w14:paraId="6502F8CA" w14:textId="4CE777AC" w:rsidR="009475AE" w:rsidRDefault="009475AE" w:rsidP="009475AE">
      <w:pPr>
        <w:pStyle w:val="Prrafodelista"/>
        <w:numPr>
          <w:ilvl w:val="2"/>
          <w:numId w:val="1"/>
        </w:numPr>
      </w:pPr>
      <w:r>
        <w:t>Regularidad</w:t>
      </w:r>
    </w:p>
    <w:p w14:paraId="66E6D7F4" w14:textId="59B48A82" w:rsidR="009475AE" w:rsidRDefault="009475AE" w:rsidP="009475AE">
      <w:pPr>
        <w:pStyle w:val="Prrafodelista"/>
        <w:numPr>
          <w:ilvl w:val="1"/>
          <w:numId w:val="1"/>
        </w:numPr>
      </w:pPr>
      <w:r>
        <w:t xml:space="preserve">Estimación </w:t>
      </w:r>
    </w:p>
    <w:p w14:paraId="7E327FC1" w14:textId="19EBEE78" w:rsidR="009475AE" w:rsidRDefault="009475AE" w:rsidP="009475AE">
      <w:pPr>
        <w:pStyle w:val="Prrafodelista"/>
        <w:numPr>
          <w:ilvl w:val="0"/>
          <w:numId w:val="1"/>
        </w:numPr>
      </w:pPr>
      <w:r>
        <w:t>Examinación pélvica por ultrasonido</w:t>
      </w:r>
    </w:p>
    <w:p w14:paraId="0B282DFD" w14:textId="69F6F1A2" w:rsidR="009475AE" w:rsidRDefault="009475AE" w:rsidP="009475AE">
      <w:pPr>
        <w:pStyle w:val="Prrafodelista"/>
        <w:numPr>
          <w:ilvl w:val="1"/>
          <w:numId w:val="1"/>
        </w:numPr>
      </w:pPr>
      <w:r>
        <w:t>Certeza</w:t>
      </w:r>
    </w:p>
    <w:p w14:paraId="41A0C96A" w14:textId="6E7F680E" w:rsidR="009475AE" w:rsidRDefault="009475AE" w:rsidP="009475AE">
      <w:pPr>
        <w:pStyle w:val="Prrafodelista"/>
        <w:numPr>
          <w:ilvl w:val="1"/>
          <w:numId w:val="1"/>
        </w:numPr>
      </w:pPr>
      <w:r>
        <w:t>Costoso y no tan accesible</w:t>
      </w:r>
    </w:p>
    <w:p w14:paraId="28C7D48D" w14:textId="62C67C08" w:rsidR="009475AE" w:rsidRDefault="009475AE" w:rsidP="009475AE">
      <w:pPr>
        <w:pStyle w:val="Prrafodelista"/>
        <w:numPr>
          <w:ilvl w:val="1"/>
          <w:numId w:val="1"/>
        </w:numPr>
      </w:pPr>
      <w:r>
        <w:t>2.5% - 11% rechazados después de esta validación</w:t>
      </w:r>
    </w:p>
    <w:p w14:paraId="73911A8A" w14:textId="05AD51D6" w:rsidR="009475AE" w:rsidRDefault="009475AE" w:rsidP="009475AE">
      <w:pPr>
        <w:pStyle w:val="Prrafodelista"/>
        <w:numPr>
          <w:ilvl w:val="1"/>
          <w:numId w:val="1"/>
        </w:numPr>
      </w:pPr>
      <w:r>
        <w:t>No es requerido para el primer trimestre de aborto</w:t>
      </w:r>
    </w:p>
    <w:p w14:paraId="652925B4" w14:textId="6CFE7962" w:rsidR="009475AE" w:rsidRDefault="009475AE" w:rsidP="009475AE">
      <w:pPr>
        <w:pStyle w:val="Prrafodelista"/>
        <w:ind w:left="0"/>
      </w:pPr>
      <w:r>
        <w:t>Elección de procedimiento</w:t>
      </w:r>
      <w:r w:rsidR="0038729D">
        <w:t xml:space="preserve"> primer trimestre</w:t>
      </w:r>
    </w:p>
    <w:p w14:paraId="4183931B" w14:textId="387F246A" w:rsidR="0011089F" w:rsidRDefault="0038729D" w:rsidP="0011089F">
      <w:pPr>
        <w:pStyle w:val="Prrafodelista"/>
        <w:numPr>
          <w:ilvl w:val="0"/>
          <w:numId w:val="2"/>
        </w:numPr>
      </w:pPr>
      <w:r>
        <w:t>Medicación</w:t>
      </w:r>
    </w:p>
    <w:p w14:paraId="3837B167" w14:textId="5CE9C33E" w:rsidR="0038729D" w:rsidRDefault="0038729D" w:rsidP="0038729D">
      <w:pPr>
        <w:pStyle w:val="Prrafodelista"/>
        <w:numPr>
          <w:ilvl w:val="1"/>
          <w:numId w:val="2"/>
        </w:numPr>
      </w:pPr>
      <w:r>
        <w:t>Mifepristona con misoprostol (hasta 70 días o 77 en algunos lados)</w:t>
      </w:r>
    </w:p>
    <w:p w14:paraId="556B14CC" w14:textId="00A4BD52" w:rsidR="0038729D" w:rsidRDefault="0038729D" w:rsidP="0038729D">
      <w:pPr>
        <w:pStyle w:val="Prrafodelista"/>
        <w:numPr>
          <w:ilvl w:val="1"/>
          <w:numId w:val="2"/>
        </w:numPr>
      </w:pPr>
      <w:r>
        <w:t>Solo-Misoprostol, no hay o es costoso</w:t>
      </w:r>
    </w:p>
    <w:p w14:paraId="4AFF98DA" w14:textId="10FA17BF" w:rsidR="0011089F" w:rsidRDefault="0011089F" w:rsidP="0038729D">
      <w:pPr>
        <w:pStyle w:val="Prrafodelista"/>
        <w:numPr>
          <w:ilvl w:val="1"/>
          <w:numId w:val="2"/>
        </w:numPr>
      </w:pPr>
      <w:r>
        <w:t>Contraindicaciones</w:t>
      </w:r>
    </w:p>
    <w:p w14:paraId="656DB3DB" w14:textId="0541588B" w:rsidR="0011089F" w:rsidRDefault="0011089F" w:rsidP="0011089F">
      <w:pPr>
        <w:pStyle w:val="Prrafodelista"/>
        <w:numPr>
          <w:ilvl w:val="2"/>
          <w:numId w:val="2"/>
        </w:numPr>
      </w:pPr>
      <w:r>
        <w:t>Hemoglobina menor a 9g/dl o trastornos hemorrágicos</w:t>
      </w:r>
    </w:p>
    <w:p w14:paraId="633657B1" w14:textId="77777777" w:rsidR="0038729D" w:rsidRDefault="0038729D" w:rsidP="0038729D">
      <w:pPr>
        <w:pStyle w:val="Prrafodelista"/>
        <w:numPr>
          <w:ilvl w:val="0"/>
          <w:numId w:val="2"/>
        </w:numPr>
      </w:pPr>
      <w:r>
        <w:t>Aborto por aspiración</w:t>
      </w:r>
    </w:p>
    <w:p w14:paraId="7DEB7011" w14:textId="77777777" w:rsidR="0038729D" w:rsidRDefault="0038729D" w:rsidP="0038729D">
      <w:pPr>
        <w:pStyle w:val="Prrafodelista"/>
        <w:numPr>
          <w:ilvl w:val="1"/>
          <w:numId w:val="2"/>
        </w:numPr>
      </w:pPr>
      <w:r>
        <w:t>Es común entre las primeras 14 semanas</w:t>
      </w:r>
    </w:p>
    <w:p w14:paraId="24CCA727" w14:textId="2347DB55" w:rsidR="0011089F" w:rsidRDefault="0038729D" w:rsidP="0011089F">
      <w:pPr>
        <w:pStyle w:val="Prrafodelista"/>
        <w:numPr>
          <w:ilvl w:val="1"/>
          <w:numId w:val="2"/>
        </w:numPr>
      </w:pPr>
      <w:r>
        <w:t xml:space="preserve">En adelante se </w:t>
      </w:r>
      <w:r w:rsidR="0011089F">
        <w:t xml:space="preserve">sugiere aspiración al vacío y uso de fórceps después de dilatación pélvica (Dilatación y </w:t>
      </w:r>
      <w:r w:rsidR="00864925">
        <w:t>evacuación</w:t>
      </w:r>
      <w:r w:rsidR="00A90552">
        <w:t xml:space="preserve"> </w:t>
      </w:r>
      <w:r w:rsidR="00B40185">
        <w:t>D&amp;E</w:t>
      </w:r>
      <w:r w:rsidR="00864925">
        <w:t>)</w:t>
      </w:r>
    </w:p>
    <w:p w14:paraId="7981C4AA" w14:textId="10AF3672" w:rsidR="0011089F" w:rsidRDefault="0011089F" w:rsidP="0011089F">
      <w:pPr>
        <w:pStyle w:val="Prrafodelista"/>
        <w:numPr>
          <w:ilvl w:val="1"/>
          <w:numId w:val="2"/>
        </w:numPr>
      </w:pPr>
      <w:r>
        <w:t>Contraindicaciones</w:t>
      </w:r>
    </w:p>
    <w:p w14:paraId="2CC86B76" w14:textId="4DC683AF" w:rsidR="0011089F" w:rsidRDefault="0011089F" w:rsidP="0011089F">
      <w:pPr>
        <w:pStyle w:val="Prrafodelista"/>
        <w:numPr>
          <w:ilvl w:val="2"/>
          <w:numId w:val="2"/>
        </w:numPr>
      </w:pPr>
      <w:r w:rsidRPr="0011089F">
        <w:t>fibroma que restringe el acceso a la cavidad uterina</w:t>
      </w:r>
    </w:p>
    <w:p w14:paraId="53B69E20" w14:textId="43D0DB21" w:rsidR="00864925" w:rsidRDefault="00864925" w:rsidP="00864925">
      <w:pPr>
        <w:pStyle w:val="Prrafodelista"/>
        <w:numPr>
          <w:ilvl w:val="0"/>
          <w:numId w:val="2"/>
        </w:numPr>
      </w:pPr>
      <w:r>
        <w:t>Modalidades</w:t>
      </w:r>
    </w:p>
    <w:p w14:paraId="11B8335E" w14:textId="2A74505D" w:rsidR="00864925" w:rsidRDefault="00864925" w:rsidP="00864925">
      <w:pPr>
        <w:pStyle w:val="Prrafodelista"/>
        <w:numPr>
          <w:ilvl w:val="1"/>
          <w:numId w:val="2"/>
        </w:numPr>
      </w:pPr>
      <w:r>
        <w:t>En persona</w:t>
      </w:r>
    </w:p>
    <w:p w14:paraId="4B3BC10C" w14:textId="687A2123" w:rsidR="00864925" w:rsidRDefault="00864925" w:rsidP="00864925">
      <w:pPr>
        <w:pStyle w:val="Prrafodelista"/>
        <w:numPr>
          <w:ilvl w:val="2"/>
          <w:numId w:val="2"/>
        </w:numPr>
      </w:pPr>
      <w:r>
        <w:t>Pueden recibir ultrasonidos, análisis de laboratorio</w:t>
      </w:r>
    </w:p>
    <w:p w14:paraId="4741C15F" w14:textId="0456F52D" w:rsidR="00864925" w:rsidRDefault="00864925" w:rsidP="00864925">
      <w:pPr>
        <w:pStyle w:val="Prrafodelista"/>
        <w:numPr>
          <w:ilvl w:val="1"/>
          <w:numId w:val="2"/>
        </w:numPr>
      </w:pPr>
      <w:r>
        <w:t>Telemedicina</w:t>
      </w:r>
    </w:p>
    <w:p w14:paraId="3FFB9D85" w14:textId="3B7FEAEF" w:rsidR="00864925" w:rsidRDefault="00864925" w:rsidP="00864925">
      <w:pPr>
        <w:pStyle w:val="Prrafodelista"/>
        <w:numPr>
          <w:ilvl w:val="2"/>
          <w:numId w:val="2"/>
        </w:numPr>
      </w:pPr>
      <w:r>
        <w:t>Esta se aplicó durante la pandemia</w:t>
      </w:r>
    </w:p>
    <w:p w14:paraId="0783B1B1" w14:textId="121A4380" w:rsidR="00864925" w:rsidRDefault="00864925" w:rsidP="00864925">
      <w:pPr>
        <w:pStyle w:val="Prrafodelista"/>
        <w:numPr>
          <w:ilvl w:val="2"/>
          <w:numId w:val="2"/>
        </w:numPr>
      </w:pPr>
      <w:r>
        <w:t>Conoce LMP</w:t>
      </w:r>
    </w:p>
    <w:p w14:paraId="149C47F7" w14:textId="75110EDE" w:rsidR="00864925" w:rsidRDefault="00864925" w:rsidP="00864925">
      <w:pPr>
        <w:pStyle w:val="Prrafodelista"/>
        <w:numPr>
          <w:ilvl w:val="2"/>
          <w:numId w:val="2"/>
        </w:numPr>
      </w:pPr>
      <w:r>
        <w:t>No riesgos de embarazo ectópico</w:t>
      </w:r>
    </w:p>
    <w:p w14:paraId="0420D16C" w14:textId="610558F3" w:rsidR="00864925" w:rsidRDefault="00864925" w:rsidP="00864925">
      <w:pPr>
        <w:pStyle w:val="Prrafodelista"/>
        <w:numPr>
          <w:ilvl w:val="2"/>
          <w:numId w:val="2"/>
        </w:numPr>
      </w:pPr>
      <w:r>
        <w:t>No testeados</w:t>
      </w:r>
    </w:p>
    <w:p w14:paraId="2532493B" w14:textId="11E95A9B" w:rsidR="00864925" w:rsidRDefault="00864925" w:rsidP="00864925">
      <w:pPr>
        <w:pStyle w:val="Prrafodelista"/>
        <w:numPr>
          <w:ilvl w:val="1"/>
          <w:numId w:val="2"/>
        </w:numPr>
      </w:pPr>
      <w:r>
        <w:t>Auto manejado</w:t>
      </w:r>
    </w:p>
    <w:p w14:paraId="4045A494" w14:textId="4B6C659F" w:rsidR="00864925" w:rsidRDefault="00A90552" w:rsidP="00864925">
      <w:pPr>
        <w:pStyle w:val="Prrafodelista"/>
        <w:numPr>
          <w:ilvl w:val="2"/>
          <w:numId w:val="2"/>
        </w:numPr>
      </w:pPr>
      <w:r>
        <w:t>Utilizan información de internet</w:t>
      </w:r>
    </w:p>
    <w:p w14:paraId="6708E6C8" w14:textId="5F18A150" w:rsidR="00A90552" w:rsidRDefault="00A90552" w:rsidP="00A90552">
      <w:pPr>
        <w:pStyle w:val="Prrafodelista"/>
        <w:numPr>
          <w:ilvl w:val="2"/>
          <w:numId w:val="2"/>
        </w:numPr>
      </w:pPr>
      <w:r>
        <w:t>No seguro uso de hierbas, golpes, etc.</w:t>
      </w:r>
    </w:p>
    <w:p w14:paraId="4EF17492" w14:textId="4C2609A2" w:rsidR="00A90552" w:rsidRDefault="00A90552" w:rsidP="00A90552">
      <w:pPr>
        <w:pStyle w:val="Prrafodelista"/>
        <w:numPr>
          <w:ilvl w:val="0"/>
          <w:numId w:val="2"/>
        </w:numPr>
      </w:pPr>
      <w:r>
        <w:t>Comparativos</w:t>
      </w:r>
    </w:p>
    <w:p w14:paraId="6A4C73A0" w14:textId="6079C79F" w:rsidR="00B40185" w:rsidRDefault="00B40185" w:rsidP="00B40185">
      <w:pPr>
        <w:pStyle w:val="Prrafodelista"/>
        <w:numPr>
          <w:ilvl w:val="1"/>
          <w:numId w:val="2"/>
        </w:numPr>
      </w:pPr>
      <w:proofErr w:type="spellStart"/>
      <w:r>
        <w:t>Metodos</w:t>
      </w:r>
      <w:proofErr w:type="spellEnd"/>
    </w:p>
    <w:p w14:paraId="403A2ED6" w14:textId="3F79530C" w:rsidR="00A90552" w:rsidRDefault="00A90552" w:rsidP="00B40185">
      <w:pPr>
        <w:pStyle w:val="Prrafodelista"/>
        <w:numPr>
          <w:ilvl w:val="2"/>
          <w:numId w:val="2"/>
        </w:numPr>
      </w:pPr>
      <w:r>
        <w:t>Aborto por aspiración</w:t>
      </w:r>
    </w:p>
    <w:p w14:paraId="2C73B9DE" w14:textId="5C382D01" w:rsidR="00A90552" w:rsidRDefault="00A90552" w:rsidP="00B40185">
      <w:pPr>
        <w:pStyle w:val="Prrafodelista"/>
        <w:numPr>
          <w:ilvl w:val="3"/>
          <w:numId w:val="2"/>
        </w:numPr>
      </w:pPr>
      <w:r>
        <w:t>99%</w:t>
      </w:r>
    </w:p>
    <w:p w14:paraId="72235D3F" w14:textId="7E57FCFF" w:rsidR="00A90552" w:rsidRDefault="00A90552" w:rsidP="00B40185">
      <w:pPr>
        <w:pStyle w:val="Prrafodelista"/>
        <w:numPr>
          <w:ilvl w:val="2"/>
          <w:numId w:val="2"/>
        </w:numPr>
      </w:pPr>
      <w:r>
        <w:t>Medicamento</w:t>
      </w:r>
    </w:p>
    <w:p w14:paraId="1091C637" w14:textId="15F4F020" w:rsidR="00A90552" w:rsidRDefault="00A90552" w:rsidP="00B40185">
      <w:pPr>
        <w:pStyle w:val="Prrafodelista"/>
        <w:numPr>
          <w:ilvl w:val="3"/>
          <w:numId w:val="2"/>
        </w:numPr>
      </w:pPr>
      <w:r>
        <w:t>95%-98% ambos fármacos</w:t>
      </w:r>
    </w:p>
    <w:p w14:paraId="04C71BB3" w14:textId="6F57AC2B" w:rsidR="00B40185" w:rsidRDefault="00A90552" w:rsidP="003618EB">
      <w:pPr>
        <w:pStyle w:val="Prrafodelista"/>
        <w:numPr>
          <w:ilvl w:val="3"/>
          <w:numId w:val="2"/>
        </w:numPr>
      </w:pPr>
      <w:r>
        <w:t xml:space="preserve">El restante requiere </w:t>
      </w:r>
      <w:r w:rsidR="00B40185">
        <w:t>misoprostol</w:t>
      </w:r>
      <w:r>
        <w:t xml:space="preserve"> o </w:t>
      </w:r>
      <w:r w:rsidR="00B40185">
        <w:t>D</w:t>
      </w:r>
      <w:r>
        <w:t>&amp;</w:t>
      </w:r>
      <w:r w:rsidR="003618EB">
        <w:t>E</w:t>
      </w:r>
    </w:p>
    <w:p w14:paraId="1174D720" w14:textId="31C6EE17" w:rsidR="003618EB" w:rsidRDefault="003618EB" w:rsidP="003618EB">
      <w:pPr>
        <w:pStyle w:val="Prrafodelista"/>
        <w:numPr>
          <w:ilvl w:val="1"/>
          <w:numId w:val="2"/>
        </w:numPr>
      </w:pPr>
      <w:r>
        <w:t>Modalidad</w:t>
      </w:r>
    </w:p>
    <w:p w14:paraId="53A1B3BC" w14:textId="432013BC" w:rsidR="003618EB" w:rsidRDefault="003618EB" w:rsidP="003618EB">
      <w:pPr>
        <w:pStyle w:val="Prrafodelista"/>
        <w:numPr>
          <w:ilvl w:val="2"/>
          <w:numId w:val="2"/>
        </w:numPr>
      </w:pPr>
      <w:r>
        <w:t>No se encontró alguna modalidad mejor que la otra.</w:t>
      </w:r>
    </w:p>
    <w:p w14:paraId="40A1FD52" w14:textId="7FD524B1" w:rsidR="003618EB" w:rsidRDefault="003618EB" w:rsidP="003618EB">
      <w:pPr>
        <w:pStyle w:val="Prrafodelista"/>
        <w:numPr>
          <w:ilvl w:val="0"/>
          <w:numId w:val="2"/>
        </w:numPr>
      </w:pPr>
      <w:r>
        <w:lastRenderedPageBreak/>
        <w:t>Estudios</w:t>
      </w:r>
    </w:p>
    <w:p w14:paraId="2EED8D51" w14:textId="4ACC3DFD" w:rsidR="003618EB" w:rsidRDefault="003618EB" w:rsidP="003618EB">
      <w:pPr>
        <w:pStyle w:val="Prrafodelista"/>
        <w:numPr>
          <w:ilvl w:val="1"/>
          <w:numId w:val="2"/>
        </w:numPr>
      </w:pPr>
      <w:r>
        <w:t>Hemoglobina</w:t>
      </w:r>
    </w:p>
    <w:p w14:paraId="1872FEBC" w14:textId="10C289F6" w:rsidR="003618EB" w:rsidRDefault="003618EB" w:rsidP="003618EB">
      <w:pPr>
        <w:pStyle w:val="Prrafodelista"/>
        <w:numPr>
          <w:ilvl w:val="2"/>
          <w:numId w:val="2"/>
        </w:numPr>
      </w:pPr>
      <w:r>
        <w:t>Solo en personas con anemia si es menor de 9 sem</w:t>
      </w:r>
      <w:r w:rsidR="00501DDB">
        <w:t>a</w:t>
      </w:r>
      <w:r>
        <w:t>nas</w:t>
      </w:r>
    </w:p>
    <w:p w14:paraId="2DC63C59" w14:textId="12336A60" w:rsidR="003618EB" w:rsidRDefault="00501DDB" w:rsidP="003618EB">
      <w:pPr>
        <w:pStyle w:val="Prrafodelista"/>
        <w:numPr>
          <w:ilvl w:val="2"/>
          <w:numId w:val="2"/>
        </w:numPr>
      </w:pPr>
      <w:r>
        <w:t>Si es mayor a 10 se realiza</w:t>
      </w:r>
    </w:p>
    <w:p w14:paraId="5984ADB4" w14:textId="0EEF7B39" w:rsidR="00501DDB" w:rsidRDefault="00501DDB" w:rsidP="00501DDB">
      <w:pPr>
        <w:pStyle w:val="Prrafodelista"/>
        <w:numPr>
          <w:ilvl w:val="0"/>
          <w:numId w:val="2"/>
        </w:numPr>
      </w:pPr>
      <w:r>
        <w:t>Complicaciones</w:t>
      </w:r>
    </w:p>
    <w:p w14:paraId="1456EBC3" w14:textId="79D1D526" w:rsidR="00501DDB" w:rsidRDefault="00986846" w:rsidP="00501DDB">
      <w:pPr>
        <w:pStyle w:val="Prrafodelista"/>
        <w:numPr>
          <w:ilvl w:val="1"/>
          <w:numId w:val="2"/>
        </w:numPr>
      </w:pPr>
      <w:r>
        <w:t>Hemorragias</w:t>
      </w:r>
    </w:p>
    <w:p w14:paraId="01EAFB1C" w14:textId="04DF7AD8" w:rsidR="00986846" w:rsidRDefault="00986846" w:rsidP="00986846">
      <w:pPr>
        <w:pStyle w:val="Prrafodelista"/>
        <w:numPr>
          <w:ilvl w:val="2"/>
          <w:numId w:val="2"/>
        </w:numPr>
      </w:pPr>
      <w:r>
        <w:t>Menos del 1%</w:t>
      </w:r>
    </w:p>
    <w:p w14:paraId="539FEE06" w14:textId="0C7852CA" w:rsidR="00986846" w:rsidRDefault="00986846" w:rsidP="00501DDB">
      <w:pPr>
        <w:pStyle w:val="Prrafodelista"/>
        <w:numPr>
          <w:ilvl w:val="1"/>
          <w:numId w:val="2"/>
        </w:numPr>
      </w:pPr>
      <w:r>
        <w:t>Perforación del útero</w:t>
      </w:r>
    </w:p>
    <w:p w14:paraId="7F0CCA33" w14:textId="78339DC4" w:rsidR="00986846" w:rsidRDefault="00986846" w:rsidP="00986846">
      <w:pPr>
        <w:pStyle w:val="Prrafodelista"/>
        <w:numPr>
          <w:ilvl w:val="2"/>
          <w:numId w:val="2"/>
        </w:numPr>
      </w:pPr>
      <w:r>
        <w:t>.3%</w:t>
      </w:r>
    </w:p>
    <w:p w14:paraId="0C4A5565" w14:textId="6F385A77" w:rsidR="00986846" w:rsidRDefault="00986846" w:rsidP="00501DDB">
      <w:pPr>
        <w:pStyle w:val="Prrafodelista"/>
        <w:numPr>
          <w:ilvl w:val="1"/>
          <w:numId w:val="2"/>
        </w:numPr>
      </w:pPr>
      <w:r>
        <w:t>Embarazo continuo</w:t>
      </w:r>
    </w:p>
    <w:p w14:paraId="5FF38795" w14:textId="5D2537F2" w:rsidR="00986846" w:rsidRDefault="00986846" w:rsidP="00986846">
      <w:pPr>
        <w:pStyle w:val="Prrafodelista"/>
        <w:numPr>
          <w:ilvl w:val="2"/>
          <w:numId w:val="2"/>
        </w:numPr>
      </w:pPr>
      <w:r>
        <w:t>.5%</w:t>
      </w:r>
    </w:p>
    <w:p w14:paraId="5BCB5989" w14:textId="0154A267" w:rsidR="00986846" w:rsidRDefault="00986846" w:rsidP="00501DDB">
      <w:pPr>
        <w:pStyle w:val="Prrafodelista"/>
        <w:numPr>
          <w:ilvl w:val="1"/>
          <w:numId w:val="2"/>
        </w:numPr>
      </w:pPr>
      <w:r>
        <w:t xml:space="preserve">Infecciones o retención del producto de la </w:t>
      </w:r>
      <w:r w:rsidR="00E525D0">
        <w:t>concepción</w:t>
      </w:r>
    </w:p>
    <w:p w14:paraId="26E6F5A1" w14:textId="6267F77C" w:rsidR="00E525D0" w:rsidRDefault="00E525D0" w:rsidP="00E525D0">
      <w:pPr>
        <w:pStyle w:val="Prrafodelista"/>
        <w:numPr>
          <w:ilvl w:val="2"/>
          <w:numId w:val="2"/>
        </w:numPr>
      </w:pPr>
      <w:r>
        <w:t>Menos 1%</w:t>
      </w:r>
    </w:p>
    <w:p w14:paraId="39E68361" w14:textId="498E44B6" w:rsidR="00986846" w:rsidRDefault="00986846" w:rsidP="00501DDB">
      <w:pPr>
        <w:pStyle w:val="Prrafodelista"/>
        <w:numPr>
          <w:ilvl w:val="1"/>
          <w:numId w:val="2"/>
        </w:numPr>
      </w:pPr>
      <w:r>
        <w:t>Muerte materna</w:t>
      </w:r>
    </w:p>
    <w:p w14:paraId="71EECCD6" w14:textId="35149269" w:rsidR="00E525D0" w:rsidRDefault="00E525D0" w:rsidP="00E525D0">
      <w:pPr>
        <w:pStyle w:val="Prrafodelista"/>
        <w:numPr>
          <w:ilvl w:val="2"/>
          <w:numId w:val="2"/>
        </w:numPr>
      </w:pPr>
      <w:r>
        <w:t>.3% &lt;7 semanas</w:t>
      </w:r>
    </w:p>
    <w:p w14:paraId="7141A41A" w14:textId="4A3F937C" w:rsidR="00E525D0" w:rsidRDefault="00E525D0" w:rsidP="00E525D0">
      <w:pPr>
        <w:pStyle w:val="Prrafodelista"/>
        <w:numPr>
          <w:ilvl w:val="2"/>
          <w:numId w:val="2"/>
        </w:numPr>
      </w:pPr>
      <w:r>
        <w:t>7% cuando 16-20 semanas</w:t>
      </w:r>
    </w:p>
    <w:p w14:paraId="0409D896" w14:textId="1F4BF1B4" w:rsidR="00E525D0" w:rsidRDefault="00E525D0" w:rsidP="00E525D0">
      <w:pPr>
        <w:pStyle w:val="Prrafodelista"/>
        <w:numPr>
          <w:ilvl w:val="2"/>
          <w:numId w:val="2"/>
        </w:numPr>
      </w:pPr>
      <w:r>
        <w:t>11 en &gt;21 semanas</w:t>
      </w:r>
    </w:p>
    <w:p w14:paraId="3F8439CB" w14:textId="77777777" w:rsidR="00E525D0" w:rsidRDefault="00E525D0" w:rsidP="00E525D0"/>
    <w:sectPr w:rsidR="00E52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C2546"/>
    <w:multiLevelType w:val="hybridMultilevel"/>
    <w:tmpl w:val="5298E6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3352"/>
    <w:multiLevelType w:val="hybridMultilevel"/>
    <w:tmpl w:val="1D328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18940">
    <w:abstractNumId w:val="0"/>
  </w:num>
  <w:num w:numId="2" w16cid:durableId="64189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AE"/>
    <w:rsid w:val="00086C30"/>
    <w:rsid w:val="0011089F"/>
    <w:rsid w:val="00254E1A"/>
    <w:rsid w:val="003618EB"/>
    <w:rsid w:val="0038729D"/>
    <w:rsid w:val="00501DDB"/>
    <w:rsid w:val="00864925"/>
    <w:rsid w:val="009475AE"/>
    <w:rsid w:val="00970A56"/>
    <w:rsid w:val="00986846"/>
    <w:rsid w:val="00A90552"/>
    <w:rsid w:val="00B40185"/>
    <w:rsid w:val="00E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6E39"/>
  <w15:chartTrackingRefBased/>
  <w15:docId w15:val="{2F2AE697-C745-4CFB-8076-9D53B2C0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Álvarez</dc:creator>
  <cp:keywords/>
  <dc:description/>
  <cp:lastModifiedBy>Gustavo Álvarez</cp:lastModifiedBy>
  <cp:revision>1</cp:revision>
  <dcterms:created xsi:type="dcterms:W3CDTF">2022-08-18T17:56:00Z</dcterms:created>
  <dcterms:modified xsi:type="dcterms:W3CDTF">2022-08-18T22:36:00Z</dcterms:modified>
</cp:coreProperties>
</file>