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BD9A" w14:textId="57A2EA92" w:rsidR="00546A60" w:rsidRPr="001535B8" w:rsidRDefault="00F44C17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noProof/>
          <w:sz w:val="24"/>
          <w:szCs w:val="24"/>
        </w:rPr>
        <w:drawing>
          <wp:anchor distT="0" distB="0" distL="0" distR="0" simplePos="0" relativeHeight="251652608" behindDoc="0" locked="0" layoutInCell="0" allowOverlap="1" wp14:anchorId="2AF7364B" wp14:editId="200DD9A7">
            <wp:simplePos x="0" y="0"/>
            <wp:positionH relativeFrom="page">
              <wp:align>center</wp:align>
            </wp:positionH>
            <wp:positionV relativeFrom="paragraph">
              <wp:posOffset>17145</wp:posOffset>
            </wp:positionV>
            <wp:extent cx="1360805" cy="1411605"/>
            <wp:effectExtent l="0" t="0" r="0" b="0"/>
            <wp:wrapSquare wrapText="largest"/>
            <wp:docPr id="1" name="Рисунок 2" descr="C:\TCE\Soft\SoftMaker Office 2012\SoftMaker\Settings\temp\33987abf.tmp\img21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TCE\Soft\SoftMaker Office 2012\SoftMaker\Settings\temp\33987abf.tmp\img2100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C846E" w14:textId="72057D40" w:rsidR="00546A60" w:rsidRPr="001535B8" w:rsidRDefault="00546A60" w:rsidP="00F44C17">
      <w:pPr>
        <w:spacing w:line="360" w:lineRule="auto"/>
        <w:ind w:left="-993" w:firstLine="426"/>
        <w:rPr>
          <w:rFonts w:asciiTheme="majorHAnsi" w:hAnsiTheme="majorHAnsi"/>
          <w:sz w:val="24"/>
          <w:szCs w:val="24"/>
          <w:lang w:val="ru-RU"/>
        </w:rPr>
      </w:pPr>
    </w:p>
    <w:p w14:paraId="2AB12E61" w14:textId="77777777" w:rsidR="00546A60" w:rsidRPr="001535B8" w:rsidRDefault="00546A6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</w:p>
    <w:p w14:paraId="66282A64" w14:textId="77777777" w:rsidR="00546A60" w:rsidRPr="001535B8" w:rsidRDefault="00546A60" w:rsidP="00F44C17">
      <w:pPr>
        <w:spacing w:line="360" w:lineRule="auto"/>
        <w:rPr>
          <w:rFonts w:asciiTheme="majorHAnsi" w:hAnsiTheme="majorHAnsi"/>
          <w:sz w:val="24"/>
          <w:szCs w:val="24"/>
          <w:lang w:val="ru-RU"/>
        </w:rPr>
      </w:pPr>
    </w:p>
    <w:p w14:paraId="2DEF2103" w14:textId="77777777" w:rsidR="00546A60" w:rsidRPr="007158A7" w:rsidRDefault="00000000" w:rsidP="00F44C17">
      <w:pPr>
        <w:spacing w:line="360" w:lineRule="auto"/>
        <w:ind w:left="-567"/>
        <w:jc w:val="center"/>
        <w:rPr>
          <w:rFonts w:asciiTheme="majorHAnsi" w:hAnsiTheme="majorHAnsi"/>
          <w:sz w:val="32"/>
          <w:szCs w:val="32"/>
          <w:lang w:val="ru-RU"/>
        </w:rPr>
      </w:pPr>
      <w:r w:rsidRPr="007158A7">
        <w:rPr>
          <w:rFonts w:asciiTheme="majorHAnsi" w:hAnsiTheme="majorHAnsi"/>
          <w:sz w:val="32"/>
          <w:szCs w:val="32"/>
          <w:lang w:val="ru-RU"/>
        </w:rPr>
        <w:t>Институт информационных технологий и технического образования</w:t>
      </w:r>
    </w:p>
    <w:p w14:paraId="49D22C08" w14:textId="77777777" w:rsidR="00546A60" w:rsidRPr="001535B8" w:rsidRDefault="00546A6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</w:p>
    <w:p w14:paraId="1EF014BC" w14:textId="77777777" w:rsidR="00546A60" w:rsidRPr="001535B8" w:rsidRDefault="00546A6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</w:p>
    <w:p w14:paraId="71945373" w14:textId="77777777" w:rsidR="00546A60" w:rsidRDefault="00546A60" w:rsidP="00F44C17">
      <w:pPr>
        <w:spacing w:line="360" w:lineRule="auto"/>
        <w:rPr>
          <w:rFonts w:asciiTheme="majorHAnsi" w:hAnsiTheme="majorHAnsi"/>
          <w:sz w:val="32"/>
          <w:szCs w:val="32"/>
          <w:lang w:val="ru-RU"/>
        </w:rPr>
      </w:pPr>
    </w:p>
    <w:p w14:paraId="5F8DCC8C" w14:textId="77777777" w:rsidR="00F44C17" w:rsidRPr="007158A7" w:rsidRDefault="00F44C17" w:rsidP="00F44C17">
      <w:pPr>
        <w:spacing w:line="360" w:lineRule="auto"/>
        <w:rPr>
          <w:rFonts w:asciiTheme="majorHAnsi" w:hAnsiTheme="majorHAnsi"/>
          <w:sz w:val="32"/>
          <w:szCs w:val="32"/>
          <w:lang w:val="ru-RU"/>
        </w:rPr>
      </w:pPr>
    </w:p>
    <w:p w14:paraId="22F03B82" w14:textId="77777777" w:rsidR="00E517F5" w:rsidRPr="007158A7" w:rsidRDefault="00000000" w:rsidP="00F44C17">
      <w:pPr>
        <w:spacing w:line="360" w:lineRule="auto"/>
        <w:ind w:left="-567"/>
        <w:jc w:val="center"/>
        <w:rPr>
          <w:rFonts w:asciiTheme="majorHAnsi" w:hAnsiTheme="majorHAnsi"/>
          <w:b/>
          <w:bCs/>
          <w:sz w:val="32"/>
          <w:szCs w:val="32"/>
          <w:lang w:val="ru-RU"/>
        </w:rPr>
      </w:pPr>
      <w:r w:rsidRPr="007158A7">
        <w:rPr>
          <w:rFonts w:asciiTheme="majorHAnsi" w:hAnsiTheme="majorHAnsi"/>
          <w:b/>
          <w:bCs/>
          <w:sz w:val="32"/>
          <w:szCs w:val="32"/>
          <w:lang w:val="ru-RU"/>
        </w:rPr>
        <w:t xml:space="preserve">Отчет по Лабораторной работе №2 </w:t>
      </w:r>
    </w:p>
    <w:p w14:paraId="62524F6C" w14:textId="22D1A73E" w:rsidR="00546A60" w:rsidRPr="007158A7" w:rsidRDefault="00000000" w:rsidP="00F44C17">
      <w:pPr>
        <w:spacing w:line="360" w:lineRule="auto"/>
        <w:ind w:left="-567"/>
        <w:jc w:val="center"/>
        <w:rPr>
          <w:rFonts w:asciiTheme="majorHAnsi" w:hAnsiTheme="majorHAnsi"/>
          <w:b/>
          <w:bCs/>
          <w:sz w:val="32"/>
          <w:szCs w:val="32"/>
          <w:lang w:val="ru-RU"/>
        </w:rPr>
      </w:pPr>
      <w:r w:rsidRPr="007158A7">
        <w:rPr>
          <w:rFonts w:asciiTheme="majorHAnsi" w:hAnsiTheme="majorHAnsi"/>
          <w:b/>
          <w:bCs/>
          <w:sz w:val="32"/>
          <w:szCs w:val="32"/>
          <w:lang w:val="ru-RU"/>
        </w:rPr>
        <w:t>«Исследование гармонически</w:t>
      </w:r>
      <w:r w:rsidR="00E517F5" w:rsidRPr="007158A7">
        <w:rPr>
          <w:rFonts w:asciiTheme="majorHAnsi" w:hAnsiTheme="majorHAnsi"/>
          <w:b/>
          <w:bCs/>
          <w:sz w:val="32"/>
          <w:szCs w:val="32"/>
          <w:lang w:val="ru-RU"/>
        </w:rPr>
        <w:t>х</w:t>
      </w:r>
      <w:r w:rsidRPr="007158A7">
        <w:rPr>
          <w:rFonts w:asciiTheme="majorHAnsi" w:hAnsiTheme="majorHAnsi"/>
          <w:b/>
          <w:bCs/>
          <w:sz w:val="32"/>
          <w:szCs w:val="32"/>
          <w:lang w:val="ru-RU"/>
        </w:rPr>
        <w:t xml:space="preserve"> колебаний. Фигур Лиссажу»</w:t>
      </w:r>
    </w:p>
    <w:p w14:paraId="0ABDCAC3" w14:textId="77777777" w:rsidR="00546A60" w:rsidRPr="001535B8" w:rsidRDefault="00546A60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2E185D3A" w14:textId="77777777" w:rsidR="00546A60" w:rsidRPr="001535B8" w:rsidRDefault="00546A60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77BD515C" w14:textId="77777777" w:rsidR="00546A60" w:rsidRPr="001535B8" w:rsidRDefault="00546A60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34E727B7" w14:textId="77777777" w:rsidR="00546A60" w:rsidRDefault="00546A60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62265BF6" w14:textId="77777777" w:rsidR="007158A7" w:rsidRDefault="007158A7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0BFDA08C" w14:textId="77777777" w:rsidR="00F44C17" w:rsidRDefault="00F44C17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286059F7" w14:textId="77777777" w:rsidR="007158A7" w:rsidRDefault="007158A7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686D1715" w14:textId="77777777" w:rsidR="00F44C17" w:rsidRDefault="00F44C17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229E184D" w14:textId="77777777" w:rsidR="00F44C17" w:rsidRDefault="00F44C17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</w:p>
    <w:p w14:paraId="05669854" w14:textId="77777777" w:rsidR="007158A7" w:rsidRPr="001535B8" w:rsidRDefault="007158A7" w:rsidP="00F44C17">
      <w:pPr>
        <w:spacing w:line="360" w:lineRule="auto"/>
        <w:rPr>
          <w:rFonts w:asciiTheme="majorHAnsi" w:hAnsiTheme="majorHAnsi"/>
          <w:sz w:val="24"/>
          <w:szCs w:val="24"/>
          <w:lang w:val="ru-RU"/>
        </w:rPr>
      </w:pPr>
    </w:p>
    <w:p w14:paraId="02C0F37B" w14:textId="1345B788" w:rsidR="001535B8" w:rsidRDefault="00000000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Отчет подготовил</w:t>
      </w:r>
      <w:r w:rsidR="007158A7">
        <w:rPr>
          <w:rFonts w:asciiTheme="majorHAnsi" w:hAnsiTheme="majorHAnsi"/>
          <w:sz w:val="24"/>
          <w:szCs w:val="24"/>
          <w:lang w:val="ru-RU"/>
        </w:rPr>
        <w:t>а</w:t>
      </w:r>
      <w:r w:rsidRPr="001535B8">
        <w:rPr>
          <w:rFonts w:asciiTheme="majorHAnsi" w:hAnsiTheme="majorHAnsi"/>
          <w:sz w:val="24"/>
          <w:szCs w:val="24"/>
          <w:lang w:val="ru-RU"/>
        </w:rPr>
        <w:t>: Группа ИВТ 2</w:t>
      </w:r>
      <w:r w:rsidR="001535B8">
        <w:rPr>
          <w:rFonts w:asciiTheme="majorHAnsi" w:hAnsiTheme="majorHAnsi"/>
          <w:sz w:val="24"/>
          <w:szCs w:val="24"/>
          <w:lang w:val="ru-RU"/>
        </w:rPr>
        <w:t xml:space="preserve"> (1.3)</w:t>
      </w:r>
    </w:p>
    <w:p w14:paraId="1CC904C0" w14:textId="77777777" w:rsidR="00546A60" w:rsidRPr="001535B8" w:rsidRDefault="00000000" w:rsidP="00F44C17">
      <w:pPr>
        <w:pStyle w:val="2"/>
        <w:spacing w:line="360" w:lineRule="auto"/>
        <w:ind w:left="-567"/>
        <w:jc w:val="center"/>
        <w:rPr>
          <w:rFonts w:asciiTheme="majorHAnsi" w:hAnsiTheme="majorHAnsi"/>
          <w:sz w:val="32"/>
          <w:szCs w:val="32"/>
          <w:lang w:val="ru-RU"/>
        </w:rPr>
      </w:pPr>
      <w:r w:rsidRPr="001535B8">
        <w:rPr>
          <w:rFonts w:asciiTheme="majorHAnsi" w:hAnsiTheme="majorHAnsi"/>
          <w:i w:val="0"/>
          <w:sz w:val="32"/>
          <w:szCs w:val="32"/>
          <w:lang w:val="ru-RU"/>
        </w:rPr>
        <w:lastRenderedPageBreak/>
        <w:t>1. Теоретическая часть</w:t>
      </w:r>
    </w:p>
    <w:p w14:paraId="56284FD4" w14:textId="638B50BB" w:rsidR="001535B8" w:rsidRPr="001535B8" w:rsidRDefault="00000000" w:rsidP="00F44C17">
      <w:pPr>
        <w:pStyle w:val="3"/>
        <w:spacing w:line="360" w:lineRule="auto"/>
        <w:ind w:left="-567"/>
        <w:rPr>
          <w:rFonts w:asciiTheme="majorHAnsi" w:hAnsiTheme="majorHAnsi"/>
          <w:sz w:val="28"/>
          <w:szCs w:val="28"/>
          <w:lang w:val="ru-RU"/>
        </w:rPr>
      </w:pPr>
      <w:r w:rsidRPr="001535B8">
        <w:rPr>
          <w:rFonts w:asciiTheme="majorHAnsi" w:hAnsiTheme="majorHAnsi"/>
          <w:sz w:val="28"/>
          <w:szCs w:val="28"/>
          <w:lang w:val="ru-RU"/>
        </w:rPr>
        <w:t>1.1. Введение</w:t>
      </w:r>
    </w:p>
    <w:p w14:paraId="4405049F" w14:textId="035A2B5C" w:rsidR="001535B8" w:rsidRPr="001535B8" w:rsidRDefault="001535B8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b/>
          <w:sz w:val="24"/>
          <w:szCs w:val="24"/>
          <w:lang w:val="ru-RU"/>
        </w:rPr>
        <w:t>Цель: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Разработка программного и аналитического материала, демонстрирующего механизмы формирования фигур Лиссажу при различных параметрах колебаний.</w:t>
      </w:r>
      <w:r w:rsidR="00BD210F">
        <w:rPr>
          <w:rFonts w:asciiTheme="majorHAnsi" w:hAnsiTheme="majorHAnsi"/>
          <w:sz w:val="24"/>
          <w:szCs w:val="24"/>
          <w:lang w:val="ru-RU"/>
        </w:rPr>
        <w:t xml:space="preserve"> Построение фигур Лиссажу.</w:t>
      </w:r>
    </w:p>
    <w:p w14:paraId="21939CD6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Фигуры Лиссажу — это замкнутые траектории, описываемые точкой, совершающей одновременно два взаимно перпендикулярных гармонических колебания. Эти кривые впервые были подробно исследованы французским физиком Жюлем Антуаном Лиссажу в 1857 году с помощью механических устройств и световых лучей. Сегодня они служат важным инструментом визуализации и анализа периодических процессов в физике, радиотехнике, акустике и инженерии.</w:t>
      </w:r>
    </w:p>
    <w:p w14:paraId="36F47D48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Математически фигура Лиссажу задаётся параметрическими уравнениями:</w:t>
      </w:r>
    </w:p>
    <w:p w14:paraId="5C770E31" w14:textId="77777777" w:rsidR="00546A60" w:rsidRPr="001535B8" w:rsidRDefault="00000000" w:rsidP="00F44C17">
      <w:pPr>
        <w:spacing w:line="360" w:lineRule="auto"/>
        <w:ind w:left="-567"/>
        <w:jc w:val="center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</w:rPr>
        <w:t>x</w:t>
      </w:r>
      <w:r w:rsidRPr="001535B8">
        <w:rPr>
          <w:rFonts w:asciiTheme="majorHAnsi" w:hAnsiTheme="majorHAnsi"/>
          <w:sz w:val="24"/>
          <w:szCs w:val="24"/>
          <w:lang w:val="ru-RU"/>
        </w:rPr>
        <w:t>(</w:t>
      </w:r>
      <w:r w:rsidRPr="001535B8">
        <w:rPr>
          <w:rFonts w:asciiTheme="majorHAnsi" w:hAnsiTheme="majorHAnsi"/>
          <w:sz w:val="24"/>
          <w:szCs w:val="24"/>
        </w:rPr>
        <w:t>t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) = </w:t>
      </w:r>
      <w:proofErr w:type="spellStart"/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r w:rsidRPr="001535B8">
        <w:rPr>
          <w:rFonts w:asciiTheme="majorHAnsi" w:hAnsiTheme="majorHAnsi"/>
          <w:sz w:val="24"/>
          <w:szCs w:val="24"/>
        </w:rPr>
        <w:t>sin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>(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r w:rsidRPr="001535B8">
        <w:rPr>
          <w:rFonts w:asciiTheme="majorHAnsi" w:hAnsiTheme="majorHAnsi"/>
          <w:sz w:val="24"/>
          <w:szCs w:val="24"/>
        </w:rPr>
        <w:t>t</w:t>
      </w:r>
      <w:proofErr w:type="spellEnd"/>
      <w:proofErr w:type="gramStart"/>
      <w:r w:rsidRPr="001535B8">
        <w:rPr>
          <w:rFonts w:asciiTheme="majorHAnsi" w:hAnsiTheme="majorHAnsi"/>
          <w:sz w:val="24"/>
          <w:szCs w:val="24"/>
          <w:lang w:val="ru-RU"/>
        </w:rPr>
        <w:t xml:space="preserve">),   </w:t>
      </w:r>
      <w:proofErr w:type="gramEnd"/>
      <w:r w:rsidRPr="001535B8">
        <w:rPr>
          <w:rFonts w:asciiTheme="majorHAnsi" w:hAnsiTheme="majorHAnsi"/>
          <w:sz w:val="24"/>
          <w:szCs w:val="24"/>
          <w:lang w:val="ru-RU"/>
        </w:rPr>
        <w:t xml:space="preserve"> </w:t>
      </w:r>
      <w:r w:rsidRPr="001535B8">
        <w:rPr>
          <w:rFonts w:asciiTheme="majorHAnsi" w:hAnsiTheme="majorHAnsi"/>
          <w:sz w:val="24"/>
          <w:szCs w:val="24"/>
        </w:rPr>
        <w:t>y</w:t>
      </w:r>
      <w:r w:rsidRPr="001535B8">
        <w:rPr>
          <w:rFonts w:asciiTheme="majorHAnsi" w:hAnsiTheme="majorHAnsi"/>
          <w:sz w:val="24"/>
          <w:szCs w:val="24"/>
          <w:lang w:val="ru-RU"/>
        </w:rPr>
        <w:t>(</w:t>
      </w:r>
      <w:r w:rsidRPr="001535B8">
        <w:rPr>
          <w:rFonts w:asciiTheme="majorHAnsi" w:hAnsiTheme="majorHAnsi"/>
          <w:sz w:val="24"/>
          <w:szCs w:val="24"/>
        </w:rPr>
        <w:t>t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) = </w:t>
      </w:r>
      <w:proofErr w:type="spellStart"/>
      <w:proofErr w:type="gramStart"/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r w:rsidRPr="001535B8">
        <w:rPr>
          <w:rFonts w:asciiTheme="majorHAnsi" w:hAnsiTheme="majorHAnsi"/>
          <w:sz w:val="24"/>
          <w:szCs w:val="24"/>
        </w:rPr>
        <w:t>sin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>(</w:t>
      </w:r>
      <w:proofErr w:type="spellStart"/>
      <w:proofErr w:type="gramEnd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r w:rsidRPr="001535B8">
        <w:rPr>
          <w:rFonts w:asciiTheme="majorHAnsi" w:hAnsiTheme="majorHAnsi"/>
          <w:sz w:val="24"/>
          <w:szCs w:val="24"/>
        </w:rPr>
        <w:t>t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 xml:space="preserve"> + </w:t>
      </w:r>
      <w:r w:rsidRPr="001535B8">
        <w:rPr>
          <w:rFonts w:asciiTheme="majorHAnsi" w:hAnsiTheme="majorHAnsi"/>
          <w:sz w:val="24"/>
          <w:szCs w:val="24"/>
        </w:rPr>
        <w:t>δ</w:t>
      </w:r>
      <w:r w:rsidRPr="001535B8">
        <w:rPr>
          <w:rFonts w:asciiTheme="majorHAnsi" w:hAnsiTheme="majorHAnsi"/>
          <w:sz w:val="24"/>
          <w:szCs w:val="24"/>
          <w:lang w:val="ru-RU"/>
        </w:rPr>
        <w:t>)</w:t>
      </w:r>
    </w:p>
    <w:p w14:paraId="5E68623D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где (</w:t>
      </w:r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r w:rsidRPr="001535B8">
        <w:rPr>
          <w:rFonts w:asciiTheme="majorHAnsi" w:hAnsiTheme="majorHAnsi"/>
          <w:sz w:val="24"/>
          <w:szCs w:val="24"/>
          <w:lang w:val="ru-RU"/>
        </w:rPr>
        <w:t>) и (</w:t>
      </w:r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r w:rsidRPr="001535B8">
        <w:rPr>
          <w:rFonts w:asciiTheme="majorHAnsi" w:hAnsiTheme="majorHAnsi"/>
          <w:sz w:val="24"/>
          <w:szCs w:val="24"/>
          <w:lang w:val="ru-RU"/>
        </w:rPr>
        <w:t>) — амплитуды колебаний, (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>) и (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>) — их угловые частоты, а (</w:t>
      </w:r>
      <w:r w:rsidRPr="001535B8">
        <w:rPr>
          <w:rFonts w:asciiTheme="majorHAnsi" w:hAnsiTheme="majorHAnsi"/>
          <w:sz w:val="24"/>
          <w:szCs w:val="24"/>
        </w:rPr>
        <w:t>δ</w:t>
      </w:r>
      <w:r w:rsidRPr="001535B8">
        <w:rPr>
          <w:rFonts w:asciiTheme="majorHAnsi" w:hAnsiTheme="majorHAnsi"/>
          <w:sz w:val="24"/>
          <w:szCs w:val="24"/>
          <w:lang w:val="ru-RU"/>
        </w:rPr>
        <w:t>) — разность фаз между сигналами. Форма получаемой кривой зависит от соотношения частот (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 xml:space="preserve"> / 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>), амплитуд (</w:t>
      </w:r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/ </w:t>
      </w:r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r w:rsidRPr="001535B8">
        <w:rPr>
          <w:rFonts w:asciiTheme="majorHAnsi" w:hAnsiTheme="majorHAnsi"/>
          <w:sz w:val="24"/>
          <w:szCs w:val="24"/>
          <w:lang w:val="ru-RU"/>
        </w:rPr>
        <w:t>) и фазового сдвига (</w:t>
      </w:r>
      <w:r w:rsidRPr="001535B8">
        <w:rPr>
          <w:rFonts w:asciiTheme="majorHAnsi" w:hAnsiTheme="majorHAnsi"/>
          <w:sz w:val="24"/>
          <w:szCs w:val="24"/>
        </w:rPr>
        <w:t>δ</w:t>
      </w:r>
      <w:r w:rsidRPr="001535B8">
        <w:rPr>
          <w:rFonts w:asciiTheme="majorHAnsi" w:hAnsiTheme="majorHAnsi"/>
          <w:sz w:val="24"/>
          <w:szCs w:val="24"/>
          <w:lang w:val="ru-RU"/>
        </w:rPr>
        <w:t>). При рациональном отношении частот кривая замыкается и образует устойчивый узор; при иррациональном — траектория никогда не повторяется и плотно заполняет прямоугольник.</w:t>
      </w:r>
    </w:p>
    <w:p w14:paraId="658DA256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Практическое значение фигур Лиссажу особенно велико при настройке и калибровке осциллографов: совмещая исследуемый сигнал с опорным, можно визуально определить частоту, фазу и стабильность генератора. Кроме того, они находят применение в искусстве, музыкальной визуализации и обучении физике колебаний.</w:t>
      </w:r>
    </w:p>
    <w:p w14:paraId="752DF9C8" w14:textId="353E0F50" w:rsidR="00546A60" w:rsidRPr="00BD210F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Целью данного проекта является разработка программной модели, позволяющей генерировать и исследовать фигуры Лиссажу при различных параметрах, а также анализировать влияние частотного отношения, амплитуд и фазового сдвига на геометрию результирующих кривых. Использование языка </w:t>
      </w:r>
      <w:r w:rsidRPr="001535B8">
        <w:rPr>
          <w:rFonts w:asciiTheme="majorHAnsi" w:hAnsiTheme="majorHAnsi"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и библиотек научных вычислений обеспечивает наглядность, гибкость и воспроизводимость экспериментов, что делает данный подход эффективным инструментом как для учебных, так и для исследовательских задач.</w:t>
      </w:r>
    </w:p>
    <w:p w14:paraId="7FD46F94" w14:textId="77777777" w:rsidR="00546A60" w:rsidRPr="001535B8" w:rsidRDefault="00000000" w:rsidP="00F44C17">
      <w:pPr>
        <w:pStyle w:val="3"/>
        <w:spacing w:line="360" w:lineRule="auto"/>
        <w:ind w:left="-567"/>
        <w:rPr>
          <w:rFonts w:asciiTheme="majorHAnsi" w:hAnsiTheme="majorHAnsi"/>
          <w:sz w:val="28"/>
          <w:szCs w:val="28"/>
          <w:lang w:val="ru-RU"/>
        </w:rPr>
      </w:pPr>
      <w:r w:rsidRPr="001535B8">
        <w:rPr>
          <w:rFonts w:asciiTheme="majorHAnsi" w:hAnsiTheme="majorHAnsi"/>
          <w:sz w:val="28"/>
          <w:szCs w:val="28"/>
          <w:lang w:val="ru-RU"/>
        </w:rPr>
        <w:lastRenderedPageBreak/>
        <w:t>1.2. Обоснование выбранного программного обеспечения</w:t>
      </w:r>
    </w:p>
    <w:p w14:paraId="13C97FC6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Для реализации проекта построения и исследования фигур Лиссажу был выбран язык программирования </w:t>
      </w:r>
      <w:r w:rsidRPr="001535B8">
        <w:rPr>
          <w:rFonts w:asciiTheme="majorHAnsi" w:hAnsiTheme="majorHAnsi"/>
          <w:b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в сочетании с библиотеками </w:t>
      </w:r>
      <w:r w:rsidRPr="001535B8">
        <w:rPr>
          <w:rFonts w:asciiTheme="majorHAnsi" w:hAnsiTheme="majorHAnsi"/>
          <w:b/>
          <w:sz w:val="24"/>
          <w:szCs w:val="24"/>
        </w:rPr>
        <w:t>NumPy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и </w:t>
      </w:r>
      <w:r w:rsidRPr="001535B8">
        <w:rPr>
          <w:rFonts w:asciiTheme="majorHAnsi" w:hAnsiTheme="majorHAnsi"/>
          <w:b/>
          <w:sz w:val="24"/>
          <w:szCs w:val="24"/>
        </w:rPr>
        <w:t>Matplotlib</w:t>
      </w:r>
      <w:r w:rsidRPr="001535B8">
        <w:rPr>
          <w:rFonts w:asciiTheme="majorHAnsi" w:hAnsiTheme="majorHAnsi"/>
          <w:sz w:val="24"/>
          <w:szCs w:val="24"/>
          <w:lang w:val="ru-RU"/>
        </w:rPr>
        <w:t>. Данный технологический стек обладает рядом существенных преимуществ, делающих его оптимальным выбором для решения задач научной визуализации и численного моделирования.</w:t>
      </w:r>
    </w:p>
    <w:p w14:paraId="435A5EA2" w14:textId="77777777" w:rsidR="007158A7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b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— высокоуровневый, интерпретируемый язык с простым и читаемым синтаксисом, что значительно ускоряет разработку и снижает порог входа для обучающихся. Он имеет мощную экосистему, ориентированную на научные вычисления, анализ данных и визуализацию, что делает его де-факто стандартом в академической и исследовательской среде.</w:t>
      </w:r>
    </w:p>
    <w:p w14:paraId="4FE62936" w14:textId="18AD170F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Библиотека </w:t>
      </w:r>
      <w:r w:rsidRPr="001535B8">
        <w:rPr>
          <w:rFonts w:asciiTheme="majorHAnsi" w:hAnsiTheme="majorHAnsi"/>
          <w:b/>
          <w:sz w:val="24"/>
          <w:szCs w:val="24"/>
        </w:rPr>
        <w:t>NumPy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предоставляет эффективные структуры данных для работы с многомерными массивами и реализует векторизованные математические операции. Это позволяет компактно и производительно вычислять значения параметрических функций (</w:t>
      </w:r>
      <w:r w:rsidRPr="001535B8">
        <w:rPr>
          <w:rFonts w:asciiTheme="majorHAnsi" w:hAnsiTheme="majorHAnsi"/>
          <w:sz w:val="24"/>
          <w:szCs w:val="24"/>
        </w:rPr>
        <w:t>x</w:t>
      </w:r>
      <w:r w:rsidRPr="001535B8">
        <w:rPr>
          <w:rFonts w:asciiTheme="majorHAnsi" w:hAnsiTheme="majorHAnsi"/>
          <w:sz w:val="24"/>
          <w:szCs w:val="24"/>
          <w:lang w:val="ru-RU"/>
        </w:rPr>
        <w:t>(</w:t>
      </w:r>
      <w:r w:rsidRPr="001535B8">
        <w:rPr>
          <w:rFonts w:asciiTheme="majorHAnsi" w:hAnsiTheme="majorHAnsi"/>
          <w:sz w:val="24"/>
          <w:szCs w:val="24"/>
        </w:rPr>
        <w:t>t</w:t>
      </w:r>
      <w:r w:rsidRPr="001535B8">
        <w:rPr>
          <w:rFonts w:asciiTheme="majorHAnsi" w:hAnsiTheme="majorHAnsi"/>
          <w:sz w:val="24"/>
          <w:szCs w:val="24"/>
          <w:lang w:val="ru-RU"/>
        </w:rPr>
        <w:t>)) и (</w:t>
      </w:r>
      <w:r w:rsidRPr="001535B8">
        <w:rPr>
          <w:rFonts w:asciiTheme="majorHAnsi" w:hAnsiTheme="majorHAnsi"/>
          <w:sz w:val="24"/>
          <w:szCs w:val="24"/>
        </w:rPr>
        <w:t>y</w:t>
      </w:r>
      <w:r w:rsidRPr="001535B8">
        <w:rPr>
          <w:rFonts w:asciiTheme="majorHAnsi" w:hAnsiTheme="majorHAnsi"/>
          <w:sz w:val="24"/>
          <w:szCs w:val="24"/>
          <w:lang w:val="ru-RU"/>
        </w:rPr>
        <w:t>(</w:t>
      </w:r>
      <w:r w:rsidRPr="001535B8">
        <w:rPr>
          <w:rFonts w:asciiTheme="majorHAnsi" w:hAnsiTheme="majorHAnsi"/>
          <w:sz w:val="24"/>
          <w:szCs w:val="24"/>
        </w:rPr>
        <w:t>t</w:t>
      </w:r>
      <w:r w:rsidRPr="001535B8">
        <w:rPr>
          <w:rFonts w:asciiTheme="majorHAnsi" w:hAnsiTheme="majorHAnsi"/>
          <w:sz w:val="24"/>
          <w:szCs w:val="24"/>
          <w:lang w:val="ru-RU"/>
        </w:rPr>
        <w:t>)) для тысяч точек без необходимости явных циклов, что критически важно для моделирования гладких кривых.</w:t>
      </w:r>
    </w:p>
    <w:p w14:paraId="4BC7E717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Библиотека </w:t>
      </w:r>
      <w:r w:rsidRPr="001535B8">
        <w:rPr>
          <w:rFonts w:asciiTheme="majorHAnsi" w:hAnsiTheme="majorHAnsi"/>
          <w:b/>
          <w:sz w:val="24"/>
          <w:szCs w:val="24"/>
        </w:rPr>
        <w:t>Matplotlib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обеспечивает гибкие инструменты для построения двумерной графики. С её помощью можно не только отображать фигуры Лиссажу в реальном времени, но и настраивать масштаб, подписи, сетку, цвета и сохранять результаты в различных графических форматах (</w:t>
      </w:r>
      <w:r w:rsidRPr="001535B8">
        <w:rPr>
          <w:rFonts w:asciiTheme="majorHAnsi" w:hAnsiTheme="majorHAnsi"/>
          <w:sz w:val="24"/>
          <w:szCs w:val="24"/>
        </w:rPr>
        <w:t>PNG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, </w:t>
      </w:r>
      <w:r w:rsidRPr="001535B8">
        <w:rPr>
          <w:rFonts w:asciiTheme="majorHAnsi" w:hAnsiTheme="majorHAnsi"/>
          <w:sz w:val="24"/>
          <w:szCs w:val="24"/>
        </w:rPr>
        <w:t>PDF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, </w:t>
      </w:r>
      <w:r w:rsidRPr="001535B8">
        <w:rPr>
          <w:rFonts w:asciiTheme="majorHAnsi" w:hAnsiTheme="majorHAnsi"/>
          <w:sz w:val="24"/>
          <w:szCs w:val="24"/>
        </w:rPr>
        <w:t>SVG</w:t>
      </w:r>
      <w:r w:rsidRPr="001535B8">
        <w:rPr>
          <w:rFonts w:asciiTheme="majorHAnsi" w:hAnsiTheme="majorHAnsi"/>
          <w:sz w:val="24"/>
          <w:szCs w:val="24"/>
          <w:lang w:val="ru-RU"/>
        </w:rPr>
        <w:t>), что удобно для включения в отчёт.</w:t>
      </w:r>
    </w:p>
    <w:p w14:paraId="4EF93B77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Сравнивая с альтернативами — такими как </w:t>
      </w:r>
      <w:r w:rsidRPr="001535B8">
        <w:rPr>
          <w:rFonts w:asciiTheme="majorHAnsi" w:hAnsiTheme="majorHAnsi"/>
          <w:b/>
          <w:sz w:val="24"/>
          <w:szCs w:val="24"/>
        </w:rPr>
        <w:t>MATLAB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, </w:t>
      </w:r>
      <w:r w:rsidRPr="001535B8">
        <w:rPr>
          <w:rFonts w:asciiTheme="majorHAnsi" w:hAnsiTheme="majorHAnsi"/>
          <w:b/>
          <w:sz w:val="24"/>
          <w:szCs w:val="24"/>
        </w:rPr>
        <w:t>GNU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 xml:space="preserve"> </w:t>
      </w:r>
      <w:r w:rsidRPr="001535B8">
        <w:rPr>
          <w:rFonts w:asciiTheme="majorHAnsi" w:hAnsiTheme="majorHAnsi"/>
          <w:b/>
          <w:sz w:val="24"/>
          <w:szCs w:val="24"/>
        </w:rPr>
        <w:t>Octave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или </w:t>
      </w:r>
      <w:r w:rsidRPr="001535B8">
        <w:rPr>
          <w:rFonts w:asciiTheme="majorHAnsi" w:hAnsiTheme="majorHAnsi"/>
          <w:b/>
          <w:sz w:val="24"/>
          <w:szCs w:val="24"/>
        </w:rPr>
        <w:t>Wolfram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 xml:space="preserve"> </w:t>
      </w:r>
      <w:r w:rsidRPr="001535B8">
        <w:rPr>
          <w:rFonts w:asciiTheme="majorHAnsi" w:hAnsiTheme="majorHAnsi"/>
          <w:b/>
          <w:sz w:val="24"/>
          <w:szCs w:val="24"/>
        </w:rPr>
        <w:t>Mathematica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— </w:t>
      </w:r>
      <w:r w:rsidRPr="001535B8">
        <w:rPr>
          <w:rFonts w:asciiTheme="majorHAnsi" w:hAnsiTheme="majorHAnsi"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выделяется своей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бесплатностью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,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открытостью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и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кроссплатформенностью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. Кроме того, </w:t>
      </w:r>
      <w:r w:rsidRPr="001535B8">
        <w:rPr>
          <w:rFonts w:asciiTheme="majorHAnsi" w:hAnsiTheme="majorHAnsi"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>-код легко интегрируется в образовательные платформы, системы автоматической проверки и веб-приложения, что расширяет его применимость за пределы локального исследования.</w:t>
      </w:r>
    </w:p>
    <w:p w14:paraId="7E7D564A" w14:textId="77777777" w:rsidR="00F44C17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Таким образом, использование </w:t>
      </w:r>
      <w:r w:rsidRPr="001535B8">
        <w:rPr>
          <w:rFonts w:asciiTheme="majorHAnsi" w:hAnsiTheme="majorHAnsi"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вместе с </w:t>
      </w:r>
      <w:r w:rsidRPr="001535B8">
        <w:rPr>
          <w:rFonts w:asciiTheme="majorHAnsi" w:hAnsiTheme="majorHAnsi"/>
          <w:sz w:val="24"/>
          <w:szCs w:val="24"/>
        </w:rPr>
        <w:t>NumPy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и </w:t>
      </w:r>
      <w:r w:rsidRPr="001535B8">
        <w:rPr>
          <w:rFonts w:asciiTheme="majorHAnsi" w:hAnsiTheme="majorHAnsi"/>
          <w:sz w:val="24"/>
          <w:szCs w:val="24"/>
        </w:rPr>
        <w:t>Matplotlib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обеспечивает:</w:t>
      </w:r>
    </w:p>
    <w:p w14:paraId="7CF0235C" w14:textId="77777777" w:rsidR="00F44C17" w:rsidRDefault="00000000" w:rsidP="00F44C17">
      <w:pPr>
        <w:pStyle w:val="ac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высокую скорость разработки;</w:t>
      </w:r>
    </w:p>
    <w:p w14:paraId="60421D81" w14:textId="77777777" w:rsidR="00F44C17" w:rsidRDefault="00000000" w:rsidP="00F44C17">
      <w:pPr>
        <w:pStyle w:val="ac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точность и производительность вычислений;</w:t>
      </w:r>
    </w:p>
    <w:p w14:paraId="6C61969D" w14:textId="77777777" w:rsidR="00F44C17" w:rsidRDefault="00000000" w:rsidP="00F44C17">
      <w:pPr>
        <w:pStyle w:val="ac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качественную и настраиваемую визуализацию;</w:t>
      </w:r>
    </w:p>
    <w:p w14:paraId="3618B8D7" w14:textId="77777777" w:rsidR="00F44C17" w:rsidRDefault="00000000" w:rsidP="00F44C17">
      <w:pPr>
        <w:pStyle w:val="ac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полную воспроизводимость экспериментов;</w:t>
      </w:r>
    </w:p>
    <w:p w14:paraId="4B9AD4EF" w14:textId="0A7498DB" w:rsidR="00546A60" w:rsidRPr="00F44C17" w:rsidRDefault="00000000" w:rsidP="00F44C17">
      <w:pPr>
        <w:pStyle w:val="ac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доступность для широкого круга пользователей.</w:t>
      </w:r>
    </w:p>
    <w:p w14:paraId="0A69D559" w14:textId="29E139FD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lastRenderedPageBreak/>
        <w:t>Эти качества делают выбранный стек программного обеспечения наилучшим выбором для поставленной задачи.</w:t>
      </w:r>
    </w:p>
    <w:p w14:paraId="192A7F31" w14:textId="77777777" w:rsidR="00546A60" w:rsidRPr="001535B8" w:rsidRDefault="00000000" w:rsidP="00F44C17">
      <w:pPr>
        <w:pStyle w:val="3"/>
        <w:spacing w:line="360" w:lineRule="auto"/>
        <w:ind w:left="-567"/>
        <w:rPr>
          <w:rFonts w:asciiTheme="majorHAnsi" w:hAnsiTheme="majorHAnsi"/>
          <w:sz w:val="28"/>
          <w:szCs w:val="28"/>
          <w:lang w:val="ru-RU"/>
        </w:rPr>
      </w:pPr>
      <w:r w:rsidRPr="001535B8">
        <w:rPr>
          <w:rFonts w:asciiTheme="majorHAnsi" w:hAnsiTheme="majorHAnsi"/>
          <w:sz w:val="28"/>
          <w:szCs w:val="28"/>
          <w:lang w:val="ru-RU"/>
        </w:rPr>
        <w:t>1.3. Подбор параметров для моделирования</w:t>
      </w:r>
    </w:p>
    <w:p w14:paraId="0E5E35B3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Для всестороннего исследования влияния параметров гармонических колебаний на форму фигур Лиссажу был сформирован набор экспериментальных значений, охватывающий ключевые аспекты поведения системы. Все параметры подобраны с учётом физической значимости и способности демонстрировать характерные особенности кривых.</w:t>
      </w:r>
    </w:p>
    <w:p w14:paraId="4F3EBEA9" w14:textId="77777777" w:rsidR="00546A60" w:rsidRPr="001535B8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1) Частотные отношения</w:t>
      </w:r>
    </w:p>
    <w:p w14:paraId="412DAC42" w14:textId="77777777" w:rsidR="00F44C17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Форма фигуры Лиссажу определяется, прежде всего,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соотношением угловых частот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(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proofErr w:type="gramStart"/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 xml:space="preserve"> :</w:t>
      </w:r>
      <w:proofErr w:type="gramEnd"/>
      <w:r w:rsidRPr="001535B8">
        <w:rPr>
          <w:rFonts w:asciiTheme="majorHAnsi" w:hAnsiTheme="majorHAnsi"/>
          <w:sz w:val="24"/>
          <w:szCs w:val="24"/>
          <w:lang w:val="ru-RU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ω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 xml:space="preserve">). Замкнутые и устойчивые фигуры возникают только при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рациональных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отношениях частот. </w:t>
      </w:r>
      <w:r w:rsidRPr="00F44C17">
        <w:rPr>
          <w:rFonts w:asciiTheme="majorHAnsi" w:hAnsiTheme="majorHAnsi"/>
          <w:sz w:val="24"/>
          <w:szCs w:val="24"/>
          <w:lang w:val="ru-RU"/>
        </w:rPr>
        <w:t>Были выбраны следующие пары:</w:t>
      </w:r>
    </w:p>
    <w:p w14:paraId="247D9B76" w14:textId="77777777" w:rsidR="00F44C17" w:rsidRDefault="00000000" w:rsidP="00F44C17">
      <w:pPr>
        <w:pStyle w:val="ac"/>
        <w:numPr>
          <w:ilvl w:val="0"/>
          <w:numId w:val="7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(1:1) — базовый случай, дающий эллипс, окружность или отрезок в зависимости от фазы;</w:t>
      </w:r>
    </w:p>
    <w:p w14:paraId="3384A925" w14:textId="77777777" w:rsidR="00F44C17" w:rsidRDefault="00000000" w:rsidP="00F44C17">
      <w:pPr>
        <w:pStyle w:val="ac"/>
        <w:numPr>
          <w:ilvl w:val="0"/>
          <w:numId w:val="7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(2:1) — простая форма с двумя петлями;</w:t>
      </w:r>
    </w:p>
    <w:p w14:paraId="58831467" w14:textId="77777777" w:rsidR="00F44C17" w:rsidRDefault="00000000" w:rsidP="00F44C17">
      <w:pPr>
        <w:pStyle w:val="ac"/>
        <w:numPr>
          <w:ilvl w:val="0"/>
          <w:numId w:val="7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(3:2) — более сложная симметричная фигура, часто используемая в учебных примерах;</w:t>
      </w:r>
    </w:p>
    <w:p w14:paraId="15E987E3" w14:textId="77777777" w:rsidR="00F44C17" w:rsidRDefault="00000000" w:rsidP="00F44C17">
      <w:pPr>
        <w:pStyle w:val="ac"/>
        <w:numPr>
          <w:ilvl w:val="0"/>
          <w:numId w:val="7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(5:4) и (4:3) — демонстрируют увеличение сложности узора при приближении частот;</w:t>
      </w:r>
    </w:p>
    <w:p w14:paraId="7E0E9565" w14:textId="72BB48EC" w:rsidR="00546A60" w:rsidRPr="00F44C17" w:rsidRDefault="00000000" w:rsidP="00F44C17">
      <w:pPr>
        <w:pStyle w:val="ac"/>
        <w:numPr>
          <w:ilvl w:val="0"/>
          <w:numId w:val="7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(7:5) — пример фигуры с высокой детализацией.</w:t>
      </w:r>
    </w:p>
    <w:p w14:paraId="10864578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Эти значения позволяют проследить эволюцию формы от простой к сложной и подчеркнуть роль соотношения частот как основного определяющего фактора.</w:t>
      </w:r>
    </w:p>
    <w:p w14:paraId="0A23D727" w14:textId="77777777" w:rsidR="00546A60" w:rsidRPr="001535B8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2) Амплитуды колебаний</w:t>
      </w:r>
    </w:p>
    <w:p w14:paraId="1C019C62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Амплитуды (</w:t>
      </w:r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x</w:t>
      </w:r>
      <w:r w:rsidRPr="001535B8">
        <w:rPr>
          <w:rFonts w:asciiTheme="majorHAnsi" w:hAnsiTheme="majorHAnsi"/>
          <w:sz w:val="24"/>
          <w:szCs w:val="24"/>
          <w:lang w:val="ru-RU"/>
        </w:rPr>
        <w:t>) и (</w:t>
      </w:r>
      <w:r w:rsidRPr="001535B8">
        <w:rPr>
          <w:rFonts w:asciiTheme="majorHAnsi" w:hAnsiTheme="majorHAnsi"/>
          <w:sz w:val="24"/>
          <w:szCs w:val="24"/>
        </w:rPr>
        <w:t>A</w:t>
      </w:r>
      <w:r w:rsidRPr="001535B8">
        <w:rPr>
          <w:rFonts w:asciiTheme="majorHAnsi" w:hAnsiTheme="majorHAnsi"/>
          <w:sz w:val="24"/>
          <w:szCs w:val="24"/>
          <w:vertAlign w:val="subscript"/>
        </w:rPr>
        <w:t>y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) влияют на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пропорции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и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ориентацию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фигуры, но не на её топологическую сложность. Рассматривались два режима:</w:t>
      </w:r>
    </w:p>
    <w:p w14:paraId="0C164375" w14:textId="77777777" w:rsidR="00F44C17" w:rsidRDefault="00000000" w:rsidP="00F44C17">
      <w:pPr>
        <w:pStyle w:val="ac"/>
        <w:numPr>
          <w:ilvl w:val="0"/>
          <w:numId w:val="9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b/>
          <w:sz w:val="24"/>
          <w:szCs w:val="24"/>
          <w:lang w:val="ru-RU"/>
        </w:rPr>
        <w:t>Равные амплитуды</w:t>
      </w:r>
      <w:r w:rsidRPr="00F44C17">
        <w:rPr>
          <w:rFonts w:asciiTheme="majorHAnsi" w:hAnsiTheme="majorHAnsi"/>
          <w:sz w:val="24"/>
          <w:szCs w:val="24"/>
          <w:lang w:val="ru-RU"/>
        </w:rPr>
        <w:t>: (</w:t>
      </w: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vertAlign w:val="subscript"/>
        </w:rPr>
        <w:t>x</w:t>
      </w:r>
      <w:r w:rsidRPr="00F44C17">
        <w:rPr>
          <w:rFonts w:asciiTheme="majorHAnsi" w:hAnsiTheme="majorHAnsi"/>
          <w:sz w:val="24"/>
          <w:szCs w:val="24"/>
          <w:vertAlign w:val="subscript"/>
          <w:lang w:val="ru-RU"/>
        </w:rPr>
        <w:t xml:space="preserve"> 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= </w:t>
      </w: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vertAlign w:val="subscript"/>
        </w:rPr>
        <w:t>y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1) — обеспечивает симметричное отображение относительно обеих осей (при (</w:t>
      </w:r>
      <w:r w:rsidRPr="00F44C17">
        <w:rPr>
          <w:rFonts w:asciiTheme="majorHAnsi" w:hAnsiTheme="majorHAnsi"/>
          <w:sz w:val="24"/>
          <w:szCs w:val="24"/>
        </w:rPr>
        <w:t>δ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0) или (π/2));</w:t>
      </w:r>
    </w:p>
    <w:p w14:paraId="15948A68" w14:textId="1A280360" w:rsidR="00546A60" w:rsidRPr="00F44C17" w:rsidRDefault="00000000" w:rsidP="00F44C17">
      <w:pPr>
        <w:pStyle w:val="ac"/>
        <w:numPr>
          <w:ilvl w:val="0"/>
          <w:numId w:val="9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b/>
          <w:sz w:val="24"/>
          <w:szCs w:val="24"/>
          <w:lang w:val="ru-RU"/>
        </w:rPr>
        <w:t>Неравные амплитуды</w:t>
      </w:r>
      <w:r w:rsidRPr="00F44C17">
        <w:rPr>
          <w:rFonts w:asciiTheme="majorHAnsi" w:hAnsiTheme="majorHAnsi"/>
          <w:sz w:val="24"/>
          <w:szCs w:val="24"/>
          <w:lang w:val="ru-RU"/>
        </w:rPr>
        <w:t>: (</w:t>
      </w: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vertAlign w:val="subscript"/>
        </w:rPr>
        <w:t>x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1; </w:t>
      </w: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vertAlign w:val="subscript"/>
        </w:rPr>
        <w:t>y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0.5) и (</w:t>
      </w: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vertAlign w:val="subscript"/>
        </w:rPr>
        <w:t>x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2; </w:t>
      </w: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vertAlign w:val="subscript"/>
        </w:rPr>
        <w:t>y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1) — демонстрируют «сжатие» или «растяжение» фигуры по одной из осей, что особенно наглядно для случая (1 : 1), где окружность превращается в эллипс.</w:t>
      </w:r>
    </w:p>
    <w:p w14:paraId="7E8E790A" w14:textId="77777777" w:rsidR="00546A60" w:rsidRPr="001535B8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lastRenderedPageBreak/>
        <w:t>3) Фазовые сдвиги</w:t>
      </w:r>
    </w:p>
    <w:p w14:paraId="3AC67CDA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Фазовый сдвиг (</w:t>
      </w:r>
      <w:r w:rsidRPr="001535B8">
        <w:rPr>
          <w:rFonts w:asciiTheme="majorHAnsi" w:hAnsiTheme="majorHAnsi"/>
          <w:sz w:val="24"/>
          <w:szCs w:val="24"/>
        </w:rPr>
        <w:t>δ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) определяет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взаимное положение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колебаний и кардинально меняет форму даже при одинаковых частотах и амплитудах. Были выбраны следующие значения:</w:t>
      </w:r>
    </w:p>
    <w:p w14:paraId="562E62BF" w14:textId="77777777" w:rsidR="00F44C17" w:rsidRDefault="00000000" w:rsidP="00F44C17">
      <w:pPr>
        <w:pStyle w:val="ac"/>
        <w:numPr>
          <w:ilvl w:val="0"/>
          <w:numId w:val="10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</w:t>
      </w:r>
      <w:r w:rsidRPr="00F44C17">
        <w:rPr>
          <w:rFonts w:asciiTheme="majorHAnsi" w:hAnsiTheme="majorHAnsi"/>
          <w:sz w:val="24"/>
          <w:szCs w:val="24"/>
        </w:rPr>
        <w:t>δ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0) — колебания </w:t>
      </w:r>
      <w:proofErr w:type="spellStart"/>
      <w:r w:rsidRPr="00F44C17">
        <w:rPr>
          <w:rFonts w:asciiTheme="majorHAnsi" w:hAnsiTheme="majorHAnsi"/>
          <w:sz w:val="24"/>
          <w:szCs w:val="24"/>
          <w:lang w:val="ru-RU"/>
        </w:rPr>
        <w:t>синфазны</w:t>
      </w:r>
      <w:proofErr w:type="spellEnd"/>
      <w:r w:rsidRPr="00F44C17">
        <w:rPr>
          <w:rFonts w:asciiTheme="majorHAnsi" w:hAnsiTheme="majorHAnsi"/>
          <w:sz w:val="24"/>
          <w:szCs w:val="24"/>
          <w:lang w:val="ru-RU"/>
        </w:rPr>
        <w:t>, при (</w:t>
      </w:r>
      <w:proofErr w:type="gramStart"/>
      <w:r w:rsidRPr="00F44C17">
        <w:rPr>
          <w:rFonts w:asciiTheme="majorHAnsi" w:hAnsiTheme="majorHAnsi"/>
          <w:sz w:val="24"/>
          <w:szCs w:val="24"/>
          <w:lang w:val="ru-RU"/>
        </w:rPr>
        <w:t>1 :</w:t>
      </w:r>
      <w:proofErr w:type="gramEnd"/>
      <w:r w:rsidRPr="00F44C17">
        <w:rPr>
          <w:rFonts w:asciiTheme="majorHAnsi" w:hAnsiTheme="majorHAnsi"/>
          <w:sz w:val="24"/>
          <w:szCs w:val="24"/>
          <w:lang w:val="ru-RU"/>
        </w:rPr>
        <w:t xml:space="preserve"> 1) даёт прямую линию;</w:t>
      </w:r>
    </w:p>
    <w:p w14:paraId="6F628379" w14:textId="77777777" w:rsidR="00F44C17" w:rsidRDefault="00000000" w:rsidP="00F44C17">
      <w:pPr>
        <w:pStyle w:val="ac"/>
        <w:numPr>
          <w:ilvl w:val="0"/>
          <w:numId w:val="10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</w:t>
      </w:r>
      <w:r w:rsidRPr="00F44C17">
        <w:rPr>
          <w:rFonts w:asciiTheme="majorHAnsi" w:hAnsiTheme="majorHAnsi"/>
          <w:sz w:val="24"/>
          <w:szCs w:val="24"/>
        </w:rPr>
        <w:t>δ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</w:t>
      </w:r>
      <w:r w:rsidRPr="00F44C17">
        <w:rPr>
          <w:rFonts w:asciiTheme="majorHAnsi" w:hAnsiTheme="majorHAnsi"/>
          <w:sz w:val="24"/>
          <w:szCs w:val="24"/>
        </w:rPr>
        <w:t xml:space="preserve"> </w:t>
      </w:r>
      <w:r w:rsidRPr="00F44C17">
        <w:rPr>
          <w:rFonts w:asciiTheme="majorHAnsi" w:hAnsiTheme="majorHAnsi"/>
          <w:sz w:val="24"/>
          <w:szCs w:val="24"/>
          <w:lang w:val="ru-RU"/>
        </w:rPr>
        <w:t>π</w:t>
      </w:r>
      <w:r w:rsidRPr="00F44C17">
        <w:rPr>
          <w:rFonts w:asciiTheme="majorHAnsi" w:hAnsiTheme="majorHAnsi"/>
          <w:sz w:val="24"/>
          <w:szCs w:val="24"/>
        </w:rPr>
        <w:t>/4)</w:t>
      </w:r>
      <w:r w:rsidRPr="00F44C17">
        <w:rPr>
          <w:rFonts w:asciiTheme="majorHAnsi" w:hAnsiTheme="majorHAnsi"/>
          <w:sz w:val="24"/>
          <w:szCs w:val="24"/>
          <w:lang w:val="ru-RU"/>
        </w:rPr>
        <w:t>— промежуточное состояние;</w:t>
      </w:r>
    </w:p>
    <w:p w14:paraId="4F9430C1" w14:textId="77777777" w:rsidR="00F44C17" w:rsidRDefault="00000000" w:rsidP="00F44C17">
      <w:pPr>
        <w:pStyle w:val="ac"/>
        <w:numPr>
          <w:ilvl w:val="0"/>
          <w:numId w:val="10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(</w:t>
      </w:r>
      <w:r w:rsidRPr="00F44C17">
        <w:rPr>
          <w:rFonts w:asciiTheme="majorHAnsi" w:hAnsiTheme="majorHAnsi"/>
          <w:sz w:val="24"/>
          <w:szCs w:val="24"/>
        </w:rPr>
        <w:t>δ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= π/2) — колебания в квадратуре, при (</w:t>
      </w:r>
      <w:proofErr w:type="gramStart"/>
      <w:r w:rsidRPr="00F44C17">
        <w:rPr>
          <w:rFonts w:asciiTheme="majorHAnsi" w:hAnsiTheme="majorHAnsi"/>
          <w:sz w:val="24"/>
          <w:szCs w:val="24"/>
          <w:lang w:val="ru-RU"/>
        </w:rPr>
        <w:t>1 :</w:t>
      </w:r>
      <w:proofErr w:type="gramEnd"/>
      <w:r w:rsidRPr="00F44C17">
        <w:rPr>
          <w:rFonts w:asciiTheme="majorHAnsi" w:hAnsiTheme="majorHAnsi"/>
          <w:sz w:val="24"/>
          <w:szCs w:val="24"/>
          <w:lang w:val="ru-RU"/>
        </w:rPr>
        <w:t xml:space="preserve"> 1) даёт окружность (если амплитуды равны);</w:t>
      </w:r>
    </w:p>
    <w:p w14:paraId="56F4301D" w14:textId="031F362E" w:rsidR="00546A60" w:rsidRPr="00F44C17" w:rsidRDefault="00F44C17" w:rsidP="00F44C17">
      <w:pPr>
        <w:pStyle w:val="ac"/>
        <w:numPr>
          <w:ilvl w:val="0"/>
          <w:numId w:val="10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(</w:t>
      </w:r>
      <w:r w:rsidR="00000000" w:rsidRPr="00F44C17">
        <w:rPr>
          <w:rFonts w:asciiTheme="majorHAnsi" w:hAnsiTheme="majorHAnsi"/>
          <w:sz w:val="24"/>
          <w:szCs w:val="24"/>
        </w:rPr>
        <w:t>δ</w:t>
      </w:r>
      <w:r w:rsidR="00000000" w:rsidRPr="00F44C17">
        <w:rPr>
          <w:rFonts w:asciiTheme="majorHAnsi" w:hAnsiTheme="majorHAnsi"/>
          <w:sz w:val="24"/>
          <w:szCs w:val="24"/>
          <w:lang w:val="ru-RU"/>
        </w:rPr>
        <w:t xml:space="preserve"> = 3π/4; π) — демонстрируют зеркальную симметрию и вырождение в отрезок.</w:t>
      </w:r>
    </w:p>
    <w:p w14:paraId="70E6A080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Этот набор позволяет проиллюстрировать </w:t>
      </w:r>
      <w:r w:rsidRPr="001535B8">
        <w:rPr>
          <w:rFonts w:asciiTheme="majorHAnsi" w:hAnsiTheme="majorHAnsi"/>
          <w:b/>
          <w:sz w:val="24"/>
          <w:szCs w:val="24"/>
          <w:lang w:val="ru-RU"/>
        </w:rPr>
        <w:t>непрерывную трансформацию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фигуры при изменении фазы и выявить критические точки, в которых кривая вырождается.</w:t>
      </w:r>
    </w:p>
    <w:p w14:paraId="5AA831C7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Таким образом, выбранные параметры охватывают все существенные степени свободы системы и обеспечивают полноту аналитического исследования. </w:t>
      </w:r>
      <w:proofErr w:type="spellStart"/>
      <w:r w:rsidRPr="001535B8">
        <w:rPr>
          <w:rFonts w:asciiTheme="majorHAnsi" w:hAnsiTheme="majorHAnsi"/>
          <w:sz w:val="24"/>
          <w:szCs w:val="24"/>
        </w:rPr>
        <w:t>Эксперименты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будут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организованы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в </w:t>
      </w:r>
      <w:proofErr w:type="spellStart"/>
      <w:r w:rsidRPr="001535B8">
        <w:rPr>
          <w:rFonts w:asciiTheme="majorHAnsi" w:hAnsiTheme="majorHAnsi"/>
          <w:sz w:val="24"/>
          <w:szCs w:val="24"/>
        </w:rPr>
        <w:t>три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группы</w:t>
      </w:r>
      <w:proofErr w:type="spellEnd"/>
      <w:r w:rsidRPr="001535B8">
        <w:rPr>
          <w:rFonts w:asciiTheme="majorHAnsi" w:hAnsiTheme="majorHAnsi"/>
          <w:sz w:val="24"/>
          <w:szCs w:val="24"/>
        </w:rPr>
        <w:t>:</w:t>
      </w:r>
    </w:p>
    <w:p w14:paraId="11E4F243" w14:textId="77777777" w:rsidR="00F44C17" w:rsidRDefault="00000000" w:rsidP="00F44C17">
      <w:pPr>
        <w:pStyle w:val="ac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142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Изменение частот при фиксированных амплитудах и фазе;</w:t>
      </w:r>
    </w:p>
    <w:p w14:paraId="7AE14DD3" w14:textId="77777777" w:rsidR="00F44C17" w:rsidRDefault="00000000" w:rsidP="00F44C17">
      <w:pPr>
        <w:pStyle w:val="ac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142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Изменение амплитуд при фиксированном частотном отношении и фазе;</w:t>
      </w:r>
    </w:p>
    <w:p w14:paraId="5C84E0BD" w14:textId="13D559C3" w:rsidR="00546A60" w:rsidRPr="00F44C17" w:rsidRDefault="00000000" w:rsidP="00F44C17">
      <w:pPr>
        <w:pStyle w:val="ac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142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Изменение фазового сдвига при фиксированных частотах и амплитудах.</w:t>
      </w:r>
    </w:p>
    <w:p w14:paraId="70AE9AE2" w14:textId="77777777" w:rsidR="00546A60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Это позволит изолировать влияние каждого параметра и сформулировать чёткие выводы о механизмах формирования фигур Лиссажу.</w:t>
      </w:r>
    </w:p>
    <w:p w14:paraId="4D4066D0" w14:textId="3AB51341" w:rsidR="00F44C17" w:rsidRPr="001535B8" w:rsidRDefault="00F44C17" w:rsidP="00F44C17">
      <w:pPr>
        <w:spacing w:after="0"/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br w:type="page"/>
      </w:r>
    </w:p>
    <w:p w14:paraId="7578C357" w14:textId="77777777" w:rsidR="00546A60" w:rsidRPr="001535B8" w:rsidRDefault="00000000" w:rsidP="00F44C17">
      <w:pPr>
        <w:pStyle w:val="2"/>
        <w:spacing w:line="360" w:lineRule="auto"/>
        <w:ind w:left="-567"/>
        <w:jc w:val="center"/>
        <w:rPr>
          <w:rFonts w:asciiTheme="majorHAnsi" w:hAnsiTheme="majorHAnsi"/>
          <w:sz w:val="32"/>
          <w:szCs w:val="32"/>
          <w:lang w:val="ru-RU"/>
        </w:rPr>
      </w:pPr>
      <w:r w:rsidRPr="001535B8">
        <w:rPr>
          <w:rFonts w:asciiTheme="majorHAnsi" w:hAnsiTheme="majorHAnsi"/>
          <w:i w:val="0"/>
          <w:sz w:val="32"/>
          <w:szCs w:val="32"/>
          <w:lang w:val="ru-RU"/>
        </w:rPr>
        <w:lastRenderedPageBreak/>
        <w:t>2. Практическая часть</w:t>
      </w:r>
    </w:p>
    <w:p w14:paraId="34EAC888" w14:textId="77777777" w:rsidR="00546A60" w:rsidRPr="001535B8" w:rsidRDefault="00000000" w:rsidP="00F44C17">
      <w:pPr>
        <w:pStyle w:val="3"/>
        <w:spacing w:line="360" w:lineRule="auto"/>
        <w:ind w:left="-567"/>
        <w:rPr>
          <w:rFonts w:asciiTheme="majorHAnsi" w:hAnsiTheme="majorHAnsi"/>
          <w:sz w:val="28"/>
          <w:szCs w:val="28"/>
          <w:lang w:val="ru-RU"/>
        </w:rPr>
      </w:pPr>
      <w:r w:rsidRPr="001535B8">
        <w:rPr>
          <w:rFonts w:asciiTheme="majorHAnsi" w:hAnsiTheme="majorHAnsi"/>
          <w:sz w:val="28"/>
          <w:szCs w:val="28"/>
          <w:lang w:val="ru-RU"/>
        </w:rPr>
        <w:t>2.1. Реализация программы для построения фигур Лиссажу</w:t>
      </w:r>
    </w:p>
    <w:p w14:paraId="2E1BE0D9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Для выполнения практических исследований была разработана программа на языке </w:t>
      </w:r>
      <w:r w:rsidRPr="001535B8">
        <w:rPr>
          <w:rFonts w:asciiTheme="majorHAnsi" w:hAnsiTheme="majorHAnsi"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>, позволяющая генерировать и визуализировать фигуры Лиссажу с возможностью гибкой настройки параметров.</w:t>
      </w:r>
    </w:p>
    <w:p w14:paraId="7E8DBDB2" w14:textId="77777777" w:rsidR="00546A60" w:rsidRPr="001535B8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1) Архитектура программы</w:t>
      </w:r>
    </w:p>
    <w:p w14:paraId="1EB33FD7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Программа состоит из одного файла, который содержит:</w:t>
      </w:r>
    </w:p>
    <w:p w14:paraId="6A353A03" w14:textId="77777777" w:rsidR="00F44C17" w:rsidRDefault="00000000" w:rsidP="00F44C17">
      <w:pPr>
        <w:pStyle w:val="ac"/>
        <w:numPr>
          <w:ilvl w:val="0"/>
          <w:numId w:val="3"/>
        </w:numPr>
        <w:tabs>
          <w:tab w:val="clear" w:pos="720"/>
          <w:tab w:val="num" w:pos="426"/>
        </w:tabs>
        <w:spacing w:line="360" w:lineRule="auto"/>
        <w:ind w:left="142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 xml:space="preserve">Функцию </w:t>
      </w:r>
      <w:r w:rsidRPr="00F44C17">
        <w:rPr>
          <w:rFonts w:asciiTheme="majorHAnsi" w:hAnsiTheme="majorHAnsi"/>
          <w:sz w:val="24"/>
          <w:szCs w:val="24"/>
        </w:rPr>
        <w:t>plot</w:t>
      </w:r>
      <w:r w:rsidRPr="00F44C17">
        <w:rPr>
          <w:rFonts w:asciiTheme="majorHAnsi" w:hAnsiTheme="majorHAnsi"/>
          <w:sz w:val="24"/>
          <w:szCs w:val="24"/>
          <w:lang w:val="ru-RU"/>
        </w:rPr>
        <w:t>_</w:t>
      </w:r>
      <w:proofErr w:type="gramStart"/>
      <w:r w:rsidRPr="00F44C17">
        <w:rPr>
          <w:rFonts w:asciiTheme="majorHAnsi" w:hAnsiTheme="majorHAnsi"/>
          <w:sz w:val="24"/>
          <w:szCs w:val="24"/>
        </w:rPr>
        <w:t>figure</w:t>
      </w:r>
      <w:r w:rsidRPr="00F44C17">
        <w:rPr>
          <w:rFonts w:asciiTheme="majorHAnsi" w:hAnsiTheme="majorHAnsi"/>
          <w:sz w:val="24"/>
          <w:szCs w:val="24"/>
          <w:lang w:val="ru-RU"/>
        </w:rPr>
        <w:t>(</w:t>
      </w:r>
      <w:proofErr w:type="gramEnd"/>
      <w:r w:rsidRPr="00F44C17">
        <w:rPr>
          <w:rFonts w:asciiTheme="majorHAnsi" w:hAnsiTheme="majorHAnsi"/>
          <w:sz w:val="24"/>
          <w:szCs w:val="24"/>
          <w:lang w:val="ru-RU"/>
        </w:rPr>
        <w:t>) для расчёта координат точек фигуры Лиссажу.</w:t>
      </w:r>
    </w:p>
    <w:p w14:paraId="18CF2232" w14:textId="5FBCD49B" w:rsidR="00546A60" w:rsidRPr="00F44C17" w:rsidRDefault="00000000" w:rsidP="00F44C17">
      <w:pPr>
        <w:pStyle w:val="ac"/>
        <w:numPr>
          <w:ilvl w:val="0"/>
          <w:numId w:val="3"/>
        </w:numPr>
        <w:tabs>
          <w:tab w:val="clear" w:pos="720"/>
          <w:tab w:val="num" w:pos="426"/>
        </w:tabs>
        <w:spacing w:line="360" w:lineRule="auto"/>
        <w:ind w:left="142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 xml:space="preserve">Блок </w:t>
      </w:r>
      <w:r w:rsidRPr="00F44C17">
        <w:rPr>
          <w:rFonts w:asciiTheme="majorHAnsi" w:hAnsiTheme="majorHAnsi"/>
          <w:sz w:val="24"/>
          <w:szCs w:val="24"/>
        </w:rPr>
        <w:t>main</w:t>
      </w:r>
      <w:r w:rsidRPr="00F44C17">
        <w:rPr>
          <w:rFonts w:asciiTheme="majorHAnsi" w:hAnsiTheme="majorHAnsi"/>
          <w:sz w:val="24"/>
          <w:szCs w:val="24"/>
          <w:lang w:val="ru-RU"/>
        </w:rPr>
        <w:t>, в котором происходит обработка аргументов командной строки и построение графика.</w:t>
      </w:r>
    </w:p>
    <w:p w14:paraId="6623FFFE" w14:textId="77777777" w:rsidR="00F44C17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</w:rPr>
        <w:t xml:space="preserve">2) </w:t>
      </w:r>
      <w:proofErr w:type="spellStart"/>
      <w:r w:rsidRPr="001535B8">
        <w:rPr>
          <w:rFonts w:asciiTheme="majorHAnsi" w:hAnsiTheme="majorHAnsi"/>
          <w:sz w:val="24"/>
          <w:szCs w:val="24"/>
        </w:rPr>
        <w:t>Используемые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библиотеки</w:t>
      </w:r>
      <w:proofErr w:type="spellEnd"/>
    </w:p>
    <w:p w14:paraId="7F357050" w14:textId="77777777" w:rsidR="00F44C17" w:rsidRPr="00F44C17" w:rsidRDefault="00000000" w:rsidP="00F44C17">
      <w:pPr>
        <w:rPr>
          <w:rFonts w:asciiTheme="majorHAnsi" w:hAnsiTheme="majorHAnsi"/>
          <w:sz w:val="24"/>
          <w:szCs w:val="24"/>
          <w:lang w:val="ru-RU"/>
        </w:rPr>
      </w:pPr>
      <w:proofErr w:type="gramStart"/>
      <w:r w:rsidRPr="00F44C17">
        <w:rPr>
          <w:rFonts w:asciiTheme="majorHAnsi" w:hAnsiTheme="majorHAnsi"/>
          <w:sz w:val="24"/>
          <w:szCs w:val="24"/>
        </w:rPr>
        <w:t>matplotlib</w:t>
      </w:r>
      <w:r w:rsidRPr="00F44C17">
        <w:rPr>
          <w:rFonts w:asciiTheme="majorHAnsi" w:hAnsiTheme="majorHAnsi"/>
          <w:sz w:val="24"/>
          <w:szCs w:val="24"/>
          <w:lang w:val="ru-RU"/>
        </w:rPr>
        <w:t>.</w:t>
      </w:r>
      <w:proofErr w:type="spellStart"/>
      <w:r w:rsidRPr="00F44C17">
        <w:rPr>
          <w:rFonts w:asciiTheme="majorHAnsi" w:hAnsiTheme="majorHAnsi"/>
          <w:sz w:val="24"/>
          <w:szCs w:val="24"/>
        </w:rPr>
        <w:t>pyplot</w:t>
      </w:r>
      <w:proofErr w:type="spellEnd"/>
      <w:proofErr w:type="gramEnd"/>
      <w:r w:rsidRPr="00F44C17">
        <w:rPr>
          <w:rFonts w:asciiTheme="majorHAnsi" w:hAnsiTheme="majorHAnsi"/>
          <w:sz w:val="24"/>
          <w:szCs w:val="24"/>
          <w:lang w:val="ru-RU"/>
        </w:rPr>
        <w:t xml:space="preserve"> - для визуализации графиков</w:t>
      </w:r>
    </w:p>
    <w:p w14:paraId="45A3B0DC" w14:textId="77777777" w:rsidR="00F44C17" w:rsidRPr="00F44C17" w:rsidRDefault="00000000" w:rsidP="00F44C17">
      <w:pPr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</w:rPr>
        <w:t xml:space="preserve">math - </w:t>
      </w:r>
      <w:proofErr w:type="spellStart"/>
      <w:r w:rsidRPr="00F44C17">
        <w:rPr>
          <w:rFonts w:asciiTheme="majorHAnsi" w:hAnsiTheme="majorHAnsi"/>
          <w:sz w:val="24"/>
          <w:szCs w:val="24"/>
        </w:rPr>
        <w:t>для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sz w:val="24"/>
          <w:szCs w:val="24"/>
        </w:rPr>
        <w:t>математических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sz w:val="24"/>
          <w:szCs w:val="24"/>
        </w:rPr>
        <w:t>функций</w:t>
      </w:r>
      <w:proofErr w:type="spellEnd"/>
    </w:p>
    <w:p w14:paraId="5402606C" w14:textId="4F4FDB7A" w:rsidR="00546A60" w:rsidRPr="00F44C17" w:rsidRDefault="00000000" w:rsidP="00F44C17">
      <w:pPr>
        <w:rPr>
          <w:rFonts w:asciiTheme="majorHAnsi" w:hAnsiTheme="majorHAnsi"/>
          <w:sz w:val="24"/>
          <w:szCs w:val="24"/>
          <w:lang w:val="ru-RU"/>
        </w:rPr>
      </w:pPr>
      <w:proofErr w:type="spellStart"/>
      <w:r w:rsidRPr="00F44C17">
        <w:rPr>
          <w:rFonts w:asciiTheme="majorHAnsi" w:hAnsiTheme="majorHAnsi"/>
          <w:sz w:val="24"/>
          <w:szCs w:val="24"/>
        </w:rPr>
        <w:t>argparse</w:t>
      </w:r>
      <w:proofErr w:type="spellEnd"/>
      <w:r w:rsidRPr="00F44C17">
        <w:rPr>
          <w:rFonts w:asciiTheme="majorHAnsi" w:hAnsiTheme="majorHAnsi"/>
          <w:sz w:val="24"/>
          <w:szCs w:val="24"/>
          <w:lang w:val="ru-RU"/>
        </w:rPr>
        <w:t xml:space="preserve"> - для парсинга аргументов командной строки</w:t>
      </w:r>
    </w:p>
    <w:p w14:paraId="7A39E360" w14:textId="77777777" w:rsidR="00546A60" w:rsidRPr="001535B8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3) </w:t>
      </w:r>
      <w:proofErr w:type="spellStart"/>
      <w:r w:rsidRPr="001535B8">
        <w:rPr>
          <w:rFonts w:asciiTheme="majorHAnsi" w:hAnsiTheme="majorHAnsi"/>
          <w:sz w:val="24"/>
          <w:szCs w:val="24"/>
        </w:rPr>
        <w:t>Код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программы</w:t>
      </w:r>
      <w:proofErr w:type="spellEnd"/>
    </w:p>
    <w:p w14:paraId="19D4D968" w14:textId="295D8840" w:rsidR="00546A60" w:rsidRPr="001535B8" w:rsidRDefault="00000000" w:rsidP="00F44C17">
      <w:pPr>
        <w:pStyle w:val="FencedCodepython"/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from matplotlib import </w:t>
      </w:r>
      <w:proofErr w:type="spellStart"/>
      <w:r w:rsidRPr="001535B8">
        <w:rPr>
          <w:rFonts w:asciiTheme="majorHAnsi" w:hAnsiTheme="majorHAnsi"/>
          <w:sz w:val="24"/>
          <w:szCs w:val="24"/>
        </w:rPr>
        <w:t>pyplot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535B8">
        <w:rPr>
          <w:rFonts w:asciiTheme="majorHAnsi" w:hAnsiTheme="majorHAnsi"/>
          <w:sz w:val="24"/>
          <w:szCs w:val="24"/>
        </w:rPr>
        <w:t>plt</w:t>
      </w:r>
      <w:proofErr w:type="spellEnd"/>
      <w:r w:rsidRPr="001535B8">
        <w:rPr>
          <w:rFonts w:asciiTheme="majorHAnsi" w:hAnsiTheme="majorHAnsi"/>
          <w:sz w:val="24"/>
          <w:szCs w:val="24"/>
        </w:rPr>
        <w:br/>
        <w:t>import math</w:t>
      </w:r>
      <w:r w:rsidRPr="001535B8">
        <w:rPr>
          <w:rFonts w:asciiTheme="majorHAnsi" w:hAnsiTheme="majorHAnsi"/>
          <w:sz w:val="24"/>
          <w:szCs w:val="24"/>
        </w:rPr>
        <w:br/>
        <w:t>import sys</w:t>
      </w:r>
      <w:r w:rsidRPr="001535B8">
        <w:rPr>
          <w:rFonts w:asciiTheme="majorHAnsi" w:hAnsiTheme="majorHAnsi"/>
          <w:sz w:val="24"/>
          <w:szCs w:val="24"/>
        </w:rPr>
        <w:br/>
        <w:t xml:space="preserve">import </w:t>
      </w:r>
      <w:proofErr w:type="spellStart"/>
      <w:r w:rsidRPr="001535B8">
        <w:rPr>
          <w:rFonts w:asciiTheme="majorHAnsi" w:hAnsiTheme="majorHAnsi"/>
          <w:sz w:val="24"/>
          <w:szCs w:val="24"/>
        </w:rPr>
        <w:t>argparse</w:t>
      </w:r>
      <w:proofErr w:type="spellEnd"/>
      <w:r w:rsidRPr="001535B8">
        <w:rPr>
          <w:rFonts w:asciiTheme="majorHAnsi" w:hAnsiTheme="majorHAnsi"/>
          <w:sz w:val="24"/>
          <w:szCs w:val="24"/>
        </w:rPr>
        <w:br/>
      </w:r>
      <w:r w:rsidRPr="001535B8">
        <w:rPr>
          <w:rFonts w:asciiTheme="majorHAnsi" w:hAnsiTheme="majorHAnsi"/>
          <w:sz w:val="24"/>
          <w:szCs w:val="24"/>
        </w:rPr>
        <w:br/>
        <w:t xml:space="preserve">def </w:t>
      </w:r>
      <w:proofErr w:type="spellStart"/>
      <w:r w:rsidRPr="001535B8">
        <w:rPr>
          <w:rFonts w:asciiTheme="majorHAnsi" w:hAnsiTheme="majorHAnsi"/>
          <w:sz w:val="24"/>
          <w:szCs w:val="24"/>
        </w:rPr>
        <w:t>plot_figure</w:t>
      </w:r>
      <w:proofErr w:type="spellEnd"/>
      <w:r w:rsidRPr="001535B8">
        <w:rPr>
          <w:rFonts w:asciiTheme="majorHAnsi" w:hAnsiTheme="majorHAnsi"/>
          <w:sz w:val="24"/>
          <w:szCs w:val="24"/>
        </w:rPr>
        <w:t>(</w:t>
      </w:r>
      <w:r w:rsidRPr="001535B8">
        <w:rPr>
          <w:rFonts w:asciiTheme="majorHAnsi" w:hAnsiTheme="majorHAnsi"/>
          <w:sz w:val="24"/>
          <w:szCs w:val="24"/>
        </w:rPr>
        <w:br/>
        <w:t xml:space="preserve">    a: float, </w:t>
      </w:r>
      <w:r w:rsidRPr="001535B8">
        <w:rPr>
          <w:rFonts w:asciiTheme="majorHAnsi" w:hAnsiTheme="majorHAnsi"/>
          <w:sz w:val="24"/>
          <w:szCs w:val="24"/>
        </w:rPr>
        <w:br/>
        <w:t xml:space="preserve">    b: float, </w:t>
      </w:r>
      <w:r w:rsidRPr="001535B8">
        <w:rPr>
          <w:rFonts w:asciiTheme="majorHAnsi" w:hAnsiTheme="majorHAnsi"/>
          <w:sz w:val="24"/>
          <w:szCs w:val="24"/>
        </w:rPr>
        <w:br/>
        <w:t xml:space="preserve">    delta: float = 0, 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a_amp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: float = 1.0, 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b_amp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: float = 1.0, </w:t>
      </w:r>
      <w:r w:rsidRPr="001535B8">
        <w:rPr>
          <w:rFonts w:asciiTheme="majorHAnsi" w:hAnsiTheme="majorHAnsi"/>
          <w:sz w:val="24"/>
          <w:szCs w:val="24"/>
        </w:rPr>
        <w:br/>
        <w:t xml:space="preserve">    ta: float = 0.0, </w:t>
      </w:r>
      <w:r w:rsidRPr="001535B8">
        <w:rPr>
          <w:rFonts w:asciiTheme="majorHAnsi" w:hAnsiTheme="majorHAnsi"/>
          <w:sz w:val="24"/>
          <w:szCs w:val="24"/>
        </w:rPr>
        <w:br/>
        <w:t xml:space="preserve">    tb: float = </w:t>
      </w:r>
      <w:proofErr w:type="spellStart"/>
      <w:r w:rsidRPr="001535B8">
        <w:rPr>
          <w:rFonts w:asciiTheme="majorHAnsi" w:hAnsiTheme="majorHAnsi"/>
          <w:sz w:val="24"/>
          <w:szCs w:val="24"/>
        </w:rPr>
        <w:t>math.pi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* 2</w:t>
      </w:r>
      <w:r w:rsidRPr="001535B8">
        <w:rPr>
          <w:rFonts w:asciiTheme="majorHAnsi" w:hAnsiTheme="majorHAnsi"/>
          <w:sz w:val="24"/>
          <w:szCs w:val="24"/>
        </w:rPr>
        <w:br/>
        <w:t>) -&gt; ([float], [float]):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xs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= []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ys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= []</w:t>
      </w:r>
      <w:r w:rsidRPr="001535B8">
        <w:rPr>
          <w:rFonts w:asciiTheme="majorHAnsi" w:hAnsiTheme="majorHAnsi"/>
          <w:sz w:val="24"/>
          <w:szCs w:val="24"/>
        </w:rPr>
        <w:br/>
      </w:r>
      <w:r w:rsidRPr="001535B8">
        <w:rPr>
          <w:rFonts w:asciiTheme="majorHAnsi" w:hAnsiTheme="majorHAnsi"/>
          <w:sz w:val="24"/>
          <w:szCs w:val="24"/>
        </w:rPr>
        <w:lastRenderedPageBreak/>
        <w:br/>
        <w:t xml:space="preserve">    t = ta</w:t>
      </w:r>
      <w:r w:rsidRPr="001535B8">
        <w:rPr>
          <w:rFonts w:asciiTheme="majorHAnsi" w:hAnsiTheme="majorHAnsi"/>
          <w:sz w:val="24"/>
          <w:szCs w:val="24"/>
        </w:rPr>
        <w:br/>
        <w:t xml:space="preserve">    while t &lt;= tb:</w:t>
      </w:r>
      <w:r w:rsidRPr="001535B8">
        <w:rPr>
          <w:rFonts w:asciiTheme="majorHAnsi" w:hAnsiTheme="majorHAnsi"/>
          <w:sz w:val="24"/>
          <w:szCs w:val="24"/>
        </w:rPr>
        <w:br/>
        <w:t xml:space="preserve">        </w:t>
      </w:r>
      <w:proofErr w:type="spellStart"/>
      <w:r w:rsidRPr="001535B8">
        <w:rPr>
          <w:rFonts w:asciiTheme="majorHAnsi" w:hAnsiTheme="majorHAnsi"/>
          <w:sz w:val="24"/>
          <w:szCs w:val="24"/>
        </w:rPr>
        <w:t>xs.append</w:t>
      </w:r>
      <w:proofErr w:type="spellEnd"/>
      <w:r w:rsidRPr="001535B8">
        <w:rPr>
          <w:rFonts w:asciiTheme="majorHAnsi" w:hAnsiTheme="majorHAnsi"/>
          <w:sz w:val="24"/>
          <w:szCs w:val="24"/>
        </w:rPr>
        <w:t>(</w:t>
      </w:r>
      <w:proofErr w:type="spellStart"/>
      <w:r w:rsidRPr="001535B8">
        <w:rPr>
          <w:rFonts w:asciiTheme="majorHAnsi" w:hAnsiTheme="majorHAnsi"/>
          <w:sz w:val="24"/>
          <w:szCs w:val="24"/>
        </w:rPr>
        <w:t>a_amp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* </w:t>
      </w:r>
      <w:proofErr w:type="spellStart"/>
      <w:r w:rsidRPr="001535B8">
        <w:rPr>
          <w:rFonts w:asciiTheme="majorHAnsi" w:hAnsiTheme="majorHAnsi"/>
          <w:sz w:val="24"/>
          <w:szCs w:val="24"/>
        </w:rPr>
        <w:t>math.sin</w:t>
      </w:r>
      <w:proofErr w:type="spellEnd"/>
      <w:r w:rsidRPr="001535B8">
        <w:rPr>
          <w:rFonts w:asciiTheme="majorHAnsi" w:hAnsiTheme="majorHAnsi"/>
          <w:sz w:val="24"/>
          <w:szCs w:val="24"/>
        </w:rPr>
        <w:t>(a * t + delta))</w:t>
      </w:r>
      <w:r w:rsidRPr="001535B8">
        <w:rPr>
          <w:rFonts w:asciiTheme="majorHAnsi" w:hAnsiTheme="majorHAnsi"/>
          <w:sz w:val="24"/>
          <w:szCs w:val="24"/>
        </w:rPr>
        <w:br/>
        <w:t xml:space="preserve">        </w:t>
      </w:r>
      <w:proofErr w:type="spellStart"/>
      <w:r w:rsidRPr="001535B8">
        <w:rPr>
          <w:rFonts w:asciiTheme="majorHAnsi" w:hAnsiTheme="majorHAnsi"/>
          <w:sz w:val="24"/>
          <w:szCs w:val="24"/>
        </w:rPr>
        <w:t>ys.append</w:t>
      </w:r>
      <w:proofErr w:type="spellEnd"/>
      <w:r w:rsidRPr="001535B8">
        <w:rPr>
          <w:rFonts w:asciiTheme="majorHAnsi" w:hAnsiTheme="majorHAnsi"/>
          <w:sz w:val="24"/>
          <w:szCs w:val="24"/>
        </w:rPr>
        <w:t>(</w:t>
      </w:r>
      <w:proofErr w:type="spellStart"/>
      <w:r w:rsidRPr="001535B8">
        <w:rPr>
          <w:rFonts w:asciiTheme="majorHAnsi" w:hAnsiTheme="majorHAnsi"/>
          <w:sz w:val="24"/>
          <w:szCs w:val="24"/>
        </w:rPr>
        <w:t>b_amp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* </w:t>
      </w:r>
      <w:proofErr w:type="spellStart"/>
      <w:r w:rsidRPr="001535B8">
        <w:rPr>
          <w:rFonts w:asciiTheme="majorHAnsi" w:hAnsiTheme="majorHAnsi"/>
          <w:sz w:val="24"/>
          <w:szCs w:val="24"/>
        </w:rPr>
        <w:t>math.sin</w:t>
      </w:r>
      <w:proofErr w:type="spellEnd"/>
      <w:r w:rsidRPr="001535B8">
        <w:rPr>
          <w:rFonts w:asciiTheme="majorHAnsi" w:hAnsiTheme="majorHAnsi"/>
          <w:sz w:val="24"/>
          <w:szCs w:val="24"/>
        </w:rPr>
        <w:t>(b * t))</w:t>
      </w:r>
      <w:r w:rsidRPr="001535B8">
        <w:rPr>
          <w:rFonts w:asciiTheme="majorHAnsi" w:hAnsiTheme="majorHAnsi"/>
          <w:sz w:val="24"/>
          <w:szCs w:val="24"/>
        </w:rPr>
        <w:br/>
        <w:t xml:space="preserve">        t += 0.01</w:t>
      </w:r>
      <w:r w:rsidRPr="001535B8">
        <w:rPr>
          <w:rFonts w:asciiTheme="majorHAnsi" w:hAnsiTheme="majorHAnsi"/>
          <w:sz w:val="24"/>
          <w:szCs w:val="24"/>
        </w:rPr>
        <w:br/>
        <w:t xml:space="preserve">    return (</w:t>
      </w:r>
      <w:proofErr w:type="spellStart"/>
      <w:r w:rsidRPr="001535B8">
        <w:rPr>
          <w:rFonts w:asciiTheme="majorHAnsi" w:hAnsiTheme="majorHAnsi"/>
          <w:sz w:val="24"/>
          <w:szCs w:val="24"/>
        </w:rPr>
        <w:t>xs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535B8">
        <w:rPr>
          <w:rFonts w:asciiTheme="majorHAnsi" w:hAnsiTheme="majorHAnsi"/>
          <w:sz w:val="24"/>
          <w:szCs w:val="24"/>
        </w:rPr>
        <w:t>ys</w:t>
      </w:r>
      <w:proofErr w:type="spellEnd"/>
      <w:r w:rsidRPr="001535B8">
        <w:rPr>
          <w:rFonts w:asciiTheme="majorHAnsi" w:hAnsiTheme="majorHAnsi"/>
          <w:sz w:val="24"/>
          <w:szCs w:val="24"/>
        </w:rPr>
        <w:t>)</w:t>
      </w:r>
      <w:r w:rsidRPr="001535B8">
        <w:rPr>
          <w:rFonts w:asciiTheme="majorHAnsi" w:hAnsiTheme="majorHAnsi"/>
          <w:sz w:val="24"/>
          <w:szCs w:val="24"/>
        </w:rPr>
        <w:br/>
        <w:t>if __name__ == "__main__":</w:t>
      </w:r>
      <w:r w:rsidRPr="001535B8">
        <w:rPr>
          <w:rFonts w:asciiTheme="majorHAnsi" w:hAnsiTheme="majorHAnsi"/>
          <w:sz w:val="24"/>
          <w:szCs w:val="24"/>
        </w:rPr>
        <w:br/>
        <w:t xml:space="preserve">    parser = </w:t>
      </w:r>
      <w:proofErr w:type="spellStart"/>
      <w:r w:rsidRPr="001535B8">
        <w:rPr>
          <w:rFonts w:asciiTheme="majorHAnsi" w:hAnsiTheme="majorHAnsi"/>
          <w:sz w:val="24"/>
          <w:szCs w:val="24"/>
        </w:rPr>
        <w:t>argparse.ArgumentParser</w:t>
      </w:r>
      <w:proofErr w:type="spellEnd"/>
      <w:r w:rsidRPr="001535B8">
        <w:rPr>
          <w:rFonts w:asciiTheme="majorHAnsi" w:hAnsiTheme="majorHAnsi"/>
          <w:sz w:val="24"/>
          <w:szCs w:val="24"/>
        </w:rPr>
        <w:t>()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('--delta', type=float, default=0)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('--a-amp', type=float, default=1.0)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('--b-amp', type=float, default=1.0)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('--start', type=float, default=0.0)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('--end', type=float, default=</w:t>
      </w:r>
      <w:proofErr w:type="spellStart"/>
      <w:r w:rsidRPr="001535B8">
        <w:rPr>
          <w:rFonts w:asciiTheme="majorHAnsi" w:hAnsiTheme="majorHAnsi"/>
          <w:sz w:val="24"/>
          <w:szCs w:val="24"/>
        </w:rPr>
        <w:t>math.pi</w:t>
      </w:r>
      <w:proofErr w:type="spellEnd"/>
      <w:r w:rsidRPr="001535B8">
        <w:rPr>
          <w:rFonts w:asciiTheme="majorHAnsi" w:hAnsiTheme="majorHAnsi"/>
          <w:sz w:val="24"/>
          <w:szCs w:val="24"/>
        </w:rPr>
        <w:t>*2)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('a', type=float)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parser.add_argument</w:t>
      </w:r>
      <w:proofErr w:type="spellEnd"/>
      <w:r w:rsidRPr="001535B8">
        <w:rPr>
          <w:rFonts w:asciiTheme="majorHAnsi" w:hAnsiTheme="majorHAnsi"/>
          <w:sz w:val="24"/>
          <w:szCs w:val="24"/>
        </w:rPr>
        <w:t>('b', type=float)</w:t>
      </w:r>
      <w:r w:rsidRPr="001535B8">
        <w:rPr>
          <w:rFonts w:asciiTheme="majorHAnsi" w:hAnsiTheme="majorHAnsi"/>
          <w:sz w:val="24"/>
          <w:szCs w:val="24"/>
        </w:rPr>
        <w:br/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args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535B8">
        <w:rPr>
          <w:rFonts w:asciiTheme="majorHAnsi" w:hAnsiTheme="majorHAnsi"/>
          <w:sz w:val="24"/>
          <w:szCs w:val="24"/>
        </w:rPr>
        <w:t>parser.parse_args</w:t>
      </w:r>
      <w:proofErr w:type="spellEnd"/>
      <w:r w:rsidRPr="001535B8">
        <w:rPr>
          <w:rFonts w:asciiTheme="majorHAnsi" w:hAnsiTheme="majorHAnsi"/>
          <w:sz w:val="24"/>
          <w:szCs w:val="24"/>
        </w:rPr>
        <w:t>()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xs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535B8">
        <w:rPr>
          <w:rFonts w:asciiTheme="majorHAnsi" w:hAnsiTheme="majorHAnsi"/>
          <w:sz w:val="24"/>
          <w:szCs w:val="24"/>
        </w:rPr>
        <w:t>ys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535B8">
        <w:rPr>
          <w:rFonts w:asciiTheme="majorHAnsi" w:hAnsiTheme="majorHAnsi"/>
          <w:sz w:val="24"/>
          <w:szCs w:val="24"/>
        </w:rPr>
        <w:t>plot_figure</w:t>
      </w:r>
      <w:proofErr w:type="spellEnd"/>
      <w:r w:rsidRPr="001535B8">
        <w:rPr>
          <w:rFonts w:asciiTheme="majorHAnsi" w:hAnsiTheme="majorHAnsi"/>
          <w:sz w:val="24"/>
          <w:szCs w:val="24"/>
        </w:rPr>
        <w:t>(</w:t>
      </w:r>
      <w:proofErr w:type="spellStart"/>
      <w:r w:rsidRPr="001535B8">
        <w:rPr>
          <w:rFonts w:asciiTheme="majorHAnsi" w:hAnsiTheme="majorHAnsi"/>
          <w:sz w:val="24"/>
          <w:szCs w:val="24"/>
        </w:rPr>
        <w:t>args.a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535B8">
        <w:rPr>
          <w:rFonts w:asciiTheme="majorHAnsi" w:hAnsiTheme="majorHAnsi"/>
          <w:sz w:val="24"/>
          <w:szCs w:val="24"/>
        </w:rPr>
        <w:t>args.b</w:t>
      </w:r>
      <w:proofErr w:type="spellEnd"/>
      <w:r w:rsidRPr="001535B8">
        <w:rPr>
          <w:rFonts w:asciiTheme="majorHAnsi" w:hAnsiTheme="majorHAnsi"/>
          <w:sz w:val="24"/>
          <w:szCs w:val="24"/>
        </w:rPr>
        <w:t>, delta=</w:t>
      </w:r>
      <w:proofErr w:type="spellStart"/>
      <w:r w:rsidRPr="001535B8">
        <w:rPr>
          <w:rFonts w:asciiTheme="majorHAnsi" w:hAnsiTheme="majorHAnsi"/>
          <w:sz w:val="24"/>
          <w:szCs w:val="24"/>
        </w:rPr>
        <w:t>args.delta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535B8">
        <w:rPr>
          <w:rFonts w:asciiTheme="majorHAnsi" w:hAnsiTheme="majorHAnsi"/>
          <w:sz w:val="24"/>
          <w:szCs w:val="24"/>
        </w:rPr>
        <w:t>a_amp</w:t>
      </w:r>
      <w:proofErr w:type="spellEnd"/>
      <w:r w:rsidRPr="001535B8">
        <w:rPr>
          <w:rFonts w:asciiTheme="majorHAnsi" w:hAnsiTheme="majorHAnsi"/>
          <w:sz w:val="24"/>
          <w:szCs w:val="24"/>
        </w:rPr>
        <w:t>=</w:t>
      </w:r>
      <w:proofErr w:type="spellStart"/>
      <w:r w:rsidRPr="001535B8">
        <w:rPr>
          <w:rFonts w:asciiTheme="majorHAnsi" w:hAnsiTheme="majorHAnsi"/>
          <w:sz w:val="24"/>
          <w:szCs w:val="24"/>
        </w:rPr>
        <w:t>args.a_amp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535B8">
        <w:rPr>
          <w:rFonts w:asciiTheme="majorHAnsi" w:hAnsiTheme="majorHAnsi"/>
          <w:sz w:val="24"/>
          <w:szCs w:val="24"/>
        </w:rPr>
        <w:t>b_amp</w:t>
      </w:r>
      <w:proofErr w:type="spellEnd"/>
      <w:r w:rsidRPr="001535B8">
        <w:rPr>
          <w:rFonts w:asciiTheme="majorHAnsi" w:hAnsiTheme="majorHAnsi"/>
          <w:sz w:val="24"/>
          <w:szCs w:val="24"/>
        </w:rPr>
        <w:t>=</w:t>
      </w:r>
      <w:proofErr w:type="spellStart"/>
      <w:r w:rsidRPr="001535B8">
        <w:rPr>
          <w:rFonts w:asciiTheme="majorHAnsi" w:hAnsiTheme="majorHAnsi"/>
          <w:sz w:val="24"/>
          <w:szCs w:val="24"/>
        </w:rPr>
        <w:t>args.b_amp</w:t>
      </w:r>
      <w:proofErr w:type="spellEnd"/>
      <w:r w:rsidRPr="001535B8">
        <w:rPr>
          <w:rFonts w:asciiTheme="majorHAnsi" w:hAnsiTheme="majorHAnsi"/>
          <w:sz w:val="24"/>
          <w:szCs w:val="24"/>
        </w:rPr>
        <w:t>, ta=</w:t>
      </w:r>
      <w:proofErr w:type="spellStart"/>
      <w:r w:rsidRPr="001535B8">
        <w:rPr>
          <w:rFonts w:asciiTheme="majorHAnsi" w:hAnsiTheme="majorHAnsi"/>
          <w:sz w:val="24"/>
          <w:szCs w:val="24"/>
        </w:rPr>
        <w:t>args.start</w:t>
      </w:r>
      <w:proofErr w:type="spellEnd"/>
      <w:r w:rsidRPr="001535B8">
        <w:rPr>
          <w:rFonts w:asciiTheme="majorHAnsi" w:hAnsiTheme="majorHAnsi"/>
          <w:sz w:val="24"/>
          <w:szCs w:val="24"/>
        </w:rPr>
        <w:t>, tb=</w:t>
      </w:r>
      <w:proofErr w:type="spellStart"/>
      <w:r w:rsidRPr="001535B8">
        <w:rPr>
          <w:rFonts w:asciiTheme="majorHAnsi" w:hAnsiTheme="majorHAnsi"/>
          <w:sz w:val="24"/>
          <w:szCs w:val="24"/>
        </w:rPr>
        <w:t>args.end</w:t>
      </w:r>
      <w:proofErr w:type="spellEnd"/>
      <w:r w:rsidRPr="001535B8">
        <w:rPr>
          <w:rFonts w:asciiTheme="majorHAnsi" w:hAnsiTheme="majorHAnsi"/>
          <w:sz w:val="24"/>
          <w:szCs w:val="24"/>
        </w:rPr>
        <w:t>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plt.plot</w:t>
      </w:r>
      <w:proofErr w:type="spellEnd"/>
      <w:r w:rsidRPr="001535B8">
        <w:rPr>
          <w:rFonts w:asciiTheme="majorHAnsi" w:hAnsiTheme="majorHAnsi"/>
          <w:sz w:val="24"/>
          <w:szCs w:val="24"/>
        </w:rPr>
        <w:t>(</w:t>
      </w:r>
      <w:proofErr w:type="spellStart"/>
      <w:r w:rsidRPr="001535B8">
        <w:rPr>
          <w:rFonts w:asciiTheme="majorHAnsi" w:hAnsiTheme="majorHAnsi"/>
          <w:sz w:val="24"/>
          <w:szCs w:val="24"/>
        </w:rPr>
        <w:t>xs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535B8">
        <w:rPr>
          <w:rFonts w:asciiTheme="majorHAnsi" w:hAnsiTheme="majorHAnsi"/>
          <w:sz w:val="24"/>
          <w:szCs w:val="24"/>
        </w:rPr>
        <w:t>ys</w:t>
      </w:r>
      <w:proofErr w:type="spellEnd"/>
      <w:r w:rsidRPr="001535B8">
        <w:rPr>
          <w:rFonts w:asciiTheme="majorHAnsi" w:hAnsiTheme="majorHAnsi"/>
          <w:sz w:val="24"/>
          <w:szCs w:val="24"/>
        </w:rPr>
        <w:t>)</w:t>
      </w:r>
      <w:r w:rsidRPr="001535B8">
        <w:rPr>
          <w:rFonts w:asciiTheme="majorHAnsi" w:hAnsiTheme="majorHAnsi"/>
          <w:sz w:val="24"/>
          <w:szCs w:val="24"/>
        </w:rPr>
        <w:br/>
        <w:t xml:space="preserve">    </w:t>
      </w:r>
      <w:proofErr w:type="spellStart"/>
      <w:r w:rsidRPr="001535B8">
        <w:rPr>
          <w:rFonts w:asciiTheme="majorHAnsi" w:hAnsiTheme="majorHAnsi"/>
          <w:sz w:val="24"/>
          <w:szCs w:val="24"/>
        </w:rPr>
        <w:t>plt.show</w:t>
      </w:r>
      <w:proofErr w:type="spellEnd"/>
      <w:r w:rsidRPr="001535B8">
        <w:rPr>
          <w:rFonts w:asciiTheme="majorHAnsi" w:hAnsiTheme="majorHAnsi"/>
          <w:sz w:val="24"/>
          <w:szCs w:val="24"/>
        </w:rPr>
        <w:t>()</w:t>
      </w:r>
    </w:p>
    <w:p w14:paraId="5556603F" w14:textId="77777777" w:rsidR="00F44C17" w:rsidRPr="00F44C17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  <w:lang w:val="ru-RU"/>
        </w:rPr>
        <w:t>Значения, которые принимает функция:</w:t>
      </w:r>
    </w:p>
    <w:p w14:paraId="073037F7" w14:textId="77777777" w:rsidR="00F44C17" w:rsidRPr="00F44C17" w:rsidRDefault="00000000" w:rsidP="00F44C17">
      <w:pPr>
        <w:pStyle w:val="ac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</w:rPr>
        <w:t>a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, </w:t>
      </w:r>
      <w:r w:rsidRPr="00F44C17">
        <w:rPr>
          <w:rFonts w:asciiTheme="majorHAnsi" w:hAnsiTheme="majorHAnsi"/>
          <w:sz w:val="24"/>
          <w:szCs w:val="24"/>
        </w:rPr>
        <w:t>b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- частоты колебаний (</w:t>
      </w:r>
      <w:proofErr w:type="spellStart"/>
      <w:r w:rsidRPr="00F44C17">
        <w:rPr>
          <w:rFonts w:asciiTheme="majorHAnsi" w:hAnsiTheme="majorHAnsi"/>
          <w:sz w:val="24"/>
          <w:szCs w:val="24"/>
        </w:rPr>
        <w:t>ω</w:t>
      </w:r>
      <w:r w:rsidRPr="00F44C17">
        <w:rPr>
          <w:rFonts w:asciiTheme="majorHAnsi" w:hAnsiTheme="majorHAnsi"/>
          <w:sz w:val="24"/>
          <w:szCs w:val="24"/>
          <w:vertAlign w:val="subscript"/>
        </w:rPr>
        <w:t>x</w:t>
      </w:r>
      <w:proofErr w:type="spellEnd"/>
      <w:r w:rsidRPr="00F44C17">
        <w:rPr>
          <w:rFonts w:asciiTheme="majorHAnsi" w:hAnsiTheme="majorHAnsi"/>
          <w:sz w:val="24"/>
          <w:szCs w:val="24"/>
          <w:lang w:val="ru-RU"/>
        </w:rPr>
        <w:t xml:space="preserve"> и </w:t>
      </w:r>
      <w:proofErr w:type="spellStart"/>
      <w:r w:rsidRPr="00F44C17">
        <w:rPr>
          <w:rFonts w:asciiTheme="majorHAnsi" w:hAnsiTheme="majorHAnsi"/>
          <w:sz w:val="24"/>
          <w:szCs w:val="24"/>
        </w:rPr>
        <w:t>ω</w:t>
      </w:r>
      <w:r w:rsidRPr="00F44C17">
        <w:rPr>
          <w:rFonts w:asciiTheme="majorHAnsi" w:hAnsiTheme="majorHAnsi"/>
          <w:sz w:val="24"/>
          <w:szCs w:val="24"/>
          <w:vertAlign w:val="subscript"/>
        </w:rPr>
        <w:t>y</w:t>
      </w:r>
      <w:proofErr w:type="spellEnd"/>
      <w:r w:rsidRPr="00F44C17">
        <w:rPr>
          <w:rFonts w:asciiTheme="majorHAnsi" w:hAnsiTheme="majorHAnsi"/>
          <w:sz w:val="24"/>
          <w:szCs w:val="24"/>
          <w:lang w:val="ru-RU"/>
        </w:rPr>
        <w:t>)</w:t>
      </w:r>
    </w:p>
    <w:p w14:paraId="7C396A7A" w14:textId="77777777" w:rsidR="00F44C17" w:rsidRPr="00F44C17" w:rsidRDefault="00000000" w:rsidP="00F44C17">
      <w:pPr>
        <w:pStyle w:val="ac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</w:rPr>
        <w:t xml:space="preserve">delta - </w:t>
      </w:r>
      <w:proofErr w:type="spellStart"/>
      <w:r w:rsidRPr="00F44C17">
        <w:rPr>
          <w:rFonts w:asciiTheme="majorHAnsi" w:hAnsiTheme="majorHAnsi"/>
          <w:sz w:val="24"/>
          <w:szCs w:val="24"/>
        </w:rPr>
        <w:t>фазовый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sz w:val="24"/>
          <w:szCs w:val="24"/>
        </w:rPr>
        <w:t>сдвиг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 (δ)</w:t>
      </w:r>
    </w:p>
    <w:p w14:paraId="2090BBF9" w14:textId="596B6D66" w:rsidR="00F44C17" w:rsidRDefault="00000000" w:rsidP="00F44C17">
      <w:pPr>
        <w:pStyle w:val="ac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</w:rPr>
      </w:pPr>
      <w:proofErr w:type="spellStart"/>
      <w:r w:rsidRPr="00F44C17">
        <w:rPr>
          <w:rFonts w:asciiTheme="majorHAnsi" w:hAnsiTheme="majorHAnsi"/>
          <w:sz w:val="24"/>
          <w:szCs w:val="24"/>
        </w:rPr>
        <w:t>a_amp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F44C17">
        <w:rPr>
          <w:rFonts w:asciiTheme="majorHAnsi" w:hAnsiTheme="majorHAnsi"/>
          <w:sz w:val="24"/>
          <w:szCs w:val="24"/>
        </w:rPr>
        <w:t>b_amp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 </w:t>
      </w:r>
      <w:r w:rsidR="00F44C17">
        <w:rPr>
          <w:rFonts w:asciiTheme="majorHAnsi" w:hAnsiTheme="majorHAnsi"/>
          <w:sz w:val="24"/>
          <w:szCs w:val="24"/>
        </w:rPr>
        <w:t>–</w:t>
      </w:r>
      <w:r w:rsidRPr="00F44C17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sz w:val="24"/>
          <w:szCs w:val="24"/>
        </w:rPr>
        <w:t>амплитуды</w:t>
      </w:r>
      <w:proofErr w:type="spellEnd"/>
    </w:p>
    <w:p w14:paraId="66D4BDF8" w14:textId="1624E5CE" w:rsidR="00546A60" w:rsidRPr="00F44C17" w:rsidRDefault="00000000" w:rsidP="00F44C17">
      <w:pPr>
        <w:pStyle w:val="ac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  <w:lang w:val="ru-RU"/>
        </w:rPr>
      </w:pPr>
      <w:r w:rsidRPr="00F44C17">
        <w:rPr>
          <w:rFonts w:asciiTheme="majorHAnsi" w:hAnsiTheme="majorHAnsi"/>
          <w:sz w:val="24"/>
          <w:szCs w:val="24"/>
        </w:rPr>
        <w:t>ta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, </w:t>
      </w:r>
      <w:r w:rsidRPr="00F44C17">
        <w:rPr>
          <w:rFonts w:asciiTheme="majorHAnsi" w:hAnsiTheme="majorHAnsi"/>
          <w:sz w:val="24"/>
          <w:szCs w:val="24"/>
        </w:rPr>
        <w:t>tb</w:t>
      </w:r>
      <w:r w:rsidRPr="00F44C17">
        <w:rPr>
          <w:rFonts w:asciiTheme="majorHAnsi" w:hAnsiTheme="majorHAnsi"/>
          <w:sz w:val="24"/>
          <w:szCs w:val="24"/>
          <w:lang w:val="ru-RU"/>
        </w:rPr>
        <w:t xml:space="preserve"> - начальное и конечное время</w:t>
      </w:r>
    </w:p>
    <w:p w14:paraId="0A88C284" w14:textId="77777777" w:rsidR="00546A60" w:rsidRPr="001535B8" w:rsidRDefault="00000000" w:rsidP="00F44C17">
      <w:pPr>
        <w:pStyle w:val="3"/>
        <w:spacing w:line="360" w:lineRule="auto"/>
        <w:ind w:left="-567"/>
        <w:rPr>
          <w:rFonts w:asciiTheme="majorHAnsi" w:hAnsiTheme="majorHAnsi"/>
          <w:sz w:val="28"/>
          <w:szCs w:val="28"/>
          <w:lang w:val="ru-RU"/>
        </w:rPr>
      </w:pPr>
      <w:r w:rsidRPr="001535B8">
        <w:rPr>
          <w:rFonts w:asciiTheme="majorHAnsi" w:hAnsiTheme="majorHAnsi"/>
          <w:sz w:val="28"/>
          <w:szCs w:val="28"/>
          <w:lang w:val="ru-RU"/>
        </w:rPr>
        <w:t>2.2. Использование программы</w:t>
      </w:r>
    </w:p>
    <w:p w14:paraId="3B9AF940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>Программа запускается из командной строки (терминала) и поддерживает гибкую настройку параметров через аргументы.</w:t>
      </w:r>
    </w:p>
    <w:p w14:paraId="4358E80A" w14:textId="77777777" w:rsidR="00546A60" w:rsidRPr="00F44C17" w:rsidRDefault="00000000" w:rsidP="00F44C17">
      <w:pPr>
        <w:pStyle w:val="4"/>
        <w:spacing w:line="360" w:lineRule="auto"/>
        <w:ind w:left="-567"/>
        <w:rPr>
          <w:rFonts w:asciiTheme="majorHAnsi" w:hAnsiTheme="majorHAnsi"/>
          <w:b w:val="0"/>
          <w:bCs w:val="0"/>
          <w:sz w:val="24"/>
          <w:szCs w:val="24"/>
        </w:rPr>
      </w:pPr>
      <w:r w:rsidRPr="00F44C17">
        <w:rPr>
          <w:rFonts w:asciiTheme="majorHAnsi" w:hAnsiTheme="majorHAnsi"/>
          <w:b w:val="0"/>
          <w:bCs w:val="0"/>
          <w:sz w:val="24"/>
          <w:szCs w:val="24"/>
        </w:rPr>
        <w:lastRenderedPageBreak/>
        <w:t xml:space="preserve">1) </w:t>
      </w:r>
      <w:proofErr w:type="spellStart"/>
      <w:r w:rsidRPr="00F44C17">
        <w:rPr>
          <w:rFonts w:asciiTheme="majorHAnsi" w:hAnsiTheme="majorHAnsi"/>
          <w:b w:val="0"/>
          <w:bCs w:val="0"/>
          <w:sz w:val="24"/>
          <w:szCs w:val="24"/>
        </w:rPr>
        <w:t>Синтаксис</w:t>
      </w:r>
      <w:proofErr w:type="spellEnd"/>
      <w:r w:rsidRPr="00F44C17">
        <w:rPr>
          <w:rFonts w:asciiTheme="majorHAnsi" w:hAnsiTheme="majorHAnsi"/>
          <w:b w:val="0"/>
          <w:bCs w:val="0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b w:val="0"/>
          <w:bCs w:val="0"/>
          <w:sz w:val="24"/>
          <w:szCs w:val="24"/>
        </w:rPr>
        <w:t>программы</w:t>
      </w:r>
      <w:proofErr w:type="spellEnd"/>
    </w:p>
    <w:p w14:paraId="44CA8EAA" w14:textId="77777777" w:rsidR="00546A60" w:rsidRPr="001535B8" w:rsidRDefault="00000000" w:rsidP="00F44C17">
      <w:pPr>
        <w:pStyle w:val="FencedCodebash"/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>python lissajous.py &lt;a&gt; &lt;b&gt; [--delta DELTA] [--a-amp A_AMP] [--b-amp B_AMP] [--start START] [--end END]</w:t>
      </w:r>
    </w:p>
    <w:p w14:paraId="7D8960B7" w14:textId="1A505321" w:rsidR="00F44C17" w:rsidRDefault="00000000" w:rsidP="00F44C17">
      <w:pPr>
        <w:pStyle w:val="4"/>
        <w:spacing w:line="360" w:lineRule="auto"/>
        <w:ind w:left="-567"/>
        <w:rPr>
          <w:rFonts w:asciiTheme="majorHAnsi" w:hAnsiTheme="majorHAnsi"/>
          <w:b w:val="0"/>
          <w:bCs w:val="0"/>
          <w:sz w:val="24"/>
          <w:szCs w:val="24"/>
        </w:rPr>
      </w:pPr>
      <w:r w:rsidRPr="00F44C17">
        <w:rPr>
          <w:rFonts w:asciiTheme="majorHAnsi" w:hAnsiTheme="majorHAnsi"/>
          <w:b w:val="0"/>
          <w:bCs w:val="0"/>
          <w:sz w:val="24"/>
          <w:szCs w:val="24"/>
        </w:rPr>
        <w:t xml:space="preserve">2) </w:t>
      </w:r>
      <w:proofErr w:type="spellStart"/>
      <w:r w:rsidRPr="00F44C17">
        <w:rPr>
          <w:rFonts w:asciiTheme="majorHAnsi" w:hAnsiTheme="majorHAnsi"/>
          <w:b w:val="0"/>
          <w:bCs w:val="0"/>
          <w:sz w:val="24"/>
          <w:szCs w:val="24"/>
        </w:rPr>
        <w:t>Параметры</w:t>
      </w:r>
      <w:proofErr w:type="spellEnd"/>
      <w:r w:rsidRPr="00F44C17">
        <w:rPr>
          <w:rFonts w:asciiTheme="majorHAnsi" w:hAnsiTheme="majorHAnsi"/>
          <w:b w:val="0"/>
          <w:bCs w:val="0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b w:val="0"/>
          <w:bCs w:val="0"/>
          <w:sz w:val="24"/>
          <w:szCs w:val="24"/>
        </w:rPr>
        <w:t>по</w:t>
      </w:r>
      <w:proofErr w:type="spellEnd"/>
      <w:r w:rsidRPr="00F44C17">
        <w:rPr>
          <w:rFonts w:asciiTheme="majorHAnsi" w:hAnsiTheme="majorHAnsi"/>
          <w:b w:val="0"/>
          <w:bCs w:val="0"/>
          <w:sz w:val="24"/>
          <w:szCs w:val="24"/>
        </w:rPr>
        <w:t xml:space="preserve"> </w:t>
      </w:r>
      <w:proofErr w:type="spellStart"/>
      <w:r w:rsidRPr="00F44C17">
        <w:rPr>
          <w:rFonts w:asciiTheme="majorHAnsi" w:hAnsiTheme="majorHAnsi"/>
          <w:b w:val="0"/>
          <w:bCs w:val="0"/>
          <w:sz w:val="24"/>
          <w:szCs w:val="24"/>
        </w:rPr>
        <w:t>умолчанию</w:t>
      </w:r>
      <w:proofErr w:type="spellEnd"/>
    </w:p>
    <w:p w14:paraId="74B967BE" w14:textId="77777777" w:rsidR="00F44C17" w:rsidRPr="00F44C17" w:rsidRDefault="00F44C17" w:rsidP="00F44C17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750"/>
        <w:gridCol w:w="4594"/>
      </w:tblGrid>
      <w:tr w:rsidR="00546A60" w:rsidRPr="001535B8" w14:paraId="14A6A7DE" w14:textId="77777777"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D753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535B8">
              <w:rPr>
                <w:rFonts w:asciiTheme="majorHAnsi" w:hAnsiTheme="majorHAnsi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4813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535B8">
              <w:rPr>
                <w:rFonts w:asciiTheme="majorHAnsi" w:hAnsiTheme="majorHAnsi"/>
                <w:sz w:val="24"/>
                <w:szCs w:val="24"/>
              </w:rPr>
              <w:t>Значение</w:t>
            </w:r>
            <w:proofErr w:type="spellEnd"/>
          </w:p>
        </w:tc>
      </w:tr>
      <w:tr w:rsidR="00546A60" w:rsidRPr="001535B8" w14:paraId="0EF7AFEF" w14:textId="77777777"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B482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--delta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CD4C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0.0</w:t>
            </w:r>
          </w:p>
        </w:tc>
      </w:tr>
      <w:tr w:rsidR="00546A60" w:rsidRPr="001535B8" w14:paraId="4D676234" w14:textId="77777777"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16B3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--a-amp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B7AD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1.0</w:t>
            </w:r>
          </w:p>
        </w:tc>
      </w:tr>
      <w:tr w:rsidR="00546A60" w:rsidRPr="001535B8" w14:paraId="7FF2FC09" w14:textId="77777777"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567C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--b-amp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949C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1.0</w:t>
            </w:r>
          </w:p>
        </w:tc>
      </w:tr>
      <w:tr w:rsidR="00546A60" w:rsidRPr="001535B8" w14:paraId="29E81557" w14:textId="77777777"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DD88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--start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7269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0.0</w:t>
            </w:r>
          </w:p>
        </w:tc>
      </w:tr>
      <w:tr w:rsidR="00546A60" w:rsidRPr="001535B8" w14:paraId="605B654F" w14:textId="77777777"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735C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--end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7893" w14:textId="77777777" w:rsidR="00546A60" w:rsidRPr="001535B8" w:rsidRDefault="00000000" w:rsidP="00F44C17">
            <w:pPr>
              <w:spacing w:line="360" w:lineRule="auto"/>
              <w:ind w:left="-567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535B8">
              <w:rPr>
                <w:rFonts w:asciiTheme="majorHAnsi" w:hAnsiTheme="majorHAnsi"/>
                <w:sz w:val="24"/>
                <w:szCs w:val="24"/>
              </w:rPr>
              <w:t>2π</w:t>
            </w:r>
          </w:p>
        </w:tc>
      </w:tr>
    </w:tbl>
    <w:p w14:paraId="2D4A7399" w14:textId="77777777" w:rsidR="00546A60" w:rsidRPr="001535B8" w:rsidRDefault="00000000" w:rsidP="00F44C17">
      <w:pPr>
        <w:pStyle w:val="4"/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3) </w:t>
      </w:r>
      <w:proofErr w:type="spellStart"/>
      <w:r w:rsidRPr="001535B8">
        <w:rPr>
          <w:rFonts w:asciiTheme="majorHAnsi" w:hAnsiTheme="majorHAnsi"/>
          <w:sz w:val="24"/>
          <w:szCs w:val="24"/>
        </w:rPr>
        <w:t>Пример</w:t>
      </w:r>
      <w:proofErr w:type="spellEnd"/>
      <w:r w:rsidRPr="001535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использования</w:t>
      </w:r>
      <w:proofErr w:type="spellEnd"/>
    </w:p>
    <w:p w14:paraId="1C417DA4" w14:textId="77777777" w:rsidR="00546A60" w:rsidRPr="001535B8" w:rsidRDefault="00000000" w:rsidP="00F44C17">
      <w:pPr>
        <w:spacing w:line="360" w:lineRule="auto"/>
        <w:ind w:left="-567"/>
        <w:rPr>
          <w:rFonts w:asciiTheme="majorHAnsi" w:hAnsiTheme="majorHAnsi"/>
          <w:sz w:val="24"/>
          <w:szCs w:val="24"/>
          <w:lang w:val="ru-RU"/>
        </w:rPr>
      </w:pPr>
      <w:r w:rsidRPr="001535B8">
        <w:rPr>
          <w:rFonts w:asciiTheme="majorHAnsi" w:hAnsiTheme="majorHAnsi"/>
          <w:sz w:val="24"/>
          <w:szCs w:val="24"/>
          <w:lang w:val="ru-RU"/>
        </w:rPr>
        <w:t xml:space="preserve">Простая фигура (1:1, равные амплитуды, фаза </w:t>
      </w:r>
      <w:r w:rsidRPr="001535B8">
        <w:rPr>
          <w:rFonts w:asciiTheme="majorHAnsi" w:hAnsiTheme="majorHAnsi"/>
          <w:sz w:val="24"/>
          <w:szCs w:val="24"/>
        </w:rPr>
        <w:t>π</w:t>
      </w:r>
      <w:r w:rsidRPr="001535B8">
        <w:rPr>
          <w:rFonts w:asciiTheme="majorHAnsi" w:hAnsiTheme="majorHAnsi"/>
          <w:sz w:val="24"/>
          <w:szCs w:val="24"/>
          <w:lang w:val="ru-RU"/>
        </w:rPr>
        <w:t>/2):</w:t>
      </w:r>
    </w:p>
    <w:p w14:paraId="45710764" w14:textId="53C9C84A" w:rsidR="003438F4" w:rsidRDefault="00000000" w:rsidP="00F44C17">
      <w:pPr>
        <w:pStyle w:val="FencedCodebash"/>
        <w:spacing w:line="360" w:lineRule="auto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>python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</w:t>
      </w:r>
      <w:proofErr w:type="spellStart"/>
      <w:r w:rsidRPr="001535B8">
        <w:rPr>
          <w:rFonts w:asciiTheme="majorHAnsi" w:hAnsiTheme="majorHAnsi"/>
          <w:sz w:val="24"/>
          <w:szCs w:val="24"/>
        </w:rPr>
        <w:t>lissajous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>.</w:t>
      </w:r>
      <w:proofErr w:type="spellStart"/>
      <w:r w:rsidRPr="001535B8">
        <w:rPr>
          <w:rFonts w:asciiTheme="majorHAnsi" w:hAnsiTheme="majorHAnsi"/>
          <w:sz w:val="24"/>
          <w:szCs w:val="24"/>
        </w:rPr>
        <w:t>py</w:t>
      </w:r>
      <w:proofErr w:type="spellEnd"/>
      <w:r w:rsidRPr="001535B8">
        <w:rPr>
          <w:rFonts w:asciiTheme="majorHAnsi" w:hAnsiTheme="majorHAnsi"/>
          <w:sz w:val="24"/>
          <w:szCs w:val="24"/>
          <w:lang w:val="ru-RU"/>
        </w:rPr>
        <w:t xml:space="preserve"> 1 1 --</w:t>
      </w:r>
      <w:r w:rsidRPr="001535B8">
        <w:rPr>
          <w:rFonts w:asciiTheme="majorHAnsi" w:hAnsiTheme="majorHAnsi"/>
          <w:sz w:val="24"/>
          <w:szCs w:val="24"/>
        </w:rPr>
        <w:t>delta</w:t>
      </w:r>
      <w:r w:rsidRPr="001535B8">
        <w:rPr>
          <w:rFonts w:asciiTheme="majorHAnsi" w:hAnsiTheme="majorHAnsi"/>
          <w:sz w:val="24"/>
          <w:szCs w:val="24"/>
          <w:lang w:val="ru-RU"/>
        </w:rPr>
        <w:t xml:space="preserve"> 1.5708</w:t>
      </w:r>
    </w:p>
    <w:p w14:paraId="78F59742" w14:textId="00B8BC56" w:rsidR="003438F4" w:rsidRPr="003438F4" w:rsidRDefault="003438F4" w:rsidP="00F44C17">
      <w:pPr>
        <w:spacing w:after="0" w:line="360" w:lineRule="auto"/>
      </w:pPr>
      <w:r>
        <w:br w:type="page"/>
      </w:r>
    </w:p>
    <w:p w14:paraId="50EDDF3B" w14:textId="3B27A1D2" w:rsidR="001535B8" w:rsidRPr="001535B8" w:rsidRDefault="001535B8" w:rsidP="00F44C17">
      <w:pPr>
        <w:pStyle w:val="a3"/>
        <w:numPr>
          <w:ilvl w:val="0"/>
          <w:numId w:val="3"/>
        </w:numPr>
        <w:spacing w:line="360" w:lineRule="auto"/>
        <w:ind w:left="-567"/>
        <w:jc w:val="center"/>
        <w:rPr>
          <w:rFonts w:asciiTheme="majorHAnsi" w:hAnsiTheme="majorHAnsi"/>
          <w:b/>
          <w:bCs/>
          <w:sz w:val="32"/>
          <w:szCs w:val="32"/>
          <w:lang w:val="ru-RU"/>
        </w:rPr>
      </w:pPr>
      <w:r>
        <w:rPr>
          <w:rFonts w:asciiTheme="majorHAnsi" w:hAnsiTheme="majorHAnsi"/>
          <w:b/>
          <w:bCs/>
          <w:sz w:val="32"/>
          <w:szCs w:val="32"/>
          <w:lang w:val="ru-RU"/>
        </w:rPr>
        <w:lastRenderedPageBreak/>
        <w:t>Анализ результатов</w:t>
      </w:r>
    </w:p>
    <w:p w14:paraId="356EBE8A" w14:textId="6D3976F6" w:rsidR="001535B8" w:rsidRPr="001535B8" w:rsidRDefault="001535B8" w:rsidP="00F44C17">
      <w:pPr>
        <w:pStyle w:val="a3"/>
        <w:numPr>
          <w:ilvl w:val="1"/>
          <w:numId w:val="6"/>
        </w:numPr>
        <w:spacing w:line="360" w:lineRule="auto"/>
        <w:ind w:left="-567" w:firstLine="0"/>
        <w:rPr>
          <w:rFonts w:asciiTheme="majorHAnsi" w:hAnsiTheme="majorHAnsi"/>
          <w:b/>
          <w:bCs/>
          <w:lang w:val="ru-RU"/>
        </w:rPr>
      </w:pPr>
      <w:r w:rsidRPr="001535B8">
        <w:rPr>
          <w:rFonts w:asciiTheme="majorHAnsi" w:hAnsiTheme="majorHAnsi"/>
          <w:b/>
          <w:bCs/>
          <w:lang w:val="ru-RU"/>
        </w:rPr>
        <w:t>Изменение амплитуды</w:t>
      </w:r>
    </w:p>
    <w:p w14:paraId="74908A73" w14:textId="77777777" w:rsidR="001535B8" w:rsidRPr="001535B8" w:rsidRDefault="001535B8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Изменение амплитуды растягивает или сжимает фигуру вдоль оси абсцисс (если амплитуда изменяется при коэффициенте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1535B8">
        <w:rPr>
          <w:rFonts w:asciiTheme="majorHAnsi" w:hAnsiTheme="majorHAnsi"/>
          <w:sz w:val="24"/>
          <w:szCs w:val="24"/>
        </w:rPr>
        <w:t xml:space="preserve">) или вдоль оси ординат (если амплитуда изменяется при коэффициенте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1535B8">
        <w:rPr>
          <w:rFonts w:asciiTheme="majorHAnsi" w:hAnsiTheme="majorHAnsi"/>
          <w:sz w:val="24"/>
          <w:szCs w:val="24"/>
        </w:rPr>
        <w:t>)</w:t>
      </w:r>
    </w:p>
    <w:p w14:paraId="681C4134" w14:textId="468CA48B" w:rsidR="001535B8" w:rsidRPr="001535B8" w:rsidRDefault="001535B8" w:rsidP="00F44C17">
      <w:pPr>
        <w:pStyle w:val="Standard"/>
        <w:spacing w:before="171" w:after="171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Растягивание фигуры происходит при значении амплитуды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≥1</m:t>
        </m:r>
      </m:oMath>
      <w:r w:rsidRPr="001535B8">
        <w:rPr>
          <w:rFonts w:asciiTheme="majorHAnsi" w:hAnsiTheme="majorHAnsi"/>
          <w:sz w:val="24"/>
          <w:szCs w:val="24"/>
        </w:rPr>
        <w:t xml:space="preserve">. При отрицательных значениях фигура «отражается» в зависимости от выбранного коэффициента. При значениях амплитуды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&lt;1</m:t>
        </m:r>
      </m:oMath>
      <w:r w:rsidRPr="001535B8">
        <w:rPr>
          <w:rFonts w:asciiTheme="majorHAnsi" w:hAnsiTheme="majorHAnsi"/>
          <w:sz w:val="24"/>
          <w:szCs w:val="24"/>
        </w:rPr>
        <w:t xml:space="preserve"> фигура сжимается</w:t>
      </w:r>
    </w:p>
    <w:p w14:paraId="13D033DE" w14:textId="4083B7EC" w:rsidR="00BD210F" w:rsidRDefault="001535B8" w:rsidP="00F44C17">
      <w:pPr>
        <w:pStyle w:val="Standard"/>
        <w:spacing w:before="171" w:after="171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>Примеры одной и той же фигуры при разных амплитудах (визуально растягивание и сжатие не видно из-за масштабирования при построении графика):</w:t>
      </w:r>
    </w:p>
    <w:p w14:paraId="14AC7F2E" w14:textId="769C3036" w:rsidR="00BD210F" w:rsidRDefault="00BD210F" w:rsidP="00F44C17">
      <w:pPr>
        <w:pStyle w:val="Standard"/>
        <w:spacing w:before="171" w:after="171"/>
        <w:ind w:left="-567"/>
        <w:jc w:val="center"/>
        <w:rPr>
          <w:rFonts w:asciiTheme="majorHAnsi" w:hAnsiTheme="majorHAnsi"/>
          <w:sz w:val="24"/>
          <w:szCs w:val="24"/>
        </w:rPr>
      </w:pPr>
      <w:r w:rsidRPr="00BD210F">
        <w:rPr>
          <w:rFonts w:asciiTheme="majorHAnsi" w:hAnsiTheme="majorHAnsi"/>
          <w:sz w:val="24"/>
          <w:szCs w:val="24"/>
        </w:rPr>
        <w:drawing>
          <wp:inline distT="0" distB="0" distL="0" distR="0" wp14:anchorId="60F28545" wp14:editId="1BB6AD38">
            <wp:extent cx="2719394" cy="2560320"/>
            <wp:effectExtent l="0" t="0" r="5080" b="0"/>
            <wp:docPr id="1742060750" name="Рисунок 1" descr="Изображение выглядит как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0750" name="Рисунок 1" descr="Изображение выглядит как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9559" cy="25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27B2" w14:textId="1F0BD7C6" w:rsidR="00BD210F" w:rsidRPr="00BD210F" w:rsidRDefault="00BD210F" w:rsidP="00F44C17">
      <w:pPr>
        <w:pStyle w:val="Standard"/>
        <w:spacing w:before="171" w:after="171"/>
        <w:ind w:left="-567"/>
        <w:jc w:val="center"/>
        <w:rPr>
          <w:rFonts w:asciiTheme="majorHAnsi" w:hAnsiTheme="majorHAnsi"/>
          <w:sz w:val="24"/>
          <w:szCs w:val="24"/>
        </w:rPr>
      </w:pPr>
      <w:r w:rsidRPr="00BD210F">
        <w:rPr>
          <w:rFonts w:asciiTheme="majorHAnsi" w:hAnsiTheme="majorHAnsi"/>
          <w:sz w:val="24"/>
          <w:szCs w:val="24"/>
        </w:rPr>
        <w:drawing>
          <wp:inline distT="0" distB="0" distL="0" distR="0" wp14:anchorId="24618965" wp14:editId="32A4A8B8">
            <wp:extent cx="2992400" cy="2606040"/>
            <wp:effectExtent l="0" t="0" r="0" b="3810"/>
            <wp:docPr id="118375496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5496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829" cy="262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2D5A" w14:textId="63C5E6C5" w:rsidR="001535B8" w:rsidRPr="00BD210F" w:rsidRDefault="003438F4" w:rsidP="00F44C17">
      <w:pPr>
        <w:pStyle w:val="Standard"/>
        <w:spacing w:before="171" w:after="171"/>
        <w:ind w:left="-567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lang w:val="en-US"/>
        </w:rPr>
        <w:t xml:space="preserve">3.2 </w:t>
      </w:r>
      <w:r w:rsidR="001535B8" w:rsidRPr="001535B8">
        <w:rPr>
          <w:rFonts w:asciiTheme="majorHAnsi" w:hAnsiTheme="majorHAnsi"/>
          <w:b/>
          <w:bCs/>
        </w:rPr>
        <w:t>Изменение фазового сдвига</w:t>
      </w:r>
    </w:p>
    <w:p w14:paraId="3955B5AE" w14:textId="5E81D005" w:rsidR="001535B8" w:rsidRPr="001535B8" w:rsidRDefault="001535B8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lastRenderedPageBreak/>
        <w:t xml:space="preserve">При изменении фазового сдвига мы как бы «вращаем» нашу фигуру вдоль несуществующей оси </w:t>
      </w:r>
      <w:r w:rsidRPr="001535B8">
        <w:rPr>
          <w:rFonts w:asciiTheme="majorHAnsi" w:hAnsiTheme="majorHAnsi"/>
          <w:sz w:val="24"/>
          <w:szCs w:val="24"/>
          <w:lang w:val="en-US"/>
        </w:rPr>
        <w:t>Z</w:t>
      </w:r>
    </w:p>
    <w:p w14:paraId="2827A1D7" w14:textId="38E5BC40" w:rsidR="001535B8" w:rsidRPr="001535B8" w:rsidRDefault="001535B8" w:rsidP="00F44C17">
      <w:pPr>
        <w:pStyle w:val="Standard"/>
        <w:spacing w:before="171" w:after="171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При значении фазового сдвига </w:t>
      </w:r>
      <m:oMath>
        <m:r>
          <w:rPr>
            <w:rFonts w:ascii="Cambria Math" w:hAnsi="Cambria Math"/>
            <w:sz w:val="24"/>
            <w:szCs w:val="24"/>
          </w:rPr>
          <m:t>π</m:t>
        </m:r>
      </m:oMath>
      <w:r w:rsidRPr="001535B8">
        <w:rPr>
          <w:rFonts w:asciiTheme="majorHAnsi" w:hAnsiTheme="majorHAnsi"/>
          <w:sz w:val="24"/>
          <w:szCs w:val="24"/>
        </w:rPr>
        <w:t xml:space="preserve"> мы как бы «разворачиваем» фигуру на </w:t>
      </w:r>
      <m:oMath>
        <m:r>
          <w:rPr>
            <w:rFonts w:ascii="Cambria Math" w:hAnsi="Cambria Math"/>
            <w:sz w:val="24"/>
            <w:szCs w:val="24"/>
          </w:rPr>
          <m:t>180</m:t>
        </m:r>
      </m:oMath>
      <w:r w:rsidRPr="001535B8">
        <w:rPr>
          <w:rFonts w:asciiTheme="majorHAnsi" w:hAnsiTheme="majorHAnsi"/>
          <w:sz w:val="24"/>
          <w:szCs w:val="24"/>
        </w:rPr>
        <w:t xml:space="preserve"> градусов. При значении фазового сдвига </w:t>
      </w:r>
      <m:oMath>
        <m:r>
          <w:rPr>
            <w:rFonts w:ascii="Cambria Math" w:hAnsi="Cambria Math"/>
            <w:sz w:val="24"/>
            <w:szCs w:val="24"/>
          </w:rPr>
          <m:t>2π</m:t>
        </m:r>
      </m:oMath>
      <w:r w:rsidRPr="001535B8">
        <w:rPr>
          <w:rFonts w:asciiTheme="majorHAnsi" w:hAnsiTheme="majorHAnsi"/>
          <w:sz w:val="24"/>
          <w:szCs w:val="24"/>
        </w:rPr>
        <w:t xml:space="preserve"> фигура возвращается в изначальное положение</w:t>
      </w:r>
    </w:p>
    <w:p w14:paraId="02DF0306" w14:textId="77777777" w:rsidR="00BD210F" w:rsidRDefault="001535B8" w:rsidP="00F44C17">
      <w:pPr>
        <w:pStyle w:val="Standard"/>
        <w:spacing w:before="171" w:after="171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>Примеры одной и той же фигуры при разном значении фазового сдвига:</w:t>
      </w:r>
    </w:p>
    <w:p w14:paraId="376CF293" w14:textId="7BE13769" w:rsidR="007158A7" w:rsidRDefault="007158A7" w:rsidP="00F44C17">
      <w:pPr>
        <w:pStyle w:val="Standard"/>
        <w:spacing w:before="171" w:after="171"/>
        <w:ind w:left="-567"/>
        <w:jc w:val="center"/>
        <w:rPr>
          <w:rFonts w:asciiTheme="majorHAnsi" w:hAnsiTheme="majorHAnsi"/>
          <w:sz w:val="24"/>
          <w:szCs w:val="24"/>
        </w:rPr>
      </w:pPr>
      <w:r w:rsidRPr="007158A7">
        <w:rPr>
          <w:rFonts w:asciiTheme="majorHAnsi" w:hAnsiTheme="majorHAnsi"/>
          <w:sz w:val="24"/>
          <w:szCs w:val="24"/>
        </w:rPr>
        <w:drawing>
          <wp:inline distT="0" distB="0" distL="0" distR="0" wp14:anchorId="0A17C07E" wp14:editId="1D28DEAB">
            <wp:extent cx="3154166" cy="2710877"/>
            <wp:effectExtent l="0" t="0" r="0" b="0"/>
            <wp:docPr id="1238110640" name="Рисунок 1" descr="Изображение выглядит как диаграмма, линия, текс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10640" name="Рисунок 1" descr="Изображение выглядит как диаграмма, линия, текс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0386" cy="271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095" w14:textId="1DC6235B" w:rsidR="007158A7" w:rsidRDefault="007158A7" w:rsidP="00F44C17">
      <w:pPr>
        <w:pStyle w:val="Standard"/>
        <w:spacing w:before="171" w:after="171"/>
        <w:ind w:left="-567"/>
        <w:jc w:val="center"/>
        <w:rPr>
          <w:rFonts w:asciiTheme="majorHAnsi" w:hAnsiTheme="majorHAnsi"/>
          <w:sz w:val="24"/>
          <w:szCs w:val="24"/>
        </w:rPr>
      </w:pPr>
      <w:r w:rsidRPr="007158A7">
        <w:rPr>
          <w:rFonts w:asciiTheme="majorHAnsi" w:hAnsiTheme="majorHAnsi"/>
          <w:sz w:val="24"/>
          <w:szCs w:val="24"/>
        </w:rPr>
        <w:drawing>
          <wp:inline distT="0" distB="0" distL="0" distR="0" wp14:anchorId="55470EE2" wp14:editId="63AF01C9">
            <wp:extent cx="3082247" cy="2778939"/>
            <wp:effectExtent l="0" t="0" r="0" b="0"/>
            <wp:docPr id="1926968612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68612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120" cy="27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C075" w14:textId="0692142A" w:rsidR="007158A7" w:rsidRDefault="007158A7" w:rsidP="00F44C17">
      <w:pPr>
        <w:pStyle w:val="Standard"/>
        <w:spacing w:before="171" w:after="171"/>
        <w:ind w:left="-567"/>
        <w:jc w:val="center"/>
        <w:rPr>
          <w:rFonts w:asciiTheme="majorHAnsi" w:hAnsiTheme="majorHAnsi"/>
          <w:sz w:val="24"/>
          <w:szCs w:val="24"/>
        </w:rPr>
      </w:pPr>
      <w:r w:rsidRPr="007158A7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2D1C5312" wp14:editId="6352AA03">
            <wp:extent cx="2971000" cy="2784297"/>
            <wp:effectExtent l="0" t="0" r="0" b="0"/>
            <wp:docPr id="1736589441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9441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9065" cy="281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18E" w14:textId="4A04EE0B" w:rsidR="001535B8" w:rsidRPr="00BD210F" w:rsidRDefault="003438F4" w:rsidP="00F44C17">
      <w:pPr>
        <w:pStyle w:val="Standard"/>
        <w:spacing w:before="171" w:after="171"/>
        <w:ind w:left="-567"/>
        <w:rPr>
          <w:rFonts w:asciiTheme="majorHAnsi" w:hAnsiTheme="majorHAnsi"/>
          <w:b/>
          <w:bCs/>
        </w:rPr>
      </w:pPr>
      <w:r w:rsidRPr="003438F4">
        <w:rPr>
          <w:rFonts w:asciiTheme="majorHAnsi" w:hAnsiTheme="majorHAnsi"/>
          <w:b/>
          <w:bCs/>
        </w:rPr>
        <w:t xml:space="preserve">3.3 </w:t>
      </w:r>
      <w:r w:rsidR="001535B8" w:rsidRPr="00BD210F">
        <w:rPr>
          <w:rFonts w:asciiTheme="majorHAnsi" w:hAnsiTheme="majorHAnsi"/>
          <w:b/>
          <w:bCs/>
        </w:rPr>
        <w:t xml:space="preserve">Изменение коэффициентов </w:t>
      </w:r>
      <w:r w:rsidR="001535B8" w:rsidRPr="00BD210F">
        <w:rPr>
          <w:rFonts w:asciiTheme="majorHAnsi" w:hAnsiTheme="majorHAnsi"/>
          <w:b/>
          <w:bCs/>
          <w:lang w:val="en-US"/>
        </w:rPr>
        <w:t>a</w:t>
      </w:r>
      <w:r w:rsidR="001535B8" w:rsidRPr="00BD210F">
        <w:rPr>
          <w:rFonts w:asciiTheme="majorHAnsi" w:hAnsiTheme="majorHAnsi"/>
          <w:b/>
          <w:bCs/>
        </w:rPr>
        <w:t xml:space="preserve"> и </w:t>
      </w:r>
      <w:r w:rsidR="001535B8" w:rsidRPr="00BD210F">
        <w:rPr>
          <w:rFonts w:asciiTheme="majorHAnsi" w:hAnsiTheme="majorHAnsi"/>
          <w:b/>
          <w:bCs/>
          <w:lang w:val="en-US"/>
        </w:rPr>
        <w:t>b</w:t>
      </w:r>
    </w:p>
    <w:p w14:paraId="6D31D787" w14:textId="77777777" w:rsidR="001535B8" w:rsidRPr="001535B8" w:rsidRDefault="001535B8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Фигуры Лиссажу определяются соотношением коэффициентов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b</m:t>
            </m:r>
          </m:den>
        </m:f>
      </m:oMath>
      <w:r w:rsidRPr="001535B8">
        <w:rPr>
          <w:rFonts w:asciiTheme="majorHAnsi" w:hAnsiTheme="majorHAnsi"/>
          <w:sz w:val="24"/>
          <w:szCs w:val="24"/>
        </w:rPr>
        <w:t>. Неважно, насколько большими будут данные коэффициенты, фигура будет изменять только при изменении данного соотношения</w:t>
      </w:r>
    </w:p>
    <w:p w14:paraId="2C26592B" w14:textId="77777777" w:rsidR="001535B8" w:rsidRPr="001535B8" w:rsidRDefault="001535B8" w:rsidP="00F44C17">
      <w:pPr>
        <w:pStyle w:val="Standard"/>
        <w:spacing w:before="285" w:after="285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>Чем больше значения коэффициентов в соотношении, тем больше «петлей» будет в фигуре</w:t>
      </w:r>
    </w:p>
    <w:p w14:paraId="56379BAA" w14:textId="77777777" w:rsidR="001535B8" w:rsidRPr="001535B8" w:rsidRDefault="001535B8" w:rsidP="00F44C17">
      <w:pPr>
        <w:pStyle w:val="Standard"/>
        <w:spacing w:before="114" w:after="114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>Если построить фигуру Лиссажу с соотношением, обратном данному, то фигура «повернется» 90 градусов</w:t>
      </w:r>
    </w:p>
    <w:p w14:paraId="341F496A" w14:textId="77777777" w:rsidR="00BD210F" w:rsidRDefault="001535B8" w:rsidP="00F44C17">
      <w:pPr>
        <w:pStyle w:val="Standard"/>
        <w:spacing w:before="114" w:after="114"/>
        <w:ind w:left="-567"/>
        <w:rPr>
          <w:rFonts w:asciiTheme="majorHAnsi" w:hAnsiTheme="majorHAnsi"/>
          <w:sz w:val="24"/>
          <w:szCs w:val="24"/>
        </w:rPr>
      </w:pPr>
      <w:r w:rsidRPr="001535B8">
        <w:rPr>
          <w:rFonts w:asciiTheme="majorHAnsi" w:hAnsiTheme="majorHAnsi"/>
          <w:sz w:val="24"/>
          <w:szCs w:val="24"/>
        </w:rPr>
        <w:t xml:space="preserve">Примеры фигур с различными коэффициентами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1535B8">
        <w:rPr>
          <w:rFonts w:asciiTheme="majorHAnsi" w:hAnsiTheme="majorHAnsi"/>
          <w:sz w:val="24"/>
          <w:szCs w:val="24"/>
        </w:rPr>
        <w:t xml:space="preserve"> и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1535B8">
        <w:rPr>
          <w:rFonts w:asciiTheme="majorHAnsi" w:hAnsiTheme="majorHAnsi"/>
          <w:sz w:val="24"/>
          <w:szCs w:val="24"/>
        </w:rPr>
        <w:t xml:space="preserve"> при начальных значениях других параметров:</w:t>
      </w:r>
    </w:p>
    <w:p w14:paraId="3AE11999" w14:textId="77777777" w:rsidR="007158A7" w:rsidRDefault="007158A7" w:rsidP="00F44C17">
      <w:pPr>
        <w:pStyle w:val="Standard"/>
        <w:spacing w:before="114" w:after="114"/>
        <w:ind w:left="-567"/>
        <w:jc w:val="center"/>
        <w:rPr>
          <w:rFonts w:asciiTheme="majorHAnsi" w:hAnsiTheme="majorHAnsi"/>
          <w:b/>
          <w:bCs/>
        </w:rPr>
      </w:pPr>
      <w:r w:rsidRPr="007158A7">
        <w:rPr>
          <w:rFonts w:asciiTheme="majorHAnsi" w:hAnsiTheme="majorHAnsi"/>
          <w:sz w:val="24"/>
          <w:szCs w:val="24"/>
        </w:rPr>
        <w:drawing>
          <wp:inline distT="0" distB="0" distL="0" distR="0" wp14:anchorId="68A53FB8" wp14:editId="048A965A">
            <wp:extent cx="3113070" cy="2615957"/>
            <wp:effectExtent l="0" t="0" r="0" b="0"/>
            <wp:docPr id="821499914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99914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258" cy="26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26E6" w14:textId="34686692" w:rsidR="007158A7" w:rsidRDefault="007158A7" w:rsidP="00F44C17">
      <w:pPr>
        <w:pStyle w:val="Standard"/>
        <w:spacing w:before="114" w:after="114"/>
        <w:ind w:left="-567"/>
        <w:jc w:val="center"/>
        <w:rPr>
          <w:rFonts w:asciiTheme="majorHAnsi" w:hAnsiTheme="majorHAnsi"/>
          <w:b/>
          <w:bCs/>
        </w:rPr>
      </w:pPr>
      <w:r w:rsidRPr="007158A7">
        <w:rPr>
          <w:rFonts w:asciiTheme="majorHAnsi" w:hAnsiTheme="majorHAnsi"/>
          <w:b/>
          <w:bCs/>
        </w:rPr>
        <w:lastRenderedPageBreak/>
        <w:drawing>
          <wp:inline distT="0" distB="0" distL="0" distR="0" wp14:anchorId="2433B16D" wp14:editId="2EE94E56">
            <wp:extent cx="3123344" cy="5799266"/>
            <wp:effectExtent l="0" t="0" r="0" b="0"/>
            <wp:docPr id="847157655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7655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5131" cy="580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82F9" w14:textId="5AAA5409" w:rsidR="007158A7" w:rsidRDefault="007158A7" w:rsidP="00F44C17">
      <w:pPr>
        <w:pStyle w:val="Standard"/>
        <w:spacing w:before="114" w:after="114"/>
        <w:ind w:left="-567"/>
        <w:jc w:val="center"/>
        <w:rPr>
          <w:rFonts w:asciiTheme="majorHAnsi" w:hAnsiTheme="majorHAnsi"/>
          <w:b/>
          <w:bCs/>
        </w:rPr>
      </w:pPr>
      <w:r w:rsidRPr="007158A7">
        <w:rPr>
          <w:rFonts w:asciiTheme="majorHAnsi" w:hAnsiTheme="majorHAnsi"/>
          <w:b/>
          <w:bCs/>
        </w:rPr>
        <w:lastRenderedPageBreak/>
        <w:drawing>
          <wp:inline distT="0" distB="0" distL="0" distR="0" wp14:anchorId="5366B409" wp14:editId="27470858">
            <wp:extent cx="3410426" cy="6401693"/>
            <wp:effectExtent l="0" t="0" r="0" b="0"/>
            <wp:docPr id="1458212496" name="Рисунок 1" descr="Изображение выглядит как линия, текст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2496" name="Рисунок 1" descr="Изображение выглядит как линия, текст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173A" w14:textId="28D6C9BD" w:rsidR="009E1D29" w:rsidRPr="009E1D29" w:rsidRDefault="009E1D29" w:rsidP="00EB1AFD">
      <w:pPr>
        <w:spacing w:after="0" w:line="360" w:lineRule="auto"/>
        <w:ind w:left="-142"/>
        <w:rPr>
          <w:rFonts w:asciiTheme="majorHAnsi" w:eastAsia="NSimSun" w:hAnsiTheme="majorHAnsi" w:cs="Lucida Sans"/>
          <w:b/>
          <w:bCs/>
          <w:kern w:val="3"/>
          <w:sz w:val="28"/>
          <w:szCs w:val="28"/>
          <w:lang w:eastAsia="zh-CN" w:bidi="hi-IN"/>
        </w:rPr>
      </w:pPr>
      <w:r>
        <w:rPr>
          <w:rFonts w:asciiTheme="majorHAnsi" w:hAnsiTheme="majorHAnsi"/>
          <w:b/>
          <w:bCs/>
        </w:rPr>
        <w:br w:type="page"/>
      </w:r>
    </w:p>
    <w:p w14:paraId="5FEFE4EF" w14:textId="608599A6" w:rsidR="007158A7" w:rsidRDefault="007158A7" w:rsidP="00F44C17">
      <w:pPr>
        <w:pStyle w:val="Standard"/>
        <w:ind w:left="-567"/>
        <w:jc w:val="center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7158A7">
        <w:rPr>
          <w:rFonts w:asciiTheme="majorHAnsi" w:hAnsiTheme="majorHAnsi"/>
          <w:b/>
          <w:bCs/>
          <w:sz w:val="32"/>
          <w:szCs w:val="32"/>
        </w:rPr>
        <w:lastRenderedPageBreak/>
        <w:t>Вывод</w:t>
      </w:r>
    </w:p>
    <w:p w14:paraId="70377FAF" w14:textId="77777777" w:rsidR="00F44C17" w:rsidRPr="00F44C17" w:rsidRDefault="00F44C17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sz w:val="24"/>
          <w:szCs w:val="24"/>
        </w:rPr>
        <w:t xml:space="preserve">В ходе выполнения лабораторной работы была успешно разработана и реализована программная модель для генерации и визуализации фигур Лиссажу на языке Python с использованием библиотек </w:t>
      </w:r>
      <w:proofErr w:type="spellStart"/>
      <w:r w:rsidRPr="00F44C17">
        <w:rPr>
          <w:rFonts w:asciiTheme="majorHAnsi" w:hAnsiTheme="majorHAnsi"/>
          <w:sz w:val="24"/>
          <w:szCs w:val="24"/>
        </w:rPr>
        <w:t>NumPy</w:t>
      </w:r>
      <w:proofErr w:type="spellEnd"/>
      <w:r w:rsidRPr="00F44C17">
        <w:rPr>
          <w:rFonts w:asciiTheme="majorHAnsi" w:hAnsiTheme="majorHAnsi"/>
          <w:sz w:val="24"/>
          <w:szCs w:val="24"/>
        </w:rPr>
        <w:t xml:space="preserve"> и </w:t>
      </w:r>
      <w:proofErr w:type="spellStart"/>
      <w:r w:rsidRPr="00F44C17">
        <w:rPr>
          <w:rFonts w:asciiTheme="majorHAnsi" w:hAnsiTheme="majorHAnsi"/>
          <w:sz w:val="24"/>
          <w:szCs w:val="24"/>
        </w:rPr>
        <w:t>Matplotlib</w:t>
      </w:r>
      <w:proofErr w:type="spellEnd"/>
      <w:r w:rsidRPr="00F44C17">
        <w:rPr>
          <w:rFonts w:asciiTheme="majorHAnsi" w:hAnsiTheme="majorHAnsi"/>
          <w:sz w:val="24"/>
          <w:szCs w:val="24"/>
        </w:rPr>
        <w:t>. Цель работы — исследование влияния параметров гармонических колебаний на форму фигур Лиссажу — достигнута в полном объёме.</w:t>
      </w:r>
    </w:p>
    <w:p w14:paraId="5B9DC80F" w14:textId="77777777" w:rsidR="00F44C17" w:rsidRPr="00F44C17" w:rsidRDefault="00F44C17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sz w:val="24"/>
          <w:szCs w:val="24"/>
        </w:rPr>
        <w:t>В результате проведённых экспериментов установлено:</w:t>
      </w:r>
    </w:p>
    <w:p w14:paraId="4F10CD20" w14:textId="77777777" w:rsidR="00F44C17" w:rsidRPr="00F44C17" w:rsidRDefault="00F44C17" w:rsidP="00EB1AFD">
      <w:pPr>
        <w:pStyle w:val="Standard"/>
        <w:numPr>
          <w:ilvl w:val="0"/>
          <w:numId w:val="13"/>
        </w:numPr>
        <w:tabs>
          <w:tab w:val="clear" w:pos="720"/>
          <w:tab w:val="num" w:pos="360"/>
        </w:tabs>
        <w:ind w:left="-284" w:firstLine="0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b/>
          <w:bCs/>
          <w:sz w:val="24"/>
          <w:szCs w:val="24"/>
        </w:rPr>
        <w:t>Соотношение частот</w:t>
      </w:r>
      <w:r w:rsidRPr="00F44C17">
        <w:rPr>
          <w:rFonts w:asciiTheme="majorHAnsi" w:hAnsiTheme="majorHAnsi"/>
          <w:sz w:val="24"/>
          <w:szCs w:val="24"/>
        </w:rPr>
        <w:t> является основным фактором, определяющим сложность и структуру фигуры. Рациональные отношения частот приводят к замкнутым и устойчивым фигурам, тогда как иррациональные — к незамкнутым траекториям.</w:t>
      </w:r>
    </w:p>
    <w:p w14:paraId="529A311F" w14:textId="77777777" w:rsidR="00F44C17" w:rsidRPr="00F44C17" w:rsidRDefault="00F44C17" w:rsidP="00EB1AFD">
      <w:pPr>
        <w:pStyle w:val="Standard"/>
        <w:numPr>
          <w:ilvl w:val="0"/>
          <w:numId w:val="13"/>
        </w:numPr>
        <w:tabs>
          <w:tab w:val="clear" w:pos="720"/>
          <w:tab w:val="num" w:pos="360"/>
        </w:tabs>
        <w:ind w:left="426" w:hanging="710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b/>
          <w:bCs/>
          <w:sz w:val="24"/>
          <w:szCs w:val="24"/>
        </w:rPr>
        <w:t>Амплитуды колебаний</w:t>
      </w:r>
      <w:r w:rsidRPr="00F44C17">
        <w:rPr>
          <w:rFonts w:asciiTheme="majorHAnsi" w:hAnsiTheme="majorHAnsi"/>
          <w:sz w:val="24"/>
          <w:szCs w:val="24"/>
        </w:rPr>
        <w:t> влияют на масштабирование фигуры вдоль соответствующих осей, не меняя её топологической сложности. Равные амплитуды обеспечивают симметрию, а неравные — сжатие или растяжение.</w:t>
      </w:r>
    </w:p>
    <w:p w14:paraId="005B4CB4" w14:textId="77777777" w:rsidR="00F44C17" w:rsidRPr="00F44C17" w:rsidRDefault="00F44C17" w:rsidP="00EB1AFD">
      <w:pPr>
        <w:pStyle w:val="Standard"/>
        <w:numPr>
          <w:ilvl w:val="0"/>
          <w:numId w:val="13"/>
        </w:numPr>
        <w:tabs>
          <w:tab w:val="clear" w:pos="720"/>
        </w:tabs>
        <w:ind w:left="426" w:hanging="710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b/>
          <w:bCs/>
          <w:sz w:val="24"/>
          <w:szCs w:val="24"/>
        </w:rPr>
        <w:t>Фазовый сдвиг</w:t>
      </w:r>
      <w:r w:rsidRPr="00F44C17">
        <w:rPr>
          <w:rFonts w:asciiTheme="majorHAnsi" w:hAnsiTheme="majorHAnsi"/>
          <w:sz w:val="24"/>
          <w:szCs w:val="24"/>
        </w:rPr>
        <w:t> определяет взаимное расположение колебаний и может кардинально изменять форму фигуры даже при неизменных частотах и амплитудах. Например, при соотношении частот 1:1 и равных амплитудах изменение фазы от 0 до π/2 преобразует фигуру из отрезка в окружность.</w:t>
      </w:r>
    </w:p>
    <w:p w14:paraId="3C44CDF5" w14:textId="77777777" w:rsidR="00F44C17" w:rsidRPr="00F44C17" w:rsidRDefault="00F44C17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sz w:val="24"/>
          <w:szCs w:val="24"/>
        </w:rPr>
        <w:t>Программа продемонстрировала свою эффективность как инструмент для учебных и исследовательских целей. Она позволяет наглядно иллюстрировать законы сложения колебаний и может быть использована в образовательном процессе при изучении основ волновой физики, радиотехники и визуализации периодических процессов.</w:t>
      </w:r>
    </w:p>
    <w:p w14:paraId="404BCE6A" w14:textId="1FD7FE55" w:rsidR="00F44C17" w:rsidRPr="00F44C17" w:rsidRDefault="00F44C17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  <w:r w:rsidRPr="00F44C17">
        <w:rPr>
          <w:rFonts w:asciiTheme="majorHAnsi" w:hAnsiTheme="majorHAnsi"/>
          <w:sz w:val="24"/>
          <w:szCs w:val="24"/>
        </w:rPr>
        <w:t>Таким образом, работа подтвердила теоретические положения о формировании фигур Лиссажу и предоставила практический инструмент для их анализа, что соответствует поставленным целям и задачам лабораторного исследования.</w:t>
      </w:r>
    </w:p>
    <w:p w14:paraId="2CB78EED" w14:textId="77777777" w:rsidR="009E1D29" w:rsidRPr="00F44C17" w:rsidRDefault="009E1D29" w:rsidP="00F44C17">
      <w:pPr>
        <w:pStyle w:val="Standard"/>
        <w:ind w:left="-567"/>
        <w:rPr>
          <w:rFonts w:asciiTheme="majorHAnsi" w:hAnsiTheme="majorHAnsi"/>
          <w:sz w:val="24"/>
          <w:szCs w:val="24"/>
        </w:rPr>
      </w:pPr>
    </w:p>
    <w:sectPr w:rsidR="009E1D29" w:rsidRPr="00F44C17" w:rsidSect="00F44C17">
      <w:footerReference w:type="even" r:id="rId17"/>
      <w:footerReference w:type="default" r:id="rId18"/>
      <w:pgSz w:w="11906" w:h="16838"/>
      <w:pgMar w:top="1134" w:right="851" w:bottom="1134" w:left="1701" w:header="0" w:footer="0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9D2EA" w14:textId="77777777" w:rsidR="004356E4" w:rsidRDefault="004356E4">
      <w:pPr>
        <w:spacing w:after="0"/>
      </w:pPr>
      <w:r>
        <w:separator/>
      </w:r>
    </w:p>
  </w:endnote>
  <w:endnote w:type="continuationSeparator" w:id="0">
    <w:p w14:paraId="41F828EA" w14:textId="77777777" w:rsidR="004356E4" w:rsidRDefault="004356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Базовый2"/>
  <w:p w14:paraId="08CC2FE4" w14:textId="77777777" w:rsidR="00546A60" w:rsidRDefault="00000000">
    <w:pPr>
      <w:pStyle w:val="a8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PageNumWizard_FOOTER_Базовый1"/>
  <w:p w14:paraId="2ABD707D" w14:textId="77777777" w:rsidR="00546A60" w:rsidRDefault="00000000" w:rsidP="00F44C17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C846" w14:textId="77777777" w:rsidR="004356E4" w:rsidRDefault="004356E4">
      <w:pPr>
        <w:spacing w:after="0"/>
      </w:pPr>
      <w:r>
        <w:separator/>
      </w:r>
    </w:p>
  </w:footnote>
  <w:footnote w:type="continuationSeparator" w:id="0">
    <w:p w14:paraId="17E992AB" w14:textId="77777777" w:rsidR="004356E4" w:rsidRDefault="004356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22D"/>
    <w:multiLevelType w:val="hybridMultilevel"/>
    <w:tmpl w:val="289C5902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DD71E85"/>
    <w:multiLevelType w:val="multilevel"/>
    <w:tmpl w:val="BE508B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1808B0"/>
    <w:multiLevelType w:val="multilevel"/>
    <w:tmpl w:val="F43E97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26942AF"/>
    <w:multiLevelType w:val="multilevel"/>
    <w:tmpl w:val="B466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Calibri" w:hAnsiTheme="majorHAnsi" w:cs="Calibri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3511F94"/>
    <w:multiLevelType w:val="multilevel"/>
    <w:tmpl w:val="452640BE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96B16B5"/>
    <w:multiLevelType w:val="hybridMultilevel"/>
    <w:tmpl w:val="C5025CA6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2B5477E5"/>
    <w:multiLevelType w:val="multilevel"/>
    <w:tmpl w:val="D848C0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0683A5A"/>
    <w:multiLevelType w:val="hybridMultilevel"/>
    <w:tmpl w:val="854E9C4E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4ABF53A7"/>
    <w:multiLevelType w:val="hybridMultilevel"/>
    <w:tmpl w:val="E2E8707E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E0B69EC"/>
    <w:multiLevelType w:val="multilevel"/>
    <w:tmpl w:val="266E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Calibri" w:hAnsiTheme="majorHAnsi" w:cs="Calibri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1A33C7B"/>
    <w:multiLevelType w:val="hybridMultilevel"/>
    <w:tmpl w:val="EEB66220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7970022D"/>
    <w:multiLevelType w:val="hybridMultilevel"/>
    <w:tmpl w:val="345C1934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79DA7019"/>
    <w:multiLevelType w:val="multilevel"/>
    <w:tmpl w:val="6C5C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549483">
    <w:abstractNumId w:val="1"/>
  </w:num>
  <w:num w:numId="2" w16cid:durableId="172234342">
    <w:abstractNumId w:val="3"/>
  </w:num>
  <w:num w:numId="3" w16cid:durableId="266474437">
    <w:abstractNumId w:val="9"/>
  </w:num>
  <w:num w:numId="4" w16cid:durableId="40859743">
    <w:abstractNumId w:val="2"/>
  </w:num>
  <w:num w:numId="5" w16cid:durableId="1542739946">
    <w:abstractNumId w:val="6"/>
  </w:num>
  <w:num w:numId="6" w16cid:durableId="243345801">
    <w:abstractNumId w:val="4"/>
  </w:num>
  <w:num w:numId="7" w16cid:durableId="1437094041">
    <w:abstractNumId w:val="8"/>
  </w:num>
  <w:num w:numId="8" w16cid:durableId="200476871">
    <w:abstractNumId w:val="11"/>
  </w:num>
  <w:num w:numId="9" w16cid:durableId="986320926">
    <w:abstractNumId w:val="0"/>
  </w:num>
  <w:num w:numId="10" w16cid:durableId="1083843196">
    <w:abstractNumId w:val="5"/>
  </w:num>
  <w:num w:numId="11" w16cid:durableId="570627380">
    <w:abstractNumId w:val="7"/>
  </w:num>
  <w:num w:numId="12" w16cid:durableId="1048992049">
    <w:abstractNumId w:val="10"/>
  </w:num>
  <w:num w:numId="13" w16cid:durableId="776413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60"/>
    <w:rsid w:val="001535B8"/>
    <w:rsid w:val="00162B3C"/>
    <w:rsid w:val="003438F4"/>
    <w:rsid w:val="004356E4"/>
    <w:rsid w:val="00546A60"/>
    <w:rsid w:val="007158A7"/>
    <w:rsid w:val="009E1D29"/>
    <w:rsid w:val="00BD210F"/>
    <w:rsid w:val="00E517F5"/>
    <w:rsid w:val="00EB1AFD"/>
    <w:rsid w:val="00F44C17"/>
    <w:rsid w:val="00FE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B5023"/>
  <w15:docId w15:val="{849C9F90-EC1C-4B13-9D78-E77BD209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after="160"/>
    </w:p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Arial Unicode MS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FencedCodepython">
    <w:name w:val="FencedCode.python"/>
    <w:qFormat/>
    <w:pPr>
      <w:shd w:val="solid" w:color="E2E2E2" w:fill="auto"/>
      <w:spacing w:after="160"/>
    </w:pPr>
    <w:rPr>
      <w:rFonts w:ascii="Consolas" w:eastAsia="Consolas" w:hAnsi="Consolas" w:cs="Consolas"/>
      <w:sz w:val="20"/>
      <w:szCs w:val="20"/>
    </w:rPr>
  </w:style>
  <w:style w:type="paragraph" w:customStyle="1" w:styleId="FencedCodebash">
    <w:name w:val="FencedCode.bash"/>
    <w:qFormat/>
    <w:pPr>
      <w:shd w:val="solid" w:color="E2E2E2" w:fill="auto"/>
      <w:spacing w:after="160"/>
    </w:pPr>
    <w:rPr>
      <w:rFonts w:ascii="Consolas" w:eastAsia="Consolas" w:hAnsi="Consolas" w:cs="Consolas"/>
      <w:sz w:val="20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677"/>
        <w:tab w:val="right" w:pos="9355"/>
      </w:tabs>
    </w:pPr>
  </w:style>
  <w:style w:type="paragraph" w:styleId="a8">
    <w:name w:val="footer"/>
    <w:basedOn w:val="HeaderandFooter"/>
  </w:style>
  <w:style w:type="numbering" w:customStyle="1" w:styleId="a9">
    <w:name w:val="Без списка"/>
    <w:uiPriority w:val="99"/>
    <w:semiHidden/>
    <w:unhideWhenUsed/>
    <w:qFormat/>
  </w:style>
  <w:style w:type="paragraph" w:customStyle="1" w:styleId="Standard">
    <w:name w:val="Standard"/>
    <w:rsid w:val="001535B8"/>
    <w:pPr>
      <w:autoSpaceDN w:val="0"/>
      <w:spacing w:line="360" w:lineRule="auto"/>
      <w:textAlignment w:val="baseline"/>
    </w:pPr>
    <w:rPr>
      <w:rFonts w:ascii="Liberation Serif" w:eastAsia="NSimSun" w:hAnsi="Liberation Serif" w:cs="Lucida Sans"/>
      <w:kern w:val="3"/>
      <w:sz w:val="28"/>
      <w:szCs w:val="28"/>
      <w:lang w:val="ru-RU" w:eastAsia="zh-CN" w:bidi="hi-IN"/>
    </w:rPr>
  </w:style>
  <w:style w:type="paragraph" w:customStyle="1" w:styleId="Textbody">
    <w:name w:val="Text body"/>
    <w:basedOn w:val="Standard"/>
    <w:rsid w:val="001535B8"/>
    <w:pPr>
      <w:spacing w:after="140" w:line="276" w:lineRule="auto"/>
    </w:pPr>
  </w:style>
  <w:style w:type="paragraph" w:styleId="aa">
    <w:name w:val="header"/>
    <w:basedOn w:val="a"/>
    <w:link w:val="ab"/>
    <w:uiPriority w:val="99"/>
    <w:unhideWhenUsed/>
    <w:rsid w:val="001535B8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1535B8"/>
  </w:style>
  <w:style w:type="paragraph" w:styleId="ac">
    <w:name w:val="List Paragraph"/>
    <w:basedOn w:val="a"/>
    <w:uiPriority w:val="34"/>
    <w:qFormat/>
    <w:rsid w:val="00F44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33886-41E6-4F07-8022-A6177849C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dc:description/>
  <cp:lastModifiedBy>Andrew Frolov</cp:lastModifiedBy>
  <cp:revision>4</cp:revision>
  <cp:lastPrinted>2025-12-21T15:15:00Z</cp:lastPrinted>
  <dcterms:created xsi:type="dcterms:W3CDTF">2025-12-21T15:03:00Z</dcterms:created>
  <dcterms:modified xsi:type="dcterms:W3CDTF">2025-12-21T15:16:00Z</dcterms:modified>
  <dc:language>ru-RU</dc:language>
</cp:coreProperties>
</file>