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A8BC1" w14:textId="77777777" w:rsidR="008946D6" w:rsidRPr="00C833B3" w:rsidRDefault="008946D6" w:rsidP="0084143B">
      <w:pPr>
        <w:spacing w:after="0" w:line="360" w:lineRule="auto"/>
        <w:jc w:val="center"/>
        <w:rPr>
          <w:rFonts w:ascii="Century" w:hAnsi="Century" w:cs="Times New Roman"/>
          <w:sz w:val="24"/>
          <w:szCs w:val="24"/>
        </w:rPr>
      </w:pPr>
      <w:r w:rsidRPr="00C833B3">
        <w:rPr>
          <w:rFonts w:ascii="Century" w:hAnsi="Century" w:cs="Times New Roman"/>
          <w:sz w:val="24"/>
          <w:szCs w:val="24"/>
        </w:rPr>
        <w:t>Тема 1. Лабораторная работа 1.</w:t>
      </w:r>
    </w:p>
    <w:p w14:paraId="62438006" w14:textId="529353B9" w:rsidR="00063079" w:rsidRPr="00C833B3" w:rsidRDefault="00840824" w:rsidP="0084143B">
      <w:pPr>
        <w:pStyle w:val="a3"/>
        <w:numPr>
          <w:ilvl w:val="0"/>
          <w:numId w:val="1"/>
        </w:numPr>
        <w:spacing w:after="0" w:line="360" w:lineRule="auto"/>
        <w:rPr>
          <w:rFonts w:ascii="Century" w:hAnsi="Century" w:cs="Times New Roman"/>
          <w:b/>
          <w:bCs/>
          <w:sz w:val="24"/>
          <w:szCs w:val="24"/>
        </w:rPr>
      </w:pPr>
      <w:r w:rsidRPr="00C833B3">
        <w:rPr>
          <w:rFonts w:ascii="Century" w:hAnsi="Century" w:cs="Times New Roman"/>
          <w:b/>
          <w:bCs/>
          <w:sz w:val="24"/>
          <w:szCs w:val="24"/>
        </w:rPr>
        <w:t>Виды стандартов</w:t>
      </w:r>
    </w:p>
    <w:p w14:paraId="73391AAD" w14:textId="3A04B93F" w:rsidR="002F3E3D" w:rsidRPr="00C833B3" w:rsidRDefault="00840824" w:rsidP="0084143B">
      <w:pPr>
        <w:spacing w:after="0" w:line="360" w:lineRule="auto"/>
        <w:ind w:left="360"/>
        <w:rPr>
          <w:rFonts w:ascii="Century" w:hAnsi="Century" w:cs="Times New Roman"/>
          <w:sz w:val="24"/>
          <w:szCs w:val="24"/>
        </w:rPr>
      </w:pPr>
      <w:r w:rsidRPr="00C833B3">
        <w:rPr>
          <w:rFonts w:ascii="Century" w:hAnsi="Century" w:cs="Times New Roman"/>
          <w:sz w:val="24"/>
          <w:szCs w:val="24"/>
        </w:rPr>
        <w:br/>
        <w:t>1. Государственные стандарты (ГОСТ) – разрабатываются на продукцию, работы и услуги межотраслевого производства или применения, а также на конкретную продукцию, имеющую важнейшее народнохозяйственное значение.</w:t>
      </w:r>
    </w:p>
    <w:p w14:paraId="36348350" w14:textId="3E550E83" w:rsidR="0072649E" w:rsidRPr="00C833B3" w:rsidRDefault="0072649E" w:rsidP="0084143B">
      <w:pPr>
        <w:spacing w:after="0" w:line="360" w:lineRule="auto"/>
        <w:jc w:val="center"/>
        <w:rPr>
          <w:rFonts w:ascii="Century" w:hAnsi="Century" w:cs="Times New Roman"/>
          <w:sz w:val="24"/>
          <w:szCs w:val="24"/>
        </w:rPr>
      </w:pPr>
      <w:r w:rsidRPr="00C833B3">
        <w:rPr>
          <w:rFonts w:ascii="Century" w:hAnsi="Century" w:cs="Times New Roman"/>
          <w:sz w:val="24"/>
          <w:szCs w:val="24"/>
        </w:rPr>
        <w:t>ГОСТ 13699 – запись и воспроизведение информации. Термины и определения.</w:t>
      </w:r>
      <w:r w:rsidRPr="00C833B3">
        <w:rPr>
          <w:rFonts w:ascii="Century" w:hAnsi="Century" w:cs="Times New Roman"/>
          <w:sz w:val="24"/>
          <w:szCs w:val="24"/>
        </w:rPr>
        <w:br/>
        <w:t>ГОСТ 15971 – системы обработки информации. Термины и определения.</w:t>
      </w:r>
    </w:p>
    <w:p w14:paraId="601A837E" w14:textId="4291A2F6" w:rsidR="0072649E" w:rsidRPr="00C833B3" w:rsidRDefault="0072649E" w:rsidP="0084143B">
      <w:pPr>
        <w:spacing w:after="0" w:line="360" w:lineRule="auto"/>
        <w:jc w:val="center"/>
        <w:rPr>
          <w:rFonts w:ascii="Century" w:hAnsi="Century" w:cs="Times New Roman"/>
          <w:sz w:val="24"/>
          <w:szCs w:val="24"/>
        </w:rPr>
      </w:pPr>
      <w:r w:rsidRPr="00C833B3">
        <w:rPr>
          <w:rFonts w:ascii="Century" w:hAnsi="Century" w:cs="Times New Roman"/>
          <w:sz w:val="24"/>
          <w:szCs w:val="24"/>
        </w:rPr>
        <w:t>ГОСТ 17657</w:t>
      </w:r>
      <w:r w:rsidR="00063079" w:rsidRPr="00C833B3">
        <w:rPr>
          <w:rFonts w:ascii="Century" w:hAnsi="Century" w:cs="Times New Roman"/>
          <w:sz w:val="24"/>
          <w:szCs w:val="24"/>
        </w:rPr>
        <w:t xml:space="preserve"> – передача данных. Термины и определения.</w:t>
      </w:r>
      <w:r w:rsidR="00063079" w:rsidRPr="00C833B3">
        <w:rPr>
          <w:rFonts w:ascii="Century" w:hAnsi="Century" w:cs="Times New Roman"/>
          <w:sz w:val="24"/>
          <w:szCs w:val="24"/>
        </w:rPr>
        <w:br/>
        <w:t>ГОСТ 18421 – аналоговая и аналого-цифровая вычислительная техника. Термины и определения.</w:t>
      </w:r>
    </w:p>
    <w:p w14:paraId="62102215" w14:textId="024686B1" w:rsidR="00063079" w:rsidRPr="00C833B3" w:rsidRDefault="00063079" w:rsidP="0084143B">
      <w:pPr>
        <w:spacing w:after="0" w:line="360" w:lineRule="auto"/>
        <w:jc w:val="center"/>
        <w:rPr>
          <w:rFonts w:ascii="Century" w:hAnsi="Century" w:cs="Times New Roman"/>
          <w:sz w:val="24"/>
          <w:szCs w:val="24"/>
        </w:rPr>
      </w:pPr>
      <w:r w:rsidRPr="00C833B3">
        <w:rPr>
          <w:rFonts w:ascii="Century" w:hAnsi="Century" w:cs="Times New Roman"/>
          <w:sz w:val="24"/>
          <w:szCs w:val="24"/>
        </w:rPr>
        <w:t>ГОСТ 19781 – обеспечение систем обработки информации программное. Термины и определения.</w:t>
      </w:r>
      <w:r w:rsidRPr="00C833B3">
        <w:rPr>
          <w:rFonts w:ascii="Century" w:hAnsi="Century" w:cs="Times New Roman"/>
          <w:sz w:val="24"/>
          <w:szCs w:val="24"/>
        </w:rPr>
        <w:br/>
        <w:t xml:space="preserve">ГОСТ 20886 – организация данных в системах обработки данных. </w:t>
      </w:r>
    </w:p>
    <w:p w14:paraId="765065F3" w14:textId="1FF85C78" w:rsidR="00063079" w:rsidRPr="00C833B3" w:rsidRDefault="00063079" w:rsidP="0084143B">
      <w:pPr>
        <w:spacing w:after="0" w:line="360" w:lineRule="auto"/>
        <w:jc w:val="center"/>
        <w:rPr>
          <w:rFonts w:ascii="Century" w:hAnsi="Century" w:cs="Times New Roman"/>
          <w:sz w:val="24"/>
          <w:szCs w:val="24"/>
        </w:rPr>
      </w:pPr>
      <w:r w:rsidRPr="00C833B3">
        <w:rPr>
          <w:rFonts w:ascii="Century" w:hAnsi="Century" w:cs="Times New Roman"/>
          <w:sz w:val="24"/>
          <w:szCs w:val="24"/>
        </w:rPr>
        <w:t>Термины и определения.</w:t>
      </w:r>
    </w:p>
    <w:p w14:paraId="4E70E968" w14:textId="77777777" w:rsidR="00063079" w:rsidRPr="00C833B3" w:rsidRDefault="00063079" w:rsidP="0084143B">
      <w:pPr>
        <w:spacing w:after="0" w:line="360" w:lineRule="auto"/>
        <w:jc w:val="center"/>
        <w:rPr>
          <w:rFonts w:ascii="Century" w:hAnsi="Century" w:cs="Times New Roman"/>
          <w:sz w:val="24"/>
          <w:szCs w:val="24"/>
        </w:rPr>
      </w:pPr>
      <w:r w:rsidRPr="00C833B3">
        <w:rPr>
          <w:rFonts w:ascii="Century" w:hAnsi="Century" w:cs="Times New Roman"/>
          <w:sz w:val="24"/>
          <w:szCs w:val="24"/>
        </w:rPr>
        <w:t xml:space="preserve">ГОСТ 24402 – телеобработка данных и вычислительные сети. </w:t>
      </w:r>
    </w:p>
    <w:p w14:paraId="76097028" w14:textId="5653D572" w:rsidR="00063079" w:rsidRPr="00C833B3" w:rsidRDefault="00063079" w:rsidP="0084143B">
      <w:pPr>
        <w:spacing w:after="0" w:line="360" w:lineRule="auto"/>
        <w:jc w:val="center"/>
        <w:rPr>
          <w:rFonts w:ascii="Century" w:hAnsi="Century" w:cs="Times New Roman"/>
          <w:sz w:val="24"/>
          <w:szCs w:val="24"/>
        </w:rPr>
      </w:pPr>
      <w:r w:rsidRPr="00C833B3">
        <w:rPr>
          <w:rFonts w:ascii="Century" w:hAnsi="Century" w:cs="Times New Roman"/>
          <w:sz w:val="24"/>
          <w:szCs w:val="24"/>
        </w:rPr>
        <w:t>Термины и определения.</w:t>
      </w:r>
    </w:p>
    <w:p w14:paraId="69306B13" w14:textId="77777777" w:rsidR="006E4E24" w:rsidRPr="00C833B3" w:rsidRDefault="006E4E24" w:rsidP="0084143B">
      <w:pPr>
        <w:spacing w:after="0" w:line="360" w:lineRule="auto"/>
        <w:jc w:val="center"/>
        <w:rPr>
          <w:rFonts w:ascii="Century" w:hAnsi="Century" w:cs="Times New Roman"/>
          <w:sz w:val="24"/>
          <w:szCs w:val="24"/>
        </w:rPr>
      </w:pPr>
    </w:p>
    <w:p w14:paraId="2A06013B" w14:textId="34218258" w:rsidR="00063079" w:rsidRPr="00C833B3" w:rsidRDefault="00063079" w:rsidP="0084143B">
      <w:pPr>
        <w:pStyle w:val="a4"/>
        <w:spacing w:before="0" w:beforeAutospacing="0" w:after="0" w:afterAutospacing="0" w:line="360" w:lineRule="auto"/>
        <w:jc w:val="both"/>
        <w:rPr>
          <w:rFonts w:ascii="Century" w:hAnsi="Century"/>
        </w:rPr>
      </w:pPr>
      <w:r w:rsidRPr="00C833B3">
        <w:rPr>
          <w:rFonts w:ascii="Century" w:hAnsi="Century"/>
        </w:rPr>
        <w:t xml:space="preserve">2. </w:t>
      </w:r>
      <w:r w:rsidR="00840824" w:rsidRPr="00C833B3">
        <w:rPr>
          <w:rFonts w:ascii="Century" w:hAnsi="Century"/>
        </w:rPr>
        <w:t>Отраслевые стандарты (ОСТ) – стандарты, применяемые к оборотной продукции, а также ко всему, что связано с ней. Объектами могут быть: сырье, материалы, полуфабрикаты и т.д.</w:t>
      </w:r>
    </w:p>
    <w:p w14:paraId="73FAA1C3" w14:textId="0DC4BF94" w:rsidR="006E4E24" w:rsidRPr="00C833B3" w:rsidRDefault="006E4E24" w:rsidP="0084143B">
      <w:pPr>
        <w:pStyle w:val="a4"/>
        <w:spacing w:before="0" w:beforeAutospacing="0" w:after="0" w:afterAutospacing="0" w:line="360" w:lineRule="auto"/>
        <w:jc w:val="center"/>
        <w:rPr>
          <w:rFonts w:ascii="Century" w:hAnsi="Century"/>
        </w:rPr>
      </w:pPr>
      <w:r w:rsidRPr="00C833B3">
        <w:rPr>
          <w:rFonts w:ascii="Century" w:hAnsi="Century"/>
        </w:rPr>
        <w:t>ОСТ16-07.501-86 – научно-техническая информация. Дифференцированное обеспечение руководства научно-технической информацией. Основные положения</w:t>
      </w:r>
      <w:r w:rsidRPr="00C833B3">
        <w:rPr>
          <w:rFonts w:ascii="Century" w:hAnsi="Century"/>
        </w:rPr>
        <w:br/>
        <w:t>ОСТ84-1089-85 – Автоматизированные системы управления. Информационная база. Общая организация информации на машинных носителях.</w:t>
      </w:r>
      <w:r w:rsidRPr="00C833B3">
        <w:rPr>
          <w:rFonts w:ascii="Century" w:hAnsi="Century"/>
        </w:rPr>
        <w:br/>
        <w:t xml:space="preserve">ОСТ4-012.007-79 – Микрофоны и телефоны для телефонных аппаратов общего применения. Методы </w:t>
      </w:r>
      <w:r w:rsidR="006A1633" w:rsidRPr="00C833B3">
        <w:rPr>
          <w:rFonts w:ascii="Century" w:hAnsi="Century"/>
        </w:rPr>
        <w:t>испытаний на безотказность.</w:t>
      </w:r>
    </w:p>
    <w:p w14:paraId="353C78D9" w14:textId="2F7FB7F8" w:rsidR="006A1633" w:rsidRPr="00C833B3" w:rsidRDefault="006A1633" w:rsidP="0084143B">
      <w:pPr>
        <w:pStyle w:val="a4"/>
        <w:spacing w:before="0" w:beforeAutospacing="0" w:after="0" w:afterAutospacing="0" w:line="360" w:lineRule="auto"/>
        <w:jc w:val="center"/>
        <w:rPr>
          <w:rFonts w:ascii="Century" w:hAnsi="Century"/>
        </w:rPr>
      </w:pPr>
      <w:r w:rsidRPr="00C833B3">
        <w:rPr>
          <w:rFonts w:ascii="Century" w:hAnsi="Century"/>
        </w:rPr>
        <w:t>ОСТ4-205.013-79 – телекинодатчики и теледиадатчики. Основные параметры и технические требования.</w:t>
      </w:r>
      <w:r w:rsidRPr="00C833B3">
        <w:rPr>
          <w:rFonts w:ascii="Century" w:hAnsi="Century"/>
        </w:rPr>
        <w:br/>
        <w:t>ОСТ4-012.008-80 – аппараты телефонные общего применения. Методы испытания на безотказность.</w:t>
      </w:r>
    </w:p>
    <w:p w14:paraId="0BB08E55" w14:textId="77777777" w:rsidR="006A1633" w:rsidRPr="00C833B3" w:rsidRDefault="006A1633" w:rsidP="0084143B">
      <w:pPr>
        <w:pStyle w:val="a4"/>
        <w:spacing w:before="0" w:beforeAutospacing="0" w:after="0" w:afterAutospacing="0" w:line="360" w:lineRule="auto"/>
        <w:jc w:val="center"/>
        <w:rPr>
          <w:rFonts w:ascii="Century" w:hAnsi="Century"/>
        </w:rPr>
      </w:pPr>
      <w:r w:rsidRPr="00C833B3">
        <w:rPr>
          <w:rFonts w:ascii="Century" w:hAnsi="Century"/>
        </w:rPr>
        <w:lastRenderedPageBreak/>
        <w:t>ОСТ4-054.042-80 – телевизоры черно-белого и цветного изображения. Технологическое вибрационное воздействие. Режимы и порядок.</w:t>
      </w:r>
      <w:r w:rsidRPr="00C833B3">
        <w:rPr>
          <w:rFonts w:ascii="Century" w:hAnsi="Century"/>
        </w:rPr>
        <w:br/>
        <w:t>ОСТ4-091.227-83 – Система показателей качества продукции. Приемники телевизионные. Номенклатура показателей.</w:t>
      </w:r>
    </w:p>
    <w:p w14:paraId="54FD1121" w14:textId="77777777" w:rsidR="00BF3704" w:rsidRPr="00C833B3" w:rsidRDefault="006A1633" w:rsidP="0084143B">
      <w:pPr>
        <w:pStyle w:val="a4"/>
        <w:spacing w:before="0" w:beforeAutospacing="0" w:after="0" w:afterAutospacing="0" w:line="360" w:lineRule="auto"/>
        <w:rPr>
          <w:rFonts w:ascii="Century" w:hAnsi="Century"/>
        </w:rPr>
      </w:pPr>
      <w:r w:rsidRPr="00C833B3">
        <w:rPr>
          <w:rFonts w:ascii="Century" w:hAnsi="Century"/>
        </w:rPr>
        <w:t xml:space="preserve">3. </w:t>
      </w:r>
      <w:r w:rsidR="00840824" w:rsidRPr="00C833B3">
        <w:rPr>
          <w:rFonts w:ascii="Century" w:hAnsi="Century"/>
        </w:rPr>
        <w:t>Стандарты предприятия (СТП) – разрабатываются и утверждаются предприятиями самостоятельно в целях совершенствования организации и управления производством, технологических процессов, технологической оснастки.</w:t>
      </w:r>
    </w:p>
    <w:p w14:paraId="23889B4D" w14:textId="0079DA76" w:rsidR="00C833B3" w:rsidRPr="00C833B3" w:rsidRDefault="00C833B3" w:rsidP="0084143B">
      <w:pPr>
        <w:spacing w:before="100" w:beforeAutospacing="1" w:after="100" w:afterAutospacing="1" w:line="360" w:lineRule="auto"/>
        <w:jc w:val="center"/>
        <w:rPr>
          <w:rFonts w:ascii="Century" w:eastAsia="Times New Roman" w:hAnsi="Century" w:cs="Times New Roman"/>
          <w:sz w:val="24"/>
          <w:szCs w:val="24"/>
          <w:lang w:eastAsia="ru-RU"/>
        </w:rPr>
      </w:pPr>
      <w:r w:rsidRPr="00C833B3">
        <w:rPr>
          <w:rFonts w:ascii="Century" w:eastAsia="Times New Roman" w:hAnsi="Century" w:cs="Times New Roman"/>
          <w:b/>
          <w:bCs/>
          <w:sz w:val="24"/>
          <w:szCs w:val="24"/>
          <w:lang w:eastAsia="ru-RU"/>
        </w:rPr>
        <w:t>СТП по охране труда и технике безопасности</w:t>
      </w:r>
      <w:r w:rsidRPr="00C833B3">
        <w:rPr>
          <w:rFonts w:ascii="Century" w:eastAsia="Times New Roman" w:hAnsi="Century" w:cs="Times New Roman"/>
          <w:sz w:val="24"/>
          <w:szCs w:val="24"/>
          <w:lang w:eastAsia="ru-RU"/>
        </w:rPr>
        <w:br/>
        <w:t>Включает нормы и правила по обеспечению безопасности на рабочем месте, описание процедур при возникновении аварийных ситуаций, использование средств индивидуальной защиты.</w:t>
      </w:r>
    </w:p>
    <w:p w14:paraId="4ABAABC5" w14:textId="7E9762C0" w:rsidR="00C833B3" w:rsidRPr="00C833B3" w:rsidRDefault="00C833B3" w:rsidP="0084143B">
      <w:pPr>
        <w:spacing w:before="100" w:beforeAutospacing="1" w:after="100" w:afterAutospacing="1" w:line="360" w:lineRule="auto"/>
        <w:jc w:val="center"/>
        <w:rPr>
          <w:rFonts w:ascii="Century" w:eastAsia="Times New Roman" w:hAnsi="Century" w:cs="Times New Roman"/>
          <w:sz w:val="24"/>
          <w:szCs w:val="24"/>
          <w:lang w:eastAsia="ru-RU"/>
        </w:rPr>
      </w:pPr>
      <w:r w:rsidRPr="00C833B3">
        <w:rPr>
          <w:rFonts w:ascii="Century" w:eastAsia="Times New Roman" w:hAnsi="Century" w:cs="Times New Roman"/>
          <w:b/>
          <w:bCs/>
          <w:sz w:val="24"/>
          <w:szCs w:val="24"/>
          <w:lang w:eastAsia="ru-RU"/>
        </w:rPr>
        <w:t>СТП по управлению качеством продукции</w:t>
      </w:r>
      <w:r w:rsidRPr="00C833B3">
        <w:rPr>
          <w:rFonts w:ascii="Century" w:eastAsia="Times New Roman" w:hAnsi="Century" w:cs="Times New Roman"/>
          <w:sz w:val="24"/>
          <w:szCs w:val="24"/>
          <w:lang w:eastAsia="ru-RU"/>
        </w:rPr>
        <w:br/>
        <w:t>Описывает процессы контроля качества на всех этапах производства, от закупки сырья до упаковки готовой продукции. Включает методы и критерии для оценки соответствия продукции стандартам.</w:t>
      </w:r>
    </w:p>
    <w:p w14:paraId="765C7363" w14:textId="6A22C6CF" w:rsidR="00C833B3" w:rsidRPr="00C833B3" w:rsidRDefault="00C833B3" w:rsidP="0084143B">
      <w:pPr>
        <w:spacing w:before="100" w:beforeAutospacing="1" w:after="100" w:afterAutospacing="1" w:line="360" w:lineRule="auto"/>
        <w:jc w:val="center"/>
        <w:rPr>
          <w:rFonts w:ascii="Century" w:eastAsia="Times New Roman" w:hAnsi="Century" w:cs="Times New Roman"/>
          <w:sz w:val="24"/>
          <w:szCs w:val="24"/>
          <w:lang w:eastAsia="ru-RU"/>
        </w:rPr>
      </w:pPr>
      <w:r w:rsidRPr="00C833B3">
        <w:rPr>
          <w:rFonts w:ascii="Century" w:eastAsia="Times New Roman" w:hAnsi="Century" w:cs="Times New Roman"/>
          <w:b/>
          <w:bCs/>
          <w:sz w:val="24"/>
          <w:szCs w:val="24"/>
          <w:lang w:eastAsia="ru-RU"/>
        </w:rPr>
        <w:t>СТП по управлению документацией</w:t>
      </w:r>
      <w:r w:rsidRPr="00C833B3">
        <w:rPr>
          <w:rFonts w:ascii="Century" w:eastAsia="Times New Roman" w:hAnsi="Century" w:cs="Times New Roman"/>
          <w:sz w:val="24"/>
          <w:szCs w:val="24"/>
          <w:lang w:eastAsia="ru-RU"/>
        </w:rPr>
        <w:br/>
        <w:t>Регулирует порядок создания, хранения и архивирования документов, устанавливает единые требования к оформлению внутренней документации предприятия.</w:t>
      </w:r>
    </w:p>
    <w:p w14:paraId="53C3A077" w14:textId="66CA5FFD" w:rsidR="00C833B3" w:rsidRPr="00C833B3" w:rsidRDefault="00C833B3" w:rsidP="0084143B">
      <w:pPr>
        <w:spacing w:before="100" w:beforeAutospacing="1" w:after="100" w:afterAutospacing="1" w:line="360" w:lineRule="auto"/>
        <w:jc w:val="center"/>
        <w:rPr>
          <w:rFonts w:ascii="Century" w:eastAsia="Times New Roman" w:hAnsi="Century" w:cs="Times New Roman"/>
          <w:sz w:val="24"/>
          <w:szCs w:val="24"/>
          <w:lang w:eastAsia="ru-RU"/>
        </w:rPr>
      </w:pPr>
      <w:r w:rsidRPr="00C833B3">
        <w:rPr>
          <w:rFonts w:ascii="Century" w:eastAsia="Times New Roman" w:hAnsi="Century" w:cs="Times New Roman"/>
          <w:b/>
          <w:bCs/>
          <w:sz w:val="24"/>
          <w:szCs w:val="24"/>
          <w:lang w:eastAsia="ru-RU"/>
        </w:rPr>
        <w:t>СТП по обслуживанию и ремонту оборудования</w:t>
      </w:r>
      <w:r w:rsidRPr="00C833B3">
        <w:rPr>
          <w:rFonts w:ascii="Century" w:eastAsia="Times New Roman" w:hAnsi="Century" w:cs="Times New Roman"/>
          <w:sz w:val="24"/>
          <w:szCs w:val="24"/>
          <w:lang w:eastAsia="ru-RU"/>
        </w:rPr>
        <w:br/>
        <w:t>Включает регламент обслуживания производственного оборудования, плановые профилактические осмотры и техническое обслуживание, а также порядок устранения поломок.</w:t>
      </w:r>
    </w:p>
    <w:p w14:paraId="12EFC6AE" w14:textId="7B9EA9E9" w:rsidR="00C833B3" w:rsidRPr="00C833B3" w:rsidRDefault="00C833B3" w:rsidP="0084143B">
      <w:pPr>
        <w:spacing w:before="100" w:beforeAutospacing="1" w:after="100" w:afterAutospacing="1" w:line="360" w:lineRule="auto"/>
        <w:jc w:val="center"/>
        <w:rPr>
          <w:rFonts w:ascii="Century" w:eastAsia="Times New Roman" w:hAnsi="Century" w:cs="Times New Roman"/>
          <w:sz w:val="24"/>
          <w:szCs w:val="24"/>
          <w:lang w:eastAsia="ru-RU"/>
        </w:rPr>
      </w:pPr>
      <w:r w:rsidRPr="00C833B3">
        <w:rPr>
          <w:rFonts w:ascii="Century" w:eastAsia="Times New Roman" w:hAnsi="Century" w:cs="Times New Roman"/>
          <w:b/>
          <w:bCs/>
          <w:sz w:val="24"/>
          <w:szCs w:val="24"/>
          <w:lang w:eastAsia="ru-RU"/>
        </w:rPr>
        <w:t>СТП по информационной безопасности</w:t>
      </w:r>
      <w:r w:rsidRPr="00C833B3">
        <w:rPr>
          <w:rFonts w:ascii="Century" w:eastAsia="Times New Roman" w:hAnsi="Century" w:cs="Times New Roman"/>
          <w:sz w:val="24"/>
          <w:szCs w:val="24"/>
          <w:lang w:eastAsia="ru-RU"/>
        </w:rPr>
        <w:br/>
        <w:t>Устанавливает правила для защиты информационных ресурсов компании, включая процедуры по защите данных от несанкционированного доступа, использования антивирусного ПО, и правила использования электронных почтовых систем.</w:t>
      </w:r>
    </w:p>
    <w:p w14:paraId="13A5C5B3" w14:textId="585046CA" w:rsidR="00C833B3" w:rsidRPr="00C833B3" w:rsidRDefault="00C833B3" w:rsidP="0084143B">
      <w:pPr>
        <w:spacing w:before="100" w:beforeAutospacing="1" w:after="100" w:afterAutospacing="1" w:line="360" w:lineRule="auto"/>
        <w:jc w:val="center"/>
        <w:rPr>
          <w:rFonts w:ascii="Century" w:eastAsia="Times New Roman" w:hAnsi="Century" w:cs="Times New Roman"/>
          <w:sz w:val="24"/>
          <w:szCs w:val="24"/>
          <w:lang w:eastAsia="ru-RU"/>
        </w:rPr>
      </w:pPr>
      <w:r w:rsidRPr="00C833B3">
        <w:rPr>
          <w:rFonts w:ascii="Century" w:eastAsia="Times New Roman" w:hAnsi="Century" w:cs="Times New Roman"/>
          <w:b/>
          <w:bCs/>
          <w:sz w:val="24"/>
          <w:szCs w:val="24"/>
          <w:lang w:eastAsia="ru-RU"/>
        </w:rPr>
        <w:lastRenderedPageBreak/>
        <w:t>СТП по производственной экологии</w:t>
      </w:r>
      <w:r w:rsidRPr="00C833B3">
        <w:rPr>
          <w:rFonts w:ascii="Century" w:eastAsia="Times New Roman" w:hAnsi="Century" w:cs="Times New Roman"/>
          <w:sz w:val="24"/>
          <w:szCs w:val="24"/>
          <w:lang w:eastAsia="ru-RU"/>
        </w:rPr>
        <w:br/>
        <w:t>Описывает мероприятия по охране окружающей среды, правила обращения с отходами производства, требования по снижению выбросов загрязняющих веществ в окружающую среду.</w:t>
      </w:r>
    </w:p>
    <w:p w14:paraId="599E1840" w14:textId="4A921198" w:rsidR="00C833B3" w:rsidRPr="00C833B3" w:rsidRDefault="00C833B3" w:rsidP="0084143B">
      <w:pPr>
        <w:spacing w:before="100" w:beforeAutospacing="1" w:after="100" w:afterAutospacing="1" w:line="360" w:lineRule="auto"/>
        <w:jc w:val="center"/>
        <w:rPr>
          <w:rFonts w:ascii="Century" w:eastAsia="Times New Roman" w:hAnsi="Century" w:cs="Times New Roman"/>
          <w:sz w:val="24"/>
          <w:szCs w:val="24"/>
          <w:lang w:eastAsia="ru-RU"/>
        </w:rPr>
      </w:pPr>
      <w:r w:rsidRPr="00C833B3">
        <w:rPr>
          <w:rFonts w:ascii="Century" w:eastAsia="Times New Roman" w:hAnsi="Century" w:cs="Times New Roman"/>
          <w:b/>
          <w:bCs/>
          <w:sz w:val="24"/>
          <w:szCs w:val="24"/>
          <w:lang w:eastAsia="ru-RU"/>
        </w:rPr>
        <w:t>СТП по управлению персоналом</w:t>
      </w:r>
      <w:r w:rsidRPr="00C833B3">
        <w:rPr>
          <w:rFonts w:ascii="Century" w:eastAsia="Times New Roman" w:hAnsi="Century" w:cs="Times New Roman"/>
          <w:sz w:val="24"/>
          <w:szCs w:val="24"/>
          <w:lang w:eastAsia="ru-RU"/>
        </w:rPr>
        <w:br/>
        <w:t>Включает стандарты по подбору, обучению и развитию сотрудников, а также правила трудовой дисциплины, порядок аттестации и повышения квалификации работников.</w:t>
      </w:r>
    </w:p>
    <w:p w14:paraId="1EE05E8F" w14:textId="157F701F" w:rsidR="00840824" w:rsidRPr="00C833B3" w:rsidRDefault="006A1633" w:rsidP="0084143B">
      <w:pPr>
        <w:pStyle w:val="a4"/>
        <w:spacing w:before="0" w:beforeAutospacing="0" w:after="0" w:afterAutospacing="0" w:line="360" w:lineRule="auto"/>
        <w:rPr>
          <w:rFonts w:ascii="Century" w:hAnsi="Century"/>
        </w:rPr>
      </w:pPr>
      <w:r w:rsidRPr="00C833B3">
        <w:rPr>
          <w:rFonts w:ascii="Century" w:hAnsi="Century"/>
        </w:rPr>
        <w:br/>
      </w:r>
    </w:p>
    <w:p w14:paraId="5F0616AA" w14:textId="3C8C9060" w:rsidR="00840824" w:rsidRDefault="00840824" w:rsidP="0084143B">
      <w:pPr>
        <w:spacing w:after="0" w:line="360" w:lineRule="auto"/>
        <w:rPr>
          <w:rFonts w:ascii="Century" w:hAnsi="Century" w:cs="Times New Roman"/>
          <w:sz w:val="24"/>
          <w:szCs w:val="24"/>
        </w:rPr>
      </w:pPr>
      <w:r w:rsidRPr="00C833B3">
        <w:rPr>
          <w:rFonts w:ascii="Century" w:hAnsi="Century" w:cs="Times New Roman"/>
          <w:sz w:val="24"/>
          <w:szCs w:val="24"/>
        </w:rPr>
        <w:t>4. Стандарты научно-технических, инженерных и других общественных объединений (СТО)</w:t>
      </w:r>
      <w:r w:rsidR="0072649E" w:rsidRPr="00C833B3">
        <w:rPr>
          <w:rFonts w:ascii="Century" w:hAnsi="Century" w:cs="Times New Roman"/>
          <w:sz w:val="24"/>
          <w:szCs w:val="24"/>
        </w:rPr>
        <w:t xml:space="preserve"> – разрабатываются и принимаются этими объединениями для динамичного распространения и использования полученных в различных областях знаний, результатов исследований и разработок.</w:t>
      </w:r>
    </w:p>
    <w:p w14:paraId="65E638A4" w14:textId="5069F3EC" w:rsidR="00C833B3" w:rsidRPr="00C833B3" w:rsidRDefault="00C833B3" w:rsidP="0084143B">
      <w:pPr>
        <w:spacing w:before="100" w:beforeAutospacing="1" w:after="100" w:afterAutospacing="1" w:line="360" w:lineRule="auto"/>
        <w:jc w:val="center"/>
        <w:rPr>
          <w:rFonts w:ascii="Century" w:eastAsia="Times New Roman" w:hAnsi="Century" w:cs="Times New Roman"/>
          <w:sz w:val="24"/>
          <w:szCs w:val="24"/>
          <w:lang w:eastAsia="ru-RU"/>
        </w:rPr>
      </w:pPr>
      <w:r w:rsidRPr="00C833B3">
        <w:rPr>
          <w:rFonts w:ascii="Century" w:eastAsia="Times New Roman" w:hAnsi="Century" w:cs="Times New Roman"/>
          <w:b/>
          <w:bCs/>
          <w:sz w:val="24"/>
          <w:szCs w:val="24"/>
          <w:lang w:eastAsia="ru-RU"/>
        </w:rPr>
        <w:t>СТО РАЭК (Российская Ассоциация электронных коммуникаций) по разработке веб-приложений</w:t>
      </w:r>
      <w:r w:rsidRPr="00C833B3">
        <w:rPr>
          <w:rFonts w:ascii="Century" w:eastAsia="Times New Roman" w:hAnsi="Century" w:cs="Times New Roman"/>
          <w:sz w:val="24"/>
          <w:szCs w:val="24"/>
          <w:lang w:eastAsia="ru-RU"/>
        </w:rPr>
        <w:br/>
        <w:t>Стандарт описывает требования к созданию веб-приложений, включая вопросы безопасности, доступности для пользователей с ограниченными возможностями и совместимости с различными браузерами и устройствами.</w:t>
      </w:r>
    </w:p>
    <w:p w14:paraId="4C17EA22" w14:textId="183ECF13" w:rsidR="00C833B3" w:rsidRPr="00C833B3" w:rsidRDefault="00C833B3" w:rsidP="0084143B">
      <w:pPr>
        <w:spacing w:before="100" w:beforeAutospacing="1" w:after="100" w:afterAutospacing="1" w:line="360" w:lineRule="auto"/>
        <w:jc w:val="center"/>
        <w:rPr>
          <w:rFonts w:ascii="Century" w:eastAsia="Times New Roman" w:hAnsi="Century" w:cs="Times New Roman"/>
          <w:sz w:val="24"/>
          <w:szCs w:val="24"/>
          <w:lang w:eastAsia="ru-RU"/>
        </w:rPr>
      </w:pPr>
      <w:r w:rsidRPr="00C833B3">
        <w:rPr>
          <w:rFonts w:ascii="Century" w:eastAsia="Times New Roman" w:hAnsi="Century" w:cs="Times New Roman"/>
          <w:b/>
          <w:bCs/>
          <w:sz w:val="24"/>
          <w:szCs w:val="24"/>
          <w:lang w:eastAsia="ru-RU"/>
        </w:rPr>
        <w:t>СТО НП "</w:t>
      </w:r>
      <w:proofErr w:type="spellStart"/>
      <w:r w:rsidRPr="00C833B3">
        <w:rPr>
          <w:rFonts w:ascii="Century" w:eastAsia="Times New Roman" w:hAnsi="Century" w:cs="Times New Roman"/>
          <w:b/>
          <w:bCs/>
          <w:sz w:val="24"/>
          <w:szCs w:val="24"/>
          <w:lang w:eastAsia="ru-RU"/>
        </w:rPr>
        <w:t>Руссофт</w:t>
      </w:r>
      <w:proofErr w:type="spellEnd"/>
      <w:r w:rsidRPr="00C833B3">
        <w:rPr>
          <w:rFonts w:ascii="Century" w:eastAsia="Times New Roman" w:hAnsi="Century" w:cs="Times New Roman"/>
          <w:b/>
          <w:bCs/>
          <w:sz w:val="24"/>
          <w:szCs w:val="24"/>
          <w:lang w:eastAsia="ru-RU"/>
        </w:rPr>
        <w:t>" по разработке программного обеспечения</w:t>
      </w:r>
      <w:r w:rsidRPr="00C833B3">
        <w:rPr>
          <w:rFonts w:ascii="Century" w:eastAsia="Times New Roman" w:hAnsi="Century" w:cs="Times New Roman"/>
          <w:sz w:val="24"/>
          <w:szCs w:val="24"/>
          <w:lang w:eastAsia="ru-RU"/>
        </w:rPr>
        <w:br/>
        <w:t>Описывает рекомендации для разработки ПО, включая управление проектами, тестирование, контроль качества и стандарты кода для повышения эффективности разработки и поддержки программных продуктов.</w:t>
      </w:r>
    </w:p>
    <w:p w14:paraId="4C7DEC2C" w14:textId="5F1369E1" w:rsidR="00C833B3" w:rsidRPr="00C833B3" w:rsidRDefault="00C833B3" w:rsidP="0084143B">
      <w:pPr>
        <w:spacing w:before="100" w:beforeAutospacing="1" w:after="100" w:afterAutospacing="1" w:line="360" w:lineRule="auto"/>
        <w:jc w:val="center"/>
        <w:rPr>
          <w:rFonts w:ascii="Century" w:eastAsia="Times New Roman" w:hAnsi="Century" w:cs="Times New Roman"/>
          <w:sz w:val="24"/>
          <w:szCs w:val="24"/>
          <w:lang w:eastAsia="ru-RU"/>
        </w:rPr>
      </w:pPr>
      <w:r w:rsidRPr="00C833B3">
        <w:rPr>
          <w:rFonts w:ascii="Century" w:eastAsia="Times New Roman" w:hAnsi="Century" w:cs="Times New Roman"/>
          <w:b/>
          <w:bCs/>
          <w:sz w:val="24"/>
          <w:szCs w:val="24"/>
          <w:lang w:eastAsia="ru-RU"/>
        </w:rPr>
        <w:t>СТО Ассоциации специалистов по информационным системам (ИСА) по кибербезопасности</w:t>
      </w:r>
      <w:r w:rsidRPr="00C833B3">
        <w:rPr>
          <w:rFonts w:ascii="Century" w:eastAsia="Times New Roman" w:hAnsi="Century" w:cs="Times New Roman"/>
          <w:sz w:val="24"/>
          <w:szCs w:val="24"/>
          <w:lang w:eastAsia="ru-RU"/>
        </w:rPr>
        <w:br/>
        <w:t>Определяет минимальные требования для обеспечения информационной безопасности в компаниях, включая рекомендации по защите данных, управлению доступом и использованию шифрования.</w:t>
      </w:r>
    </w:p>
    <w:p w14:paraId="15DA3B50" w14:textId="16F28429" w:rsidR="00C833B3" w:rsidRPr="00C833B3" w:rsidRDefault="00C833B3" w:rsidP="0084143B">
      <w:pPr>
        <w:spacing w:before="100" w:beforeAutospacing="1" w:after="100" w:afterAutospacing="1" w:line="360" w:lineRule="auto"/>
        <w:jc w:val="center"/>
        <w:rPr>
          <w:rFonts w:ascii="Century" w:eastAsia="Times New Roman" w:hAnsi="Century" w:cs="Times New Roman"/>
          <w:sz w:val="24"/>
          <w:szCs w:val="24"/>
          <w:lang w:eastAsia="ru-RU"/>
        </w:rPr>
      </w:pPr>
      <w:r w:rsidRPr="00C833B3">
        <w:rPr>
          <w:rFonts w:ascii="Century" w:eastAsia="Times New Roman" w:hAnsi="Century" w:cs="Times New Roman"/>
          <w:b/>
          <w:bCs/>
          <w:sz w:val="24"/>
          <w:szCs w:val="24"/>
          <w:lang w:eastAsia="ru-RU"/>
        </w:rPr>
        <w:t>СТО "ИТКОР" по управлению данными и базами данных</w:t>
      </w:r>
      <w:r w:rsidRPr="00C833B3">
        <w:rPr>
          <w:rFonts w:ascii="Century" w:eastAsia="Times New Roman" w:hAnsi="Century" w:cs="Times New Roman"/>
          <w:sz w:val="24"/>
          <w:szCs w:val="24"/>
          <w:lang w:eastAsia="ru-RU"/>
        </w:rPr>
        <w:br/>
        <w:t xml:space="preserve">Стандарт охватывает процессы создания, управления и поддержки баз данных, </w:t>
      </w:r>
      <w:r w:rsidRPr="00C833B3">
        <w:rPr>
          <w:rFonts w:ascii="Century" w:eastAsia="Times New Roman" w:hAnsi="Century" w:cs="Times New Roman"/>
          <w:sz w:val="24"/>
          <w:szCs w:val="24"/>
          <w:lang w:eastAsia="ru-RU"/>
        </w:rPr>
        <w:lastRenderedPageBreak/>
        <w:t>включая требования к структуре данных, производительности запросов и обеспечению целостности данных.</w:t>
      </w:r>
    </w:p>
    <w:p w14:paraId="7022320B" w14:textId="6FA83F84" w:rsidR="00C833B3" w:rsidRPr="00C833B3" w:rsidRDefault="00C833B3" w:rsidP="0084143B">
      <w:pPr>
        <w:spacing w:before="100" w:beforeAutospacing="1" w:after="100" w:afterAutospacing="1" w:line="360" w:lineRule="auto"/>
        <w:jc w:val="center"/>
        <w:rPr>
          <w:rFonts w:ascii="Century" w:eastAsia="Times New Roman" w:hAnsi="Century" w:cs="Times New Roman"/>
          <w:sz w:val="24"/>
          <w:szCs w:val="24"/>
          <w:lang w:eastAsia="ru-RU"/>
        </w:rPr>
      </w:pPr>
      <w:r w:rsidRPr="00C833B3">
        <w:rPr>
          <w:rFonts w:ascii="Century" w:eastAsia="Times New Roman" w:hAnsi="Century" w:cs="Times New Roman"/>
          <w:b/>
          <w:bCs/>
          <w:sz w:val="24"/>
          <w:szCs w:val="24"/>
          <w:lang w:eastAsia="ru-RU"/>
        </w:rPr>
        <w:t>СТО "ИНФОРУС" по внедрению ERP-систем</w:t>
      </w:r>
      <w:r w:rsidRPr="00C833B3">
        <w:rPr>
          <w:rFonts w:ascii="Century" w:eastAsia="Times New Roman" w:hAnsi="Century" w:cs="Times New Roman"/>
          <w:sz w:val="24"/>
          <w:szCs w:val="24"/>
          <w:lang w:eastAsia="ru-RU"/>
        </w:rPr>
        <w:br/>
        <w:t>Устанавливает рекомендации для компаний по выбору, внедрению и настройке систем управления ресурсами предприятия (ERP), а также требования к интеграции таких систем с другими бизнес-приложениями.</w:t>
      </w:r>
    </w:p>
    <w:p w14:paraId="6AE6C2DC" w14:textId="18523B55" w:rsidR="00C833B3" w:rsidRPr="00C833B3" w:rsidRDefault="00C833B3" w:rsidP="0084143B">
      <w:pPr>
        <w:spacing w:before="100" w:beforeAutospacing="1" w:after="100" w:afterAutospacing="1" w:line="360" w:lineRule="auto"/>
        <w:jc w:val="center"/>
        <w:rPr>
          <w:rFonts w:ascii="Century" w:eastAsia="Times New Roman" w:hAnsi="Century" w:cs="Times New Roman"/>
          <w:sz w:val="24"/>
          <w:szCs w:val="24"/>
          <w:lang w:eastAsia="ru-RU"/>
        </w:rPr>
      </w:pPr>
      <w:r w:rsidRPr="00C833B3">
        <w:rPr>
          <w:rFonts w:ascii="Century" w:eastAsia="Times New Roman" w:hAnsi="Century" w:cs="Times New Roman"/>
          <w:b/>
          <w:bCs/>
          <w:sz w:val="24"/>
          <w:szCs w:val="24"/>
          <w:lang w:eastAsia="ru-RU"/>
        </w:rPr>
        <w:t>СТО Ассоциации специалистов по управлению проектами в IT (PMI-IT)</w:t>
      </w:r>
      <w:r w:rsidRPr="00C833B3">
        <w:rPr>
          <w:rFonts w:ascii="Century" w:eastAsia="Times New Roman" w:hAnsi="Century" w:cs="Times New Roman"/>
          <w:sz w:val="24"/>
          <w:szCs w:val="24"/>
          <w:lang w:eastAsia="ru-RU"/>
        </w:rPr>
        <w:br/>
        <w:t>Стандарт описывает процессы управления проектами в сфере информационных технологий, включая управление рисками, ресурсами, бюджетом и сроками выполнения проекта.</w:t>
      </w:r>
    </w:p>
    <w:p w14:paraId="778B8D4F" w14:textId="480BC1DA" w:rsidR="00C833B3" w:rsidRDefault="00C833B3" w:rsidP="0084143B">
      <w:pPr>
        <w:spacing w:before="100" w:beforeAutospacing="1" w:after="100" w:afterAutospacing="1" w:line="360" w:lineRule="auto"/>
        <w:jc w:val="center"/>
        <w:rPr>
          <w:rFonts w:ascii="Century" w:eastAsia="Times New Roman" w:hAnsi="Century" w:cs="Times New Roman"/>
          <w:sz w:val="24"/>
          <w:szCs w:val="24"/>
          <w:lang w:eastAsia="ru-RU"/>
        </w:rPr>
      </w:pPr>
      <w:r w:rsidRPr="00C833B3">
        <w:rPr>
          <w:rFonts w:ascii="Century" w:eastAsia="Times New Roman" w:hAnsi="Century" w:cs="Times New Roman"/>
          <w:b/>
          <w:bCs/>
          <w:sz w:val="24"/>
          <w:szCs w:val="24"/>
          <w:lang w:eastAsia="ru-RU"/>
        </w:rPr>
        <w:t>СТО "РОССНАНО" по применению облачных технологий и виртуализации</w:t>
      </w:r>
      <w:r w:rsidRPr="00C833B3">
        <w:rPr>
          <w:rFonts w:ascii="Century" w:eastAsia="Times New Roman" w:hAnsi="Century" w:cs="Times New Roman"/>
          <w:sz w:val="24"/>
          <w:szCs w:val="24"/>
          <w:lang w:eastAsia="ru-RU"/>
        </w:rPr>
        <w:br/>
        <w:t>Описывает стандарты и лучшие практики для использования облачных решений и виртуализации в IT-инфраструктуре предприятий, включая требования к защите данных, мониторингу и управлению ресурсами в облачной среде.</w:t>
      </w:r>
    </w:p>
    <w:p w14:paraId="0618AB41" w14:textId="7B6E9508" w:rsidR="00C833B3" w:rsidRPr="00C833B3" w:rsidRDefault="00C833B3" w:rsidP="0084143B">
      <w:pPr>
        <w:spacing w:before="100" w:beforeAutospacing="1" w:after="100" w:afterAutospacing="1" w:line="360" w:lineRule="auto"/>
        <w:jc w:val="center"/>
        <w:rPr>
          <w:rFonts w:ascii="Century" w:eastAsia="Times New Roman" w:hAnsi="Century" w:cs="Times New Roman"/>
          <w:sz w:val="24"/>
          <w:szCs w:val="24"/>
          <w:lang w:eastAsia="ru-RU"/>
        </w:rPr>
      </w:pPr>
      <w:r>
        <w:rPr>
          <w:rFonts w:ascii="Century" w:eastAsia="Times New Roman" w:hAnsi="Century" w:cs="Times New Roman"/>
          <w:sz w:val="24"/>
          <w:szCs w:val="24"/>
          <w:lang w:eastAsia="ru-RU"/>
        </w:rPr>
        <w:softHyphen/>
      </w:r>
    </w:p>
    <w:p w14:paraId="11AC9CDB" w14:textId="5089B16E" w:rsidR="00840824" w:rsidRDefault="00840824" w:rsidP="0084143B">
      <w:pPr>
        <w:spacing w:after="0" w:line="360" w:lineRule="auto"/>
        <w:rPr>
          <w:rFonts w:ascii="Century" w:hAnsi="Century" w:cs="Times New Roman"/>
          <w:sz w:val="24"/>
          <w:szCs w:val="24"/>
        </w:rPr>
      </w:pPr>
      <w:r w:rsidRPr="00C833B3">
        <w:rPr>
          <w:rFonts w:ascii="Century" w:hAnsi="Century" w:cs="Times New Roman"/>
          <w:sz w:val="24"/>
          <w:szCs w:val="24"/>
        </w:rPr>
        <w:t>5. Международные стандарты</w:t>
      </w:r>
      <w:r w:rsidR="0072649E" w:rsidRPr="00C833B3">
        <w:rPr>
          <w:rFonts w:ascii="Century" w:hAnsi="Century" w:cs="Times New Roman"/>
          <w:sz w:val="24"/>
          <w:szCs w:val="24"/>
        </w:rPr>
        <w:t xml:space="preserve"> – стандарты, принятые международной организацией, либо стандарты, принятые разными странами мира. </w:t>
      </w:r>
    </w:p>
    <w:p w14:paraId="178C4F0F" w14:textId="60A66942" w:rsidR="00C833B3" w:rsidRPr="00C833B3" w:rsidRDefault="00C833B3" w:rsidP="0084143B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33B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ISO/IEC 27001 (Информационная безопасность)</w:t>
      </w:r>
      <w:r w:rsidRPr="00C833B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Этот стандарт устанавливает требования к системе управления информационной безопасностью (СУИБ). Он помогает организациям защитить свои данные и управлять рисками информационной безопасности, внедряя процессы и меры по защите конфиденциальности, целостности и доступности информации.</w:t>
      </w:r>
    </w:p>
    <w:p w14:paraId="7CC1B6B5" w14:textId="0E9F7F22" w:rsidR="00C833B3" w:rsidRPr="00C833B3" w:rsidRDefault="00C833B3" w:rsidP="0084143B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33B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ISO/IEC 12207 (Жизненный цикл программного обеспечения)</w:t>
      </w:r>
      <w:r w:rsidRPr="00C833B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Описывает процессы жизненного цикла программного обеспечения, включая разработку, эксплуатацию и обслуживание. Стандарт помогает унифицировать подходы к созданию и поддержке ПО, улучшая управление качеством и снижая риски в процессе разработки.</w:t>
      </w:r>
    </w:p>
    <w:p w14:paraId="2E8B29CD" w14:textId="5CD4F382" w:rsidR="00C833B3" w:rsidRPr="00C833B3" w:rsidRDefault="00C833B3" w:rsidP="0084143B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33B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ISO/IEC 20000 (Управление ИТ-услугами)</w:t>
      </w:r>
      <w:r w:rsidRPr="00C833B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Стандарт для управления информационными технологиями (ITSM), который </w:t>
      </w:r>
      <w:r w:rsidRPr="00C833B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обеспечивает лучшие практики в области предоставления и управления IT-услугами. Он направлен на улучшение качества обслуживания, повышение эффективности и снижение затрат при предоставлении ИТ-услуг.</w:t>
      </w:r>
    </w:p>
    <w:p w14:paraId="2BCF749E" w14:textId="289ECD32" w:rsidR="00C833B3" w:rsidRPr="00C833B3" w:rsidRDefault="00C833B3" w:rsidP="0084143B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33B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ISO/IEC 25010 (Качество программного обеспечения)</w:t>
      </w:r>
      <w:r w:rsidRPr="00C833B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Этот стандарт описывает модель качества программного обеспечения, включая характеристики и </w:t>
      </w:r>
      <w:proofErr w:type="spellStart"/>
      <w:r w:rsidRPr="00C833B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подхарактеристики</w:t>
      </w:r>
      <w:proofErr w:type="spellEnd"/>
      <w:r w:rsidRPr="00C833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такие как функциональная пригодность, производительность, совместимость, удобство использования, надежность, безопасность и </w:t>
      </w:r>
      <w:proofErr w:type="spellStart"/>
      <w:r w:rsidRPr="00C833B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поддерживаемость</w:t>
      </w:r>
      <w:proofErr w:type="spellEnd"/>
      <w:r w:rsidRPr="00C833B3">
        <w:rPr>
          <w:rFonts w:ascii="Times New Roman" w:eastAsia="Times New Roman" w:hAnsi="Times New Roman" w:cs="Times New Roman"/>
          <w:sz w:val="24"/>
          <w:szCs w:val="24"/>
          <w:lang w:eastAsia="ru-RU"/>
        </w:rPr>
        <w:t>. Он помогает оценивать и измерять качество программных продуктов.</w:t>
      </w:r>
    </w:p>
    <w:p w14:paraId="50B98E64" w14:textId="6906CF24" w:rsidR="00C833B3" w:rsidRDefault="00C833B3" w:rsidP="0084143B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33B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ISO/IEC 27701 (Расширение ISO 27001 для управления конфиденциальностью данных)</w:t>
      </w:r>
      <w:r w:rsidRPr="00C833B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Стандарт направлен на управление персональными данными и защиту конфиденциальности в системах управления информационной безопасностью. Он описывает требования и рекомендации для организаций по обеспечению соответствия законодательству о защите персональных данных, например, GDPR.</w:t>
      </w:r>
    </w:p>
    <w:p w14:paraId="1CEA4D35" w14:textId="56743A72" w:rsidR="00C833B3" w:rsidRPr="00C833B3" w:rsidRDefault="00C833B3" w:rsidP="0084143B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33B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ISO/IEC 38500 (Корпоративное управление информационными технологиями)</w:t>
      </w:r>
      <w:r w:rsidRPr="00C833B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Этот стандарт предоставляет принципы и рекомендации для руководства и управления информационными технологиями в организациях. Он помогает руководителям использовать IT для поддержки бизнеса, обеспечивая надлежащее управление рисками и эффективное использование IT-ресурсов.</w:t>
      </w:r>
    </w:p>
    <w:p w14:paraId="63A099FB" w14:textId="7B2744B9" w:rsidR="00C833B3" w:rsidRPr="00C833B3" w:rsidRDefault="00C833B3" w:rsidP="0084143B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33B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ISO/IEC 29100 (Рамочная модель обеспечения конфиденциальности информации)</w:t>
      </w:r>
      <w:r w:rsidRPr="00C833B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Стандарт устанавливает общую структуру для управления и защиты персональной информации. Он описывает концепции, принципы и механизмы для обеспечения конфиденциальности, что помогает организациям разрабатывать системы защиты персональных данных в соответствии с международными требованиями.</w:t>
      </w:r>
    </w:p>
    <w:p w14:paraId="4D68B8D4" w14:textId="2C845AE7" w:rsidR="00C833B3" w:rsidRDefault="00C833B3" w:rsidP="0084143B">
      <w:pPr>
        <w:spacing w:after="0" w:line="360" w:lineRule="auto"/>
        <w:rPr>
          <w:rFonts w:ascii="Century" w:hAnsi="Century" w:cs="Times New Roman"/>
          <w:sz w:val="24"/>
          <w:szCs w:val="24"/>
        </w:rPr>
      </w:pPr>
    </w:p>
    <w:p w14:paraId="6CA026C2" w14:textId="56FBCE52" w:rsidR="00C833B3" w:rsidRDefault="00C833B3" w:rsidP="0084143B">
      <w:pPr>
        <w:spacing w:after="0" w:line="360" w:lineRule="auto"/>
        <w:rPr>
          <w:rFonts w:ascii="Century" w:hAnsi="Century" w:cs="Times New Roman"/>
          <w:sz w:val="24"/>
          <w:szCs w:val="24"/>
        </w:rPr>
      </w:pPr>
    </w:p>
    <w:p w14:paraId="152704B8" w14:textId="77777777" w:rsidR="00C833B3" w:rsidRPr="00C833B3" w:rsidRDefault="00C833B3" w:rsidP="0084143B">
      <w:pPr>
        <w:spacing w:after="0" w:line="360" w:lineRule="auto"/>
        <w:rPr>
          <w:rFonts w:ascii="Century" w:hAnsi="Century" w:cs="Times New Roman"/>
          <w:sz w:val="24"/>
          <w:szCs w:val="24"/>
        </w:rPr>
      </w:pPr>
    </w:p>
    <w:p w14:paraId="65866B23" w14:textId="14ECD406" w:rsidR="00840824" w:rsidRDefault="00840824" w:rsidP="0084143B">
      <w:pPr>
        <w:spacing w:after="0" w:line="360" w:lineRule="auto"/>
        <w:rPr>
          <w:rFonts w:ascii="Century" w:hAnsi="Century" w:cs="Times New Roman"/>
          <w:sz w:val="24"/>
          <w:szCs w:val="24"/>
        </w:rPr>
      </w:pPr>
      <w:r w:rsidRPr="00C833B3">
        <w:rPr>
          <w:rFonts w:ascii="Century" w:hAnsi="Century" w:cs="Times New Roman"/>
          <w:sz w:val="24"/>
          <w:szCs w:val="24"/>
        </w:rPr>
        <w:t>6. Региональные стандарты</w:t>
      </w:r>
      <w:r w:rsidR="0072649E" w:rsidRPr="00C833B3">
        <w:rPr>
          <w:rFonts w:ascii="Century" w:hAnsi="Century" w:cs="Times New Roman"/>
          <w:sz w:val="24"/>
          <w:szCs w:val="24"/>
        </w:rPr>
        <w:t xml:space="preserve"> – стандарты, разработанные или принятые региональной организацией. </w:t>
      </w:r>
    </w:p>
    <w:p w14:paraId="7D9F3939" w14:textId="7CEA86D1" w:rsidR="00C833B3" w:rsidRPr="00C833B3" w:rsidRDefault="00C833B3" w:rsidP="0084143B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33B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EN 301 549 (Европейский стандарт доступности ИКТ)</w:t>
      </w:r>
      <w:r w:rsidRPr="00C833B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Стандарт, разработанный Европейским институтом телекоммуникационных стандартов </w:t>
      </w:r>
      <w:r w:rsidRPr="00C833B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(ETSI), регулирует требования к доступности информационно-коммуникационных технологий (ИКТ), включая веб-сайты и программное обеспечение, для людей с ограниченными возможностями.</w:t>
      </w:r>
    </w:p>
    <w:p w14:paraId="60632ED3" w14:textId="28725077" w:rsidR="00C833B3" w:rsidRPr="00C833B3" w:rsidRDefault="00C833B3" w:rsidP="0084143B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33B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CEN/TC 428 (Европейский стандарт по цифровым навыкам)</w:t>
      </w:r>
      <w:r w:rsidRPr="00C833B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Этот стандарт разработан Европейским комитетом по стандартизации (CEN) и устанавливает требования к профессиональным цифровым навыкам, включая квалификацию и компетенции в области ИТ, что помогает унифицировать требования к специалистам в сфере IT в Европе.</w:t>
      </w:r>
    </w:p>
    <w:p w14:paraId="58083CE0" w14:textId="2DAB06F8" w:rsidR="00C833B3" w:rsidRPr="00C833B3" w:rsidRDefault="00C833B3" w:rsidP="0084143B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33B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ANSI/ISA 99 (США, безопасность промышленных систем управления)</w:t>
      </w:r>
      <w:r w:rsidRPr="00C833B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Стандарт, разработанный Американским национальным институтом стандартов (ANSI) и Международным обществом автоматизации (ISA), описывает методы защиты промышленных систем управления, включая меры по кибербезопасности.</w:t>
      </w:r>
    </w:p>
    <w:p w14:paraId="4F14509D" w14:textId="0FB158B3" w:rsidR="00C833B3" w:rsidRPr="00C833B3" w:rsidRDefault="00C833B3" w:rsidP="0084143B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33B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NIST SP 800-53 (США, кибербезопасность и защита информации)</w:t>
      </w:r>
      <w:r w:rsidRPr="00C833B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Документ, разработанный Национальным институтом стандартов и технологий (NIST) в США, устанавливает руководство по мерам безопасности для защиты информации и информационных систем в федеральных учреждениях и частных организациях.</w:t>
      </w:r>
    </w:p>
    <w:p w14:paraId="59657ECF" w14:textId="05EE5737" w:rsidR="00C833B3" w:rsidRPr="00C833B3" w:rsidRDefault="00C833B3" w:rsidP="0084143B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33B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CAN/CIOSC 100-1 (Канада, управление данными)</w:t>
      </w:r>
      <w:r w:rsidRPr="00C833B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Канадский стандарт, разработанный </w:t>
      </w:r>
      <w:proofErr w:type="spellStart"/>
      <w:r w:rsidRPr="00C833B3">
        <w:rPr>
          <w:rFonts w:ascii="Times New Roman" w:eastAsia="Times New Roman" w:hAnsi="Times New Roman" w:cs="Times New Roman"/>
          <w:sz w:val="24"/>
          <w:szCs w:val="24"/>
          <w:lang w:eastAsia="ru-RU"/>
        </w:rPr>
        <w:t>Canadian</w:t>
      </w:r>
      <w:proofErr w:type="spellEnd"/>
      <w:r w:rsidRPr="00C833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Information </w:t>
      </w:r>
      <w:proofErr w:type="spellStart"/>
      <w:r w:rsidRPr="00C833B3">
        <w:rPr>
          <w:rFonts w:ascii="Times New Roman" w:eastAsia="Times New Roman" w:hAnsi="Times New Roman" w:cs="Times New Roman"/>
          <w:sz w:val="24"/>
          <w:szCs w:val="24"/>
          <w:lang w:eastAsia="ru-RU"/>
        </w:rPr>
        <w:t>and</w:t>
      </w:r>
      <w:proofErr w:type="spellEnd"/>
      <w:r w:rsidRPr="00C833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Communication Technology Standards Council (CIOSC), фокусируется на управлении данными, включая их качество, защиту и управление данными в цифровых экосистемах.</w:t>
      </w:r>
    </w:p>
    <w:p w14:paraId="25BEBAFF" w14:textId="56EBB877" w:rsidR="00C833B3" w:rsidRPr="00C833B3" w:rsidRDefault="00C833B3" w:rsidP="0084143B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33B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GOST Р 34.11-2018 (Россия, криптографическая защита информации)</w:t>
      </w:r>
      <w:r w:rsidRPr="00C833B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Российский государственный стандарт, регулирующий методы криптографической защиты данных. Описывает алгоритмы хеширования для защиты информации и используется в рамках систем безопасности информации в РФ.</w:t>
      </w:r>
    </w:p>
    <w:p w14:paraId="21187C6A" w14:textId="21E4ED82" w:rsidR="00C833B3" w:rsidRPr="00C833B3" w:rsidRDefault="00C833B3" w:rsidP="0084143B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33B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GB/T 22239-2008 (Китай, безопасность информационных систем)</w:t>
      </w:r>
      <w:r w:rsidRPr="00C833B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Китайский национальный стандарт, устанавливающий требования к информационной безопасности в информационных системах. Охватывает методы защиты информации, управление рисками и меры по защите от кибератак в организациях.</w:t>
      </w:r>
    </w:p>
    <w:p w14:paraId="5C8EA11A" w14:textId="77777777" w:rsidR="00C833B3" w:rsidRPr="00C833B3" w:rsidRDefault="00C833B3" w:rsidP="0084143B">
      <w:pPr>
        <w:spacing w:after="0" w:line="360" w:lineRule="auto"/>
        <w:rPr>
          <w:rFonts w:ascii="Century" w:hAnsi="Century" w:cs="Times New Roman"/>
          <w:sz w:val="24"/>
          <w:szCs w:val="24"/>
        </w:rPr>
      </w:pPr>
    </w:p>
    <w:p w14:paraId="564C1C3E" w14:textId="64CCC815" w:rsidR="0072649E" w:rsidRDefault="0072649E" w:rsidP="0084143B">
      <w:pPr>
        <w:spacing w:after="0" w:line="360" w:lineRule="auto"/>
        <w:rPr>
          <w:rFonts w:ascii="Century" w:hAnsi="Century" w:cs="Times New Roman"/>
          <w:sz w:val="24"/>
          <w:szCs w:val="24"/>
        </w:rPr>
      </w:pPr>
      <w:r w:rsidRPr="00C833B3">
        <w:rPr>
          <w:rFonts w:ascii="Century" w:hAnsi="Century" w:cs="Times New Roman"/>
          <w:sz w:val="24"/>
          <w:szCs w:val="24"/>
        </w:rPr>
        <w:lastRenderedPageBreak/>
        <w:t xml:space="preserve">7. Технические условия (ТУ) – стандарты, устанавливающие требования к конкретным типам, маркам, артикулам продукции. </w:t>
      </w:r>
    </w:p>
    <w:p w14:paraId="3A7EFE05" w14:textId="4C8281CD" w:rsidR="00026F3A" w:rsidRPr="00026F3A" w:rsidRDefault="00026F3A" w:rsidP="0084143B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6F3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ТУ на разработку программного обеспечения</w:t>
      </w:r>
      <w:r w:rsidRPr="00026F3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Описывает технические требования к создаваемому программному продукту, включая функциональные возможности, производительность, требования к интерфейсу, совместимость с операционными системами и аппаратным обеспечением.</w:t>
      </w:r>
    </w:p>
    <w:p w14:paraId="34E3CD26" w14:textId="755C0F74" w:rsidR="00026F3A" w:rsidRPr="00026F3A" w:rsidRDefault="00026F3A" w:rsidP="0084143B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6F3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ТУ на серверное оборудование</w:t>
      </w:r>
      <w:r w:rsidRPr="00026F3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Устанавливает требования к характеристикам серверов, включая параметры процессоров, объем оперативной памяти, типы накопителей, охлаждение, надежность и отказоустойчивость.</w:t>
      </w:r>
    </w:p>
    <w:p w14:paraId="224201A6" w14:textId="056C419F" w:rsidR="00026F3A" w:rsidRPr="00026F3A" w:rsidRDefault="00026F3A" w:rsidP="0084143B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6F3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ТУ на системы видеонаблюдения и обработки данных</w:t>
      </w:r>
      <w:r w:rsidRPr="00026F3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Определяет требования к программно-аппаратным комплексам для видеонаблюдения, включая разрешение камер, стандарты хранения данных, их безопасность, а также интерфейсы для интеграции с другими системами.</w:t>
      </w:r>
    </w:p>
    <w:p w14:paraId="594604C9" w14:textId="038FBAA6" w:rsidR="00026F3A" w:rsidRPr="00026F3A" w:rsidRDefault="00026F3A" w:rsidP="0084143B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6F3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ТУ на информационные системы управления предприятиями (ERP-системы)</w:t>
      </w:r>
      <w:r w:rsidRPr="00026F3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Включает спецификации для интеграции и настройки ERP-систем, требования к функциональности, отчетности, безопасности данных и возможности масштабирования в зависимости от нужд бизнеса.</w:t>
      </w:r>
    </w:p>
    <w:p w14:paraId="6E3277CC" w14:textId="3824363A" w:rsidR="00026F3A" w:rsidRPr="00026F3A" w:rsidRDefault="00026F3A" w:rsidP="0084143B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6F3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ТУ на оборудование для дата-центров</w:t>
      </w:r>
      <w:r w:rsidRPr="00026F3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Определяет стандарты для серверного оборудования, систем охлаждения, электропитания и физической безопасности, используемого в дата-центрах, с учетом энергоэффективности и требований по надежности.</w:t>
      </w:r>
    </w:p>
    <w:p w14:paraId="212AB2B7" w14:textId="6DE0D867" w:rsidR="00026F3A" w:rsidRPr="00026F3A" w:rsidRDefault="00026F3A" w:rsidP="0084143B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6F3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ТУ на криптографические средства защиты информации</w:t>
      </w:r>
      <w:r w:rsidRPr="00026F3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Описывает требования к программным и аппаратным средствам для шифрования данных, их использования для защиты конфиденциальной информации, а также методы сертификации и совместимости с другими системами безопасности.</w:t>
      </w:r>
    </w:p>
    <w:p w14:paraId="7E16D5A4" w14:textId="19671FF9" w:rsidR="00026F3A" w:rsidRPr="00026F3A" w:rsidRDefault="00026F3A" w:rsidP="0084143B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6F3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ТУ на системы хранения данных (SAN/NAS)</w:t>
      </w:r>
      <w:r w:rsidRPr="00026F3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Устанавливает технические требования к системам хранения данных, включая скорость передачи данных, объем памяти, резервное копирование, доступность для различных </w:t>
      </w:r>
      <w:r w:rsidRPr="00026F3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систем и безопасность данных.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1F24AF90" w14:textId="79C87E92" w:rsidR="00026F3A" w:rsidRDefault="00026F3A" w:rsidP="0084143B">
      <w:pPr>
        <w:spacing w:after="0" w:line="360" w:lineRule="auto"/>
        <w:ind w:firstLine="709"/>
        <w:jc w:val="center"/>
        <w:rPr>
          <w:rFonts w:ascii="Century" w:hAnsi="Century" w:cs="Times New Roman"/>
          <w:sz w:val="24"/>
          <w:szCs w:val="24"/>
        </w:rPr>
      </w:pPr>
      <w:r>
        <w:rPr>
          <w:rFonts w:ascii="Century" w:hAnsi="Century" w:cs="Times New Roman"/>
          <w:sz w:val="24"/>
          <w:szCs w:val="24"/>
        </w:rPr>
        <w:t>ГОСТ 7.32 – 2017.</w:t>
      </w:r>
    </w:p>
    <w:p w14:paraId="3C8C52EF" w14:textId="77777777" w:rsidR="00DC14F0" w:rsidRDefault="00026F3A" w:rsidP="0084143B">
      <w:pPr>
        <w:spacing w:after="0" w:line="360" w:lineRule="auto"/>
        <w:ind w:firstLine="709"/>
        <w:jc w:val="center"/>
        <w:rPr>
          <w:rFonts w:ascii="Century" w:hAnsi="Century"/>
          <w:sz w:val="24"/>
          <w:szCs w:val="24"/>
        </w:rPr>
      </w:pPr>
      <w:r w:rsidRPr="00026F3A">
        <w:rPr>
          <w:rFonts w:ascii="Century" w:hAnsi="Century"/>
          <w:sz w:val="24"/>
          <w:szCs w:val="24"/>
        </w:rPr>
        <w:t xml:space="preserve">1 СТРУКТУРНЫЕ ЭЛЕМЕНТЫ </w:t>
      </w:r>
    </w:p>
    <w:p w14:paraId="02EC5048" w14:textId="77777777" w:rsidR="00DC14F0" w:rsidRDefault="00026F3A" w:rsidP="0084143B">
      <w:pPr>
        <w:spacing w:after="0" w:line="360" w:lineRule="auto"/>
        <w:ind w:firstLine="709"/>
        <w:rPr>
          <w:rFonts w:ascii="Century" w:hAnsi="Century"/>
          <w:sz w:val="24"/>
          <w:szCs w:val="24"/>
        </w:rPr>
      </w:pPr>
      <w:r w:rsidRPr="00026F3A">
        <w:rPr>
          <w:rFonts w:ascii="Century" w:hAnsi="Century"/>
          <w:sz w:val="24"/>
          <w:szCs w:val="24"/>
        </w:rPr>
        <w:t xml:space="preserve">Структурными элементами пояснительной записки (ПЗ) являются: − титульный лист; − реферат; − содержание; − введение; − основная часть; − заключение; − список использованных источников; − приложения. </w:t>
      </w:r>
    </w:p>
    <w:p w14:paraId="6368BF6B" w14:textId="77777777" w:rsidR="00DC14F0" w:rsidRDefault="00026F3A" w:rsidP="0084143B">
      <w:pPr>
        <w:spacing w:after="0" w:line="360" w:lineRule="auto"/>
        <w:ind w:firstLine="709"/>
        <w:rPr>
          <w:rFonts w:ascii="Century" w:hAnsi="Century"/>
          <w:sz w:val="24"/>
          <w:szCs w:val="24"/>
        </w:rPr>
      </w:pPr>
      <w:r w:rsidRPr="00026F3A">
        <w:rPr>
          <w:rFonts w:ascii="Century" w:hAnsi="Century"/>
          <w:sz w:val="24"/>
          <w:szCs w:val="24"/>
        </w:rPr>
        <w:t xml:space="preserve">Каждый структурный элемент должен начинаться с нового листа! </w:t>
      </w:r>
    </w:p>
    <w:p w14:paraId="69443785" w14:textId="3ED0981F" w:rsidR="00DC14F0" w:rsidRDefault="00026F3A" w:rsidP="0084143B">
      <w:pPr>
        <w:spacing w:after="0" w:line="360" w:lineRule="auto"/>
        <w:ind w:firstLine="709"/>
        <w:jc w:val="center"/>
        <w:rPr>
          <w:rFonts w:ascii="Century" w:hAnsi="Century"/>
          <w:sz w:val="24"/>
          <w:szCs w:val="24"/>
        </w:rPr>
      </w:pPr>
      <w:r w:rsidRPr="00026F3A">
        <w:rPr>
          <w:rFonts w:ascii="Century" w:hAnsi="Century"/>
          <w:sz w:val="24"/>
          <w:szCs w:val="24"/>
        </w:rPr>
        <w:t xml:space="preserve">2 </w:t>
      </w:r>
      <w:r w:rsidR="00DC14F0" w:rsidRPr="00026F3A">
        <w:rPr>
          <w:rFonts w:ascii="Century" w:hAnsi="Century"/>
          <w:sz w:val="24"/>
          <w:szCs w:val="24"/>
        </w:rPr>
        <w:t>ОБЩИЕ ТРЕБОВАНИЯ.</w:t>
      </w:r>
      <w:r w:rsidRPr="00026F3A">
        <w:rPr>
          <w:rFonts w:ascii="Century" w:hAnsi="Century"/>
          <w:sz w:val="24"/>
          <w:szCs w:val="24"/>
        </w:rPr>
        <w:t xml:space="preserve"> </w:t>
      </w:r>
    </w:p>
    <w:p w14:paraId="64115672" w14:textId="77777777" w:rsidR="00DC14F0" w:rsidRDefault="00026F3A" w:rsidP="0084143B">
      <w:pPr>
        <w:spacing w:after="0" w:line="360" w:lineRule="auto"/>
        <w:ind w:firstLine="709"/>
        <w:rPr>
          <w:rFonts w:ascii="Century" w:hAnsi="Century"/>
          <w:sz w:val="24"/>
          <w:szCs w:val="24"/>
        </w:rPr>
      </w:pPr>
      <w:r w:rsidRPr="00026F3A">
        <w:rPr>
          <w:rFonts w:ascii="Century" w:hAnsi="Century"/>
          <w:sz w:val="24"/>
          <w:szCs w:val="24"/>
        </w:rPr>
        <w:t xml:space="preserve">Шрифт: Times New </w:t>
      </w:r>
      <w:proofErr w:type="spellStart"/>
      <w:r w:rsidRPr="00026F3A">
        <w:rPr>
          <w:rFonts w:ascii="Century" w:hAnsi="Century"/>
          <w:sz w:val="24"/>
          <w:szCs w:val="24"/>
        </w:rPr>
        <w:t>Roman</w:t>
      </w:r>
      <w:proofErr w:type="spellEnd"/>
      <w:r w:rsidRPr="00026F3A">
        <w:rPr>
          <w:rFonts w:ascii="Century" w:hAnsi="Century"/>
          <w:sz w:val="24"/>
          <w:szCs w:val="24"/>
        </w:rPr>
        <w:t xml:space="preserve">, обычный, цвет: черный, размер 14 п, </w:t>
      </w:r>
    </w:p>
    <w:p w14:paraId="715F47B1" w14:textId="77777777" w:rsidR="00DC14F0" w:rsidRDefault="00026F3A" w:rsidP="0084143B">
      <w:pPr>
        <w:spacing w:after="0" w:line="360" w:lineRule="auto"/>
        <w:ind w:firstLine="709"/>
        <w:rPr>
          <w:rFonts w:ascii="Century" w:hAnsi="Century"/>
          <w:sz w:val="24"/>
          <w:szCs w:val="24"/>
        </w:rPr>
      </w:pPr>
      <w:r w:rsidRPr="00026F3A">
        <w:rPr>
          <w:rFonts w:ascii="Century" w:hAnsi="Century"/>
          <w:sz w:val="24"/>
          <w:szCs w:val="24"/>
        </w:rPr>
        <w:t xml:space="preserve">Выравнивание текста – по ширине, </w:t>
      </w:r>
    </w:p>
    <w:p w14:paraId="2A20D90B" w14:textId="77777777" w:rsidR="00DC14F0" w:rsidRDefault="00026F3A" w:rsidP="0084143B">
      <w:pPr>
        <w:spacing w:after="0" w:line="360" w:lineRule="auto"/>
        <w:ind w:firstLine="709"/>
        <w:rPr>
          <w:rFonts w:ascii="Century" w:hAnsi="Century"/>
          <w:sz w:val="24"/>
          <w:szCs w:val="24"/>
        </w:rPr>
      </w:pPr>
      <w:r w:rsidRPr="00026F3A">
        <w:rPr>
          <w:rFonts w:ascii="Century" w:hAnsi="Century"/>
          <w:sz w:val="24"/>
          <w:szCs w:val="24"/>
        </w:rPr>
        <w:t xml:space="preserve">Межстрочный интервал - полуторный, </w:t>
      </w:r>
    </w:p>
    <w:p w14:paraId="4F78BC5D" w14:textId="77777777" w:rsidR="00DC14F0" w:rsidRDefault="00026F3A" w:rsidP="0084143B">
      <w:pPr>
        <w:spacing w:after="0" w:line="360" w:lineRule="auto"/>
        <w:ind w:firstLine="709"/>
        <w:rPr>
          <w:rFonts w:ascii="Century" w:hAnsi="Century"/>
          <w:sz w:val="24"/>
          <w:szCs w:val="24"/>
        </w:rPr>
      </w:pPr>
      <w:r w:rsidRPr="00026F3A">
        <w:rPr>
          <w:rFonts w:ascii="Century" w:hAnsi="Century"/>
          <w:sz w:val="24"/>
          <w:szCs w:val="24"/>
        </w:rPr>
        <w:t xml:space="preserve">Красная строка (Абзацный отступ) - 1,25 см, </w:t>
      </w:r>
    </w:p>
    <w:p w14:paraId="1BAC90FD" w14:textId="44845AC4" w:rsidR="00026F3A" w:rsidRDefault="00026F3A" w:rsidP="0084143B">
      <w:pPr>
        <w:spacing w:after="0" w:line="360" w:lineRule="auto"/>
        <w:ind w:firstLine="709"/>
        <w:rPr>
          <w:rFonts w:ascii="Century" w:hAnsi="Century"/>
          <w:sz w:val="24"/>
          <w:szCs w:val="24"/>
        </w:rPr>
      </w:pPr>
      <w:r w:rsidRPr="00026F3A">
        <w:rPr>
          <w:rFonts w:ascii="Century" w:hAnsi="Century"/>
          <w:sz w:val="24"/>
          <w:szCs w:val="24"/>
        </w:rPr>
        <w:t>Отступы и интервалы в тексте - 0 см. Пример окна с параметрами:</w:t>
      </w:r>
    </w:p>
    <w:p w14:paraId="249AE473" w14:textId="6C6C398B" w:rsidR="00DC14F0" w:rsidRDefault="00DC14F0" w:rsidP="0084143B">
      <w:pPr>
        <w:spacing w:after="0" w:line="360" w:lineRule="auto"/>
        <w:ind w:firstLine="709"/>
        <w:jc w:val="center"/>
        <w:rPr>
          <w:rFonts w:ascii="Century" w:hAnsi="Century" w:cs="Times New Roman"/>
          <w:sz w:val="28"/>
          <w:szCs w:val="28"/>
        </w:rPr>
      </w:pPr>
      <w:r w:rsidRPr="00DC14F0">
        <w:rPr>
          <w:rFonts w:ascii="Century" w:hAnsi="Century" w:cs="Times New Roman"/>
          <w:sz w:val="28"/>
          <w:szCs w:val="28"/>
        </w:rPr>
        <w:drawing>
          <wp:inline distT="0" distB="0" distL="0" distR="0" wp14:anchorId="323AB3EA" wp14:editId="1114F79F">
            <wp:extent cx="2210108" cy="262926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EAA5" w14:textId="77777777" w:rsidR="00DC14F0" w:rsidRPr="00DC14F0" w:rsidRDefault="00DC14F0" w:rsidP="0084143B">
      <w:pPr>
        <w:spacing w:after="0" w:line="360" w:lineRule="auto"/>
        <w:ind w:firstLine="709"/>
        <w:rPr>
          <w:rFonts w:ascii="Century" w:hAnsi="Century"/>
          <w:sz w:val="24"/>
          <w:szCs w:val="24"/>
        </w:rPr>
      </w:pPr>
      <w:r w:rsidRPr="00DC14F0">
        <w:rPr>
          <w:rFonts w:ascii="Century" w:hAnsi="Century"/>
          <w:sz w:val="24"/>
          <w:szCs w:val="24"/>
        </w:rPr>
        <w:t xml:space="preserve">Размеры </w:t>
      </w:r>
      <w:proofErr w:type="gramStart"/>
      <w:r w:rsidRPr="00DC14F0">
        <w:rPr>
          <w:rFonts w:ascii="Century" w:hAnsi="Century"/>
          <w:sz w:val="24"/>
          <w:szCs w:val="24"/>
        </w:rPr>
        <w:t>полей:  левое</w:t>
      </w:r>
      <w:proofErr w:type="gramEnd"/>
      <w:r w:rsidRPr="00DC14F0">
        <w:rPr>
          <w:rFonts w:ascii="Century" w:hAnsi="Century"/>
          <w:sz w:val="24"/>
          <w:szCs w:val="24"/>
        </w:rPr>
        <w:t xml:space="preserve"> – 3,0 см, правое – 1,5 см, верхнее и нижнее – 2,0 см. Разрешается использовать компьютерные возможности акцентирования внимания на </w:t>
      </w:r>
    </w:p>
    <w:p w14:paraId="08C374F7" w14:textId="77777777" w:rsidR="00DC14F0" w:rsidRPr="00DC14F0" w:rsidRDefault="00DC14F0" w:rsidP="0084143B">
      <w:pPr>
        <w:spacing w:after="0" w:line="360" w:lineRule="auto"/>
        <w:ind w:firstLine="709"/>
        <w:rPr>
          <w:rFonts w:ascii="Century" w:hAnsi="Century"/>
          <w:sz w:val="24"/>
          <w:szCs w:val="24"/>
        </w:rPr>
      </w:pPr>
      <w:r w:rsidRPr="00DC14F0">
        <w:rPr>
          <w:rFonts w:ascii="Century" w:hAnsi="Century"/>
          <w:sz w:val="24"/>
          <w:szCs w:val="24"/>
        </w:rPr>
        <w:t>определенных терминах, формулах, теоремах, применяя шрифты разной гарнитуры.</w:t>
      </w:r>
    </w:p>
    <w:p w14:paraId="4D6AE3F9" w14:textId="77777777" w:rsidR="00DC14F0" w:rsidRPr="00DC14F0" w:rsidRDefault="00DC14F0" w:rsidP="0084143B">
      <w:pPr>
        <w:spacing w:after="0" w:line="360" w:lineRule="auto"/>
        <w:ind w:firstLine="709"/>
        <w:rPr>
          <w:rFonts w:ascii="Century" w:hAnsi="Century"/>
          <w:sz w:val="24"/>
          <w:szCs w:val="24"/>
        </w:rPr>
      </w:pPr>
      <w:r w:rsidRPr="00DC14F0">
        <w:rPr>
          <w:rFonts w:ascii="Century" w:hAnsi="Century"/>
          <w:sz w:val="24"/>
          <w:szCs w:val="24"/>
        </w:rPr>
        <w:t>Номера страниц – арабскими цифрами, внизу по центру ТЕМ ЖЕ ШРИФТОМ И РАЗМЕРОМ, что и основной текст.</w:t>
      </w:r>
    </w:p>
    <w:p w14:paraId="0EE87ED6" w14:textId="7E4A2FB1" w:rsidR="00DC14F0" w:rsidRDefault="00DC14F0" w:rsidP="0084143B">
      <w:pPr>
        <w:spacing w:after="0" w:line="360" w:lineRule="auto"/>
        <w:ind w:firstLine="709"/>
        <w:rPr>
          <w:rFonts w:ascii="Century" w:hAnsi="Century"/>
          <w:sz w:val="24"/>
          <w:szCs w:val="24"/>
        </w:rPr>
      </w:pPr>
      <w:r w:rsidRPr="00DC14F0">
        <w:rPr>
          <w:rFonts w:ascii="Century" w:hAnsi="Century"/>
          <w:sz w:val="24"/>
          <w:szCs w:val="24"/>
        </w:rPr>
        <w:t>Титульный лист включают в общую нумерацию страниц ПЗ. Номер страницы на титульном листе не проставляют.</w:t>
      </w:r>
    </w:p>
    <w:p w14:paraId="6FFFB387" w14:textId="77777777" w:rsidR="00DC14F0" w:rsidRPr="00DC14F0" w:rsidRDefault="00DC14F0" w:rsidP="0084143B">
      <w:pPr>
        <w:spacing w:after="0" w:line="360" w:lineRule="auto"/>
        <w:ind w:firstLine="709"/>
        <w:jc w:val="center"/>
        <w:rPr>
          <w:rFonts w:ascii="Century" w:hAnsi="Century" w:cs="Times New Roman"/>
          <w:sz w:val="24"/>
          <w:szCs w:val="24"/>
        </w:rPr>
      </w:pPr>
      <w:r w:rsidRPr="00DC14F0">
        <w:rPr>
          <w:rFonts w:ascii="Century" w:hAnsi="Century" w:cs="Times New Roman"/>
          <w:sz w:val="24"/>
          <w:szCs w:val="24"/>
        </w:rPr>
        <w:lastRenderedPageBreak/>
        <w:t>3 РЕФЕРАТ</w:t>
      </w:r>
    </w:p>
    <w:p w14:paraId="3F97319D" w14:textId="77777777" w:rsidR="00DC14F0" w:rsidRPr="00DC14F0" w:rsidRDefault="00DC14F0" w:rsidP="0084143B">
      <w:pPr>
        <w:spacing w:after="0" w:line="360" w:lineRule="auto"/>
        <w:ind w:firstLine="709"/>
        <w:rPr>
          <w:rFonts w:ascii="Century" w:hAnsi="Century" w:cs="Times New Roman"/>
          <w:sz w:val="24"/>
          <w:szCs w:val="24"/>
        </w:rPr>
      </w:pPr>
      <w:r w:rsidRPr="00DC14F0">
        <w:rPr>
          <w:rFonts w:ascii="Century" w:hAnsi="Century" w:cs="Times New Roman"/>
          <w:sz w:val="24"/>
          <w:szCs w:val="24"/>
        </w:rPr>
        <w:t xml:space="preserve">После титульной страницы должна быть страница с РЕФЕРАТОМ - сводкой о том, </w:t>
      </w:r>
    </w:p>
    <w:p w14:paraId="26571959" w14:textId="77777777" w:rsidR="00DC14F0" w:rsidRPr="00DC14F0" w:rsidRDefault="00DC14F0" w:rsidP="0084143B">
      <w:pPr>
        <w:spacing w:after="0" w:line="360" w:lineRule="auto"/>
        <w:ind w:firstLine="709"/>
        <w:rPr>
          <w:rFonts w:ascii="Century" w:hAnsi="Century" w:cs="Times New Roman"/>
          <w:sz w:val="24"/>
          <w:szCs w:val="24"/>
        </w:rPr>
      </w:pPr>
      <w:r w:rsidRPr="00DC14F0">
        <w:rPr>
          <w:rFonts w:ascii="Century" w:hAnsi="Century" w:cs="Times New Roman"/>
          <w:sz w:val="24"/>
          <w:szCs w:val="24"/>
        </w:rPr>
        <w:t>сколько страниц в пояснительной записке, рисунков, таблиц, источников, списком ключевых слов.</w:t>
      </w:r>
    </w:p>
    <w:p w14:paraId="5FE89BB5" w14:textId="123831B8" w:rsidR="00DC14F0" w:rsidRPr="00DC14F0" w:rsidRDefault="00DC14F0" w:rsidP="0084143B">
      <w:pPr>
        <w:spacing w:after="0" w:line="360" w:lineRule="auto"/>
        <w:ind w:firstLine="709"/>
        <w:rPr>
          <w:rFonts w:ascii="Century" w:hAnsi="Century" w:cs="Times New Roman"/>
          <w:sz w:val="24"/>
          <w:szCs w:val="24"/>
        </w:rPr>
      </w:pPr>
      <w:r w:rsidRPr="00DC14F0">
        <w:rPr>
          <w:rFonts w:ascii="Century" w:hAnsi="Century" w:cs="Times New Roman"/>
          <w:sz w:val="24"/>
          <w:szCs w:val="24"/>
        </w:rPr>
        <w:t xml:space="preserve">Перечень ключевых слов должен включать от 5 до 15 слов или словосочетаний из </w:t>
      </w:r>
      <w:r w:rsidRPr="00DC14F0">
        <w:rPr>
          <w:rFonts w:ascii="Century" w:hAnsi="Century" w:cs="Times New Roman"/>
          <w:sz w:val="24"/>
          <w:szCs w:val="24"/>
        </w:rPr>
        <w:t>текста ПЗ, которые в наибольшей мере характеризуют его содержание и обеспечивают</w:t>
      </w:r>
      <w:r w:rsidRPr="00DC14F0">
        <w:rPr>
          <w:rFonts w:ascii="Century" w:hAnsi="Century" w:cs="Times New Roman"/>
          <w:sz w:val="24"/>
          <w:szCs w:val="24"/>
        </w:rPr>
        <w:t xml:space="preserve"> возможность информационного поиска. Ключевые слова приводятся в именительном падеже и печатаются прописными буквами в строку через запятые.</w:t>
      </w:r>
    </w:p>
    <w:p w14:paraId="79AA497D" w14:textId="77777777" w:rsidR="00DC14F0" w:rsidRPr="00DC14F0" w:rsidRDefault="00DC14F0" w:rsidP="0084143B">
      <w:pPr>
        <w:spacing w:after="0" w:line="360" w:lineRule="auto"/>
        <w:ind w:firstLine="709"/>
        <w:rPr>
          <w:rFonts w:ascii="Century" w:hAnsi="Century" w:cs="Times New Roman"/>
          <w:sz w:val="24"/>
          <w:szCs w:val="24"/>
        </w:rPr>
      </w:pPr>
      <w:r w:rsidRPr="00DC14F0">
        <w:rPr>
          <w:rFonts w:ascii="Century" w:hAnsi="Century" w:cs="Times New Roman"/>
          <w:sz w:val="24"/>
          <w:szCs w:val="24"/>
        </w:rPr>
        <w:t xml:space="preserve">Текст реферата должен отражать: </w:t>
      </w:r>
    </w:p>
    <w:p w14:paraId="14D23F57" w14:textId="77777777" w:rsidR="00DC14F0" w:rsidRPr="00DC14F0" w:rsidRDefault="00DC14F0" w:rsidP="0084143B">
      <w:pPr>
        <w:spacing w:after="0" w:line="360" w:lineRule="auto"/>
        <w:ind w:firstLine="709"/>
        <w:rPr>
          <w:rFonts w:ascii="Century" w:hAnsi="Century" w:cs="Times New Roman"/>
          <w:sz w:val="24"/>
          <w:szCs w:val="24"/>
        </w:rPr>
      </w:pPr>
      <w:r w:rsidRPr="00DC14F0">
        <w:rPr>
          <w:rFonts w:ascii="Century" w:hAnsi="Century" w:cs="Times New Roman"/>
          <w:sz w:val="24"/>
          <w:szCs w:val="24"/>
        </w:rPr>
        <w:t>− объект исследования или разработки;</w:t>
      </w:r>
    </w:p>
    <w:p w14:paraId="60D4BB0E" w14:textId="77777777" w:rsidR="00DC14F0" w:rsidRPr="00DC14F0" w:rsidRDefault="00DC14F0" w:rsidP="0084143B">
      <w:pPr>
        <w:spacing w:after="0" w:line="360" w:lineRule="auto"/>
        <w:ind w:firstLine="709"/>
        <w:rPr>
          <w:rFonts w:ascii="Century" w:hAnsi="Century" w:cs="Times New Roman"/>
          <w:sz w:val="24"/>
          <w:szCs w:val="24"/>
        </w:rPr>
      </w:pPr>
      <w:r w:rsidRPr="00DC14F0">
        <w:rPr>
          <w:rFonts w:ascii="Century" w:hAnsi="Century" w:cs="Times New Roman"/>
          <w:sz w:val="24"/>
          <w:szCs w:val="24"/>
        </w:rPr>
        <w:t>− цель работы;</w:t>
      </w:r>
    </w:p>
    <w:p w14:paraId="5C18E8BE" w14:textId="77777777" w:rsidR="00DC14F0" w:rsidRPr="00DC14F0" w:rsidRDefault="00DC14F0" w:rsidP="0084143B">
      <w:pPr>
        <w:spacing w:after="0" w:line="360" w:lineRule="auto"/>
        <w:ind w:firstLine="709"/>
        <w:rPr>
          <w:rFonts w:ascii="Century" w:hAnsi="Century" w:cs="Times New Roman"/>
          <w:sz w:val="24"/>
          <w:szCs w:val="24"/>
        </w:rPr>
      </w:pPr>
      <w:r w:rsidRPr="00DC14F0">
        <w:rPr>
          <w:rFonts w:ascii="Century" w:hAnsi="Century" w:cs="Times New Roman"/>
          <w:sz w:val="24"/>
          <w:szCs w:val="24"/>
        </w:rPr>
        <w:t>− метод или методологию проведения работы;</w:t>
      </w:r>
    </w:p>
    <w:p w14:paraId="42A5A700" w14:textId="77777777" w:rsidR="00DC14F0" w:rsidRPr="00DC14F0" w:rsidRDefault="00DC14F0" w:rsidP="0084143B">
      <w:pPr>
        <w:spacing w:after="0" w:line="360" w:lineRule="auto"/>
        <w:ind w:firstLine="709"/>
        <w:rPr>
          <w:rFonts w:ascii="Century" w:hAnsi="Century" w:cs="Times New Roman"/>
          <w:sz w:val="24"/>
          <w:szCs w:val="24"/>
        </w:rPr>
      </w:pPr>
      <w:r w:rsidRPr="00DC14F0">
        <w:rPr>
          <w:rFonts w:ascii="Century" w:hAnsi="Century" w:cs="Times New Roman"/>
          <w:sz w:val="24"/>
          <w:szCs w:val="24"/>
        </w:rPr>
        <w:t>− результаты работы.</w:t>
      </w:r>
    </w:p>
    <w:p w14:paraId="7F14935B" w14:textId="10D8144C" w:rsidR="00DC14F0" w:rsidRDefault="00DC14F0" w:rsidP="0084143B">
      <w:pPr>
        <w:spacing w:after="0" w:line="360" w:lineRule="auto"/>
        <w:ind w:firstLine="709"/>
        <w:rPr>
          <w:rFonts w:ascii="Century" w:hAnsi="Century" w:cs="Times New Roman"/>
          <w:sz w:val="24"/>
          <w:szCs w:val="24"/>
        </w:rPr>
      </w:pPr>
      <w:r w:rsidRPr="00DC14F0">
        <w:rPr>
          <w:rFonts w:ascii="Century" w:hAnsi="Century" w:cs="Times New Roman"/>
          <w:sz w:val="24"/>
          <w:szCs w:val="24"/>
        </w:rPr>
        <w:t>Пример:</w:t>
      </w:r>
    </w:p>
    <w:p w14:paraId="4C8F60C7" w14:textId="6417A028" w:rsidR="00DC14F0" w:rsidRDefault="00DC14F0" w:rsidP="0084143B">
      <w:pPr>
        <w:spacing w:after="0" w:line="360" w:lineRule="auto"/>
        <w:ind w:firstLine="709"/>
        <w:jc w:val="center"/>
        <w:rPr>
          <w:rFonts w:ascii="Century" w:hAnsi="Century" w:cs="Times New Roman"/>
          <w:sz w:val="24"/>
          <w:szCs w:val="24"/>
        </w:rPr>
      </w:pPr>
      <w:r w:rsidRPr="00DC14F0">
        <w:rPr>
          <w:rFonts w:ascii="Century" w:hAnsi="Century" w:cs="Times New Roman"/>
          <w:sz w:val="24"/>
          <w:szCs w:val="24"/>
        </w:rPr>
        <w:drawing>
          <wp:inline distT="0" distB="0" distL="0" distR="0" wp14:anchorId="7757AED5" wp14:editId="79DB1092">
            <wp:extent cx="5792008" cy="4658375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B830" w14:textId="77777777" w:rsidR="00DC14F0" w:rsidRPr="00DC14F0" w:rsidRDefault="00DC14F0" w:rsidP="0084143B">
      <w:pPr>
        <w:spacing w:after="0" w:line="360" w:lineRule="auto"/>
        <w:ind w:firstLine="709"/>
        <w:jc w:val="center"/>
        <w:rPr>
          <w:rFonts w:ascii="Century" w:hAnsi="Century" w:cs="Times New Roman"/>
          <w:sz w:val="24"/>
          <w:szCs w:val="24"/>
        </w:rPr>
      </w:pPr>
      <w:r w:rsidRPr="00DC14F0">
        <w:rPr>
          <w:rFonts w:ascii="Century" w:hAnsi="Century" w:cs="Times New Roman"/>
          <w:sz w:val="24"/>
          <w:szCs w:val="24"/>
        </w:rPr>
        <w:lastRenderedPageBreak/>
        <w:t>4 СОДЕРЖАНИЕ</w:t>
      </w:r>
    </w:p>
    <w:p w14:paraId="51AEE393" w14:textId="453CA362" w:rsidR="00DC14F0" w:rsidRPr="00DC14F0" w:rsidRDefault="00DC14F0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 w:rsidRPr="00DC14F0">
        <w:rPr>
          <w:rFonts w:ascii="Century" w:hAnsi="Century" w:cs="Times New Roman"/>
          <w:sz w:val="24"/>
          <w:szCs w:val="24"/>
        </w:rPr>
        <w:t xml:space="preserve">Пункты         </w:t>
      </w:r>
      <w:proofErr w:type="gramStart"/>
      <w:r w:rsidRPr="00DC14F0">
        <w:rPr>
          <w:rFonts w:ascii="Century" w:hAnsi="Century" w:cs="Times New Roman"/>
          <w:sz w:val="24"/>
          <w:szCs w:val="24"/>
        </w:rPr>
        <w:t xml:space="preserve">СОДЕРЖАНИЕ,  </w:t>
      </w:r>
      <w:r w:rsidRPr="00DC14F0">
        <w:rPr>
          <w:rFonts w:ascii="Century" w:hAnsi="Century" w:cs="Times New Roman"/>
          <w:sz w:val="24"/>
          <w:szCs w:val="24"/>
        </w:rPr>
        <w:t xml:space="preserve"> </w:t>
      </w:r>
      <w:proofErr w:type="gramEnd"/>
      <w:r w:rsidRPr="00DC14F0">
        <w:rPr>
          <w:rFonts w:ascii="Century" w:hAnsi="Century" w:cs="Times New Roman"/>
          <w:sz w:val="24"/>
          <w:szCs w:val="24"/>
        </w:rPr>
        <w:t xml:space="preserve">   ВВЕДЕНИЕ,         ЗАКЛЮЧЕНИЕ,         СПИСОК ИСПОЛЬЗОВАННЫХ     ИСТОЧНИКОВ,     ПРИЛОЖЕНИЯ     (или     ПРИЛОЖЕНИЕ     А, ПРИЛОЖЕНИЕ Б и т.д.) - НЕ нумеруются и пишутся прописными (заглавными) буквами.</w:t>
      </w:r>
    </w:p>
    <w:p w14:paraId="796806C1" w14:textId="0487341D" w:rsidR="00DC14F0" w:rsidRDefault="00DC14F0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 w:rsidRPr="00DC14F0">
        <w:rPr>
          <w:rFonts w:ascii="Century" w:hAnsi="Century" w:cs="Times New Roman"/>
          <w:sz w:val="24"/>
          <w:szCs w:val="24"/>
        </w:rPr>
        <w:t xml:space="preserve">Название подразделов (заголовки второго уровня) сдвигаются на 2 знака (0,5 см - на линейке), а следующие названия пунктов еще на 2 знака, т.е. всего на 4 знака (1 см - на линейке).  </w:t>
      </w:r>
      <w:r w:rsidRPr="00DC14F0">
        <w:rPr>
          <w:rFonts w:ascii="Century" w:hAnsi="Century" w:cs="Times New Roman"/>
          <w:sz w:val="24"/>
          <w:szCs w:val="24"/>
        </w:rPr>
        <w:t>Если название длинное, то его продолжают на следующей строке с того же</w:t>
      </w:r>
      <w:r w:rsidRPr="00DC14F0">
        <w:rPr>
          <w:rFonts w:ascii="Century" w:hAnsi="Century" w:cs="Times New Roman"/>
          <w:sz w:val="24"/>
          <w:szCs w:val="24"/>
        </w:rPr>
        <w:t xml:space="preserve"> отступа, что и на первой.</w:t>
      </w:r>
    </w:p>
    <w:p w14:paraId="6BE7047A" w14:textId="77777777" w:rsidR="00DC14F0" w:rsidRPr="00DC14F0" w:rsidRDefault="00DC14F0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 w:rsidRPr="00DC14F0">
        <w:rPr>
          <w:rFonts w:ascii="Century" w:hAnsi="Century" w:cs="Times New Roman"/>
          <w:sz w:val="24"/>
          <w:szCs w:val="24"/>
        </w:rPr>
        <w:t>Каждую запись содержания оформляют как отдельный абзац, выровненный влево. Номера   страниц   указывают   выровненными   по   правому   краю   поля   и   соединяют   с наименованием структурного элемента или раздела отчета посредством отточия.</w:t>
      </w:r>
    </w:p>
    <w:p w14:paraId="51E6F21C" w14:textId="5A36ED03" w:rsidR="00DC14F0" w:rsidRDefault="00DC14F0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 w:rsidRPr="00DC14F0">
        <w:rPr>
          <w:rFonts w:ascii="Century" w:hAnsi="Century" w:cs="Times New Roman"/>
          <w:sz w:val="24"/>
          <w:szCs w:val="24"/>
        </w:rPr>
        <w:t>Пример:</w:t>
      </w:r>
    </w:p>
    <w:p w14:paraId="082F743E" w14:textId="3C9E2004" w:rsidR="00DC14F0" w:rsidRDefault="00DC14F0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 w:rsidRPr="00DC14F0">
        <w:rPr>
          <w:rFonts w:ascii="Century" w:hAnsi="Century" w:cs="Times New Roman"/>
          <w:sz w:val="24"/>
          <w:szCs w:val="24"/>
        </w:rPr>
        <w:drawing>
          <wp:inline distT="0" distB="0" distL="0" distR="0" wp14:anchorId="6482D88F" wp14:editId="25E34B3C">
            <wp:extent cx="4686300" cy="4607802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1438" cy="461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04FC" w14:textId="6934B35A" w:rsidR="00DC14F0" w:rsidRDefault="00DC14F0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proofErr w:type="gramStart"/>
      <w:r w:rsidRPr="00DC14F0">
        <w:rPr>
          <w:rFonts w:ascii="Century" w:hAnsi="Century" w:cs="Times New Roman"/>
          <w:sz w:val="24"/>
          <w:szCs w:val="24"/>
        </w:rPr>
        <w:t>Текст  в</w:t>
      </w:r>
      <w:proofErr w:type="gramEnd"/>
      <w:r w:rsidRPr="00DC14F0">
        <w:rPr>
          <w:rFonts w:ascii="Century" w:hAnsi="Century" w:cs="Times New Roman"/>
          <w:sz w:val="24"/>
          <w:szCs w:val="24"/>
        </w:rPr>
        <w:t xml:space="preserve">  содержании  оформляется  Times  New  </w:t>
      </w:r>
      <w:proofErr w:type="spellStart"/>
      <w:r w:rsidRPr="00DC14F0">
        <w:rPr>
          <w:rFonts w:ascii="Century" w:hAnsi="Century" w:cs="Times New Roman"/>
          <w:sz w:val="24"/>
          <w:szCs w:val="24"/>
        </w:rPr>
        <w:t>Roman</w:t>
      </w:r>
      <w:proofErr w:type="spellEnd"/>
      <w:r w:rsidRPr="00DC14F0">
        <w:rPr>
          <w:rFonts w:ascii="Century" w:hAnsi="Century" w:cs="Times New Roman"/>
          <w:sz w:val="24"/>
          <w:szCs w:val="24"/>
        </w:rPr>
        <w:t xml:space="preserve">,  обычный,  черный,  14  п, межстрочный интервал – полуторный. Заголовки, которые пишутся </w:t>
      </w:r>
      <w:r w:rsidRPr="00DC14F0">
        <w:rPr>
          <w:rFonts w:ascii="Century" w:hAnsi="Century" w:cs="Times New Roman"/>
          <w:sz w:val="24"/>
          <w:szCs w:val="24"/>
        </w:rPr>
        <w:lastRenderedPageBreak/>
        <w:t>заглавными буквами, такими и остаются. Подзаголовки второго и третьего уровня не разреженные.</w:t>
      </w:r>
    </w:p>
    <w:p w14:paraId="25D171FE" w14:textId="77777777" w:rsidR="00DC14F0" w:rsidRDefault="00DC14F0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</w:p>
    <w:p w14:paraId="50BF2957" w14:textId="77777777" w:rsidR="00DC14F0" w:rsidRPr="00DC14F0" w:rsidRDefault="00DC14F0" w:rsidP="0084143B">
      <w:pPr>
        <w:spacing w:after="0" w:line="360" w:lineRule="auto"/>
        <w:ind w:firstLine="709"/>
        <w:jc w:val="center"/>
        <w:rPr>
          <w:rFonts w:ascii="Century" w:hAnsi="Century" w:cs="Times New Roman"/>
          <w:sz w:val="24"/>
          <w:szCs w:val="24"/>
        </w:rPr>
      </w:pPr>
      <w:r w:rsidRPr="00DC14F0">
        <w:rPr>
          <w:rFonts w:ascii="Century" w:hAnsi="Century" w:cs="Times New Roman"/>
          <w:sz w:val="24"/>
          <w:szCs w:val="24"/>
        </w:rPr>
        <w:t>5 РАЗДЕЛЫ ДОКУМЕНТОВ</w:t>
      </w:r>
    </w:p>
    <w:p w14:paraId="23C0BB36" w14:textId="2CA39EC8" w:rsidR="00DC14F0" w:rsidRDefault="00DC14F0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 w:rsidRPr="00DC14F0">
        <w:rPr>
          <w:rFonts w:ascii="Century" w:hAnsi="Century" w:cs="Times New Roman"/>
          <w:sz w:val="24"/>
          <w:szCs w:val="24"/>
        </w:rPr>
        <w:t xml:space="preserve">Заголовки разделов пишутся с абзацным отступом (как и основной текст), в конце </w:t>
      </w:r>
      <w:proofErr w:type="gramStart"/>
      <w:r w:rsidRPr="00DC14F0">
        <w:rPr>
          <w:rFonts w:ascii="Century" w:hAnsi="Century" w:cs="Times New Roman"/>
          <w:sz w:val="24"/>
          <w:szCs w:val="24"/>
        </w:rPr>
        <w:t>цифр  и</w:t>
      </w:r>
      <w:proofErr w:type="gramEnd"/>
      <w:r w:rsidRPr="00DC14F0">
        <w:rPr>
          <w:rFonts w:ascii="Century" w:hAnsi="Century" w:cs="Times New Roman"/>
          <w:sz w:val="24"/>
          <w:szCs w:val="24"/>
        </w:rPr>
        <w:t xml:space="preserve">  текста  заголовка  точки  НЕ  ставятся.  </w:t>
      </w:r>
      <w:proofErr w:type="gramStart"/>
      <w:r w:rsidRPr="00DC14F0">
        <w:rPr>
          <w:rFonts w:ascii="Century" w:hAnsi="Century" w:cs="Times New Roman"/>
          <w:sz w:val="24"/>
          <w:szCs w:val="24"/>
        </w:rPr>
        <w:t>Для  выделения</w:t>
      </w:r>
      <w:proofErr w:type="gramEnd"/>
      <w:r w:rsidRPr="00DC14F0">
        <w:rPr>
          <w:rFonts w:ascii="Century" w:hAnsi="Century" w:cs="Times New Roman"/>
          <w:sz w:val="24"/>
          <w:szCs w:val="24"/>
        </w:rPr>
        <w:t xml:space="preserve">  заголовков  использовать полужирный  шрифт,  а  также  прописное  и  строчное  написание,  после  заголовка  и подзаголовка - одна пустая строка.</w:t>
      </w:r>
    </w:p>
    <w:p w14:paraId="1C0F3606" w14:textId="0691F49E" w:rsidR="00DC14F0" w:rsidRDefault="00DC14F0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75D50B" wp14:editId="5F7AD6DE">
            <wp:extent cx="5590476" cy="418095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4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0F71" w14:textId="111DF1F1" w:rsidR="00DC14F0" w:rsidRDefault="00DC14F0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 w:rsidRPr="00DC14F0">
        <w:rPr>
          <w:rFonts w:ascii="Century" w:hAnsi="Century" w:cs="Times New Roman"/>
          <w:sz w:val="24"/>
          <w:szCs w:val="24"/>
        </w:rPr>
        <w:t xml:space="preserve">Заголовки   второго   и   третьего   уровня   пишутся   с   тройным   </w:t>
      </w:r>
      <w:proofErr w:type="spellStart"/>
      <w:r w:rsidRPr="00DC14F0">
        <w:rPr>
          <w:rFonts w:ascii="Century" w:hAnsi="Century" w:cs="Times New Roman"/>
          <w:sz w:val="24"/>
          <w:szCs w:val="24"/>
        </w:rPr>
        <w:t>межбуквенным</w:t>
      </w:r>
      <w:proofErr w:type="spellEnd"/>
      <w:r w:rsidRPr="00DC14F0">
        <w:rPr>
          <w:rFonts w:ascii="Century" w:hAnsi="Century" w:cs="Times New Roman"/>
          <w:sz w:val="24"/>
          <w:szCs w:val="24"/>
        </w:rPr>
        <w:t xml:space="preserve"> интервалом. Выставить его можно в окне "Шрифт", вкладка "Дополнительно":</w:t>
      </w:r>
    </w:p>
    <w:p w14:paraId="44D766CB" w14:textId="07366C19" w:rsidR="00DC14F0" w:rsidRDefault="00DC14F0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DDAF62" wp14:editId="42CE8D4F">
            <wp:extent cx="4305300" cy="179506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4392" cy="180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6773" w14:textId="77777777" w:rsidR="00DC14F0" w:rsidRPr="00DC14F0" w:rsidRDefault="00DC14F0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 w:rsidRPr="00DC14F0">
        <w:rPr>
          <w:rFonts w:ascii="Century" w:hAnsi="Century" w:cs="Times New Roman"/>
          <w:sz w:val="24"/>
          <w:szCs w:val="24"/>
        </w:rPr>
        <w:lastRenderedPageBreak/>
        <w:t xml:space="preserve">Названия    разделов    </w:t>
      </w:r>
      <w:proofErr w:type="gramStart"/>
      <w:r w:rsidRPr="00DC14F0">
        <w:rPr>
          <w:rFonts w:ascii="Century" w:hAnsi="Century" w:cs="Times New Roman"/>
          <w:sz w:val="24"/>
          <w:szCs w:val="24"/>
        </w:rPr>
        <w:t xml:space="preserve">СОДЕРЖАНИЕ,   </w:t>
      </w:r>
      <w:proofErr w:type="gramEnd"/>
      <w:r w:rsidRPr="00DC14F0">
        <w:rPr>
          <w:rFonts w:ascii="Century" w:hAnsi="Century" w:cs="Times New Roman"/>
          <w:sz w:val="24"/>
          <w:szCs w:val="24"/>
        </w:rPr>
        <w:t xml:space="preserve"> ВВЕДЕНИЕ,    ЗАКЛЮЧЕНИЕ,    СПИСОК ИСПОЛЬЗОВАННЫХ   ИСТОЧНИКОВ,   ПРИЛОЖЕНИЯ   всегда   начинаются   с   новой страницы, пишутся ЗАГЛАВНЫМИ БУКВАМИ ПОСЕРЕДИНЕ СТРОКИ, где:</w:t>
      </w:r>
    </w:p>
    <w:p w14:paraId="7DE3A3E7" w14:textId="77777777" w:rsidR="00DC14F0" w:rsidRPr="00DC14F0" w:rsidRDefault="00DC14F0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 w:rsidRPr="00DC14F0">
        <w:rPr>
          <w:rFonts w:ascii="Century" w:hAnsi="Century" w:cs="Times New Roman"/>
          <w:sz w:val="24"/>
          <w:szCs w:val="24"/>
        </w:rPr>
        <w:t>Межстрочный интервал: - полуторный</w:t>
      </w:r>
    </w:p>
    <w:p w14:paraId="2113E24F" w14:textId="77777777" w:rsidR="00DC14F0" w:rsidRPr="00DC14F0" w:rsidRDefault="00DC14F0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 w:rsidRPr="00DC14F0">
        <w:rPr>
          <w:rFonts w:ascii="Century" w:hAnsi="Century" w:cs="Times New Roman"/>
          <w:sz w:val="24"/>
          <w:szCs w:val="24"/>
        </w:rPr>
        <w:t>Красная строка: - отсутствует</w:t>
      </w:r>
    </w:p>
    <w:p w14:paraId="28930E98" w14:textId="435B6505" w:rsidR="00DC14F0" w:rsidRDefault="00DC14F0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 w:rsidRPr="00DC14F0">
        <w:rPr>
          <w:rFonts w:ascii="Century" w:hAnsi="Century" w:cs="Times New Roman"/>
          <w:sz w:val="24"/>
          <w:szCs w:val="24"/>
        </w:rPr>
        <w:t>Абзацные отступы и интервалы: в тексте - 0 см.</w:t>
      </w:r>
    </w:p>
    <w:p w14:paraId="243F42DD" w14:textId="77777777" w:rsidR="00B91436" w:rsidRDefault="00B91436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</w:p>
    <w:p w14:paraId="5CC49EB5" w14:textId="77777777" w:rsidR="0084143B" w:rsidRPr="0084143B" w:rsidRDefault="0084143B" w:rsidP="0084143B">
      <w:pPr>
        <w:spacing w:after="0" w:line="360" w:lineRule="auto"/>
        <w:ind w:firstLine="709"/>
        <w:jc w:val="center"/>
        <w:rPr>
          <w:rFonts w:ascii="Century" w:hAnsi="Century" w:cs="Times New Roman"/>
          <w:sz w:val="24"/>
          <w:szCs w:val="24"/>
        </w:rPr>
      </w:pPr>
      <w:r w:rsidRPr="0084143B">
        <w:rPr>
          <w:rFonts w:ascii="Century" w:hAnsi="Century" w:cs="Times New Roman"/>
          <w:sz w:val="24"/>
          <w:szCs w:val="24"/>
        </w:rPr>
        <w:t>6 ПЕРЕЧИСЛЕНИЯ (СПИСКИ)</w:t>
      </w:r>
    </w:p>
    <w:p w14:paraId="7E0960CA" w14:textId="77777777" w:rsidR="0084143B" w:rsidRPr="0084143B" w:rsidRDefault="0084143B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 w:rsidRPr="0084143B">
        <w:rPr>
          <w:rFonts w:ascii="Century" w:hAnsi="Century" w:cs="Times New Roman"/>
          <w:sz w:val="24"/>
          <w:szCs w:val="24"/>
        </w:rPr>
        <w:t xml:space="preserve">Перед каждой позицией перечисления следует ставить тире или, при необходимости ссылки в тексте документа на одно из перечислений, строчную букву, начиная с буквы "а" (за исключением – г, ё, з, й, о, ъ, ы, ь), после которой ставится скобка. </w:t>
      </w:r>
    </w:p>
    <w:p w14:paraId="48D319D2" w14:textId="77777777" w:rsidR="0084143B" w:rsidRPr="0084143B" w:rsidRDefault="0084143B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 w:rsidRPr="0084143B">
        <w:rPr>
          <w:rFonts w:ascii="Century" w:hAnsi="Century" w:cs="Times New Roman"/>
          <w:sz w:val="24"/>
          <w:szCs w:val="24"/>
        </w:rPr>
        <w:t xml:space="preserve">НЕ допускается использование данной точки </w:t>
      </w:r>
      <w:proofErr w:type="gramStart"/>
      <w:r w:rsidRPr="0084143B">
        <w:rPr>
          <w:rFonts w:ascii="Century" w:hAnsi="Century" w:cs="Times New Roman"/>
          <w:sz w:val="24"/>
          <w:szCs w:val="24"/>
        </w:rPr>
        <w:t xml:space="preserve">«  </w:t>
      </w:r>
      <w:proofErr w:type="gramEnd"/>
      <w:r w:rsidRPr="0084143B">
        <w:rPr>
          <w:rFonts w:ascii="Century" w:hAnsi="Century" w:cs="Times New Roman"/>
          <w:sz w:val="24"/>
          <w:szCs w:val="24"/>
        </w:rPr>
        <w:t xml:space="preserve">       ».</w:t>
      </w:r>
    </w:p>
    <w:p w14:paraId="6592719E" w14:textId="77777777" w:rsidR="0084143B" w:rsidRPr="0084143B" w:rsidRDefault="0084143B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 w:rsidRPr="0084143B">
        <w:rPr>
          <w:rFonts w:ascii="Century" w:hAnsi="Century" w:cs="Times New Roman"/>
          <w:sz w:val="24"/>
          <w:szCs w:val="24"/>
        </w:rPr>
        <w:t xml:space="preserve">При наличии конкретного числа </w:t>
      </w:r>
      <w:proofErr w:type="gramStart"/>
      <w:r w:rsidRPr="0084143B">
        <w:rPr>
          <w:rFonts w:ascii="Century" w:hAnsi="Century" w:cs="Times New Roman"/>
          <w:sz w:val="24"/>
          <w:szCs w:val="24"/>
        </w:rPr>
        <w:t>перечислений  допускается</w:t>
      </w:r>
      <w:proofErr w:type="gramEnd"/>
      <w:r w:rsidRPr="0084143B">
        <w:rPr>
          <w:rFonts w:ascii="Century" w:hAnsi="Century" w:cs="Times New Roman"/>
          <w:sz w:val="24"/>
          <w:szCs w:val="24"/>
        </w:rPr>
        <w:t xml:space="preserve"> использовать  арабские цифры со скобками.</w:t>
      </w:r>
    </w:p>
    <w:p w14:paraId="3E1D9C8E" w14:textId="77777777" w:rsidR="0084143B" w:rsidRPr="0084143B" w:rsidRDefault="0084143B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proofErr w:type="gramStart"/>
      <w:r w:rsidRPr="0084143B">
        <w:rPr>
          <w:rFonts w:ascii="Century" w:hAnsi="Century" w:cs="Times New Roman"/>
          <w:sz w:val="24"/>
          <w:szCs w:val="24"/>
        </w:rPr>
        <w:t>Для  дальнейшей</w:t>
      </w:r>
      <w:proofErr w:type="gramEnd"/>
      <w:r w:rsidRPr="0084143B">
        <w:rPr>
          <w:rFonts w:ascii="Century" w:hAnsi="Century" w:cs="Times New Roman"/>
          <w:sz w:val="24"/>
          <w:szCs w:val="24"/>
        </w:rPr>
        <w:t xml:space="preserve">  детализации  перечислений  необходимо  использовать   арабские цифры, после которых ставится скобка, а запись производится с абзацного отступа, как у обычного текста.</w:t>
      </w:r>
    </w:p>
    <w:p w14:paraId="4BB0DC92" w14:textId="0C89E3A3" w:rsidR="0084143B" w:rsidRDefault="0084143B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 w:rsidRPr="0084143B">
        <w:rPr>
          <w:rFonts w:ascii="Century" w:hAnsi="Century" w:cs="Times New Roman"/>
          <w:sz w:val="24"/>
          <w:szCs w:val="24"/>
        </w:rPr>
        <w:t>Пример с тире:</w:t>
      </w:r>
    </w:p>
    <w:p w14:paraId="20EE8F4D" w14:textId="09B16FEC" w:rsidR="0084143B" w:rsidRDefault="0084143B" w:rsidP="0084143B">
      <w:pPr>
        <w:spacing w:after="0" w:line="360" w:lineRule="auto"/>
        <w:ind w:firstLine="709"/>
        <w:jc w:val="center"/>
        <w:rPr>
          <w:rFonts w:ascii="Century" w:hAnsi="Century" w:cs="Times New Roman"/>
          <w:sz w:val="24"/>
          <w:szCs w:val="24"/>
        </w:rPr>
      </w:pPr>
      <w:r w:rsidRPr="0084143B">
        <w:rPr>
          <w:rFonts w:ascii="Century" w:hAnsi="Century" w:cs="Times New Roman"/>
          <w:sz w:val="24"/>
          <w:szCs w:val="24"/>
        </w:rPr>
        <w:drawing>
          <wp:inline distT="0" distB="0" distL="0" distR="0" wp14:anchorId="42D2B496" wp14:editId="7DFD988B">
            <wp:extent cx="5514375" cy="3409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8364" cy="341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D85C" w14:textId="77777777" w:rsidR="0084143B" w:rsidRPr="0084143B" w:rsidRDefault="0084143B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 w:rsidRPr="0084143B">
        <w:rPr>
          <w:rFonts w:ascii="Century" w:hAnsi="Century" w:cs="Times New Roman"/>
          <w:sz w:val="24"/>
          <w:szCs w:val="24"/>
        </w:rPr>
        <w:t>Примеры использования букв и цифр в перечислениях:</w:t>
      </w:r>
    </w:p>
    <w:p w14:paraId="771F6B7A" w14:textId="4862E3F9" w:rsidR="0084143B" w:rsidRDefault="0084143B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 w:rsidRPr="0084143B">
        <w:rPr>
          <w:rFonts w:ascii="Century" w:hAnsi="Century" w:cs="Times New Roman"/>
          <w:sz w:val="24"/>
          <w:szCs w:val="24"/>
        </w:rPr>
        <w:lastRenderedPageBreak/>
        <w:t>Пример 1:</w:t>
      </w:r>
    </w:p>
    <w:p w14:paraId="14D096A9" w14:textId="59C929B7" w:rsidR="0084143B" w:rsidRDefault="0084143B" w:rsidP="0084143B">
      <w:pPr>
        <w:spacing w:after="0" w:line="360" w:lineRule="auto"/>
        <w:ind w:firstLine="709"/>
        <w:jc w:val="center"/>
        <w:rPr>
          <w:rFonts w:ascii="Century" w:hAnsi="Century" w:cs="Times New Roman"/>
          <w:sz w:val="24"/>
          <w:szCs w:val="24"/>
        </w:rPr>
      </w:pPr>
      <w:r w:rsidRPr="0084143B">
        <w:rPr>
          <w:rFonts w:ascii="Century" w:hAnsi="Century" w:cs="Times New Roman"/>
          <w:sz w:val="24"/>
          <w:szCs w:val="24"/>
        </w:rPr>
        <w:drawing>
          <wp:inline distT="0" distB="0" distL="0" distR="0" wp14:anchorId="513CDDEE" wp14:editId="5DC7EC82">
            <wp:extent cx="4267200" cy="192471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3352" cy="192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404D" w14:textId="59312B9A" w:rsidR="0084143B" w:rsidRDefault="0084143B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 w:rsidRPr="0084143B">
        <w:rPr>
          <w:rFonts w:ascii="Century" w:hAnsi="Century" w:cs="Times New Roman"/>
          <w:sz w:val="24"/>
          <w:szCs w:val="24"/>
        </w:rPr>
        <w:t>Пример 2:</w:t>
      </w:r>
    </w:p>
    <w:p w14:paraId="4E628A63" w14:textId="6010349E" w:rsidR="0084143B" w:rsidRDefault="0084143B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 w:rsidRPr="0084143B">
        <w:rPr>
          <w:rFonts w:ascii="Century" w:hAnsi="Century" w:cs="Times New Roman"/>
          <w:sz w:val="24"/>
          <w:szCs w:val="24"/>
        </w:rPr>
        <w:drawing>
          <wp:inline distT="0" distB="0" distL="0" distR="0" wp14:anchorId="4F04457F" wp14:editId="71EB0448">
            <wp:extent cx="4486901" cy="2429214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7798" w14:textId="77777777" w:rsidR="0084143B" w:rsidRPr="0084143B" w:rsidRDefault="0084143B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 w:rsidRPr="0084143B">
        <w:rPr>
          <w:rFonts w:ascii="Century" w:hAnsi="Century" w:cs="Times New Roman"/>
          <w:sz w:val="24"/>
          <w:szCs w:val="24"/>
        </w:rPr>
        <w:t>7 РИСУНКИ</w:t>
      </w:r>
    </w:p>
    <w:p w14:paraId="34E6CC40" w14:textId="77777777" w:rsidR="0084143B" w:rsidRPr="0084143B" w:rsidRDefault="0084143B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 w:rsidRPr="0084143B">
        <w:rPr>
          <w:rFonts w:ascii="Century" w:hAnsi="Century" w:cs="Times New Roman"/>
          <w:sz w:val="24"/>
          <w:szCs w:val="24"/>
        </w:rPr>
        <w:t xml:space="preserve">ПЕРЕД вставкой </w:t>
      </w:r>
      <w:proofErr w:type="gramStart"/>
      <w:r w:rsidRPr="0084143B">
        <w:rPr>
          <w:rFonts w:ascii="Century" w:hAnsi="Century" w:cs="Times New Roman"/>
          <w:sz w:val="24"/>
          <w:szCs w:val="24"/>
        </w:rPr>
        <w:t>рисунка  обязательно</w:t>
      </w:r>
      <w:proofErr w:type="gramEnd"/>
      <w:r w:rsidRPr="0084143B">
        <w:rPr>
          <w:rFonts w:ascii="Century" w:hAnsi="Century" w:cs="Times New Roman"/>
          <w:sz w:val="24"/>
          <w:szCs w:val="24"/>
        </w:rPr>
        <w:t xml:space="preserve">  должна быть ссылка на него в тексте, под рисунком должна быть полная подпись - как показано ниже, после рисунка - пустая строка.</w:t>
      </w:r>
    </w:p>
    <w:p w14:paraId="68BF71FB" w14:textId="15998DA3" w:rsidR="0084143B" w:rsidRDefault="0084143B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 w:rsidRPr="0084143B">
        <w:rPr>
          <w:rFonts w:ascii="Century" w:hAnsi="Century" w:cs="Times New Roman"/>
          <w:sz w:val="24"/>
          <w:szCs w:val="24"/>
        </w:rPr>
        <w:t xml:space="preserve">Не допускается сокращение типа Рис.5! В тексте обязательно полное написание – рисунок 5. Если рисунок в отчете всего один, то он обозначатся "Рисунок 1".  </w:t>
      </w:r>
    </w:p>
    <w:p w14:paraId="3EDB551F" w14:textId="6B3A08CA" w:rsidR="0084143B" w:rsidRDefault="0084143B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757F1B" wp14:editId="42C98617">
            <wp:extent cx="3752850" cy="2488648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5216" cy="249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19C6" w14:textId="77777777" w:rsidR="0084143B" w:rsidRPr="0084143B" w:rsidRDefault="0084143B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 w:rsidRPr="0084143B">
        <w:rPr>
          <w:rFonts w:ascii="Century" w:hAnsi="Century" w:cs="Times New Roman"/>
          <w:sz w:val="24"/>
          <w:szCs w:val="24"/>
        </w:rPr>
        <w:t>Допускается нумерация рисунков в пределах раздела: Рисунок 2.1 - Редактор кода</w:t>
      </w:r>
    </w:p>
    <w:p w14:paraId="6348451C" w14:textId="66903FA0" w:rsidR="0084143B" w:rsidRDefault="0084143B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 w:rsidRPr="0084143B">
        <w:rPr>
          <w:rFonts w:ascii="Century" w:hAnsi="Century" w:cs="Times New Roman"/>
          <w:sz w:val="24"/>
          <w:szCs w:val="24"/>
        </w:rPr>
        <w:t>Если наименование рисунка состоит из нескольких строк, то его записывают через один межстрочный интервал. Точка в конце наименования не ставится!</w:t>
      </w:r>
    </w:p>
    <w:p w14:paraId="46E5DD7A" w14:textId="7B6E70ED" w:rsidR="0084143B" w:rsidRDefault="0084143B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</w:p>
    <w:p w14:paraId="56EF2B9B" w14:textId="77777777" w:rsidR="0084143B" w:rsidRDefault="0084143B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</w:p>
    <w:p w14:paraId="48F2CACA" w14:textId="01A99F13" w:rsidR="0084143B" w:rsidRPr="0084143B" w:rsidRDefault="0084143B" w:rsidP="0084143B">
      <w:pPr>
        <w:spacing w:after="0" w:line="360" w:lineRule="auto"/>
        <w:ind w:firstLine="709"/>
        <w:jc w:val="center"/>
        <w:rPr>
          <w:rFonts w:ascii="Century" w:hAnsi="Century" w:cs="Times New Roman"/>
          <w:sz w:val="24"/>
          <w:szCs w:val="24"/>
        </w:rPr>
      </w:pPr>
      <w:r w:rsidRPr="0084143B">
        <w:rPr>
          <w:rFonts w:ascii="Century" w:hAnsi="Century" w:cs="Times New Roman"/>
          <w:sz w:val="24"/>
          <w:szCs w:val="24"/>
        </w:rPr>
        <w:t>8 ФОРМУЛЫ И УРАВНЕНИЯ</w:t>
      </w:r>
    </w:p>
    <w:p w14:paraId="255A8C03" w14:textId="77777777" w:rsidR="0084143B" w:rsidRPr="0084143B" w:rsidRDefault="0084143B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 w:rsidRPr="0084143B">
        <w:rPr>
          <w:rFonts w:ascii="Century" w:hAnsi="Century" w:cs="Times New Roman"/>
          <w:sz w:val="24"/>
          <w:szCs w:val="24"/>
        </w:rPr>
        <w:t>Уравнения и формулы следует выделять из текста в отдельную строку. Выше и ниже каждой формулы или уравнения должно быть оставлено не менее одной свободной строки. Если уравнение не умещается в одну строку, то оно должно быть перенесено после знака равенства (=) или после знаков плюс (+), минус (–), умножения (х), деления (:), или других математических знаков, причем знак в начале следующей строки повторяют. При переносе формулы на знаке, символизирующем операцию умножения, применяют знак «X».</w:t>
      </w:r>
    </w:p>
    <w:p w14:paraId="1DBA26C2" w14:textId="77777777" w:rsidR="0084143B" w:rsidRPr="0084143B" w:rsidRDefault="0084143B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 w:rsidRPr="0084143B">
        <w:rPr>
          <w:rFonts w:ascii="Century" w:hAnsi="Century" w:cs="Times New Roman"/>
          <w:sz w:val="24"/>
          <w:szCs w:val="24"/>
        </w:rPr>
        <w:t>Ссылки в тексте на порядковые номера формул указывают в скобках, например, "... в формуле (1)".</w:t>
      </w:r>
    </w:p>
    <w:p w14:paraId="096DA7E3" w14:textId="77777777" w:rsidR="0084143B" w:rsidRPr="0084143B" w:rsidRDefault="0084143B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 w:rsidRPr="0084143B">
        <w:rPr>
          <w:rFonts w:ascii="Century" w:hAnsi="Century" w:cs="Times New Roman"/>
          <w:sz w:val="24"/>
          <w:szCs w:val="24"/>
        </w:rPr>
        <w:t>Пример вставки формулы (номер формулы указывается справа в круглых скобках):</w:t>
      </w:r>
    </w:p>
    <w:p w14:paraId="4ECE66E9" w14:textId="77777777" w:rsidR="0084143B" w:rsidRPr="0084143B" w:rsidRDefault="0084143B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 w:rsidRPr="0084143B">
        <w:rPr>
          <w:rFonts w:ascii="Century" w:hAnsi="Century" w:cs="Times New Roman"/>
          <w:sz w:val="24"/>
          <w:szCs w:val="24"/>
        </w:rPr>
        <w:t>А = с/b</w:t>
      </w:r>
    </w:p>
    <w:p w14:paraId="5F4EE25E" w14:textId="77777777" w:rsidR="0084143B" w:rsidRPr="0084143B" w:rsidRDefault="0084143B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 w:rsidRPr="0084143B">
        <w:rPr>
          <w:rFonts w:ascii="Century" w:hAnsi="Century" w:cs="Times New Roman"/>
          <w:sz w:val="24"/>
          <w:szCs w:val="24"/>
        </w:rPr>
        <w:t>(1)</w:t>
      </w:r>
    </w:p>
    <w:p w14:paraId="704F154D" w14:textId="77777777" w:rsidR="0084143B" w:rsidRPr="0084143B" w:rsidRDefault="0084143B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 w:rsidRPr="0084143B">
        <w:rPr>
          <w:rFonts w:ascii="Century" w:hAnsi="Century" w:cs="Times New Roman"/>
          <w:sz w:val="24"/>
          <w:szCs w:val="24"/>
        </w:rPr>
        <w:t>Для абзацев текста, в которых содержатся формулы, рекомендуется устанавливать те же параметры, что и для основного текста.</w:t>
      </w:r>
    </w:p>
    <w:p w14:paraId="24F10D0E" w14:textId="3068CEB9" w:rsidR="0084143B" w:rsidRDefault="0084143B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 w:rsidRPr="0084143B">
        <w:rPr>
          <w:rFonts w:ascii="Century" w:hAnsi="Century" w:cs="Times New Roman"/>
          <w:sz w:val="24"/>
          <w:szCs w:val="24"/>
        </w:rPr>
        <w:lastRenderedPageBreak/>
        <w:t xml:space="preserve">Пояснения символов и числовых коэффициентов, входящих в формулу, если они не </w:t>
      </w:r>
      <w:proofErr w:type="gramStart"/>
      <w:r w:rsidRPr="0084143B">
        <w:rPr>
          <w:rFonts w:ascii="Century" w:hAnsi="Century" w:cs="Times New Roman"/>
          <w:sz w:val="24"/>
          <w:szCs w:val="24"/>
        </w:rPr>
        <w:t>пояснены  ранее</w:t>
      </w:r>
      <w:proofErr w:type="gramEnd"/>
      <w:r w:rsidRPr="0084143B">
        <w:rPr>
          <w:rFonts w:ascii="Century" w:hAnsi="Century" w:cs="Times New Roman"/>
          <w:sz w:val="24"/>
          <w:szCs w:val="24"/>
        </w:rPr>
        <w:t xml:space="preserve">  в  тексте,  должны  быть  приведены  непосредственно  под   формулой. Пояснения каждого символа следует давать с новой строки в той последовательности, в которой символы приведены в формуле. Первая строка пояснения должна начинаться со слова "где" без двоеточия после него.</w:t>
      </w:r>
    </w:p>
    <w:p w14:paraId="3FCF5AE3" w14:textId="77777777" w:rsidR="0084143B" w:rsidRPr="0084143B" w:rsidRDefault="0084143B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</w:p>
    <w:p w14:paraId="4E8EA315" w14:textId="77777777" w:rsidR="0084143B" w:rsidRPr="0084143B" w:rsidRDefault="0084143B" w:rsidP="0084143B">
      <w:pPr>
        <w:spacing w:after="0" w:line="360" w:lineRule="auto"/>
        <w:ind w:firstLine="709"/>
        <w:jc w:val="center"/>
        <w:rPr>
          <w:rFonts w:ascii="Century" w:hAnsi="Century" w:cs="Times New Roman"/>
          <w:sz w:val="24"/>
          <w:szCs w:val="24"/>
        </w:rPr>
      </w:pPr>
      <w:r w:rsidRPr="0084143B">
        <w:rPr>
          <w:rFonts w:ascii="Century" w:hAnsi="Century" w:cs="Times New Roman"/>
          <w:sz w:val="24"/>
          <w:szCs w:val="24"/>
        </w:rPr>
        <w:t>9 ТАБЛИЦЫ</w:t>
      </w:r>
    </w:p>
    <w:p w14:paraId="51134407" w14:textId="77777777" w:rsidR="0084143B" w:rsidRPr="0084143B" w:rsidRDefault="0084143B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 w:rsidRPr="0084143B">
        <w:rPr>
          <w:rFonts w:ascii="Century" w:hAnsi="Century" w:cs="Times New Roman"/>
          <w:sz w:val="24"/>
          <w:szCs w:val="24"/>
        </w:rPr>
        <w:t>Таблицы нумеруются арабскими цифрами сквозной нумерацией; название таблицы следует помещать над таблицей слева без абзацного отступа в одну строку с ее номером через тире, например, "Таблица 1 – Название" (в конце точка не ставится);</w:t>
      </w:r>
    </w:p>
    <w:p w14:paraId="6B25B3DB" w14:textId="77777777" w:rsidR="0084143B" w:rsidRPr="0084143B" w:rsidRDefault="0084143B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proofErr w:type="gramStart"/>
      <w:r w:rsidRPr="0084143B">
        <w:rPr>
          <w:rFonts w:ascii="Century" w:hAnsi="Century" w:cs="Times New Roman"/>
          <w:sz w:val="24"/>
          <w:szCs w:val="24"/>
        </w:rPr>
        <w:t>Как  и</w:t>
      </w:r>
      <w:proofErr w:type="gramEnd"/>
      <w:r w:rsidRPr="0084143B">
        <w:rPr>
          <w:rFonts w:ascii="Century" w:hAnsi="Century" w:cs="Times New Roman"/>
          <w:sz w:val="24"/>
          <w:szCs w:val="24"/>
        </w:rPr>
        <w:t xml:space="preserve">  у  рисунка,  до  вставки  таблицы  нужно  указать  ссылку  на  то,  что  в  ней размещено.  </w:t>
      </w:r>
      <w:proofErr w:type="gramStart"/>
      <w:r w:rsidRPr="0084143B">
        <w:rPr>
          <w:rFonts w:ascii="Century" w:hAnsi="Century" w:cs="Times New Roman"/>
          <w:sz w:val="24"/>
          <w:szCs w:val="24"/>
        </w:rPr>
        <w:t>Например:  «</w:t>
      </w:r>
      <w:proofErr w:type="gramEnd"/>
      <w:r w:rsidRPr="0084143B">
        <w:rPr>
          <w:rFonts w:ascii="Century" w:hAnsi="Century" w:cs="Times New Roman"/>
          <w:sz w:val="24"/>
          <w:szCs w:val="24"/>
        </w:rPr>
        <w:t xml:space="preserve">Цены  на  некоторое  программное  обеспечение  представлены  в таблице 1». </w:t>
      </w:r>
    </w:p>
    <w:p w14:paraId="2071C74E" w14:textId="77777777" w:rsidR="0084143B" w:rsidRPr="0084143B" w:rsidRDefault="0084143B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proofErr w:type="gramStart"/>
      <w:r w:rsidRPr="0084143B">
        <w:rPr>
          <w:rFonts w:ascii="Century" w:hAnsi="Century" w:cs="Times New Roman"/>
          <w:sz w:val="24"/>
          <w:szCs w:val="24"/>
        </w:rPr>
        <w:t>Таблицы  слева</w:t>
      </w:r>
      <w:proofErr w:type="gramEnd"/>
      <w:r w:rsidRPr="0084143B">
        <w:rPr>
          <w:rFonts w:ascii="Century" w:hAnsi="Century" w:cs="Times New Roman"/>
          <w:sz w:val="24"/>
          <w:szCs w:val="24"/>
        </w:rPr>
        <w:t xml:space="preserve">,  справа  и  снизу  ограничивают  линиями.  </w:t>
      </w:r>
      <w:proofErr w:type="gramStart"/>
      <w:r w:rsidRPr="0084143B">
        <w:rPr>
          <w:rFonts w:ascii="Century" w:hAnsi="Century" w:cs="Times New Roman"/>
          <w:sz w:val="24"/>
          <w:szCs w:val="24"/>
        </w:rPr>
        <w:t>Допускается  применять</w:t>
      </w:r>
      <w:proofErr w:type="gramEnd"/>
      <w:r w:rsidRPr="0084143B">
        <w:rPr>
          <w:rFonts w:ascii="Century" w:hAnsi="Century" w:cs="Times New Roman"/>
          <w:sz w:val="24"/>
          <w:szCs w:val="24"/>
        </w:rPr>
        <w:t xml:space="preserve"> размер шрифта в таблице меньший, чем в тексте.</w:t>
      </w:r>
    </w:p>
    <w:p w14:paraId="47F7C0CB" w14:textId="77777777" w:rsidR="0084143B" w:rsidRPr="0084143B" w:rsidRDefault="0084143B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 w:rsidRPr="0084143B">
        <w:rPr>
          <w:rFonts w:ascii="Century" w:hAnsi="Century" w:cs="Times New Roman"/>
          <w:sz w:val="24"/>
          <w:szCs w:val="24"/>
        </w:rPr>
        <w:t xml:space="preserve">В приложениях таблицы обозначаются: Таблица А.1 - Исходные данные. </w:t>
      </w:r>
      <w:proofErr w:type="gramStart"/>
      <w:r w:rsidRPr="0084143B">
        <w:rPr>
          <w:rFonts w:ascii="Century" w:hAnsi="Century" w:cs="Times New Roman"/>
          <w:sz w:val="24"/>
          <w:szCs w:val="24"/>
        </w:rPr>
        <w:t>Ниже  показан</w:t>
      </w:r>
      <w:proofErr w:type="gramEnd"/>
      <w:r w:rsidRPr="0084143B">
        <w:rPr>
          <w:rFonts w:ascii="Century" w:hAnsi="Century" w:cs="Times New Roman"/>
          <w:sz w:val="24"/>
          <w:szCs w:val="24"/>
        </w:rPr>
        <w:t xml:space="preserve">  пример  подписи  таблицы  и  пример  подписи  переноса  (окончания) </w:t>
      </w:r>
    </w:p>
    <w:p w14:paraId="2C7028CB" w14:textId="4233B5F6" w:rsidR="0084143B" w:rsidRDefault="0084143B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 w:rsidRPr="0084143B">
        <w:rPr>
          <w:rFonts w:ascii="Century" w:hAnsi="Century" w:cs="Times New Roman"/>
          <w:sz w:val="24"/>
          <w:szCs w:val="24"/>
        </w:rPr>
        <w:t>таблицы, если она не поместилась на одной странице. Если таблица занимает больше двух страниц, то после первого переноса таблицы пишут «Продолжение таблицы 1», а на самом последнем листе «Окончание таблицы 1».</w:t>
      </w:r>
    </w:p>
    <w:p w14:paraId="54D87283" w14:textId="488B4C3F" w:rsidR="0084143B" w:rsidRDefault="0084143B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 w:rsidRPr="0084143B">
        <w:rPr>
          <w:rFonts w:ascii="Century" w:hAnsi="Century" w:cs="Times New Roman"/>
          <w:sz w:val="24"/>
          <w:szCs w:val="24"/>
        </w:rPr>
        <w:lastRenderedPageBreak/>
        <w:drawing>
          <wp:inline distT="0" distB="0" distL="0" distR="0" wp14:anchorId="26A9F69F" wp14:editId="6167072E">
            <wp:extent cx="5382376" cy="4220164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FE1A" w14:textId="77777777" w:rsidR="0084143B" w:rsidRPr="0084143B" w:rsidRDefault="0084143B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 w:rsidRPr="0084143B">
        <w:rPr>
          <w:rFonts w:ascii="Century" w:hAnsi="Century" w:cs="Times New Roman"/>
          <w:sz w:val="24"/>
          <w:szCs w:val="24"/>
        </w:rPr>
        <w:t xml:space="preserve">Графу "Номер по порядку" в таблицу включать не допускается. При необходимости </w:t>
      </w:r>
      <w:proofErr w:type="gramStart"/>
      <w:r w:rsidRPr="0084143B">
        <w:rPr>
          <w:rFonts w:ascii="Century" w:hAnsi="Century" w:cs="Times New Roman"/>
          <w:sz w:val="24"/>
          <w:szCs w:val="24"/>
        </w:rPr>
        <w:t>нумерации  показателей</w:t>
      </w:r>
      <w:proofErr w:type="gramEnd"/>
      <w:r w:rsidRPr="0084143B">
        <w:rPr>
          <w:rFonts w:ascii="Century" w:hAnsi="Century" w:cs="Times New Roman"/>
          <w:sz w:val="24"/>
          <w:szCs w:val="24"/>
        </w:rPr>
        <w:t>,   параметров   или   других   данных   порядковые   номера   следует указывать в первой графе (боковике) таблицы непосредственно перед их наименованием.</w:t>
      </w:r>
    </w:p>
    <w:p w14:paraId="45C4D10F" w14:textId="77777777" w:rsidR="0084143B" w:rsidRPr="0084143B" w:rsidRDefault="0084143B" w:rsidP="0084143B">
      <w:pPr>
        <w:spacing w:after="0" w:line="360" w:lineRule="auto"/>
        <w:ind w:firstLine="709"/>
        <w:jc w:val="center"/>
        <w:rPr>
          <w:rFonts w:ascii="Century" w:hAnsi="Century" w:cs="Times New Roman"/>
          <w:sz w:val="24"/>
          <w:szCs w:val="24"/>
        </w:rPr>
      </w:pPr>
      <w:r w:rsidRPr="0084143B">
        <w:rPr>
          <w:rFonts w:ascii="Century" w:hAnsi="Century" w:cs="Times New Roman"/>
          <w:sz w:val="24"/>
          <w:szCs w:val="24"/>
        </w:rPr>
        <w:t>10 ПРИЛОЖЕНИЯ</w:t>
      </w:r>
    </w:p>
    <w:p w14:paraId="2A950D55" w14:textId="77777777" w:rsidR="0084143B" w:rsidRPr="0084143B" w:rsidRDefault="0084143B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 w:rsidRPr="0084143B">
        <w:rPr>
          <w:rFonts w:ascii="Century" w:hAnsi="Century" w:cs="Times New Roman"/>
          <w:sz w:val="24"/>
          <w:szCs w:val="24"/>
        </w:rPr>
        <w:t xml:space="preserve">В приложения можно вынести часть рисунков и фрагменты исходного кода, акты внедрения результатов работы и др. Приложения НЕ нумеруются числами, а обозначаются РУССКИМИ БУКВАМИ. Если приложение одно, то оно обозначается "ПРИЛОЖЕНИЕ А". Каждое приложение начинается с новой страницы. </w:t>
      </w:r>
    </w:p>
    <w:p w14:paraId="332D4A66" w14:textId="77777777" w:rsidR="0084143B" w:rsidRPr="0084143B" w:rsidRDefault="0084143B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 w:rsidRPr="0084143B">
        <w:rPr>
          <w:rFonts w:ascii="Century" w:hAnsi="Century" w:cs="Times New Roman"/>
          <w:sz w:val="24"/>
          <w:szCs w:val="24"/>
        </w:rPr>
        <w:t>На все приложения, так же, как и на рисунки, в тексте отчета должны быть даны ссылки, например: "Фрагмент кода главной страницы представлен а приложении А".</w:t>
      </w:r>
    </w:p>
    <w:p w14:paraId="22F8F33E" w14:textId="5FCF7088" w:rsidR="0084143B" w:rsidRDefault="0084143B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 w:rsidRPr="0084143B">
        <w:rPr>
          <w:rFonts w:ascii="Century" w:hAnsi="Century" w:cs="Times New Roman"/>
          <w:sz w:val="24"/>
          <w:szCs w:val="24"/>
        </w:rPr>
        <w:t xml:space="preserve">Подписи к рисункам будут соответствующие: Рисунок А </w:t>
      </w:r>
      <w:proofErr w:type="gramStart"/>
      <w:r w:rsidRPr="0084143B">
        <w:rPr>
          <w:rFonts w:ascii="Century" w:hAnsi="Century" w:cs="Times New Roman"/>
          <w:sz w:val="24"/>
          <w:szCs w:val="24"/>
        </w:rPr>
        <w:t>-....</w:t>
      </w:r>
      <w:proofErr w:type="gramEnd"/>
      <w:r w:rsidRPr="0084143B">
        <w:rPr>
          <w:rFonts w:ascii="Century" w:hAnsi="Century" w:cs="Times New Roman"/>
          <w:sz w:val="24"/>
          <w:szCs w:val="24"/>
        </w:rPr>
        <w:t>, - если рисунок один в приложении. Или: Рисунок А.1 - ... и т.д., если в одном приложении несколько рисунков. Пример, в котором показаны один рисунок в приложении А и два (или более) рисунка в приложении Б, а также пример фрагмента кода в приложении В:</w:t>
      </w:r>
    </w:p>
    <w:p w14:paraId="341D07A5" w14:textId="6F395A00" w:rsidR="0084143B" w:rsidRDefault="0084143B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 w:rsidRPr="0084143B">
        <w:rPr>
          <w:rFonts w:ascii="Century" w:hAnsi="Century" w:cs="Times New Roman"/>
          <w:sz w:val="24"/>
          <w:szCs w:val="24"/>
        </w:rPr>
        <w:lastRenderedPageBreak/>
        <w:drawing>
          <wp:inline distT="0" distB="0" distL="0" distR="0" wp14:anchorId="1627146D" wp14:editId="052920F8">
            <wp:extent cx="5453626" cy="3962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6442" cy="396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B3B4" w14:textId="330D7409" w:rsidR="0084143B" w:rsidRDefault="0084143B" w:rsidP="0084143B">
      <w:pPr>
        <w:spacing w:after="0" w:line="360" w:lineRule="auto"/>
        <w:ind w:firstLine="709"/>
        <w:jc w:val="center"/>
        <w:rPr>
          <w:rFonts w:ascii="Century" w:hAnsi="Century" w:cs="Times New Roman"/>
          <w:sz w:val="24"/>
          <w:szCs w:val="24"/>
        </w:rPr>
      </w:pPr>
      <w:r w:rsidRPr="0084143B">
        <w:rPr>
          <w:rFonts w:ascii="Century" w:hAnsi="Century" w:cs="Times New Roman"/>
          <w:sz w:val="24"/>
          <w:szCs w:val="24"/>
        </w:rPr>
        <w:lastRenderedPageBreak/>
        <w:drawing>
          <wp:inline distT="0" distB="0" distL="0" distR="0" wp14:anchorId="2B4BE438" wp14:editId="3B412FD8">
            <wp:extent cx="3991815" cy="5562600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0463" cy="558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42E1" w14:textId="77777777" w:rsidR="0084143B" w:rsidRDefault="0084143B" w:rsidP="0084143B">
      <w:pPr>
        <w:spacing w:after="0" w:line="360" w:lineRule="auto"/>
        <w:ind w:firstLine="709"/>
        <w:jc w:val="center"/>
        <w:rPr>
          <w:rFonts w:ascii="Century" w:hAnsi="Century" w:cs="Times New Roman"/>
          <w:sz w:val="24"/>
          <w:szCs w:val="24"/>
        </w:rPr>
      </w:pPr>
    </w:p>
    <w:p w14:paraId="5B8617CA" w14:textId="056E3999" w:rsidR="0084143B" w:rsidRDefault="0084143B" w:rsidP="0084143B">
      <w:pPr>
        <w:spacing w:after="0" w:line="360" w:lineRule="auto"/>
        <w:ind w:firstLine="709"/>
        <w:jc w:val="center"/>
        <w:rPr>
          <w:rFonts w:ascii="Century" w:hAnsi="Century" w:cs="Times New Roman"/>
          <w:sz w:val="24"/>
          <w:szCs w:val="24"/>
        </w:rPr>
      </w:pPr>
      <w:r w:rsidRPr="0084143B">
        <w:rPr>
          <w:rFonts w:ascii="Century" w:hAnsi="Century" w:cs="Times New Roman"/>
          <w:sz w:val="24"/>
          <w:szCs w:val="24"/>
        </w:rPr>
        <w:drawing>
          <wp:inline distT="0" distB="0" distL="0" distR="0" wp14:anchorId="528B3EEC" wp14:editId="4AD677D3">
            <wp:extent cx="4076700" cy="284154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2649" cy="284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89C4" w14:textId="77777777" w:rsidR="0084143B" w:rsidRPr="0084143B" w:rsidRDefault="0084143B" w:rsidP="0084143B">
      <w:pPr>
        <w:spacing w:after="0" w:line="360" w:lineRule="auto"/>
        <w:ind w:firstLine="709"/>
        <w:jc w:val="center"/>
        <w:rPr>
          <w:rFonts w:ascii="Century" w:hAnsi="Century" w:cs="Times New Roman"/>
          <w:sz w:val="24"/>
          <w:szCs w:val="24"/>
        </w:rPr>
      </w:pPr>
      <w:r w:rsidRPr="0084143B">
        <w:rPr>
          <w:rFonts w:ascii="Century" w:hAnsi="Century" w:cs="Times New Roman"/>
          <w:sz w:val="24"/>
          <w:szCs w:val="24"/>
        </w:rPr>
        <w:t>11 СПИСОК ИСПОЛЬЗОВАННЫХ ИСТОЧНИКОВ</w:t>
      </w:r>
    </w:p>
    <w:p w14:paraId="0FECEBB0" w14:textId="77777777" w:rsidR="0084143B" w:rsidRPr="0084143B" w:rsidRDefault="0084143B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 w:rsidRPr="0084143B">
        <w:rPr>
          <w:rFonts w:ascii="Century" w:hAnsi="Century" w:cs="Times New Roman"/>
          <w:sz w:val="24"/>
          <w:szCs w:val="24"/>
        </w:rPr>
        <w:lastRenderedPageBreak/>
        <w:t xml:space="preserve">Необходимо, чтобы на каждый пункт списка использованных источников обязательно в тексте были ссылки (в квадратных скобках с номером источника). </w:t>
      </w:r>
    </w:p>
    <w:p w14:paraId="0F1A7D5B" w14:textId="77777777" w:rsidR="0084143B" w:rsidRPr="0084143B" w:rsidRDefault="0084143B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 w:rsidRPr="0084143B">
        <w:rPr>
          <w:rFonts w:ascii="Century" w:hAnsi="Century" w:cs="Times New Roman"/>
          <w:sz w:val="24"/>
          <w:szCs w:val="24"/>
        </w:rPr>
        <w:t xml:space="preserve">Источники в списке следует располагать в порядке появления ссылок на источники в тексте пояснительной </w:t>
      </w:r>
      <w:proofErr w:type="gramStart"/>
      <w:r w:rsidRPr="0084143B">
        <w:rPr>
          <w:rFonts w:ascii="Century" w:hAnsi="Century" w:cs="Times New Roman"/>
          <w:sz w:val="24"/>
          <w:szCs w:val="24"/>
        </w:rPr>
        <w:t>записки  и</w:t>
      </w:r>
      <w:proofErr w:type="gramEnd"/>
      <w:r w:rsidRPr="0084143B">
        <w:rPr>
          <w:rFonts w:ascii="Century" w:hAnsi="Century" w:cs="Times New Roman"/>
          <w:sz w:val="24"/>
          <w:szCs w:val="24"/>
        </w:rPr>
        <w:t xml:space="preserve"> нумеровать арабскими цифрами без точки  и печатать с абзацного отступа, как и обычный текст.</w:t>
      </w:r>
    </w:p>
    <w:p w14:paraId="0647CB4D" w14:textId="77777777" w:rsidR="0084143B" w:rsidRPr="0084143B" w:rsidRDefault="0084143B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 w:rsidRPr="0084143B">
        <w:rPr>
          <w:rFonts w:ascii="Century" w:hAnsi="Century" w:cs="Times New Roman"/>
          <w:sz w:val="24"/>
          <w:szCs w:val="24"/>
        </w:rPr>
        <w:t xml:space="preserve">Напр. так в тексте: </w:t>
      </w:r>
    </w:p>
    <w:p w14:paraId="0B4F0824" w14:textId="77777777" w:rsidR="0084143B" w:rsidRPr="0084143B" w:rsidRDefault="0084143B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 w:rsidRPr="0084143B">
        <w:rPr>
          <w:rFonts w:ascii="Century" w:hAnsi="Century" w:cs="Times New Roman"/>
          <w:sz w:val="24"/>
          <w:szCs w:val="24"/>
        </w:rPr>
        <w:t xml:space="preserve">Первой    игрой    был    </w:t>
      </w:r>
      <w:proofErr w:type="gramStart"/>
      <w:r w:rsidRPr="0084143B">
        <w:rPr>
          <w:rFonts w:ascii="Century" w:hAnsi="Century" w:cs="Times New Roman"/>
          <w:sz w:val="24"/>
          <w:szCs w:val="24"/>
        </w:rPr>
        <w:t xml:space="preserve">тетрис,   </w:t>
      </w:r>
      <w:proofErr w:type="gramEnd"/>
      <w:r w:rsidRPr="0084143B">
        <w:rPr>
          <w:rFonts w:ascii="Century" w:hAnsi="Century" w:cs="Times New Roman"/>
          <w:sz w:val="24"/>
          <w:szCs w:val="24"/>
        </w:rPr>
        <w:t xml:space="preserve"> появившейся    на    телефоне    датского производства – </w:t>
      </w:r>
      <w:proofErr w:type="spellStart"/>
      <w:r w:rsidRPr="0084143B">
        <w:rPr>
          <w:rFonts w:ascii="Century" w:hAnsi="Century" w:cs="Times New Roman"/>
          <w:sz w:val="24"/>
          <w:szCs w:val="24"/>
        </w:rPr>
        <w:t>Hagenuk</w:t>
      </w:r>
      <w:proofErr w:type="spellEnd"/>
      <w:r w:rsidRPr="0084143B">
        <w:rPr>
          <w:rFonts w:ascii="Century" w:hAnsi="Century" w:cs="Times New Roman"/>
          <w:sz w:val="24"/>
          <w:szCs w:val="24"/>
        </w:rPr>
        <w:t xml:space="preserve"> MT-2000 [2].</w:t>
      </w:r>
    </w:p>
    <w:p w14:paraId="71F80546" w14:textId="77777777" w:rsidR="0084143B" w:rsidRPr="0084143B" w:rsidRDefault="0084143B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proofErr w:type="gramStart"/>
      <w:r w:rsidRPr="0084143B">
        <w:rPr>
          <w:rFonts w:ascii="Century" w:hAnsi="Century" w:cs="Times New Roman"/>
          <w:sz w:val="24"/>
          <w:szCs w:val="24"/>
        </w:rPr>
        <w:t>А  в</w:t>
      </w:r>
      <w:proofErr w:type="gramEnd"/>
      <w:r w:rsidRPr="0084143B">
        <w:rPr>
          <w:rFonts w:ascii="Century" w:hAnsi="Century" w:cs="Times New Roman"/>
          <w:sz w:val="24"/>
          <w:szCs w:val="24"/>
        </w:rPr>
        <w:t xml:space="preserve"> списке использованных источников под цифрой 2 должно  быть название книги или электронного ресурса, откуда взята эта фраза. На один источник можно ссылаться несколько раз, но не нужно делать это в каждой фразе.</w:t>
      </w:r>
    </w:p>
    <w:p w14:paraId="70A46411" w14:textId="3D3BE18E" w:rsidR="0084143B" w:rsidRDefault="0084143B" w:rsidP="0084143B">
      <w:pPr>
        <w:spacing w:after="0" w:line="360" w:lineRule="auto"/>
        <w:ind w:firstLine="709"/>
        <w:jc w:val="both"/>
        <w:rPr>
          <w:rFonts w:ascii="Century" w:hAnsi="Century" w:cs="Times New Roman"/>
          <w:sz w:val="24"/>
          <w:szCs w:val="24"/>
        </w:rPr>
      </w:pPr>
      <w:r w:rsidRPr="0084143B">
        <w:rPr>
          <w:rFonts w:ascii="Century" w:hAnsi="Century" w:cs="Times New Roman"/>
          <w:sz w:val="24"/>
          <w:szCs w:val="24"/>
        </w:rPr>
        <w:t xml:space="preserve">Пример   оформления   списка   </w:t>
      </w:r>
      <w:proofErr w:type="gramStart"/>
      <w:r w:rsidRPr="0084143B">
        <w:rPr>
          <w:rFonts w:ascii="Century" w:hAnsi="Century" w:cs="Times New Roman"/>
          <w:sz w:val="24"/>
          <w:szCs w:val="24"/>
        </w:rPr>
        <w:t xml:space="preserve">источников,   </w:t>
      </w:r>
      <w:proofErr w:type="gramEnd"/>
      <w:r w:rsidRPr="0084143B">
        <w:rPr>
          <w:rFonts w:ascii="Century" w:hAnsi="Century" w:cs="Times New Roman"/>
          <w:sz w:val="24"/>
          <w:szCs w:val="24"/>
        </w:rPr>
        <w:t>включая   электронные ресурсы:</w:t>
      </w:r>
    </w:p>
    <w:p w14:paraId="3D48CB05" w14:textId="7072A909" w:rsidR="0084143B" w:rsidRDefault="0084143B" w:rsidP="0084143B">
      <w:pPr>
        <w:spacing w:after="0" w:line="360" w:lineRule="auto"/>
        <w:jc w:val="center"/>
        <w:rPr>
          <w:rFonts w:ascii="Century" w:hAnsi="Century" w:cs="Times New Roman"/>
          <w:sz w:val="24"/>
          <w:szCs w:val="24"/>
        </w:rPr>
      </w:pPr>
      <w:r w:rsidRPr="0084143B">
        <w:rPr>
          <w:rFonts w:ascii="Century" w:hAnsi="Century" w:cs="Times New Roman"/>
          <w:sz w:val="24"/>
          <w:szCs w:val="24"/>
        </w:rPr>
        <w:drawing>
          <wp:inline distT="0" distB="0" distL="0" distR="0" wp14:anchorId="7B43C533" wp14:editId="0268257C">
            <wp:extent cx="4392334" cy="5301343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6705" cy="53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B7CD" w14:textId="4BB7826A" w:rsidR="0084143B" w:rsidRDefault="0084143B" w:rsidP="0084143B">
      <w:pPr>
        <w:spacing w:after="0" w:line="360" w:lineRule="auto"/>
        <w:jc w:val="both"/>
        <w:rPr>
          <w:rFonts w:ascii="Century" w:hAnsi="Century" w:cs="Times New Roman"/>
          <w:sz w:val="24"/>
          <w:szCs w:val="24"/>
        </w:rPr>
      </w:pPr>
      <w:r w:rsidRPr="0084143B">
        <w:rPr>
          <w:rFonts w:ascii="Century" w:hAnsi="Century" w:cs="Times New Roman"/>
          <w:sz w:val="24"/>
          <w:szCs w:val="24"/>
        </w:rPr>
        <w:lastRenderedPageBreak/>
        <w:t xml:space="preserve">Краткая выписка из ГОСТ 7.32-2017 "Структура и правила оформления". // URL: </w:t>
      </w:r>
      <w:hyperlink r:id="rId19" w:history="1">
        <w:r w:rsidRPr="00CD27E5">
          <w:rPr>
            <w:rStyle w:val="a6"/>
            <w:rFonts w:ascii="Century" w:hAnsi="Century" w:cs="Times New Roman"/>
            <w:sz w:val="24"/>
            <w:szCs w:val="24"/>
          </w:rPr>
          <w:t>http://iskd.sutd.ru/wp-content/uploads/2019/04/%D0%9E%D1%84%D0%BE%D1%80%D0%BC%D0%BB%D0%B5%D0%BD%D0%B8%D0%B5%D0%9E%D1%82%D1%87%D0%B5%D1%82%D0%B0_%D0%9A%D1%80%D0%B0%D1%82%D0%BA%D0%B0%D1%8F-%D0%B2%D1%8B%D0%BF%D0%B8%D1%81%D0%BA%D0%B0-%D0%B8%D0%B7-%D0%93%D0%9E%D0%A1%D0%A2-%D1%81-%D0%9F%D1%80%D0%B8%D0%BC%D0%B5%D1%80%D0%B0%D0%BC%D0%B8-2019.pdf</w:t>
        </w:r>
      </w:hyperlink>
      <w:r>
        <w:rPr>
          <w:rFonts w:ascii="Century" w:hAnsi="Century" w:cs="Times New Roman"/>
          <w:sz w:val="24"/>
          <w:szCs w:val="24"/>
        </w:rPr>
        <w:t xml:space="preserve"> </w:t>
      </w:r>
      <w:r w:rsidRPr="0084143B">
        <w:rPr>
          <w:rFonts w:ascii="Century" w:hAnsi="Century" w:cs="Times New Roman"/>
          <w:sz w:val="24"/>
          <w:szCs w:val="24"/>
        </w:rPr>
        <w:t xml:space="preserve"> (дата обращения: 16.10.2024).</w:t>
      </w:r>
      <w:r>
        <w:rPr>
          <w:rFonts w:ascii="Century" w:hAnsi="Century" w:cs="Times New Roman"/>
          <w:sz w:val="24"/>
          <w:szCs w:val="24"/>
        </w:rPr>
        <w:t xml:space="preserve"> </w:t>
      </w:r>
    </w:p>
    <w:p w14:paraId="5A130781" w14:textId="77777777" w:rsidR="0084143B" w:rsidRDefault="0084143B" w:rsidP="0084143B">
      <w:pPr>
        <w:spacing w:after="0" w:line="360" w:lineRule="auto"/>
        <w:jc w:val="both"/>
        <w:rPr>
          <w:rFonts w:ascii="Century" w:hAnsi="Century" w:cs="Times New Roman"/>
          <w:sz w:val="24"/>
          <w:szCs w:val="24"/>
        </w:rPr>
      </w:pPr>
    </w:p>
    <w:p w14:paraId="471D6F95" w14:textId="2B7FEC8C" w:rsidR="0084143B" w:rsidRPr="0084143B" w:rsidRDefault="00B91436" w:rsidP="00B91436">
      <w:pPr>
        <w:spacing w:before="100" w:beforeAutospacing="1" w:after="100" w:afterAutospacing="1" w:line="240" w:lineRule="auto"/>
        <w:jc w:val="both"/>
        <w:rPr>
          <w:rFonts w:ascii="Century" w:eastAsia="Times New Roman" w:hAnsi="Century" w:cs="Times New Roman"/>
          <w:sz w:val="24"/>
          <w:szCs w:val="24"/>
          <w:lang w:eastAsia="ru-RU"/>
        </w:rPr>
      </w:pPr>
      <w:r>
        <w:rPr>
          <w:rFonts w:ascii="Century" w:eastAsia="Times New Roman" w:hAnsi="Century" w:cs="Times New Roman"/>
          <w:sz w:val="24"/>
          <w:szCs w:val="24"/>
          <w:lang w:eastAsia="ru-RU"/>
        </w:rPr>
        <w:t xml:space="preserve">Речь идет о </w:t>
      </w:r>
      <w:r w:rsidR="0084143B" w:rsidRPr="0084143B">
        <w:rPr>
          <w:rFonts w:ascii="Century" w:eastAsia="Times New Roman" w:hAnsi="Century" w:cs="Times New Roman"/>
          <w:b/>
          <w:bCs/>
          <w:sz w:val="24"/>
          <w:szCs w:val="24"/>
          <w:lang w:eastAsia="ru-RU"/>
        </w:rPr>
        <w:t>ГОСТ Р 7.0.5-2008</w:t>
      </w:r>
      <w:r w:rsidR="0084143B" w:rsidRPr="0084143B">
        <w:rPr>
          <w:rFonts w:ascii="Century" w:eastAsia="Times New Roman" w:hAnsi="Century" w:cs="Times New Roman"/>
          <w:sz w:val="24"/>
          <w:szCs w:val="24"/>
          <w:lang w:eastAsia="ru-RU"/>
        </w:rPr>
        <w:t xml:space="preserve">, который регулирует оформление библиографических ссылок в научных и учебных работах. В рамках этого ГОСТа описываются три вида ссылок: </w:t>
      </w:r>
      <w:proofErr w:type="spellStart"/>
      <w:r w:rsidR="0084143B" w:rsidRPr="0084143B">
        <w:rPr>
          <w:rFonts w:ascii="Century" w:eastAsia="Times New Roman" w:hAnsi="Century" w:cs="Times New Roman"/>
          <w:b/>
          <w:bCs/>
          <w:sz w:val="24"/>
          <w:szCs w:val="24"/>
          <w:lang w:eastAsia="ru-RU"/>
        </w:rPr>
        <w:t>внутритекстовая</w:t>
      </w:r>
      <w:proofErr w:type="spellEnd"/>
      <w:r w:rsidR="0084143B" w:rsidRPr="0084143B">
        <w:rPr>
          <w:rFonts w:ascii="Century" w:eastAsia="Times New Roman" w:hAnsi="Century" w:cs="Times New Roman"/>
          <w:sz w:val="24"/>
          <w:szCs w:val="24"/>
          <w:lang w:eastAsia="ru-RU"/>
        </w:rPr>
        <w:t xml:space="preserve">, </w:t>
      </w:r>
      <w:r w:rsidR="0084143B" w:rsidRPr="0084143B">
        <w:rPr>
          <w:rFonts w:ascii="Century" w:eastAsia="Times New Roman" w:hAnsi="Century" w:cs="Times New Roman"/>
          <w:b/>
          <w:bCs/>
          <w:sz w:val="24"/>
          <w:szCs w:val="24"/>
          <w:lang w:eastAsia="ru-RU"/>
        </w:rPr>
        <w:t>подстрочная</w:t>
      </w:r>
      <w:r w:rsidR="0084143B" w:rsidRPr="0084143B">
        <w:rPr>
          <w:rFonts w:ascii="Century" w:eastAsia="Times New Roman" w:hAnsi="Century" w:cs="Times New Roman"/>
          <w:sz w:val="24"/>
          <w:szCs w:val="24"/>
          <w:lang w:eastAsia="ru-RU"/>
        </w:rPr>
        <w:t xml:space="preserve"> и </w:t>
      </w:r>
      <w:proofErr w:type="spellStart"/>
      <w:r w:rsidR="0084143B" w:rsidRPr="0084143B">
        <w:rPr>
          <w:rFonts w:ascii="Century" w:eastAsia="Times New Roman" w:hAnsi="Century" w:cs="Times New Roman"/>
          <w:b/>
          <w:bCs/>
          <w:sz w:val="24"/>
          <w:szCs w:val="24"/>
          <w:lang w:eastAsia="ru-RU"/>
        </w:rPr>
        <w:t>затекстовая</w:t>
      </w:r>
      <w:proofErr w:type="spellEnd"/>
      <w:r w:rsidR="0084143B" w:rsidRPr="0084143B">
        <w:rPr>
          <w:rFonts w:ascii="Century" w:eastAsia="Times New Roman" w:hAnsi="Century" w:cs="Times New Roman"/>
          <w:sz w:val="24"/>
          <w:szCs w:val="24"/>
          <w:lang w:eastAsia="ru-RU"/>
        </w:rPr>
        <w:t>.</w:t>
      </w:r>
    </w:p>
    <w:p w14:paraId="4F4E908D" w14:textId="77777777" w:rsidR="0084143B" w:rsidRPr="0084143B" w:rsidRDefault="0084143B" w:rsidP="00B91436">
      <w:pPr>
        <w:spacing w:before="100" w:beforeAutospacing="1" w:after="100" w:afterAutospacing="1" w:line="240" w:lineRule="auto"/>
        <w:jc w:val="both"/>
        <w:rPr>
          <w:rFonts w:ascii="Century" w:eastAsia="Times New Roman" w:hAnsi="Century" w:cs="Times New Roman"/>
          <w:sz w:val="24"/>
          <w:szCs w:val="24"/>
          <w:lang w:eastAsia="ru-RU"/>
        </w:rPr>
      </w:pPr>
      <w:r w:rsidRPr="0084143B">
        <w:rPr>
          <w:rFonts w:ascii="Century" w:eastAsia="Times New Roman" w:hAnsi="Century" w:cs="Times New Roman"/>
          <w:sz w:val="24"/>
          <w:szCs w:val="24"/>
          <w:lang w:eastAsia="ru-RU"/>
        </w:rPr>
        <w:t>Вот их краткие описания:</w:t>
      </w:r>
    </w:p>
    <w:p w14:paraId="140C60DE" w14:textId="77777777" w:rsidR="0084143B" w:rsidRPr="0084143B" w:rsidRDefault="0084143B" w:rsidP="00B91436">
      <w:pPr>
        <w:spacing w:before="100" w:beforeAutospacing="1" w:after="100" w:afterAutospacing="1" w:line="240" w:lineRule="auto"/>
        <w:jc w:val="both"/>
        <w:outlineLvl w:val="2"/>
        <w:rPr>
          <w:rFonts w:ascii="Century" w:eastAsia="Times New Roman" w:hAnsi="Century" w:cs="Times New Roman"/>
          <w:b/>
          <w:bCs/>
          <w:sz w:val="24"/>
          <w:szCs w:val="24"/>
          <w:lang w:eastAsia="ru-RU"/>
        </w:rPr>
      </w:pPr>
      <w:r w:rsidRPr="0084143B">
        <w:rPr>
          <w:rFonts w:ascii="Century" w:eastAsia="Times New Roman" w:hAnsi="Century" w:cs="Times New Roman"/>
          <w:b/>
          <w:bCs/>
          <w:sz w:val="24"/>
          <w:szCs w:val="24"/>
          <w:lang w:eastAsia="ru-RU"/>
        </w:rPr>
        <w:t xml:space="preserve">1. </w:t>
      </w:r>
      <w:proofErr w:type="spellStart"/>
      <w:r w:rsidRPr="0084143B">
        <w:rPr>
          <w:rFonts w:ascii="Century" w:eastAsia="Times New Roman" w:hAnsi="Century" w:cs="Times New Roman"/>
          <w:b/>
          <w:bCs/>
          <w:sz w:val="24"/>
          <w:szCs w:val="24"/>
          <w:lang w:eastAsia="ru-RU"/>
        </w:rPr>
        <w:t>Внутритекстовая</w:t>
      </w:r>
      <w:proofErr w:type="spellEnd"/>
      <w:r w:rsidRPr="0084143B">
        <w:rPr>
          <w:rFonts w:ascii="Century" w:eastAsia="Times New Roman" w:hAnsi="Century" w:cs="Times New Roman"/>
          <w:b/>
          <w:bCs/>
          <w:sz w:val="24"/>
          <w:szCs w:val="24"/>
          <w:lang w:eastAsia="ru-RU"/>
        </w:rPr>
        <w:t xml:space="preserve"> ссылка:</w:t>
      </w:r>
    </w:p>
    <w:p w14:paraId="39ECF0DA" w14:textId="77777777" w:rsidR="0084143B" w:rsidRPr="0084143B" w:rsidRDefault="0084143B" w:rsidP="00B91436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Century" w:eastAsia="Times New Roman" w:hAnsi="Century" w:cs="Times New Roman"/>
          <w:sz w:val="24"/>
          <w:szCs w:val="24"/>
          <w:lang w:eastAsia="ru-RU"/>
        </w:rPr>
      </w:pPr>
      <w:r w:rsidRPr="0084143B">
        <w:rPr>
          <w:rFonts w:ascii="Century" w:eastAsia="Times New Roman" w:hAnsi="Century" w:cs="Times New Roman"/>
          <w:sz w:val="24"/>
          <w:szCs w:val="24"/>
          <w:lang w:eastAsia="ru-RU"/>
        </w:rPr>
        <w:t>Вставляется непосредственно в текст работы в скобках, указывая на источник, который был использован.</w:t>
      </w:r>
    </w:p>
    <w:p w14:paraId="51E0AA9E" w14:textId="77777777" w:rsidR="0084143B" w:rsidRPr="0084143B" w:rsidRDefault="0084143B" w:rsidP="00B91436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Century" w:eastAsia="Times New Roman" w:hAnsi="Century" w:cs="Times New Roman"/>
          <w:sz w:val="24"/>
          <w:szCs w:val="24"/>
          <w:lang w:eastAsia="ru-RU"/>
        </w:rPr>
      </w:pPr>
      <w:r w:rsidRPr="0084143B">
        <w:rPr>
          <w:rFonts w:ascii="Century" w:eastAsia="Times New Roman" w:hAnsi="Century" w:cs="Times New Roman"/>
          <w:sz w:val="24"/>
          <w:szCs w:val="24"/>
          <w:lang w:eastAsia="ru-RU"/>
        </w:rPr>
        <w:t>Пример: «… согласно результатам исследования (Иванов, 2010)».</w:t>
      </w:r>
    </w:p>
    <w:p w14:paraId="32FE5DEB" w14:textId="77777777" w:rsidR="0084143B" w:rsidRPr="0084143B" w:rsidRDefault="0084143B" w:rsidP="00B91436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Century" w:eastAsia="Times New Roman" w:hAnsi="Century" w:cs="Times New Roman"/>
          <w:sz w:val="24"/>
          <w:szCs w:val="24"/>
          <w:lang w:eastAsia="ru-RU"/>
        </w:rPr>
      </w:pPr>
      <w:r w:rsidRPr="0084143B">
        <w:rPr>
          <w:rFonts w:ascii="Century" w:eastAsia="Times New Roman" w:hAnsi="Century" w:cs="Times New Roman"/>
          <w:sz w:val="24"/>
          <w:szCs w:val="24"/>
          <w:lang w:eastAsia="ru-RU"/>
        </w:rPr>
        <w:t>Часто включает фамилию автора, год публикации и, при необходимости, страницы.</w:t>
      </w:r>
    </w:p>
    <w:p w14:paraId="6365D723" w14:textId="77777777" w:rsidR="0084143B" w:rsidRPr="0084143B" w:rsidRDefault="0084143B" w:rsidP="00B91436">
      <w:pPr>
        <w:spacing w:before="100" w:beforeAutospacing="1" w:after="100" w:afterAutospacing="1" w:line="240" w:lineRule="auto"/>
        <w:jc w:val="both"/>
        <w:outlineLvl w:val="2"/>
        <w:rPr>
          <w:rFonts w:ascii="Century" w:eastAsia="Times New Roman" w:hAnsi="Century" w:cs="Times New Roman"/>
          <w:b/>
          <w:bCs/>
          <w:sz w:val="24"/>
          <w:szCs w:val="24"/>
          <w:lang w:eastAsia="ru-RU"/>
        </w:rPr>
      </w:pPr>
      <w:r w:rsidRPr="0084143B">
        <w:rPr>
          <w:rFonts w:ascii="Century" w:eastAsia="Times New Roman" w:hAnsi="Century" w:cs="Times New Roman"/>
          <w:b/>
          <w:bCs/>
          <w:sz w:val="24"/>
          <w:szCs w:val="24"/>
          <w:lang w:eastAsia="ru-RU"/>
        </w:rPr>
        <w:t>2. Подстрочная ссылка:</w:t>
      </w:r>
    </w:p>
    <w:p w14:paraId="54FB4097" w14:textId="77777777" w:rsidR="0084143B" w:rsidRPr="0084143B" w:rsidRDefault="0084143B" w:rsidP="00B91436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Century" w:eastAsia="Times New Roman" w:hAnsi="Century" w:cs="Times New Roman"/>
          <w:sz w:val="24"/>
          <w:szCs w:val="24"/>
          <w:lang w:eastAsia="ru-RU"/>
        </w:rPr>
      </w:pPr>
      <w:r w:rsidRPr="0084143B">
        <w:rPr>
          <w:rFonts w:ascii="Century" w:eastAsia="Times New Roman" w:hAnsi="Century" w:cs="Times New Roman"/>
          <w:sz w:val="24"/>
          <w:szCs w:val="24"/>
          <w:lang w:eastAsia="ru-RU"/>
        </w:rPr>
        <w:t>Размещается внизу страницы с помощью сносок. Номер ссылки указывается в верхнем индексе (например, так¹).</w:t>
      </w:r>
    </w:p>
    <w:p w14:paraId="45E9C9C1" w14:textId="77777777" w:rsidR="0084143B" w:rsidRPr="0084143B" w:rsidRDefault="0084143B" w:rsidP="00B91436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Century" w:eastAsia="Times New Roman" w:hAnsi="Century" w:cs="Times New Roman"/>
          <w:sz w:val="24"/>
          <w:szCs w:val="24"/>
          <w:lang w:eastAsia="ru-RU"/>
        </w:rPr>
      </w:pPr>
      <w:r w:rsidRPr="0084143B">
        <w:rPr>
          <w:rFonts w:ascii="Century" w:eastAsia="Times New Roman" w:hAnsi="Century" w:cs="Times New Roman"/>
          <w:sz w:val="24"/>
          <w:szCs w:val="24"/>
          <w:lang w:eastAsia="ru-RU"/>
        </w:rPr>
        <w:t>Внизу страницы дается полная информация о публикации.</w:t>
      </w:r>
    </w:p>
    <w:p w14:paraId="34EDD658" w14:textId="77777777" w:rsidR="0084143B" w:rsidRPr="0084143B" w:rsidRDefault="0084143B" w:rsidP="00B91436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Century" w:eastAsia="Times New Roman" w:hAnsi="Century" w:cs="Times New Roman"/>
          <w:sz w:val="24"/>
          <w:szCs w:val="24"/>
          <w:lang w:eastAsia="ru-RU"/>
        </w:rPr>
      </w:pPr>
      <w:r w:rsidRPr="0084143B">
        <w:rPr>
          <w:rFonts w:ascii="Century" w:eastAsia="Times New Roman" w:hAnsi="Century" w:cs="Times New Roman"/>
          <w:sz w:val="24"/>
          <w:szCs w:val="24"/>
          <w:lang w:eastAsia="ru-RU"/>
        </w:rPr>
        <w:t>Пример:</w:t>
      </w:r>
      <w:r w:rsidRPr="0084143B">
        <w:rPr>
          <w:rFonts w:ascii="Century" w:eastAsia="Times New Roman" w:hAnsi="Century" w:cs="Times New Roman"/>
          <w:sz w:val="24"/>
          <w:szCs w:val="24"/>
          <w:lang w:eastAsia="ru-RU"/>
        </w:rPr>
        <w:br/>
        <w:t>¹ Иванов И.И. Основы программирования. — М.: Наука, 2010. — С. 45-46.</w:t>
      </w:r>
    </w:p>
    <w:p w14:paraId="2344B0A8" w14:textId="77777777" w:rsidR="0084143B" w:rsidRPr="0084143B" w:rsidRDefault="0084143B" w:rsidP="00B91436">
      <w:pPr>
        <w:spacing w:before="100" w:beforeAutospacing="1" w:after="100" w:afterAutospacing="1" w:line="240" w:lineRule="auto"/>
        <w:jc w:val="both"/>
        <w:outlineLvl w:val="2"/>
        <w:rPr>
          <w:rFonts w:ascii="Century" w:eastAsia="Times New Roman" w:hAnsi="Century" w:cs="Times New Roman"/>
          <w:b/>
          <w:bCs/>
          <w:sz w:val="24"/>
          <w:szCs w:val="24"/>
          <w:lang w:eastAsia="ru-RU"/>
        </w:rPr>
      </w:pPr>
      <w:r w:rsidRPr="0084143B">
        <w:rPr>
          <w:rFonts w:ascii="Century" w:eastAsia="Times New Roman" w:hAnsi="Century" w:cs="Times New Roman"/>
          <w:b/>
          <w:bCs/>
          <w:sz w:val="24"/>
          <w:szCs w:val="24"/>
          <w:lang w:eastAsia="ru-RU"/>
        </w:rPr>
        <w:t xml:space="preserve">3. </w:t>
      </w:r>
      <w:proofErr w:type="spellStart"/>
      <w:r w:rsidRPr="0084143B">
        <w:rPr>
          <w:rFonts w:ascii="Century" w:eastAsia="Times New Roman" w:hAnsi="Century" w:cs="Times New Roman"/>
          <w:b/>
          <w:bCs/>
          <w:sz w:val="24"/>
          <w:szCs w:val="24"/>
          <w:lang w:eastAsia="ru-RU"/>
        </w:rPr>
        <w:t>Затекстовая</w:t>
      </w:r>
      <w:proofErr w:type="spellEnd"/>
      <w:r w:rsidRPr="0084143B">
        <w:rPr>
          <w:rFonts w:ascii="Century" w:eastAsia="Times New Roman" w:hAnsi="Century" w:cs="Times New Roman"/>
          <w:b/>
          <w:bCs/>
          <w:sz w:val="24"/>
          <w:szCs w:val="24"/>
          <w:lang w:eastAsia="ru-RU"/>
        </w:rPr>
        <w:t xml:space="preserve"> ссылка:</w:t>
      </w:r>
    </w:p>
    <w:p w14:paraId="1D39E9D6" w14:textId="77777777" w:rsidR="0084143B" w:rsidRPr="0084143B" w:rsidRDefault="0084143B" w:rsidP="00B91436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Century" w:eastAsia="Times New Roman" w:hAnsi="Century" w:cs="Times New Roman"/>
          <w:sz w:val="24"/>
          <w:szCs w:val="24"/>
          <w:lang w:eastAsia="ru-RU"/>
        </w:rPr>
      </w:pPr>
      <w:r w:rsidRPr="0084143B">
        <w:rPr>
          <w:rFonts w:ascii="Century" w:eastAsia="Times New Roman" w:hAnsi="Century" w:cs="Times New Roman"/>
          <w:sz w:val="24"/>
          <w:szCs w:val="24"/>
          <w:lang w:eastAsia="ru-RU"/>
        </w:rPr>
        <w:t>Все источники перечисляются в конце документа в виде списка литературы. В тексте дается отсылка к номеру источника в списке.</w:t>
      </w:r>
    </w:p>
    <w:p w14:paraId="51CC712F" w14:textId="77777777" w:rsidR="0084143B" w:rsidRPr="0084143B" w:rsidRDefault="0084143B" w:rsidP="00B91436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Century" w:eastAsia="Times New Roman" w:hAnsi="Century" w:cs="Times New Roman"/>
          <w:sz w:val="24"/>
          <w:szCs w:val="24"/>
          <w:lang w:eastAsia="ru-RU"/>
        </w:rPr>
      </w:pPr>
      <w:r w:rsidRPr="0084143B">
        <w:rPr>
          <w:rFonts w:ascii="Century" w:eastAsia="Times New Roman" w:hAnsi="Century" w:cs="Times New Roman"/>
          <w:sz w:val="24"/>
          <w:szCs w:val="24"/>
          <w:lang w:eastAsia="ru-RU"/>
        </w:rPr>
        <w:t>Пример: «… как показано в исследовании [2]».</w:t>
      </w:r>
    </w:p>
    <w:p w14:paraId="2B1F0BFD" w14:textId="65A28E73" w:rsidR="0084143B" w:rsidRDefault="0084143B" w:rsidP="00B91436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Century" w:eastAsia="Times New Roman" w:hAnsi="Century" w:cs="Times New Roman"/>
          <w:sz w:val="24"/>
          <w:szCs w:val="24"/>
          <w:lang w:eastAsia="ru-RU"/>
        </w:rPr>
      </w:pPr>
      <w:r w:rsidRPr="0084143B">
        <w:rPr>
          <w:rFonts w:ascii="Century" w:eastAsia="Times New Roman" w:hAnsi="Century" w:cs="Times New Roman"/>
          <w:sz w:val="24"/>
          <w:szCs w:val="24"/>
          <w:lang w:eastAsia="ru-RU"/>
        </w:rPr>
        <w:t>В списке литературы указывается полное описание источника, например:</w:t>
      </w:r>
      <w:r w:rsidRPr="0084143B">
        <w:rPr>
          <w:rFonts w:ascii="Century" w:eastAsia="Times New Roman" w:hAnsi="Century" w:cs="Times New Roman"/>
          <w:sz w:val="24"/>
          <w:szCs w:val="24"/>
          <w:lang w:eastAsia="ru-RU"/>
        </w:rPr>
        <w:br/>
        <w:t>[2] Иванов И.И. Основы программирования. — М.: Наука, 2010. — 256 с.</w:t>
      </w:r>
    </w:p>
    <w:p w14:paraId="283FB895" w14:textId="2F98E7B3" w:rsidR="00B91436" w:rsidRDefault="00B91436" w:rsidP="00B91436">
      <w:pPr>
        <w:spacing w:before="100" w:beforeAutospacing="1" w:after="100" w:afterAutospacing="1" w:line="240" w:lineRule="auto"/>
        <w:jc w:val="both"/>
        <w:rPr>
          <w:rFonts w:ascii="Century" w:eastAsia="Times New Roman" w:hAnsi="Century" w:cs="Times New Roman"/>
          <w:sz w:val="24"/>
          <w:szCs w:val="24"/>
          <w:lang w:eastAsia="ru-RU"/>
        </w:rPr>
      </w:pPr>
    </w:p>
    <w:p w14:paraId="17FD8104" w14:textId="734B38C3" w:rsidR="00B91436" w:rsidRDefault="00B91436" w:rsidP="00B91436">
      <w:pPr>
        <w:spacing w:before="100" w:beforeAutospacing="1" w:after="100" w:afterAutospacing="1" w:line="240" w:lineRule="auto"/>
        <w:jc w:val="both"/>
        <w:rPr>
          <w:rFonts w:ascii="Century" w:eastAsia="Times New Roman" w:hAnsi="Century" w:cs="Times New Roman"/>
          <w:sz w:val="24"/>
          <w:szCs w:val="24"/>
          <w:lang w:eastAsia="ru-RU"/>
        </w:rPr>
      </w:pPr>
    </w:p>
    <w:p w14:paraId="4E919DB1" w14:textId="18CCE530" w:rsidR="00B91436" w:rsidRPr="00B91436" w:rsidRDefault="00B91436" w:rsidP="00B91436">
      <w:pPr>
        <w:pStyle w:val="a4"/>
        <w:rPr>
          <w:rStyle w:val="a5"/>
          <w:rFonts w:ascii="Century" w:hAnsi="Century"/>
          <w:b w:val="0"/>
          <w:bCs w:val="0"/>
        </w:rPr>
      </w:pPr>
      <w:r w:rsidRPr="00B91436">
        <w:rPr>
          <w:rStyle w:val="a5"/>
          <w:rFonts w:ascii="Century" w:hAnsi="Century"/>
        </w:rPr>
        <w:lastRenderedPageBreak/>
        <w:t>Развитие информационных технологий: современные тренды и перспективы</w:t>
      </w:r>
      <w:r w:rsidRPr="00B91436">
        <w:rPr>
          <w:rFonts w:ascii="Century" w:hAnsi="Century"/>
        </w:rPr>
        <w:t xml:space="preserve">. Эта статья обсуждает важные аспекты, такие как Big Data, кибербезопасность и квантовые вычисления, а также их влияние на бизнес и общество. </w:t>
      </w:r>
      <w:r w:rsidRPr="00B91436">
        <w:rPr>
          <w:rFonts w:ascii="Century" w:hAnsi="Century"/>
        </w:rPr>
        <w:t xml:space="preserve"> [</w:t>
      </w:r>
      <w:r w:rsidRPr="00B91436">
        <w:rPr>
          <w:rFonts w:ascii="Century" w:hAnsi="Century"/>
        </w:rPr>
        <w:t>Абдуллаев Э.А. Развитие информационных технологий: современные тренды и перспективы // Молодой учёный. - 2024. - №32.</w:t>
      </w:r>
      <w:r w:rsidRPr="00B91436">
        <w:rPr>
          <w:rStyle w:val="a5"/>
          <w:rFonts w:ascii="Century" w:hAnsi="Century"/>
          <w:b w:val="0"/>
          <w:bCs w:val="0"/>
        </w:rPr>
        <w:t>]</w:t>
      </w:r>
    </w:p>
    <w:p w14:paraId="5C5010F9" w14:textId="4F1BFC08" w:rsidR="00B91436" w:rsidRPr="00B91436" w:rsidRDefault="00B91436" w:rsidP="00B91436">
      <w:pPr>
        <w:pStyle w:val="a4"/>
        <w:rPr>
          <w:rFonts w:ascii="Century" w:hAnsi="Century"/>
        </w:rPr>
      </w:pPr>
      <w:r w:rsidRPr="00B91436">
        <w:rPr>
          <w:rStyle w:val="a5"/>
          <w:rFonts w:ascii="Century" w:hAnsi="Century"/>
        </w:rPr>
        <w:t>Роль информационных технологий в науке и образовании</w:t>
      </w:r>
      <w:r w:rsidRPr="00B91436">
        <w:rPr>
          <w:rFonts w:ascii="Century" w:hAnsi="Century"/>
        </w:rPr>
        <w:t xml:space="preserve">. В этой работе рассматривается, как ИТ повышают эффективность научных исследований и образовательных процессов, а также роль вычислительных экспериментов и суперкомпьютеров. </w:t>
      </w:r>
      <w:r w:rsidRPr="00B91436">
        <w:rPr>
          <w:rFonts w:ascii="Century" w:hAnsi="Century"/>
        </w:rPr>
        <w:t>[</w:t>
      </w:r>
      <w:r w:rsidRPr="00B91436">
        <w:rPr>
          <w:rFonts w:ascii="Century" w:hAnsi="Century"/>
        </w:rPr>
        <w:t xml:space="preserve">Пугачев В.М., </w:t>
      </w:r>
      <w:proofErr w:type="spellStart"/>
      <w:r w:rsidRPr="00B91436">
        <w:rPr>
          <w:rFonts w:ascii="Century" w:hAnsi="Century"/>
        </w:rPr>
        <w:t>Газенаур</w:t>
      </w:r>
      <w:proofErr w:type="spellEnd"/>
      <w:r w:rsidRPr="00B91436">
        <w:rPr>
          <w:rFonts w:ascii="Century" w:hAnsi="Century"/>
        </w:rPr>
        <w:t xml:space="preserve"> Е.Г. Роль информационных технологий в науке и образовании // Вестник </w:t>
      </w:r>
      <w:proofErr w:type="spellStart"/>
      <w:r w:rsidRPr="00B91436">
        <w:rPr>
          <w:rFonts w:ascii="Century" w:hAnsi="Century"/>
        </w:rPr>
        <w:t>КемГу</w:t>
      </w:r>
      <w:proofErr w:type="spellEnd"/>
      <w:r w:rsidRPr="00B91436">
        <w:rPr>
          <w:rFonts w:ascii="Century" w:hAnsi="Century"/>
        </w:rPr>
        <w:t>. - 2009.</w:t>
      </w:r>
      <w:r w:rsidRPr="00B91436">
        <w:rPr>
          <w:rFonts w:ascii="Century" w:hAnsi="Century"/>
        </w:rPr>
        <w:t>]</w:t>
      </w:r>
    </w:p>
    <w:p w14:paraId="2A84C81D" w14:textId="5FB2BB8B" w:rsidR="00B91436" w:rsidRPr="00B91436" w:rsidRDefault="00B91436" w:rsidP="00B91436">
      <w:pPr>
        <w:pStyle w:val="a4"/>
        <w:rPr>
          <w:rFonts w:ascii="Century" w:hAnsi="Century"/>
        </w:rPr>
      </w:pPr>
      <w:r w:rsidRPr="00B91436">
        <w:rPr>
          <w:rStyle w:val="a5"/>
          <w:rFonts w:ascii="Century" w:hAnsi="Century"/>
        </w:rPr>
        <w:t>Информационные технологии в развитии естественных наук</w:t>
      </w:r>
      <w:r w:rsidRPr="00B91436">
        <w:rPr>
          <w:rFonts w:ascii="Century" w:hAnsi="Century"/>
        </w:rPr>
        <w:t>. Статья подчеркивает взаимосвязь между ИТ и естественными науками, акцентируя внимание на важности компьютеризации для анализа больших объемов данных в биологии и других дисциплинах.</w:t>
      </w:r>
      <w:r>
        <w:rPr>
          <w:rFonts w:ascii="Century" w:hAnsi="Century"/>
        </w:rPr>
        <w:t xml:space="preserve"> </w:t>
      </w:r>
      <w:r w:rsidRPr="00B91436">
        <w:rPr>
          <w:rFonts w:ascii="Century" w:hAnsi="Century"/>
        </w:rPr>
        <w:t>[</w:t>
      </w:r>
      <w:proofErr w:type="spellStart"/>
      <w:r w:rsidRPr="00B91436">
        <w:rPr>
          <w:rFonts w:ascii="Century" w:hAnsi="Century"/>
        </w:rPr>
        <w:t>Нуриддинов</w:t>
      </w:r>
      <w:proofErr w:type="spellEnd"/>
      <w:r w:rsidRPr="00B91436">
        <w:rPr>
          <w:rFonts w:ascii="Century" w:hAnsi="Century"/>
        </w:rPr>
        <w:t xml:space="preserve"> </w:t>
      </w:r>
      <w:proofErr w:type="spellStart"/>
      <w:r w:rsidRPr="00B91436">
        <w:rPr>
          <w:rFonts w:ascii="Century" w:hAnsi="Century"/>
        </w:rPr>
        <w:t>Хожиакбар</w:t>
      </w:r>
      <w:proofErr w:type="spellEnd"/>
      <w:r w:rsidRPr="00B91436">
        <w:rPr>
          <w:rFonts w:ascii="Century" w:hAnsi="Century"/>
        </w:rPr>
        <w:t xml:space="preserve"> Информационные технологии в развитии естественных наук // Исследования молодых ученых. - Казань: Молодой ученый, 2019.</w:t>
      </w:r>
      <w:r w:rsidRPr="00B91436">
        <w:rPr>
          <w:rFonts w:ascii="Century" w:hAnsi="Century"/>
        </w:rPr>
        <w:t>]</w:t>
      </w:r>
    </w:p>
    <w:p w14:paraId="42FDD9ED" w14:textId="61B7158C" w:rsidR="00B91436" w:rsidRPr="00B91436" w:rsidRDefault="00B91436" w:rsidP="00B91436">
      <w:pPr>
        <w:pStyle w:val="a4"/>
        <w:rPr>
          <w:rFonts w:ascii="Century" w:hAnsi="Century"/>
        </w:rPr>
      </w:pPr>
      <w:r w:rsidRPr="00B91436">
        <w:rPr>
          <w:rStyle w:val="a5"/>
          <w:rFonts w:ascii="Century" w:hAnsi="Century"/>
        </w:rPr>
        <w:t>Применение информационных технологий в научных исследованиях</w:t>
      </w:r>
      <w:r w:rsidRPr="00B91436">
        <w:rPr>
          <w:rFonts w:ascii="Century" w:hAnsi="Century"/>
        </w:rPr>
        <w:t xml:space="preserve">. В этом исследовании обсуждаются методы и технологии, которые улучшают процесс научного исследования, включая автоматизацию сбора и обработки данных. </w:t>
      </w:r>
      <w:r w:rsidRPr="00B91436">
        <w:rPr>
          <w:rFonts w:ascii="Century" w:hAnsi="Century"/>
        </w:rPr>
        <w:t>[</w:t>
      </w:r>
      <w:r w:rsidRPr="00B91436">
        <w:rPr>
          <w:rFonts w:ascii="Century" w:hAnsi="Century"/>
        </w:rPr>
        <w:t xml:space="preserve">Соколова М.Ю., </w:t>
      </w:r>
      <w:proofErr w:type="spellStart"/>
      <w:r w:rsidRPr="00B91436">
        <w:rPr>
          <w:rFonts w:ascii="Century" w:hAnsi="Century"/>
        </w:rPr>
        <w:t>Костюхина</w:t>
      </w:r>
      <w:proofErr w:type="spellEnd"/>
      <w:r w:rsidRPr="00B91436">
        <w:rPr>
          <w:rFonts w:ascii="Century" w:hAnsi="Century"/>
        </w:rPr>
        <w:t xml:space="preserve"> М.А. ПРИМЕНЕНИЕ ИНФОРМАЦИОННЫХ ТЕХНОЛОГИЙ В НАУЧНЫХ ИССЛЕДОВАНИЯХ // Экономика и социум. - 2014</w:t>
      </w:r>
      <w:r w:rsidRPr="00B91436">
        <w:rPr>
          <w:rFonts w:ascii="Century" w:hAnsi="Century"/>
        </w:rPr>
        <w:t>]</w:t>
      </w:r>
    </w:p>
    <w:p w14:paraId="27CD8787" w14:textId="77777777" w:rsidR="00B91436" w:rsidRPr="0084143B" w:rsidRDefault="00B91436" w:rsidP="00B91436">
      <w:pPr>
        <w:spacing w:before="100" w:beforeAutospacing="1" w:after="100" w:afterAutospacing="1" w:line="240" w:lineRule="auto"/>
        <w:jc w:val="both"/>
        <w:rPr>
          <w:rFonts w:ascii="Century" w:eastAsia="Times New Roman" w:hAnsi="Century" w:cs="Times New Roman"/>
          <w:sz w:val="24"/>
          <w:szCs w:val="24"/>
          <w:lang w:eastAsia="ru-RU"/>
        </w:rPr>
      </w:pPr>
    </w:p>
    <w:p w14:paraId="5370AD33" w14:textId="77777777" w:rsidR="0084143B" w:rsidRDefault="0084143B" w:rsidP="0084143B">
      <w:pPr>
        <w:spacing w:after="0" w:line="360" w:lineRule="auto"/>
        <w:jc w:val="both"/>
        <w:rPr>
          <w:rFonts w:ascii="Century" w:hAnsi="Century" w:cs="Times New Roman"/>
          <w:sz w:val="24"/>
          <w:szCs w:val="24"/>
        </w:rPr>
      </w:pPr>
    </w:p>
    <w:p w14:paraId="77AF9F79" w14:textId="77777777" w:rsidR="0084143B" w:rsidRPr="00DC14F0" w:rsidRDefault="0084143B" w:rsidP="0084143B">
      <w:pPr>
        <w:spacing w:after="0" w:line="360" w:lineRule="auto"/>
        <w:jc w:val="both"/>
        <w:rPr>
          <w:rFonts w:ascii="Century" w:hAnsi="Century" w:cs="Times New Roman"/>
          <w:sz w:val="24"/>
          <w:szCs w:val="24"/>
        </w:rPr>
      </w:pPr>
    </w:p>
    <w:sectPr w:rsidR="0084143B" w:rsidRPr="00DC14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entury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411039"/>
    <w:multiLevelType w:val="multilevel"/>
    <w:tmpl w:val="F61AC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96266C"/>
    <w:multiLevelType w:val="multilevel"/>
    <w:tmpl w:val="5874D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A2273A"/>
    <w:multiLevelType w:val="multilevel"/>
    <w:tmpl w:val="479C7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8FE08C7"/>
    <w:multiLevelType w:val="hybridMultilevel"/>
    <w:tmpl w:val="384C22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6D6"/>
    <w:rsid w:val="00026F3A"/>
    <w:rsid w:val="00063079"/>
    <w:rsid w:val="00114676"/>
    <w:rsid w:val="002F3E3D"/>
    <w:rsid w:val="003D78E5"/>
    <w:rsid w:val="00484089"/>
    <w:rsid w:val="006A1633"/>
    <w:rsid w:val="006E4E24"/>
    <w:rsid w:val="0072649E"/>
    <w:rsid w:val="00840824"/>
    <w:rsid w:val="0084143B"/>
    <w:rsid w:val="008946D6"/>
    <w:rsid w:val="00B91436"/>
    <w:rsid w:val="00BF3704"/>
    <w:rsid w:val="00C833B3"/>
    <w:rsid w:val="00DC1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209636"/>
  <w15:chartTrackingRefBased/>
  <w15:docId w15:val="{3275BF89-D44D-4E01-93A9-9CD54DA32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84143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649E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0630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063079"/>
    <w:rPr>
      <w:b/>
      <w:bCs/>
    </w:rPr>
  </w:style>
  <w:style w:type="character" w:customStyle="1" w:styleId="whitespace-nowrap">
    <w:name w:val="whitespace-nowrap"/>
    <w:basedOn w:val="a0"/>
    <w:rsid w:val="00BF3704"/>
  </w:style>
  <w:style w:type="character" w:customStyle="1" w:styleId="whitespace-normal">
    <w:name w:val="whitespace-normal"/>
    <w:basedOn w:val="a0"/>
    <w:rsid w:val="00BF3704"/>
  </w:style>
  <w:style w:type="character" w:customStyle="1" w:styleId="truncate">
    <w:name w:val="truncate"/>
    <w:basedOn w:val="a0"/>
    <w:rsid w:val="00BF3704"/>
  </w:style>
  <w:style w:type="character" w:styleId="a6">
    <w:name w:val="Hyperlink"/>
    <w:basedOn w:val="a0"/>
    <w:uiPriority w:val="99"/>
    <w:unhideWhenUsed/>
    <w:rsid w:val="0084143B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84143B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84143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66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9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2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7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1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22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8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5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3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3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2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4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90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://iskd.sutd.ru/wp-content/uploads/2019/04/%D0%9E%D1%84%D0%BE%D1%80%D0%BC%D0%BB%D0%B5%D0%BD%D0%B8%D0%B5%D0%9E%D1%82%D1%87%D0%B5%D1%82%D0%B0_%D0%9A%D1%80%D0%B0%D1%82%D0%BA%D0%B0%D1%8F-%D0%B2%D1%8B%D0%BF%D0%B8%D1%81%D0%BA%D0%B0-%D0%B8%D0%B7-%D0%93%D0%9E%D0%A1%D0%A2-%D1%81-%D0%9F%D1%80%D0%B8%D0%BC%D0%B5%D1%80%D0%B0%D0%BC%D0%B8-2019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21</Pages>
  <Words>3562</Words>
  <Characters>20307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Froliv</dc:creator>
  <cp:keywords/>
  <dc:description/>
  <cp:lastModifiedBy>Andrew Froliv</cp:lastModifiedBy>
  <cp:revision>2</cp:revision>
  <dcterms:created xsi:type="dcterms:W3CDTF">2024-10-09T12:16:00Z</dcterms:created>
  <dcterms:modified xsi:type="dcterms:W3CDTF">2024-10-16T12:55:00Z</dcterms:modified>
</cp:coreProperties>
</file>