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364" w:rsidRDefault="00665FBF">
      <w:r>
        <w:t>Ответ Андрею М</w:t>
      </w:r>
    </w:p>
    <w:p w:rsidR="00665FBF" w:rsidRDefault="00665FBF">
      <w:r>
        <w:t>Для начала обозначу, что зацепило в тексте и почему захотелось ответить:</w:t>
      </w:r>
    </w:p>
    <w:p w:rsidR="00665FBF" w:rsidRDefault="00665FBF" w:rsidP="00665FBF">
      <w:pPr>
        <w:pStyle w:val="a3"/>
        <w:numPr>
          <w:ilvl w:val="0"/>
          <w:numId w:val="1"/>
        </w:numPr>
      </w:pPr>
      <w:r>
        <w:t>Твоё «есть двое «кто»» - тоже подозреваю, что набор «я» у человека может быть не ограничен, но вот набор подлинных желаний… тут хочу порассуждать вместе с тобой.</w:t>
      </w:r>
    </w:p>
    <w:p w:rsidR="00665FBF" w:rsidRDefault="00665FBF" w:rsidP="00665FBF">
      <w:pPr>
        <w:pStyle w:val="a3"/>
        <w:numPr>
          <w:ilvl w:val="0"/>
          <w:numId w:val="1"/>
        </w:numPr>
      </w:pPr>
      <w:r>
        <w:t xml:space="preserve">Кажется, что движение к неизведанному </w:t>
      </w:r>
      <w:r w:rsidR="00063705">
        <w:t>невозможно без Других. И здесь интересное наблюдение: по твоему тексту кажется, будто эти Другие тебя то ориентируют куда-то в «их» сторону, то случайно помогают сориентироваться. Но главное слово – случайно. Не похоже, что ты можешь управлять этим социальным процессом так, чтобы добиваться своего. И я тоже не могу (точнее, не всегда могу). Социальное вообще даётся плохо.</w:t>
      </w:r>
    </w:p>
    <w:p w:rsidR="00063705" w:rsidRDefault="00063705" w:rsidP="00665FBF">
      <w:pPr>
        <w:pStyle w:val="a3"/>
        <w:numPr>
          <w:ilvl w:val="0"/>
          <w:numId w:val="1"/>
        </w:numPr>
      </w:pPr>
      <w:r>
        <w:t xml:space="preserve">Меня поразила искренность, с которой ты пишешь, что пропустил все шаги ориентации. Мне она сложно даётся. А ещё, поскольку у меня опыт ориентации, по-видимому, случился, мне кажется, что я будто бы могу тут открыть тебе какую-то новую перспективу (как и в видении целого и схематизации). Главное, не насоветовать ничего (мы ж не в стране советов), а сделать это совместным интеллектуальным приключением. </w:t>
      </w:r>
    </w:p>
    <w:p w:rsidR="00063705" w:rsidRDefault="00063705" w:rsidP="00063705">
      <w:pPr>
        <w:ind w:left="709" w:firstLine="0"/>
      </w:pPr>
      <w:r>
        <w:t>Теперь к ответу:</w:t>
      </w:r>
    </w:p>
    <w:p w:rsidR="00FD7A8B" w:rsidRDefault="00FD7A8B" w:rsidP="00FD7A8B">
      <w:r>
        <w:t>Дорогой Андрей!</w:t>
      </w:r>
    </w:p>
    <w:p w:rsidR="00FD7A8B" w:rsidRDefault="00FD7A8B" w:rsidP="00FD7A8B">
      <w:r>
        <w:t>Похоже, ты встретился с тренингом, как с Артефактом, и даже начал с ним обращаться, как с таковым. Остановился, огляделся… удивился! Меня вообще очень трогает и искренне радует твоя способность удивляться: обычно разговариваешь с людьми, прожившими более долгую жизнь, чем ты, и удивляешься тому, как им в этом мире «всё понятно» и «ничего не удивляет», а потом ужасаешься – неужели и сама такой буду? Ты даёшь мне надежду, я вижу, что это не обязательная «опция»)))</w:t>
      </w:r>
    </w:p>
    <w:p w:rsidR="00FD7A8B" w:rsidRDefault="00FD7A8B" w:rsidP="00FD7A8B">
      <w:r>
        <w:t>Возвращаясь к встрече с артефактом</w:t>
      </w:r>
      <w:proofErr w:type="gramStart"/>
      <w:r>
        <w:t>:</w:t>
      </w:r>
      <w:proofErr w:type="gramEnd"/>
      <w:r>
        <w:t xml:space="preserve"> ты выделил точки </w:t>
      </w:r>
      <w:r w:rsidR="004A580A">
        <w:t xml:space="preserve">совместности и двинулся к подлинному желанию, как мотылёк на пламя. Могу понять, для меня это тоже важный «ориентир». Осталось восстановить контекст (для чего такой тренинг вообще возник?) и понять, что же хотел сказать автор. Мне тут сразу же приходит в </w:t>
      </w:r>
      <w:r w:rsidR="004A580A">
        <w:lastRenderedPageBreak/>
        <w:t xml:space="preserve">голову, что ответ «очевиден»: автор тренинга на методологическом распутье и в первую очередь хочет сориентироваться сам. Но ему, возможно, также хочется и заиметь единомышленников на этом пути – а для этого нужно сделать так, чтобы с ними было не скучно. А не скучно с теми, кто движется к собственной жизни. </w:t>
      </w:r>
    </w:p>
    <w:p w:rsidR="005C0E31" w:rsidRDefault="004A580A" w:rsidP="0095676A">
      <w:r>
        <w:t xml:space="preserve">Отсюда вытекают размышления на тему «кто я?». Ты подсвечиваешь, что в избавлении от социальных «мерил», ответ на этот вопрос становится совершенно не очевидным. Социальное – вообще большое препятствие на пути к «своему». Страшно противопоставляться ему, хочется играть «по правилам» (мне с моей нормативностью точно, во всяком случае) – так что для бабушки я учитель (уважаемая профессия!), а для друзей и ближайшего рабоче-творческого окружения – вдохновитель на раскрытие подлинного. Если присмотреться, на самом деле, это просто две оболочки: социальная (чтобы было, чем быстро «бросить» в вопрошающих «кто ты?» в ситуации, когда отвечать по-настоящему не хочется и не нужно – ну вот куда меня продвинет подробный и развёрнутый ответ </w:t>
      </w:r>
      <w:r w:rsidR="00557169">
        <w:t>человеку, которого видишь первый и последний раз в жизни?</w:t>
      </w:r>
      <w:r>
        <w:t>)</w:t>
      </w:r>
      <w:r w:rsidR="00557169">
        <w:t xml:space="preserve"> и содержательная (которую открываешь только тем, с кем «по пути»). Вот я написала это и задумалась: а может ли быть такое, что и твои «два я» - на самом деле тоже две оболочки, возможно, конечно, более сложно устроенные (не обязательно социальная и содержательная) и применимые к разным «я и…». Ведь в оболочке «я и бизнес» ты один, «я и семья» - другой. И это кажется логичным и нормальным. </w:t>
      </w:r>
      <w:r w:rsidR="0095676A">
        <w:t xml:space="preserve">Мне кажется, твои два ПЖ – это абсолютно нормально. Ты не памятник, и оно тоже. У меня тоже было так, и сейчас я пытаюсь удерживать их оба, как будто в формате игры: тут одно работает, тут –другое. И ни в коем случае прошлое не отправляется пылиться на полку. Вообще мне кажется, что моё нынешнее ПЖ эволюционировало из прошлого. Насколько они у тебя различны? Я пыталась найти прошлое ПЖ в твоих записях, но не смогла. Понимаю только, что оно, видимо, связано с благополучием семьи. Если это так, то почему бы не организовать совместные интеллектуальные приключения, ведущие </w:t>
      </w:r>
      <w:r w:rsidR="005C0E31">
        <w:t xml:space="preserve">к неизведанному? На самом деле, мне кажется, это одна из самых ценных штук, которые может дать родитель – желание открывать новое и способность удивляться. </w:t>
      </w:r>
    </w:p>
    <w:p w:rsidR="004A580A" w:rsidRDefault="005C0E31" w:rsidP="0095676A">
      <w:r>
        <w:t xml:space="preserve">В связке с удерживанием обоих ПЖ, не могу не написать про социальное. Я, как и ты, в нём теряюсь, и мне сложно удерживать, что мне на самом-то деле хочется. Как удерживать хотя бы один фокус, когда извне навяливают кучу всего? А тут </w:t>
      </w:r>
      <w:r>
        <w:lastRenderedPageBreak/>
        <w:t>два… вообще кошмар. Кстати, дети это умеют лучше взрослых: уроки – нафиг, а вот футбол и шахматы… вы не понимаете, это другое! У меня есть гипотеза, как они это делают: сидит у меня на уроке футболист (</w:t>
      </w:r>
      <w:r w:rsidRPr="005C0E31">
        <w:rPr>
          <w:strike/>
        </w:rPr>
        <w:t xml:space="preserve">прости </w:t>
      </w:r>
      <w:proofErr w:type="spellStart"/>
      <w:r w:rsidRPr="005C0E31">
        <w:rPr>
          <w:strike/>
        </w:rPr>
        <w:t>хоспади</w:t>
      </w:r>
      <w:proofErr w:type="spellEnd"/>
      <w:r w:rsidRPr="005C0E31">
        <w:rPr>
          <w:strike/>
        </w:rPr>
        <w:t xml:space="preserve"> ничего не делает</w:t>
      </w:r>
      <w:r>
        <w:t>)</w:t>
      </w:r>
      <w:r w:rsidR="0095676A">
        <w:t xml:space="preserve"> </w:t>
      </w:r>
      <w:r>
        <w:t xml:space="preserve">и в окошко смотрит… воображает, как будет в футбол играть. Одноклассников подбивает шёпотом выйти на улицу поиграть. Короче, ответ как будто бы в стойкости воображения: чем больше себя воображаешь в своей «максимальной </w:t>
      </w:r>
      <w:proofErr w:type="spellStart"/>
      <w:r>
        <w:t>освобождённости</w:t>
      </w:r>
      <w:proofErr w:type="spellEnd"/>
      <w:r>
        <w:t xml:space="preserve">», тем получается лучше удерживать фокус на ПЖ. А где один фокус, там со временем и два добавится… есть ощущение, что воображение может помочь преодолеть ту социальную ловушку, которую ты описываешь в тексте и в которую мы оба попадаем. Что пришло в голову: когда тебя «несёт» социальный поток, ты как будто бы не относишься к </w:t>
      </w:r>
      <w:proofErr w:type="gramStart"/>
      <w:r>
        <w:t>Другим</w:t>
      </w:r>
      <w:proofErr w:type="gramEnd"/>
      <w:r>
        <w:t>, движущимся куда-то, как к Другим, а противопоставляешься им (какой-то автоматизм социальный): есть моя группа (правильная), а есть чужая (враги). В лучшем случае просто не разбираешься с тем, кто они, почему и зачем движутся, как могут быть тебе полезны, а в худшем ещё и замочить пытаешься. А вообще для ориентации и перестроения оболочки этими вопросами как будто нужно задаваться постоянно. В общем, закончу тем же, чем начала: если отнестись к движению Других, как к артефакту, то как нужно построить взаимодействие с ними, чтобы продвинуться самому?</w:t>
      </w:r>
    </w:p>
    <w:p w:rsidR="005C0E31" w:rsidRPr="005C0E31" w:rsidRDefault="005C0E31" w:rsidP="0095676A">
      <w:pPr>
        <w:rPr>
          <w:lang w:bidi="he-IL"/>
        </w:rPr>
      </w:pPr>
      <w:r>
        <w:rPr>
          <w:lang w:val="en-US"/>
        </w:rPr>
        <w:t>P</w:t>
      </w:r>
      <w:r w:rsidRPr="005C0E31">
        <w:t>.</w:t>
      </w:r>
      <w:r>
        <w:rPr>
          <w:lang w:val="en-US"/>
        </w:rPr>
        <w:t>s</w:t>
      </w:r>
      <w:r w:rsidRPr="005C0E31">
        <w:t xml:space="preserve">: </w:t>
      </w:r>
      <w:r>
        <w:rPr>
          <w:lang w:bidi="he-IL"/>
        </w:rPr>
        <w:t>ниже – моя герменевтика твоего текста (чёрным) и комментарии к ней (зелёным). Надеюсь, это как-то поможет разобраться в схематизации. Могу сказать одно – это идёт от души.</w:t>
      </w:r>
    </w:p>
    <w:p w:rsidR="00FD7A8B" w:rsidRDefault="002306A6" w:rsidP="00063705">
      <w:pPr>
        <w:ind w:left="709" w:firstLine="0"/>
      </w:pPr>
      <w:r>
        <w:rPr>
          <w:noProof/>
          <w:lang w:eastAsia="ru-RU" w:bidi="he-IL"/>
        </w:rPr>
        <w:lastRenderedPageBreak/>
        <mc:AlternateContent>
          <mc:Choice Requires="wps">
            <w:drawing>
              <wp:inline distT="0" distB="0" distL="0" distR="0" wp14:anchorId="015767D5" wp14:editId="4CB73A82">
                <wp:extent cx="304800" cy="304800"/>
                <wp:effectExtent l="0" t="0" r="0" b="0"/>
                <wp:docPr id="1" name="AutoShape 3" descr="blob:https://web.telegram.org/a447c504-9010-4d5d-ba89-d2b0df0067c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C03A1" id="AutoShape 3" o:spid="_x0000_s1026" alt="blob:https://web.telegram.org/a447c504-9010-4d5d-ba89-d2b0df0067c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lp1sM4gIAAAIG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Pr="002306A6">
        <w:drawing>
          <wp:inline distT="0" distB="0" distL="0" distR="0" wp14:anchorId="6917CEA7" wp14:editId="511DFD60">
            <wp:extent cx="4951095" cy="9251950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705" w:rsidRDefault="002306A6" w:rsidP="00063705">
      <w:pPr>
        <w:ind w:left="709" w:firstLine="0"/>
      </w:pPr>
      <w:r>
        <w:rPr>
          <w:noProof/>
          <w:lang w:eastAsia="ru-RU" w:bidi="he-IL"/>
        </w:rPr>
        <w:lastRenderedPageBreak/>
        <w:drawing>
          <wp:inline distT="0" distB="0" distL="0" distR="0" wp14:anchorId="51488690">
            <wp:extent cx="5426772" cy="80676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19" cy="8073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3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462D8F"/>
    <w:multiLevelType w:val="hybridMultilevel"/>
    <w:tmpl w:val="0B341E18"/>
    <w:lvl w:ilvl="0" w:tplc="BD108E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7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FBF"/>
    <w:rsid w:val="00063705"/>
    <w:rsid w:val="002306A6"/>
    <w:rsid w:val="00436364"/>
    <w:rsid w:val="004A580A"/>
    <w:rsid w:val="00557169"/>
    <w:rsid w:val="005C0E31"/>
    <w:rsid w:val="00665FBF"/>
    <w:rsid w:val="0095676A"/>
    <w:rsid w:val="00B930A1"/>
    <w:rsid w:val="00DF7AED"/>
    <w:rsid w:val="00FD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7427E6-A2CA-46A4-927F-42D9DD58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0A1"/>
    <w:pPr>
      <w:widowControl w:val="0"/>
      <w:autoSpaceDE w:val="0"/>
      <w:autoSpaceDN w:val="0"/>
      <w:spacing w:before="120" w:after="120" w:line="360" w:lineRule="auto"/>
      <w:ind w:firstLine="709"/>
      <w:jc w:val="both"/>
    </w:pPr>
    <w:rPr>
      <w:rFonts w:ascii="Times New Roman" w:hAnsi="Times New Roman" w:cs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B930A1"/>
    <w:pPr>
      <w:keepNext/>
      <w:keepLines/>
      <w:spacing w:before="240" w:after="240"/>
      <w:ind w:firstLine="0"/>
      <w:outlineLvl w:val="0"/>
    </w:pPr>
    <w:rPr>
      <w:rFonts w:asciiTheme="majorBidi" w:eastAsiaTheme="majorEastAsia" w:hAnsiTheme="majorBidi" w:cstheme="majorBidi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B930A1"/>
    <w:pPr>
      <w:spacing w:before="240" w:after="240"/>
      <w:jc w:val="left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930A1"/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930A1"/>
    <w:rPr>
      <w:rFonts w:asciiTheme="majorBidi" w:eastAsiaTheme="majorEastAsia" w:hAnsiTheme="majorBidi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665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2026-06-15T12:03:00Z</dcterms:created>
  <dcterms:modified xsi:type="dcterms:W3CDTF">2026-06-15T14:34:00Z</dcterms:modified>
</cp:coreProperties>
</file>