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FB7F62"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Chương 2: Phân tích UC</w:t>
      </w:r>
    </w:p>
    <w:p w14:paraId="54862F5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2.1. Phân tích Use Case</w:t>
      </w:r>
    </w:p>
    <w:p w14:paraId="2E70DA6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  <w:t>2.1.1. Phân tích Use Case Quản lý giỏ hàng</w:t>
      </w:r>
    </w:p>
    <w:p w14:paraId="249989C2">
      <w:pPr>
        <w:rPr>
          <w:rFonts w:hint="default"/>
          <w:sz w:val="28"/>
          <w:szCs w:val="28"/>
          <w:lang w:val="en-US"/>
        </w:rPr>
      </w:pPr>
    </w:p>
    <w:p w14:paraId="547F37E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  <w:t>2.1.2. Phân tích Use Case Bảo trì tin tức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4D5734"/>
    <w:rsid w:val="4F4D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2024-08-04T07:57:00Z</dcterms:created>
  <dc:creator>blvckcrow</dc:creator>
  <cp:lastModifiedBy>blvckcrow</cp:lastModifiedBy>
  <dcterms:modified xsi:type="dcterms:W3CDTF">2024-08-04T08:46:20Z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0207DC9525C84712BA00B62EFFC7BBD9_11</vt:lpwstr>
  </property>
</Properties>
</file>