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0.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12.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0" w:name="datenmodell"/>
    <w:p>
      <w:pPr>
        <w:pStyle w:val="berschrift1"/>
      </w:pPr>
      <w:r>
        <w:t xml:space="preserve">Datenmodell</w:t>
      </w:r>
    </w:p>
    <w:bookmarkStart w:id="49"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p>
      <w:pPr>
        <w:pStyle w:val="CaptionedFigure"/>
      </w:pPr>
      <w:r>
        <w:drawing>
          <wp:inline>
            <wp:extent cx="6299200" cy="2428889"/>
            <wp:effectExtent b="0" l="0" r="0" t="0"/>
            <wp:docPr descr="UML-Diagramm des Datenmodells."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2428889"/>
                    </a:xfrm>
                    <a:prstGeom prst="rect">
                      <a:avLst/>
                    </a:prstGeom>
                    <a:noFill/>
                    <a:ln w="9525">
                      <a:noFill/>
                      <a:headEnd/>
                      <a:tailEnd/>
                    </a:ln>
                  </pic:spPr>
                </pic:pic>
              </a:graphicData>
            </a:graphic>
          </wp:inline>
        </w:drawing>
      </w:r>
    </w:p>
    <w:p>
      <w:pPr>
        <w:pStyle w:val="ImageCaption"/>
      </w:pPr>
      <w:r>
        <w:t xml:space="preserve">UML-Diagramm des Datenmodells.</w:t>
      </w:r>
    </w:p>
    <w:p>
      <w:pPr>
        <w:pStyle w:val="Textkrper"/>
      </w:pPr>
      <w:r>
        <w:t xml:space="preserve">TBC.</w:t>
      </w:r>
    </w:p>
    <w:bookmarkEnd w:id="49"/>
    <w:bookmarkEnd w:id="50"/>
    <w:bookmarkStart w:id="62" w:name="klassen"/>
    <w:p>
      <w:pPr>
        <w:pStyle w:val="berschrift1"/>
      </w:pPr>
      <w:r>
        <w:t xml:space="preserve">Klassen</w:t>
      </w:r>
    </w:p>
    <w:bookmarkStart w:id="52"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p>
      <w:pPr>
        <w:pStyle w:val="Textkrper"/>
      </w:pPr>
      <w:r>
        <w:rPr>
          <w:b/>
          <w:bCs/>
        </w:rPr>
        <w:t xml:space="preserve">Zielklasse:</w:t>
      </w:r>
      <w:r>
        <w:t xml:space="preserve"> </w:t>
      </w:r>
      <w:r>
        <w:rPr>
          <w:rStyle w:val="VerbatimChar"/>
        </w:rPr>
        <w:t xml:space="preserve">:DirectPaymentCrop</w:t>
      </w:r>
    </w:p>
    <w:tbl>
      <w:tblPr>
        <w:tblStyle w:val="Table"/>
        <w:tblW w:type="pct" w:w="5000"/>
        <w:tblLayout w:type="fixed"/>
        <w:tblLook w:firstRow="0" w:lastRow="0" w:firstColumn="0" w:lastColumn="0" w:noHBand="0" w:noVBand="0" w:val="0000"/>
      </w:tblPr>
      <w:tblGrid>
        <w:gridCol w:w="7920"/>
      </w:tblGrid>
      <w:tr>
        <w:tc>
          <w:tcPr/>
          <w:bookmarkStart w:id="51" w:name="tbl-direktzahlungskultur"/>
          <w:p>
            <w:pPr>
              <w:jc w:val="center"/>
            </w:pPr>
            <w:pPr>
              <w:jc w:val="left"/>
              <w:spacing w:before="200"/>
              <w:pStyle w:val="ImageCaption"/>
            </w:pPr>
            <w:r>
              <w:t xml:space="preserve">Tabelle 3: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abgegelichen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Kulturgruppe</w:t>
                  </w:r>
                  <w:r>
                    <w:t xml:space="preserve">: Eine Kategorie für die Kultur, oft definiert in der LBV.</w:t>
                  </w:r>
                </w:p>
              </w:tc>
              <w:tc>
                <w:tcPr/>
                <w:p>
                  <w:pPr>
                    <w:pStyle w:val="Compact"/>
                    <w:jc w:val="left"/>
                    <w:jc w:val="center"/>
                  </w:pPr>
                  <w:r>
                    <w:rPr>
                      <w:rStyle w:val="VerbatimChar"/>
                    </w:rPr>
                    <w:t xml:space="preserve">:cultivationGroup</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1"/>
          <w:p/>
        </w:tc>
      </w:tr>
    </w:tbl>
    <w:bookmarkEnd w:id="52"/>
    <w:bookmarkStart w:id="54" w:name="sec-kultur-der-n-hrstoffbilanz"/>
    <w:p>
      <w:pPr>
        <w:pStyle w:val="berschrift2"/>
      </w:pPr>
      <w:r>
        <w:t xml:space="preserve">Kultur der Nährstoffbilanz</w:t>
      </w:r>
    </w:p>
    <w:p>
      <w:pPr>
        <w:pStyle w:val="FirstParagraph"/>
      </w:pPr>
      <w:r>
        <w:rPr>
          <w:b/>
          <w:bCs/>
        </w:rPr>
        <w:t xml:space="preserve">Zielklasse:</w:t>
      </w:r>
      <w:r>
        <w:t xml:space="preserve"> </w:t>
      </w:r>
      <w:r>
        <w:rPr>
          <w:rStyle w:val="VerbatimChar"/>
        </w:rPr>
        <w:t xml:space="preserve">:NutrientBalanceCrop</w:t>
      </w:r>
    </w:p>
    <w:tbl>
      <w:tblPr>
        <w:tblStyle w:val="Table"/>
        <w:tblW w:type="pct" w:w="5000"/>
        <w:tblLayout w:type="fixed"/>
        <w:tblLook w:firstRow="0" w:lastRow="0" w:firstColumn="0" w:lastColumn="0" w:noHBand="0" w:noVBand="0" w:val="0000"/>
      </w:tblPr>
      <w:tblGrid>
        <w:gridCol w:w="7920"/>
      </w:tblGrid>
      <w:tr>
        <w:tc>
          <w:tcPr/>
          <w:bookmarkStart w:id="53" w:name="tbl-kultur-der-n-hrstoffbilanz"/>
          <w:p>
            <w:pPr>
              <w:jc w:val="center"/>
            </w:pPr>
            <w:pPr>
              <w:jc w:val="left"/>
              <w:spacing w:before="200"/>
              <w:pStyle w:val="ImageCaption"/>
            </w:pPr>
            <w:r>
              <w:t xml:space="preserve">Tabelle 4: Kultur der Nährstoffbilanz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Kulturkategorie</w:t>
                  </w:r>
                </w:p>
              </w:tc>
              <w:tc>
                <w:tcPr/>
                <w:p>
                  <w:pPr>
                    <w:pStyle w:val="Compact"/>
                    <w:jc w:val="left"/>
                    <w:jc w:val="center"/>
                  </w:pPr>
                  <w:r>
                    <w:rPr>
                      <w:rStyle w:val="VerbatimChar"/>
                    </w:rPr>
                    <w:t xml:space="preserve">:cultivationCategory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Kultur-Unterkategorie</w:t>
                  </w:r>
                </w:p>
              </w:tc>
              <w:tc>
                <w:tcPr/>
                <w:p>
                  <w:pPr>
                    <w:pStyle w:val="Compact"/>
                    <w:jc w:val="left"/>
                    <w:jc w:val="center"/>
                  </w:pPr>
                  <w:r>
                    <w:rPr>
                      <w:rStyle w:val="VerbatimChar"/>
                    </w:rPr>
                    <w:t xml:space="preserve">:cultivationSubCategory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w:t>
                  </w:r>
                  <w:r>
                    <w:t xml:space="preserve">: Stickstoff, kg/ha</w:t>
                  </w:r>
                </w:p>
              </w:tc>
              <w:tc>
                <w:tcPr/>
                <w:p>
                  <w:pPr>
                    <w:pStyle w:val="Compact"/>
                    <w:jc w:val="left"/>
                    <w:jc w:val="center"/>
                  </w:pPr>
                  <w:r>
                    <w:rPr>
                      <w:rStyle w:val="VerbatimChar"/>
                    </w:rPr>
                    <w:t xml:space="preserve">:N2</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P₂O₅</w:t>
                  </w:r>
                  <w:r>
                    <w:t xml:space="preserve">: Phosphor, kg/dt</w:t>
                  </w:r>
                </w:p>
              </w:tc>
              <w:tc>
                <w:tcPr/>
                <w:p>
                  <w:pPr>
                    <w:pStyle w:val="Compact"/>
                    <w:jc w:val="left"/>
                    <w:jc w:val="center"/>
                  </w:pPr>
                  <w:r>
                    <w:rPr>
                      <w:rStyle w:val="VerbatimChar"/>
                    </w:rPr>
                    <w:t xml:space="preserve">:P2O5</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K₂O</w:t>
                  </w:r>
                  <w:r>
                    <w:t xml:space="preserve">: Kalium, kg/dt</w:t>
                  </w:r>
                </w:p>
              </w:tc>
              <w:tc>
                <w:tcPr/>
                <w:p>
                  <w:pPr>
                    <w:pStyle w:val="Compact"/>
                    <w:jc w:val="left"/>
                    <w:jc w:val="center"/>
                  </w:pPr>
                  <w:r>
                    <w:rPr>
                      <w:rStyle w:val="VerbatimChar"/>
                    </w:rPr>
                    <w:t xml:space="preserve">:K2O</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Mg</w:t>
                  </w:r>
                  <w:r>
                    <w:t xml:space="preserve">: Magnesium, kg/dt</w:t>
                  </w:r>
                </w:p>
              </w:tc>
              <w:tc>
                <w:tcPr/>
                <w:p>
                  <w:pPr>
                    <w:pStyle w:val="Compact"/>
                    <w:jc w:val="left"/>
                    <w:jc w:val="center"/>
                  </w:pPr>
                  <w:r>
                    <w:rPr>
                      <w:rStyle w:val="VerbatimChar"/>
                    </w:rPr>
                    <w:t xml:space="preserve">:Mg</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3"/>
          <w:p/>
        </w:tc>
      </w:tr>
    </w:tbl>
    <w:bookmarkEnd w:id="54"/>
    <w:bookmarkStart w:id="58"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5">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6">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p>
      <w:pPr>
        <w:pStyle w:val="Textkrper"/>
      </w:pPr>
      <w:r>
        <w:rPr>
          <w:b/>
          <w:bCs/>
        </w:rPr>
        <w:t xml:space="preserve">Zielklasse:</w:t>
      </w:r>
      <w:r>
        <w:t xml:space="preserve"> </w:t>
      </w:r>
      <w:r>
        <w:rPr>
          <w:rStyle w:val="VerbatimChar"/>
        </w:rPr>
        <w:t xml:space="preserve">:CultivationType</w:t>
      </w:r>
    </w:p>
    <w:tbl>
      <w:tblPr>
        <w:tblStyle w:val="Table"/>
        <w:tblW w:type="pct" w:w="5000"/>
        <w:tblLayout w:type="fixed"/>
        <w:tblLook w:firstRow="0" w:lastRow="0" w:firstColumn="0" w:lastColumn="0" w:noHBand="0" w:noVBand="0" w:val="0000"/>
      </w:tblPr>
      <w:tblGrid>
        <w:gridCol w:w="7920"/>
      </w:tblGrid>
      <w:tr>
        <w:tc>
          <w:tcPr/>
          <w:bookmarkStart w:id="57" w:name="tbl-nutzungstyp"/>
          <w:p>
            <w:pPr>
              <w:jc w:val="center"/>
            </w:pPr>
            <w:pPr>
              <w:jc w:val="left"/>
              <w:spacing w:before="200"/>
              <w:pStyle w:val="ImageCaption"/>
            </w:pPr>
            <w:r>
              <w:t xml:space="preserve">Tabelle 5: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57"/>
          <w:p/>
        </w:tc>
      </w:tr>
    </w:tbl>
    <w:bookmarkEnd w:id="58"/>
    <w:bookmarkStart w:id="61" w:name="sec-pflanzenschutzmittel-kultur"/>
    <w:p>
      <w:pPr>
        <w:pStyle w:val="berschrift2"/>
      </w:pPr>
      <w:r>
        <w:t xml:space="preserve">Pflanzenschutzmittel-Kultur</w:t>
      </w:r>
    </w:p>
    <w:p>
      <w:pPr>
        <w:pStyle w:val="FirstParagraph"/>
      </w:pPr>
      <w:r>
        <w:t xml:space="preserve">Kultur, wie sie im</w:t>
      </w:r>
      <w:r>
        <w:t xml:space="preserve"> </w:t>
      </w:r>
      <w:hyperlink r:id="rId59">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p>
      <w:pPr>
        <w:pStyle w:val="Textkrper"/>
      </w:pPr>
      <w:r>
        <w:rPr>
          <w:b/>
          <w:bCs/>
        </w:rPr>
        <w:t xml:space="preserve">Zielklasse:</w:t>
      </w:r>
      <w:r>
        <w:t xml:space="preserve"> </w:t>
      </w:r>
      <w:r>
        <w:rPr>
          <w:rStyle w:val="VerbatimChar"/>
        </w:rPr>
        <w:t xml:space="preserve">:PlantProtectionCrop</w:t>
      </w:r>
    </w:p>
    <w:tbl>
      <w:tblPr>
        <w:tblStyle w:val="Table"/>
        <w:tblW w:type="pct" w:w="5000"/>
        <w:tblLayout w:type="fixed"/>
        <w:tblLook w:firstRow="0" w:lastRow="0" w:firstColumn="0" w:lastColumn="0" w:noHBand="0" w:noVBand="0" w:val="0000"/>
      </w:tblPr>
      <w:tblGrid>
        <w:gridCol w:w="7920"/>
      </w:tblGrid>
      <w:tr>
        <w:tc>
          <w:tcPr/>
          <w:bookmarkStart w:id="60" w:name="tbl-pflanzenschutzmittel-kultur"/>
          <w:p>
            <w:pPr>
              <w:jc w:val="center"/>
            </w:pPr>
            <w:pPr>
              <w:jc w:val="left"/>
              <w:spacing w:before="200"/>
              <w:pStyle w:val="ImageCaption"/>
            </w:pPr>
            <w:r>
              <w:t xml:space="preserve">Tabelle 6: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schema:isPartOf</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Unterkultur</w:t>
                  </w:r>
                </w:p>
              </w:tc>
              <w:tc>
                <w:tcPr/>
                <w:p>
                  <w:pPr>
                    <w:pStyle w:val="Compact"/>
                    <w:jc w:val="left"/>
                    <w:jc w:val="center"/>
                  </w:pPr>
                  <w:r>
                    <w:rPr>
                      <w:rStyle w:val="VerbatimChar"/>
                    </w:rPr>
                    <w:t xml:space="preserve">schema:hasPart</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60"/>
          <w:p/>
        </w:tc>
      </w:tr>
    </w:tbl>
    <w:bookmarkEnd w:id="61"/>
    <w:bookmarkEnd w:id="62"/>
    <w:bookmarkStart w:id="75"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63">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64">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68"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65">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 &lt;https://agriculture.ld.admin.ch/crops/&gt;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66">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67">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68"/>
    <w:bookmarkStart w:id="74"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69" w:name="tbl-mapping-example"/>
          <w:p>
            <w:pPr>
              <w:jc w:val="center"/>
            </w:pPr>
            <w:pPr>
              <w:jc w:val="left"/>
              <w:spacing w:before="200"/>
              <w:pStyle w:val="ImageCaption"/>
            </w:pPr>
            <w:r>
              <w:t xml:space="preserve">Tabelle 7: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69"/>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73">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66">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74"/>
    <w:bookmarkEnd w:id="75"/>
    <w:bookmarkStart w:id="76"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76"/>
    <w:bookmarkStart w:id="77"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77"/>
    <w:bookmarkStart w:id="78"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78"/>
    <w:bookmarkStart w:id="93" w:name="anhang-a---referenzen"/>
    <w:p>
      <w:pPr>
        <w:pStyle w:val="berschrift1"/>
      </w:pPr>
      <w:r>
        <w:t xml:space="preserve">Anhang A - Referenzen</w:t>
      </w:r>
    </w:p>
    <w:bookmarkStart w:id="92" w:name="refs"/>
    <w:bookmarkStart w:id="80"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79">
        <w:r>
          <w:rPr>
            <w:rStyle w:val="Hyperlink"/>
          </w:rPr>
          <w:t xml:space="preserve">https://www.blw.admin.ch/dam/de/sd-web/PCfDBOdwjaOm/WegleitungSuisse-Bilanz1_20_D_DEF.pdf</w:t>
        </w:r>
      </w:hyperlink>
      <w:r>
        <w:t xml:space="preserve">.</w:t>
      </w:r>
    </w:p>
    <w:bookmarkEnd w:id="80"/>
    <w:bookmarkStart w:id="82"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1">
        <w:r>
          <w:rPr>
            <w:rStyle w:val="Hyperlink"/>
          </w:rPr>
          <w:t xml:space="preserve">https://ira.agroscope.ch/de-CH/publication/52563</w:t>
        </w:r>
      </w:hyperlink>
      <w:r>
        <w:t xml:space="preserve">.</w:t>
      </w:r>
    </w:p>
    <w:bookmarkEnd w:id="82"/>
    <w:bookmarkStart w:id="83"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63">
        <w:r>
          <w:rPr>
            <w:rStyle w:val="Hyperlink"/>
          </w:rPr>
          <w:t xml:space="preserve">https://www.w3.org/TR/rdf11-concepts/</w:t>
        </w:r>
      </w:hyperlink>
      <w:r>
        <w:t xml:space="preserve">.</w:t>
      </w:r>
    </w:p>
    <w:bookmarkEnd w:id="83"/>
    <w:bookmarkStart w:id="85"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84">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85"/>
    <w:bookmarkStart w:id="87"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86">
        <w:r>
          <w:rPr>
            <w:rStyle w:val="Hyperlink"/>
          </w:rPr>
          <w:t xml:space="preserve">https://www.ech.ch/sites/default/files/dosvers/hauptdokument/AUXI_e_DEF_2018-03-13_eCH-0205_V1.0_Linked%20Open%20Data.pdf</w:t>
        </w:r>
      </w:hyperlink>
      <w:r>
        <w:t xml:space="preserve">.</w:t>
      </w:r>
    </w:p>
    <w:bookmarkEnd w:id="87"/>
    <w:bookmarkStart w:id="89"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88">
        <w:r>
          <w:rPr>
            <w:rStyle w:val="Hyperlink"/>
          </w:rPr>
          <w:t xml:space="preserve">https://www.w3.org/TR/shacl/</w:t>
        </w:r>
      </w:hyperlink>
      <w:r>
        <w:t xml:space="preserve">.</w:t>
      </w:r>
    </w:p>
    <w:bookmarkEnd w:id="89"/>
    <w:bookmarkStart w:id="91"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0">
        <w:r>
          <w:rPr>
            <w:rStyle w:val="Hyperlink"/>
          </w:rPr>
          <w:t xml:space="preserve">https://www.w3.org/TR/owl2-overview/</w:t>
        </w:r>
      </w:hyperlink>
      <w:r>
        <w:t xml:space="preserve">.</w:t>
      </w:r>
    </w:p>
    <w:bookmarkEnd w:id="91"/>
    <w:bookmarkEnd w:id="92"/>
    <w:bookmarkEnd w:id="93"/>
    <w:bookmarkStart w:id="95"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94" w:name="tbl-authors"/>
          <w:p>
            <w:pPr>
              <w:jc w:val="center"/>
            </w:pPr>
            <w:pPr>
              <w:jc w:val="left"/>
              <w:spacing w:before="200"/>
              <w:pStyle w:val="ImageCaption"/>
            </w:pPr>
            <w:r>
              <w:t xml:space="preserve">Tabelle 8: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94"/>
          <w:p/>
        </w:tc>
      </w:tr>
    </w:tbl>
    <w:bookmarkEnd w:id="95"/>
    <w:bookmarkStart w:id="97"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96" w:name="tbl-abbreviations"/>
          <w:p>
            <w:pPr>
              <w:jc w:val="center"/>
            </w:pPr>
            <w:pPr>
              <w:jc w:val="left"/>
              <w:spacing w:before="200"/>
              <w:pStyle w:val="ImageCaption"/>
            </w:pPr>
            <w:r>
              <w:t xml:space="preserve">Tabelle 9: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96"/>
          <w:p/>
        </w:tc>
      </w:tr>
    </w:tbl>
    <w:bookmarkEnd w:id="97"/>
    <w:bookmarkStart w:id="101"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98"/>
      </w:r>
      <w:r>
        <w:t xml:space="preserve">, Sorten sowie Direktzahlungsprogrammen sind nicht mehr Teil dieses Dokuments.</w:t>
      </w:r>
      <w:r>
        <w:rPr>
          <w:rStyle w:val="FootnoteReference"/>
        </w:rPr>
        <w:footnoteReference w:id="9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0">
        <w:r>
          <w:rPr>
            <w:rStyle w:val="Hyperlink"/>
          </w:rPr>
          <w:t xml:space="preserve">https://github.com/blw-ofag-ufag/eCH-0265/releases</w:t>
        </w:r>
      </w:hyperlink>
      <w:r>
        <w:t xml:space="preserve">.</w:t>
      </w:r>
    </w:p>
    <w:bookmarkEnd w:id="101"/>
    <w:bookmarkStart w:id="102" w:name="anhang-e---abbildungsverzeichnis"/>
    <w:p>
      <w:pPr>
        <w:pStyle w:val="berschrift1"/>
      </w:pPr>
      <w:r>
        <w:t xml:space="preserve">Anhang E - Abbildungsverzeichnis</w:t>
      </w:r>
    </w:p>
    <w:bookmarkEnd w:id="102"/>
    <w:bookmarkStart w:id="103" w:name="anhang-f---tabellenverzeichnis"/>
    <w:p>
      <w:pPr>
        <w:pStyle w:val="berschrift1"/>
      </w:pPr>
      <w:r>
        <w:t xml:space="preserve">Anhang F - Tabellenverzeichnis</w:t>
      </w:r>
    </w:p>
    <w:bookmarkEnd w:id="10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9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9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2026-08-12T09:37:07Z</dcterms:created>
  <dcterms:modified xsi:type="dcterms:W3CDTF">2026-08-12T09:37:07Z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12.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