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19. August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einleitung"/>
    <w:p>
      <w:pPr>
        <w:pStyle w:val="berschrift1"/>
      </w:pPr>
      <w:r>
        <w:t xml:space="preserve">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was-ist-eine-kultur"/>
    <w:p>
      <w:pPr>
        <w:pStyle w:val="berschrift2"/>
      </w:pPr>
      <w:r>
        <w:t xml:space="preserve">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5">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510"/>
              <w:gridCol w:w="1532"/>
              <w:gridCol w:w="2554"/>
              <w:gridCol w:w="3321"/>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240"/>
              <w:gridCol w:w="800"/>
              <w:gridCol w:w="4320"/>
              <w:gridCol w:w="2560"/>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datenmodell"/>
    <w:p>
      <w:pPr>
        <w:pStyle w:val="berschrift1"/>
      </w:pPr>
      <w:r>
        <w:t xml:space="preserve">Datenmodell</w:t>
      </w:r>
    </w:p>
    <w:bookmarkStart w:id="50" w:name="sec-linked-data"/>
    <w:p>
      <w:pPr>
        <w:pStyle w:val="berschrift2"/>
      </w:pPr>
      <w:r>
        <w:t xml:space="preserve">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989175"/>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9891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r>
        <w:t xml:space="preserve">TBC.</w:t>
      </w:r>
    </w:p>
    <w:bookmarkEnd w:id="50"/>
    <w:bookmarkEnd w:id="51"/>
    <w:bookmarkStart w:id="69" w:name="klassen"/>
    <w:p>
      <w:pPr>
        <w:pStyle w:val="berschrift1"/>
      </w:pPr>
      <w:r>
        <w:t xml:space="preserve">Klassen</w:t>
      </w:r>
    </w:p>
    <w:bookmarkStart w:id="53" w:name="sec-agronomische-kulturkategorie"/>
    <w:p>
      <w:pPr>
        <w:pStyle w:val="berschrift2"/>
      </w:pPr>
      <w:r>
        <w:t xml:space="preserve">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agronomische-kulturkategorie"/>
          <w:p>
            <w:pPr>
              <w:jc w:val="center"/>
            </w:pPr>
            <w:pPr>
              <w:jc w:val="left"/>
              <w:spacing w:before="200"/>
              <w:pStyle w:val="ImageCaption"/>
            </w:pPr>
            <w:r>
              <w:t xml:space="preserve">Tabelle 3: Agronomische Kulturkategorie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6f4964e4a62db8140bc4a081f9ca5a90ae9384b">
                    <w:r>
                      <w:rPr>
                        <w:rStyle w:val="Hyperlink"/>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34f5987c51703074c0f8334c195c9069d9747b3">
                    <w:r>
                      <w:rPr>
                        <w:rStyle w:val="Hyperlink"/>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2"/>
          <w:p/>
        </w:tc>
      </w:tr>
    </w:tbl>
    <w:bookmarkEnd w:id="53"/>
    <w:bookmarkStart w:id="55" w:name="sec-direktzahlungskultur"/>
    <w:p>
      <w:pPr>
        <w:pStyle w:val="berschrift2"/>
      </w:pPr>
      <w:r>
        <w:t xml:space="preserve">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direktzahlungskultur"/>
          <w:p>
            <w:pPr>
              <w:jc w:val="center"/>
            </w:pPr>
            <w:pPr>
              <w:jc w:val="left"/>
              <w:spacing w:before="200"/>
              <w:pStyle w:val="ImageCaption"/>
            </w:pPr>
            <w:r>
              <w:t xml:space="preserve">Tabelle 4: Direktzahlungskultur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fl-chenkategorie-direktzahlung">
                    <w:r>
                      <w:rPr>
                        <w:rStyle w:val="Hyperlink"/>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LNF-Code</w:t>
                  </w:r>
                  <w:r>
                    <w:t xml:space="preserv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4"/>
          <w:p/>
        </w:tc>
      </w:tr>
    </w:tbl>
    <w:bookmarkEnd w:id="55"/>
    <w:bookmarkStart w:id="57" w:name="sec-fl-chenkategorie-direktzahlung"/>
    <w:p>
      <w:pPr>
        <w:pStyle w:val="berschrift2"/>
      </w:pPr>
      <w:r>
        <w:t xml:space="preserve">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fl-chenkategorie-direktzahlung"/>
          <w:p>
            <w:pPr>
              <w:jc w:val="center"/>
            </w:pPr>
            <w:pPr>
              <w:jc w:val="left"/>
              <w:spacing w:before="200"/>
              <w:pStyle w:val="ImageCaption"/>
            </w:pPr>
            <w:r>
              <w:t xml:space="preserve">Tabelle 5: Flächenkategorie Direktzahlung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6"/>
          <w:p/>
        </w:tc>
      </w:tr>
    </w:tbl>
    <w:bookmarkEnd w:id="57"/>
    <w:bookmarkStart w:id="61" w:name="sec-nutzungstyp"/>
    <w:p>
      <w:pPr>
        <w:pStyle w:val="berschrift2"/>
      </w:pPr>
      <w:r>
        <w:t xml:space="preserve">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utzungstyp"/>
          <w:p>
            <w:pPr>
              <w:jc w:val="center"/>
            </w:pPr>
            <w:pPr>
              <w:jc w:val="left"/>
              <w:spacing w:before="200"/>
              <w:pStyle w:val="ImageCaption"/>
            </w:pPr>
            <w:r>
              <w:t xml:space="preserve">Tabelle 6: Nutzungstyp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rdfs:subClassOf</w:t>
                  </w:r>
                </w:p>
              </w:tc>
              <w:tc>
                <w:tcPr/>
                <w:p>
                  <w:pPr>
                    <w:pStyle w:val="Compact"/>
                    <w:jc w:val="left"/>
                    <w:jc w:val="center"/>
                  </w:pPr>
                  <w:hyperlink w:anchor="sec-nutzungstyp">
                    <w:r>
                      <w:rPr>
                        <w:rStyle w:val="Hyperlink"/>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utzungstyp">
                    <w:r>
                      <w:rPr>
                        <w:rStyle w:val="Hyperlink"/>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34f5987c51703074c0f8334c195c9069d9747b3"/>
    <w:p>
      <w:pPr>
        <w:pStyle w:val="berschrift2"/>
      </w:pPr>
      <w:r>
        <w:t xml:space="preserve">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bc2698ecd855df5c39c1c410e9c789fcf6069e1"/>
          <w:p>
            <w:pPr>
              <w:jc w:val="center"/>
            </w:pPr>
            <w:pPr>
              <w:jc w:val="left"/>
              <w:spacing w:before="200"/>
              <w:pStyle w:val="ImageCaption"/>
            </w:pPr>
            <w:r>
              <w:t xml:space="preserve">Tabelle 7: Nährstoffbilanz-Kultivierungskategorie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2"/>
          <w:p/>
        </w:tc>
      </w:tr>
    </w:tbl>
    <w:bookmarkEnd w:id="63"/>
    <w:bookmarkStart w:id="65" w:name="X6f4964e4a62db8140bc4a081f9ca5a90ae9384b"/>
    <w:p>
      <w:pPr>
        <w:pStyle w:val="berschrift2"/>
      </w:pPr>
      <w:r>
        <w:t xml:space="preserve">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8ea649f607316f16dd080b89c0a559d6c9b71d4"/>
          <w:p>
            <w:pPr>
              <w:jc w:val="center"/>
            </w:pPr>
            <w:pPr>
              <w:jc w:val="left"/>
              <w:spacing w:before="200"/>
              <w:pStyle w:val="ImageCaption"/>
            </w:pPr>
            <w:r>
              <w:t xml:space="preserve">Tabelle 8: Nährstoffbilanz-Kultivierungsunterkategorie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4"/>
          <w:p/>
        </w:tc>
      </w:tr>
    </w:tbl>
    <w:bookmarkEnd w:id="65"/>
    <w:bookmarkStart w:id="68" w:name="sec-pflanzenschutzmittel-kultur"/>
    <w:p>
      <w:pPr>
        <w:pStyle w:val="berschrift2"/>
      </w:pPr>
      <w:r>
        <w:t xml:space="preserve">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pflanzenschutzmittel-kultur"/>
          <w:p>
            <w:pPr>
              <w:jc w:val="center"/>
            </w:pPr>
            <w:pPr>
              <w:jc w:val="left"/>
              <w:spacing w:before="200"/>
              <w:pStyle w:val="ImageCaption"/>
            </w:pPr>
            <w:r>
              <w:t xml:space="preserve">Tabelle 9: Pflanzenschutzmittel-Kultur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7"/>
          <w:p/>
        </w:tc>
      </w:tr>
    </w:tbl>
    <w:bookmarkEnd w:id="68"/>
    <w:bookmarkEnd w:id="69"/>
    <w:bookmarkStart w:id="82" w:name="instruktionen-zur-datenintegration"/>
    <w:p>
      <w:pPr>
        <w:pStyle w:val="berschrift1"/>
      </w:pPr>
      <w:r>
        <w:t xml:space="preserve">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urheberrechte"/>
    <w:p>
      <w:pPr>
        <w:pStyle w:val="berschrift1"/>
      </w:pPr>
      <w:r>
        <w:t xml:space="preserve">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anhang-a---referenzen"/>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anhang-b---mitwirkung-und-prüfung"/>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06" w:name="anhang-c---abkürzungen-und-glossar"/>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05" w:name="tbl-abbreviations"/>
          <w:p>
            <w:pPr>
              <w:jc w:val="center"/>
            </w:pPr>
            <w:pPr>
              <w:jc w:val="left"/>
              <w:spacing w:before="200"/>
              <w:pStyle w:val="ImageCaption"/>
            </w:pPr>
            <w:r>
              <w:t xml:space="preserve">Tabelle 12: Abkürzungsverzeichnis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Abkürzung</w:t>
                  </w:r>
                </w:p>
              </w:tc>
              <w:tc>
                <w:tcPr/>
                <w:p>
                  <w:pPr>
                    <w:pStyle w:val="Compact"/>
                    <w:jc w:val="left"/>
                    <w:jc w:val="center"/>
                  </w:pPr>
                  <w:r>
                    <w:t xml:space="preserve">Beschreibung</w:t>
                  </w:r>
                </w:p>
              </w:tc>
            </w:tr>
            <w:tr>
              <w:tc>
                <w:tcPr/>
                <w:p>
                  <w:pPr>
                    <w:pStyle w:val="Compact"/>
                    <w:jc w:val="left"/>
                    <w:jc w:val="center"/>
                  </w:pPr>
                  <w:r>
                    <w:t xml:space="preserve">AGIS</w:t>
                  </w:r>
                </w:p>
              </w:tc>
              <w:tc>
                <w:tcPr/>
                <w:p>
                  <w:pPr>
                    <w:pStyle w:val="Compact"/>
                    <w:jc w:val="left"/>
                    <w:jc w:val="center"/>
                  </w:pPr>
                  <w:r>
                    <w:t xml:space="preserve">Agrarpolitisches Informationssystem</w:t>
                  </w:r>
                </w:p>
              </w:tc>
            </w:tr>
            <w:tr>
              <w:tc>
                <w:tcPr/>
                <w:p>
                  <w:pPr>
                    <w:pStyle w:val="Compact"/>
                    <w:jc w:val="left"/>
                    <w:jc w:val="center"/>
                  </w:pPr>
                  <w:r>
                    <w:t xml:space="preserve">KAIS</w:t>
                  </w:r>
                </w:p>
              </w:tc>
              <w:tc>
                <w:tcPr/>
                <w:p>
                  <w:pPr>
                    <w:pStyle w:val="Compact"/>
                    <w:jc w:val="left"/>
                    <w:jc w:val="center"/>
                  </w:pPr>
                  <w:r>
                    <w:t xml:space="preserve">Kantonales Agrarinformationssystem</w:t>
                  </w:r>
                </w:p>
              </w:tc>
            </w:tr>
            <w:tr>
              <w:tc>
                <w:tcPr/>
                <w:p>
                  <w:pPr>
                    <w:pStyle w:val="Compact"/>
                    <w:jc w:val="left"/>
                    <w:jc w:val="center"/>
                  </w:pPr>
                  <w:r>
                    <w:t xml:space="preserve">NBBS</w:t>
                  </w:r>
                </w:p>
              </w:tc>
              <w:tc>
                <w:tcPr/>
                <w:p>
                  <w:pPr>
                    <w:pStyle w:val="Compact"/>
                    <w:jc w:val="left"/>
                    <w:jc w:val="center"/>
                  </w:pPr>
                  <w:r>
                    <w:t xml:space="preserve">Nährstoffbilanz-Berechnungsservice</w:t>
                  </w:r>
                </w:p>
              </w:tc>
            </w:tr>
          </w:tbl>
          <w:bookmarkEnd w:id="105"/>
          <w:p/>
        </w:tc>
      </w:tr>
    </w:tbl>
    <w:bookmarkEnd w:id="106"/>
    <w:bookmarkStart w:id="110" w:name="X6cf93cfcd2439e304dc8540ad39b5ee10c3a32f"/>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07"/>
      </w:r>
      <w:r>
        <w:t xml:space="preserve">, Sorten sowie Direktzahlungsprogrammen sind nicht mehr Teil dieses Dokuments.</w:t>
      </w:r>
      <w:r>
        <w:rPr>
          <w:rStyle w:val="FootnoteReference"/>
        </w:rPr>
        <w:footnoteReference w:id="108"/>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09">
        <w:r>
          <w:rPr>
            <w:rStyle w:val="Hyperlink"/>
          </w:rPr>
          <w:t xml:space="preserve">https://github.com/blw-ofag-ufag/eCH-0265/releases</w:t>
        </w:r>
      </w:hyperlink>
      <w:r>
        <w:t xml:space="preserve">.</w:t>
      </w:r>
    </w:p>
    <w:bookmarkEnd w:id="110"/>
    <w:bookmarkStart w:id="111" w:name="anhang-e---abbildungsverzeichnis"/>
    <w:p>
      <w:pPr>
        <w:pStyle w:val="berschrift1"/>
      </w:pPr>
      <w:r>
        <w:t xml:space="preserve">Anhang E - Abbildungsverzeichnis</w:t>
      </w:r>
    </w:p>
    <w:bookmarkEnd w:id="111"/>
    <w:bookmarkStart w:id="112" w:name="anhang-f---tabellenverzeichnis"/>
    <w:p>
      <w:pPr>
        <w:pStyle w:val="berschrift1"/>
      </w:pPr>
      <w:r>
        <w:t xml:space="preserve">Anhang F - Tabellenverzeichnis</w:t>
      </w:r>
    </w:p>
    <w:bookmarkEnd w:id="112"/>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07">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08">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09"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09"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2026-08-19T09:30:59Z</dcterms:created>
  <dcterms:modified xsi:type="dcterms:W3CDTF">2026-08-19T09:30:59Z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19. August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