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4"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53"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52"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Figures can also be produced with R code, as</w:t>
      </w:r>
      <w:r>
        <w:t xml:space="preserve"> </w:t>
      </w:r>
      <w:hyperlink w:anchor="fig-r-example">
        <w:r>
          <w:rPr>
            <w:rStyle w:val="Hyperlink"/>
          </w:rPr>
          <w:t xml:space="preserve">Figure 2</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produced with R. Quarto runs the code when rendering and inserts the plot.</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50"/>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p>
      <w:pPr>
        <w:pStyle w:val="FirstParagraph"/>
      </w:pPr>
      <w:r>
        <w:t xml:space="preserve">The following paragraph is deliberately nonsense and only tests the citation style (in running text without brackets with</w:t>
      </w:r>
      <w:r>
        <w:t xml:space="preserve"> </w:t>
      </w:r>
      <w:r>
        <w:rPr>
          <w:rStyle w:val="VerbatimChar"/>
        </w:rPr>
        <w:t xml:space="preserve">@key</w:t>
      </w:r>
      <w:r>
        <w:t xml:space="preserve">, otherwise in brackets with</w:t>
      </w:r>
      <w:r>
        <w:t xml:space="preserve"> </w:t>
      </w:r>
      <w:r>
        <w:rPr>
          <w:rStyle w:val="VerbatimChar"/>
        </w:rPr>
        <w:t xml:space="preserve">[@key]</w:t>
      </w:r>
      <w:r>
        <w:t xml:space="preserve">): according to</w:t>
      </w:r>
      <w:r>
        <w:t xml:space="preserve"> </w:t>
      </w:r>
      <w:hyperlink w:anchor="ref-eCH-0003:11.1.0">
        <w:r>
          <w:rPr>
            <w:rStyle w:val="Hyperlink"/>
          </w:rPr>
          <w:t xml:space="preserve">eCH-0003 11.1.0</w:t>
        </w:r>
      </w:hyperlink>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End w:id="52"/>
    <w:bookmarkEnd w:id="53"/>
    <w:bookmarkEnd w:id="54"/>
    <w:bookmarkStart w:id="58" w:name="sec-usage-notes"/>
    <w:p>
      <w:pPr>
        <w:pStyle w:val="berschrift1"/>
      </w:pPr>
      <w:r>
        <w:t xml:space="preserve">2. Usage notes</w:t>
      </w:r>
    </w:p>
    <w:bookmarkStart w:id="57"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5">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Data Model</w:t>
      </w:r>
    </w:p>
    <w:bookmarkStart w:id="71" w:name="sec-nodeshape-genreshape"/>
    <w:p>
      <w:pPr>
        <w:pStyle w:val="berschrift2"/>
      </w:pPr>
      <w:r>
        <w:t xml:space="preserve">3.1 Genre</w:t>
      </w:r>
    </w:p>
    <w:p>
      <w:pPr>
        <w:pStyle w:val="FirstParagraph"/>
      </w:pPr>
      <w:r>
        <w:t xml:space="preserve">A musical category in the Chinook dataset.</w:t>
      </w:r>
    </w:p>
    <w:bookmarkStart w:id="62" w:name="sec-nodeshape-genreshape-overview"/>
    <w:p>
      <w:pPr>
        <w:pStyle w:val="berschrift3"/>
      </w:pPr>
      <w:r>
        <w:t xml:space="preserve">3.1.1 Overview</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Target class</w:t>
      </w:r>
    </w:p>
    <w:p>
      <w:pPr>
        <w:pStyle w:val="Definition"/>
      </w:pPr>
      <w:hyperlink r:id="rId60">
        <w:r>
          <w:rPr>
            <w:rStyle w:val="Hyperlink"/>
          </w:rPr>
          <w:t xml:space="preserve">:Genre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Data access</w:t>
      </w:r>
    </w:p>
    <w:p>
      <w:pPr>
        <w:pStyle w:val="Definition"/>
      </w:pPr>
      <w:hyperlink r:id="rId61">
        <w:r>
          <w:rPr>
            <w:rStyle w:val="Hyperlink"/>
          </w:rPr>
          <w:t xml:space="preserve">SPARQL service</w:t>
        </w:r>
      </w:hyperlink>
    </w:p>
    <w:bookmarkEnd w:id="62"/>
    <w:bookmarkStart w:id="68" w:name="sec-nodeshape-genreshape-properties"/>
    <w:p>
      <w:pPr>
        <w:pStyle w:val="berschrift3"/>
      </w:pPr>
      <w:r>
        <w:t xml:space="preserve">3.1.2 Properties</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Type: Text (</w:t>
            </w:r>
            <w:hyperlink r:id="rId64">
              <w:r>
                <w:rPr>
                  <w:rStyle w:val="Hyperlink"/>
                </w:rPr>
                <w:t xml:space="preserve">xsd:string</w:t>
              </w:r>
            </w:hyperlink>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hyperlink r:id="rId66">
              <w:r>
                <w:rPr>
                  <w:rStyle w:val="Hyperlink"/>
                </w:rPr>
                <w:t xml:space="preserve">schema:alternateName</w:t>
              </w:r>
            </w:hyperlink>
            <w:r>
              <w:t xml:space="preserve">):</w:t>
            </w:r>
            <w:r>
              <w:t xml:space="preserve"> </w:t>
            </w:r>
            <w:r>
              <w:t xml:space="preserve">Translated or colloquial name of the genre, at most one</w:t>
            </w:r>
            <w:r>
              <w:t xml:space="preserve"> </w:t>
            </w:r>
            <w:r>
              <w:t xml:space="preserve">per language.</w:t>
            </w:r>
          </w:p>
        </w:tc>
        <w:tc>
          <w:tcPr/>
          <w:p>
            <w:pPr>
              <w:pStyle w:val="Compact"/>
              <w:numPr>
                <w:ilvl w:val="0"/>
                <w:numId w:val="1006"/>
              </w:numPr>
              <w:jc w:val="left"/>
            </w:pPr>
            <w:r>
              <w:t xml:space="preserve">Type: Language-tagged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 per language)</w:t>
            </w:r>
          </w:p>
        </w:tc>
        <w:tc>
          <w:tcPr/>
          <w:p>
            <w:pPr>
              <w:pStyle w:val="Compact"/>
              <w:jc w:val="right"/>
            </w:pPr>
            <w:r>
              <w:t xml:space="preserve">0..*</w:t>
            </w:r>
          </w:p>
        </w:tc>
      </w:tr>
    </w:tbl>
    <w:bookmarkEnd w:id="68"/>
    <w:bookmarkStart w:id="70" w:name="sec-nodeshape-genreshape-rules"/>
    <w:p>
      <w:pPr>
        <w:pStyle w:val="berschrift3"/>
      </w:pPr>
      <w:r>
        <w:t xml:space="preserve">3.1.3 Rules (SPARQL)</w:t>
      </w:r>
    </w:p>
    <w:bookmarkStart w:id="69"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88"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5" w:name="sec-nodeshape-invoiceshape-overview"/>
    <w:p>
      <w:pPr>
        <w:pStyle w:val="berschrift3"/>
      </w:pPr>
      <w:r>
        <w:t xml:space="preserve">3.2.1 Overview</w:t>
      </w:r>
    </w:p>
    <w:p>
      <w:pPr>
        <w:pStyle w:val="DefinitionTerm"/>
      </w:pPr>
      <w:r>
        <w:t xml:space="preserve">Shape</w:t>
      </w:r>
    </w:p>
    <w:p>
      <w:pPr>
        <w:pStyle w:val="Definition"/>
      </w:pPr>
      <w:hyperlink r:id="rId72">
        <w:r>
          <w:rPr>
            <w:rStyle w:val="Hyperlink"/>
          </w:rPr>
          <w:t xml:space="preserve">:InvoiceShape</w:t>
        </w:r>
      </w:hyperlink>
    </w:p>
    <w:p>
      <w:pPr>
        <w:pStyle w:val="DefinitionTerm"/>
      </w:pPr>
      <w:r>
        <w:t xml:space="preserve">Target class</w:t>
      </w:r>
    </w:p>
    <w:p>
      <w:pPr>
        <w:pStyle w:val="Definition"/>
      </w:pPr>
      <w:hyperlink r:id="rId73">
        <w:r>
          <w:rPr>
            <w:rStyle w:val="Hyperlink"/>
          </w:rPr>
          <w:t xml:space="preserve">schema:Invoice</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Data access</w:t>
      </w:r>
    </w:p>
    <w:p>
      <w:pPr>
        <w:pStyle w:val="Definition"/>
      </w:pPr>
      <w:hyperlink r:id="rId74">
        <w:r>
          <w:rPr>
            <w:rStyle w:val="Hyperlink"/>
          </w:rPr>
          <w:t xml:space="preserve">SPARQL service</w:t>
        </w:r>
      </w:hyperlink>
    </w:p>
    <w:bookmarkEnd w:id="75"/>
    <w:bookmarkStart w:id="84" w:name="sec-nodeshape-invoiceshape-properties"/>
    <w:p>
      <w:pPr>
        <w:pStyle w:val="berschrift3"/>
      </w:pPr>
      <w:r>
        <w:t xml:space="preserve">3.2.2 Properties</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hyperlink r:id="rId76">
              <w:r>
                <w:rPr>
                  <w:rStyle w:val="Hyperlink"/>
                </w:rPr>
                <w:t xml:space="preserve">schema:customer</w:t>
              </w:r>
            </w:hyperlink>
            <w:r>
              <w:t xml:space="preserve">):</w:t>
            </w:r>
            <w:r>
              <w:t xml:space="preserve"> </w:t>
            </w:r>
            <w:r>
              <w:t xml:space="preserve">An invoice must be linked to exactly one 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hyperlink r:id="rId77">
              <w:r>
                <w:rPr>
                  <w:rStyle w:val="Hyperlink"/>
                </w:rPr>
                <w:t xml:space="preserve">schema:totalPaymentDue</w:t>
              </w:r>
            </w:hyperlink>
            <w:r>
              <w:t xml:space="preserve">):</w:t>
            </w:r>
            <w:r>
              <w:t xml:space="preserve"> </w:t>
            </w:r>
            <w:r>
              <w:t xml:space="preserve">An invoice 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r>
              <w:t xml:space="preserve"> </w:t>
            </w:r>
            <w:r>
              <w:t xml:space="preserve">with</w:t>
            </w:r>
            <w:r>
              <w:t xml:space="preserve"> </w:t>
            </w:r>
            <w:r>
              <w:t xml:space="preserve">the following restrictions:</w:t>
            </w:r>
          </w:p>
          <w:p>
            <w:pPr>
              <w:pStyle w:val="Compact"/>
              <w:numPr>
                <w:ilvl w:val="1"/>
                <w:numId w:val="1009"/>
              </w:numPr>
              <w:jc w:val="left"/>
            </w:pPr>
            <w:r>
              <w:t xml:space="preserve">Unit Code</w:t>
            </w:r>
            <w:r>
              <w:t xml:space="preserve"> </w:t>
            </w:r>
            <w:r>
              <w:t xml:space="preserve">(</w:t>
            </w:r>
            <w:hyperlink r:id="rId78">
              <w:r>
                <w:rPr>
                  <w:rStyle w:val="Hyperlink"/>
                </w:rPr>
                <w:t xml:space="preserve">schema:unitCode</w:t>
              </w:r>
            </w:hyperlink>
            <w:r>
              <w:t xml:space="preserve">):</w:t>
            </w:r>
            <w:r>
              <w:t xml:space="preserve"> </w:t>
            </w:r>
            <w:r>
              <w:t xml:space="preserve">Required value</w:t>
            </w:r>
            <w:r>
              <w:t xml:space="preserve"> </w:t>
            </w:r>
            <w:hyperlink r:id="rId79">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hyperlink r:id="rId80">
              <w:r>
                <w:rPr>
                  <w:rStyle w:val="Hyperlink"/>
                </w:rPr>
                <w:t xml:space="preserve">schema:hasPart</w:t>
              </w:r>
            </w:hyperlink>
            <w:r>
              <w:t xml:space="preserve">): An</w:t>
            </w:r>
            <w:r>
              <w:t xml:space="preserve"> </w:t>
            </w:r>
            <w:r>
              <w:t xml:space="preserve">invoice must have at least one line item (OrderItem).</w:t>
            </w:r>
          </w:p>
        </w:tc>
        <w:tc>
          <w:tcPr/>
          <w:p>
            <w:pPr>
              <w:pStyle w:val="Compact"/>
              <w:numPr>
                <w:ilvl w:val="0"/>
                <w:numId w:val="1010"/>
              </w:numPr>
              <w:jc w:val="left"/>
            </w:pPr>
            <w:r>
              <w:t xml:space="preserve">Type:</w:t>
            </w:r>
            <w:r>
              <w:t xml:space="preserve"> </w:t>
            </w:r>
            <w:hyperlink r:id="rId81">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hyperlink r:id="rId82">
              <w:r>
                <w:rPr>
                  <w:rStyle w:val="Hyperlink"/>
                </w:rPr>
                <w:t xml:space="preserve">schema:dateCreated</w:t>
              </w:r>
            </w:hyperlink>
            <w:r>
              <w:t xml:space="preserve">)</w:t>
            </w:r>
          </w:p>
        </w:tc>
        <w:tc>
          <w:tcPr/>
          <w:p>
            <w:pPr>
              <w:pStyle w:val="Compact"/>
              <w:numPr>
                <w:ilvl w:val="0"/>
                <w:numId w:val="1011"/>
              </w:numPr>
              <w:jc w:val="left"/>
            </w:pPr>
            <w:r>
              <w:t xml:space="preserve">Type: Date</w:t>
            </w:r>
            <w:r>
              <w:t xml:space="preserve"> </w:t>
            </w:r>
            <w:r>
              <w:t xml:space="preserve">(</w:t>
            </w:r>
            <w:hyperlink r:id="rId83">
              <w:r>
                <w:rPr>
                  <w:rStyle w:val="Hyperlink"/>
                </w:rPr>
                <w:t xml:space="preserve">xsd:date</w:t>
              </w:r>
            </w:hyperlink>
            <w:r>
              <w:t xml:space="preserve">)</w:t>
            </w:r>
          </w:p>
          <w:p>
            <w:pPr>
              <w:pStyle w:val="Compact"/>
              <w:numPr>
                <w:ilvl w:val="0"/>
                <w:numId w:val="1011"/>
              </w:numPr>
              <w:jc w:val="left"/>
            </w:pPr>
            <w:r>
              <w:t xml:space="preserve">Range: ≥ 2000-01-01</w:t>
            </w:r>
          </w:p>
          <w:p>
            <w:pPr>
              <w:pStyle w:val="Compact"/>
              <w:numPr>
                <w:ilvl w:val="0"/>
                <w:numId w:val="1011"/>
              </w:numPr>
              <w:jc w:val="left"/>
            </w:pPr>
            <w:r>
              <w:t xml:space="preserve">Examples: 2001-01-01, 2024-05-21</w:t>
            </w:r>
          </w:p>
        </w:tc>
        <w:tc>
          <w:tcPr/>
          <w:p>
            <w:pPr>
              <w:pStyle w:val="Compact"/>
              <w:jc w:val="right"/>
            </w:pPr>
            <w:r>
              <w:t xml:space="preserve">0..*</w:t>
            </w:r>
          </w:p>
        </w:tc>
      </w:tr>
    </w:tbl>
    <w:bookmarkEnd w:id="84"/>
    <w:bookmarkStart w:id="87" w:name="sec-nodeshape-invoiceshape-rules"/>
    <w:p>
      <w:pPr>
        <w:pStyle w:val="berschrift3"/>
      </w:pPr>
      <w:r>
        <w:t xml:space="preserve">3.2.3 Rules (SPARQL)</w:t>
      </w:r>
    </w:p>
    <w:bookmarkStart w:id="85"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5"/>
    <w:bookmarkStart w:id="86"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6"/>
    <w:bookmarkEnd w:id="87"/>
    <w:bookmarkEnd w:id="88"/>
    <w:bookmarkStart w:id="96" w:name="sec-nodeshape-musicalbumshape"/>
    <w:p>
      <w:pPr>
        <w:pStyle w:val="berschrift2"/>
      </w:pPr>
      <w:r>
        <w:t xml:space="preserve">3.3 Music album</w:t>
      </w:r>
    </w:p>
    <w:p>
      <w:pPr>
        <w:pStyle w:val="FirstParagraph"/>
      </w:pPr>
      <w:r>
        <w:t xml:space="preserve">A collection of tracks in the Chinook dataset.</w:t>
      </w:r>
    </w:p>
    <w:bookmarkStart w:id="92" w:name="sec-nodeshape-musicalbumshape-overview"/>
    <w:p>
      <w:pPr>
        <w:pStyle w:val="berschrift3"/>
      </w:pPr>
      <w:r>
        <w:t xml:space="preserve">3.3.1 Overview</w:t>
      </w:r>
    </w:p>
    <w:p>
      <w:pPr>
        <w:pStyle w:val="DefinitionTerm"/>
      </w:pPr>
      <w:r>
        <w:t xml:space="preserve">Shape</w:t>
      </w:r>
    </w:p>
    <w:p>
      <w:pPr>
        <w:pStyle w:val="Definition"/>
      </w:pPr>
      <w:hyperlink r:id="rId89">
        <w:r>
          <w:rPr>
            <w:rStyle w:val="Hyperlink"/>
          </w:rPr>
          <w:t xml:space="preserve">:MusicAlbumShape</w:t>
        </w:r>
      </w:hyperlink>
    </w:p>
    <w:p>
      <w:pPr>
        <w:pStyle w:val="DefinitionTerm"/>
      </w:pPr>
      <w:r>
        <w:t xml:space="preserve">Target class</w:t>
      </w:r>
    </w:p>
    <w:p>
      <w:pPr>
        <w:pStyle w:val="Definition"/>
      </w:pPr>
      <w:hyperlink r:id="rId90">
        <w:r>
          <w:rPr>
            <w:rStyle w:val="Hyperlink"/>
          </w:rPr>
          <w:t xml:space="preserve">schema:MusicAlbum</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Data access</w:t>
      </w:r>
    </w:p>
    <w:p>
      <w:pPr>
        <w:pStyle w:val="Definition"/>
      </w:pPr>
      <w:hyperlink r:id="rId91">
        <w:r>
          <w:rPr>
            <w:rStyle w:val="Hyperlink"/>
          </w:rPr>
          <w:t xml:space="preserve">SPARQL service</w:t>
        </w:r>
      </w:hyperlink>
    </w:p>
    <w:bookmarkEnd w:id="92"/>
    <w:bookmarkStart w:id="95" w:name="sec-nodeshape-musicalbumshape-properties"/>
    <w:p>
      <w:pPr>
        <w:pStyle w:val="berschrift3"/>
      </w:pPr>
      <w:r>
        <w:t xml:space="preserve">3.3.2 Properties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album must have a name.</w:t>
            </w:r>
          </w:p>
        </w:tc>
        <w:tc>
          <w:tcPr/>
          <w:p>
            <w:pPr>
              <w:pStyle w:val="Compact"/>
              <w:numPr>
                <w:ilvl w:val="0"/>
                <w:numId w:val="1012"/>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2"/>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hyperlink r:id="rId93">
              <w:r>
                <w:rPr>
                  <w:rStyle w:val="Hyperlink"/>
                </w:rPr>
                <w:t xml:space="preserve">schema:byArtist</w:t>
              </w:r>
            </w:hyperlink>
            <w:r>
              <w:t xml:space="preserve">):</w:t>
            </w:r>
            <w:r>
              <w:t xml:space="preserve"> </w:t>
            </w:r>
            <w:r>
              <w:t xml:space="preserve">Person or music group who created the album.</w:t>
            </w:r>
          </w:p>
        </w:tc>
        <w:tc>
          <w:tcPr/>
          <w:p>
            <w:pPr>
              <w:pStyle w:val="Compact"/>
              <w:numPr>
                <w:ilvl w:val="0"/>
                <w:numId w:val="1013"/>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94">
              <w:r>
                <w:rPr>
                  <w:rStyle w:val="Hyperlink"/>
                </w:rPr>
                <w:t xml:space="preserve">schema:MusicGroup</w:t>
              </w:r>
            </w:hyperlink>
          </w:p>
        </w:tc>
        <w:tc>
          <w:tcPr/>
          <w:p>
            <w:pPr>
              <w:pStyle w:val="Compact"/>
              <w:jc w:val="right"/>
            </w:pPr>
            <w:r>
              <w:t xml:space="preserve">0..*</w:t>
            </w:r>
          </w:p>
        </w:tc>
      </w:tr>
    </w:tbl>
    <w:bookmarkEnd w:id="95"/>
    <w:bookmarkEnd w:id="96"/>
    <w:bookmarkStart w:id="117" w:name="sec-nodeshape-trackshape"/>
    <w:p>
      <w:pPr>
        <w:pStyle w:val="berschrift2"/>
      </w:pPr>
      <w:r>
        <w:t xml:space="preserve">3.4 Music Recording</w:t>
      </w:r>
    </w:p>
    <w:p>
      <w:pPr>
        <w:pStyle w:val="FirstParagraph"/>
      </w:pPr>
      <w:r>
        <w:t xml:space="preserve">A single music track in the Chinook dataset.</w:t>
      </w:r>
    </w:p>
    <w:bookmarkStart w:id="100" w:name="sec-nodeshape-trackshape-overview"/>
    <w:p>
      <w:pPr>
        <w:pStyle w:val="berschrift3"/>
      </w:pPr>
      <w:r>
        <w:t xml:space="preserve">3.4.1 Overview</w:t>
      </w:r>
    </w:p>
    <w:p>
      <w:pPr>
        <w:pStyle w:val="DefinitionTerm"/>
      </w:pPr>
      <w:r>
        <w:t xml:space="preserve">Shape</w:t>
      </w:r>
    </w:p>
    <w:p>
      <w:pPr>
        <w:pStyle w:val="Definition"/>
      </w:pPr>
      <w:hyperlink r:id="rId97">
        <w:r>
          <w:rPr>
            <w:rStyle w:val="Hyperlink"/>
          </w:rPr>
          <w:t xml:space="preserve">:TrackShape</w:t>
        </w:r>
      </w:hyperlink>
    </w:p>
    <w:p>
      <w:pPr>
        <w:pStyle w:val="DefinitionTerm"/>
      </w:pPr>
      <w:r>
        <w:t xml:space="preserve">Target class</w:t>
      </w:r>
    </w:p>
    <w:p>
      <w:pPr>
        <w:pStyle w:val="Definition"/>
      </w:pPr>
      <w:hyperlink r:id="rId98">
        <w:r>
          <w:rPr>
            <w:rStyle w:val="Hyperlink"/>
          </w:rPr>
          <w:t xml:space="preserve">schema:MusicRecording</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Data access</w:t>
      </w:r>
    </w:p>
    <w:p>
      <w:pPr>
        <w:pStyle w:val="Definition"/>
      </w:pPr>
      <w:hyperlink r:id="rId99">
        <w:r>
          <w:rPr>
            <w:rStyle w:val="Hyperlink"/>
          </w:rPr>
          <w:t xml:space="preserve">SPARQL service</w:t>
        </w:r>
      </w:hyperlink>
    </w:p>
    <w:bookmarkEnd w:id="100"/>
    <w:bookmarkStart w:id="116" w:name="sec-nodeshape-trackshape-properties"/>
    <w:p>
      <w:pPr>
        <w:pStyle w:val="berschrift3"/>
      </w:pPr>
      <w:r>
        <w:t xml:space="preserve">3.4.2 Properties</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track must have a name.</w:t>
            </w:r>
          </w:p>
        </w:tc>
        <w:tc>
          <w:tcPr/>
          <w:p>
            <w:pPr>
              <w:pStyle w:val="Compact"/>
              <w:numPr>
                <w:ilvl w:val="0"/>
                <w:numId w:val="1014"/>
              </w:numPr>
              <w:jc w:val="left"/>
            </w:pPr>
            <w:r>
              <w:t xml:space="preserve">Type: Text (</w:t>
            </w:r>
            <w:hyperlink r:id="rId64">
              <w:r>
                <w:rPr>
                  <w:rStyle w:val="Hyperlink"/>
                </w:rPr>
                <w:t xml:space="preserve">xsd:string</w:t>
              </w:r>
            </w:hyperlink>
            <w:r>
              <w:t xml:space="preserve">)</w:t>
            </w:r>
          </w:p>
          <w:p>
            <w:pPr>
              <w:pStyle w:val="Compact"/>
              <w:numPr>
                <w:ilvl w:val="0"/>
                <w:numId w:val="1014"/>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101">
              <w:r>
                <w:rPr>
                  <w:rStyle w:val="Hyperlink"/>
                </w:rPr>
                <w:t xml:space="preserve">schema:inAlbum</w:t>
              </w:r>
            </w:hyperlink>
            <w:r>
              <w:t xml:space="preserve">):</w:t>
            </w:r>
            <w:r>
              <w:t xml:space="preserve"> </w:t>
            </w:r>
            <w:r>
              <w:t xml:space="preserve">A track can only belong to a valid schema:MusicAlbum.</w:t>
            </w:r>
          </w:p>
        </w:tc>
        <w:tc>
          <w:tcPr/>
          <w:p>
            <w:pPr>
              <w:pStyle w:val="Compact"/>
              <w:numPr>
                <w:ilvl w:val="0"/>
                <w:numId w:val="1015"/>
              </w:numPr>
              <w:jc w:val="left"/>
            </w:pPr>
            <w:r>
              <w:t xml:space="preserve">Type:</w:t>
            </w:r>
            <w:r>
              <w:t xml:space="preserve"> </w:t>
            </w:r>
            <w:hyperlink w:anchor="sec-nodeshape-musicalbumshape">
              <w:r>
                <w:rPr>
                  <w:rStyle w:val="Hyperlink"/>
                </w:rPr>
                <w:t xml:space="preserve">Music 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hyperlink r:id="rId102">
              <w:r>
                <w:rPr>
                  <w:rStyle w:val="Hyperlink"/>
                </w:rPr>
                <w:t xml:space="preserve">schema:author</w:t>
              </w:r>
            </w:hyperlink>
            <w:r>
              <w:t xml:space="preserve">): The</w:t>
            </w:r>
            <w:r>
              <w:t xml:space="preserve"> </w:t>
            </w:r>
            <w:r>
              <w:t xml:space="preserve">person 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103">
              <w:r>
                <w:rPr>
                  <w:rStyle w:val="Hyperlink"/>
                </w:rPr>
                <w:t xml:space="preserve">schema:genre</w:t>
              </w:r>
            </w:hyperlink>
            <w:r>
              <w:t xml:space="preserve">)</w:t>
            </w:r>
          </w:p>
        </w:tc>
        <w:tc>
          <w:tcPr/>
          <w:p>
            <w:pPr>
              <w:pStyle w:val="Compact"/>
              <w:numPr>
                <w:ilvl w:val="0"/>
                <w:numId w:val="1016"/>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Media type</w:t>
            </w:r>
            <w:r>
              <w:t xml:space="preserve"> </w:t>
            </w:r>
            <w:r>
              <w:t xml:space="preserve">(</w:t>
            </w:r>
            <w:hyperlink r:id="rId104">
              <w:r>
                <w:rPr>
                  <w:rStyle w:val="Hyperlink"/>
                </w:rPr>
                <w:t xml:space="preserve">schema:encodingFormat</w:t>
              </w:r>
            </w:hyperlink>
            <w:r>
              <w:t xml:space="preserve">):</w:t>
            </w:r>
            <w:r>
              <w:t xml:space="preserve"> </w:t>
            </w:r>
            <w:r>
              <w:t xml:space="preserve">The file format of the track as a code of the media types</w:t>
            </w:r>
            <w:r>
              <w:t xml:space="preserve"> </w:t>
            </w:r>
            <w:r>
              <w:t xml:space="preserve">code list.</w:t>
            </w:r>
          </w:p>
        </w:tc>
        <w:tc>
          <w:tcPr/>
          <w:p>
            <w:pPr>
              <w:pStyle w:val="Compact"/>
              <w:numPr>
                <w:ilvl w:val="0"/>
                <w:numId w:val="1017"/>
              </w:numPr>
              <w:jc w:val="left"/>
            </w:pPr>
            <w:r>
              <w:t xml:space="preserve">Type:</w:t>
            </w:r>
            <w:r>
              <w:t xml:space="preserve"> </w:t>
            </w:r>
            <w:hyperlink r:id="rId105">
              <w:r>
                <w:rPr>
                  <w:rStyle w:val="Hyperlink"/>
                </w:rPr>
                <w:t xml:space="preserve">schema:CategoryCode</w:t>
              </w:r>
            </w:hyperlink>
            <w:r>
              <w:t xml:space="preserve"> </w:t>
            </w:r>
            <w:r>
              <w:t xml:space="preserve">with the</w:t>
            </w:r>
            <w:r>
              <w:t xml:space="preserve"> </w:t>
            </w:r>
            <w:r>
              <w:t xml:space="preserve">following selection:</w:t>
            </w:r>
          </w:p>
          <w:p>
            <w:pPr>
              <w:pStyle w:val="Compact"/>
              <w:numPr>
                <w:ilvl w:val="1"/>
                <w:numId w:val="1018"/>
              </w:numPr>
              <w:jc w:val="left"/>
            </w:pPr>
            <w:r>
              <w:t xml:space="preserve">MPEG audio file</w:t>
            </w:r>
            <w:r>
              <w:t xml:space="preserve"> </w:t>
            </w:r>
            <w:r>
              <w:t xml:space="preserve">(</w:t>
            </w:r>
            <w:hyperlink r:id="rId106">
              <w:r>
                <w:rPr>
                  <w:rStyle w:val="Hyperlink"/>
                </w:rPr>
                <w:t xml:space="preserve">media:1</w:t>
              </w:r>
            </w:hyperlink>
            <w:r>
              <w:t xml:space="preserve">)</w:t>
            </w:r>
          </w:p>
          <w:p>
            <w:pPr>
              <w:pStyle w:val="Compact"/>
              <w:numPr>
                <w:ilvl w:val="1"/>
                <w:numId w:val="1018"/>
              </w:numPr>
              <w:jc w:val="left"/>
            </w:pPr>
            <w:r>
              <w:t xml:space="preserve">Protected AAC audio file</w:t>
            </w:r>
            <w:r>
              <w:t xml:space="preserve"> </w:t>
            </w:r>
            <w:r>
              <w:t xml:space="preserve">(</w:t>
            </w:r>
            <w:hyperlink r:id="rId107">
              <w:r>
                <w:rPr>
                  <w:rStyle w:val="Hyperlink"/>
                </w:rPr>
                <w:t xml:space="preserve">media:2</w:t>
              </w:r>
            </w:hyperlink>
            <w:r>
              <w:t xml:space="preserve">)</w:t>
            </w:r>
          </w:p>
          <w:p>
            <w:pPr>
              <w:pStyle w:val="Compact"/>
              <w:numPr>
                <w:ilvl w:val="1"/>
                <w:numId w:val="1018"/>
              </w:numPr>
              <w:jc w:val="left"/>
            </w:pPr>
            <w:r>
              <w:t xml:space="preserve">Protected MPEG-4 video file</w:t>
            </w:r>
            <w:r>
              <w:t xml:space="preserve"> </w:t>
            </w:r>
            <w:r>
              <w:t xml:space="preserve">(</w:t>
            </w:r>
            <w:hyperlink r:id="rId108">
              <w:r>
                <w:rPr>
                  <w:rStyle w:val="Hyperlink"/>
                </w:rPr>
                <w:t xml:space="preserve">media:3</w:t>
              </w:r>
            </w:hyperlink>
            <w:r>
              <w:t xml:space="preserve">)</w:t>
            </w:r>
          </w:p>
          <w:p>
            <w:pPr>
              <w:pStyle w:val="Compact"/>
              <w:numPr>
                <w:ilvl w:val="1"/>
                <w:numId w:val="1018"/>
              </w:numPr>
              <w:jc w:val="left"/>
            </w:pPr>
            <w:r>
              <w:t xml:space="preserve">Purchased AAC audio file</w:t>
            </w:r>
            <w:r>
              <w:t xml:space="preserve"> </w:t>
            </w:r>
            <w:r>
              <w:t xml:space="preserve">(</w:t>
            </w:r>
            <w:hyperlink r:id="rId109">
              <w:r>
                <w:rPr>
                  <w:rStyle w:val="Hyperlink"/>
                </w:rPr>
                <w:t xml:space="preserve">media:4</w:t>
              </w:r>
            </w:hyperlink>
            <w:r>
              <w:t xml:space="preserve">)</w:t>
            </w:r>
          </w:p>
          <w:p>
            <w:pPr>
              <w:pStyle w:val="Compact"/>
              <w:numPr>
                <w:ilvl w:val="1"/>
                <w:numId w:val="1018"/>
              </w:numPr>
              <w:jc w:val="left"/>
            </w:pPr>
            <w:r>
              <w:t xml:space="preserve">AAC audio file</w:t>
            </w:r>
            <w:r>
              <w:t xml:space="preserve"> </w:t>
            </w:r>
            <w:r>
              <w:t xml:space="preserve">(</w:t>
            </w:r>
            <w:hyperlink r:id="rId110">
              <w:r>
                <w:rPr>
                  <w:rStyle w:val="Hyperlink"/>
                </w:rPr>
                <w:t xml:space="preserve">media:5</w:t>
              </w:r>
            </w:hyperlink>
            <w:r>
              <w:t xml:space="preserve">)</w:t>
            </w:r>
          </w:p>
          <w:p>
            <w:pPr>
              <w:pStyle w:val="Compact"/>
              <w:numPr>
                <w:ilvl w:val="0"/>
                <w:numId w:val="1000"/>
              </w:numPr>
              <w:jc w:val="left"/>
            </w:pPr>
            <w:r>
              <w:t xml:space="preserve">See code list</w:t>
            </w:r>
            <w:r>
              <w:t xml:space="preserve"> </w:t>
            </w:r>
            <w:hyperlink w:anchor="sec-codelist-mediatypes">
              <w:r>
                <w:rPr>
                  <w:rStyle w:val="Hyperlink"/>
                </w:rPr>
                <w:t xml:space="preserve">Media types</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hyperlink r:id="rId111">
              <w:r>
                <w:rPr>
                  <w:rStyle w:val="Hyperlink"/>
                </w:rPr>
                <w:t xml:space="preserve">schema:duration</w:t>
              </w:r>
            </w:hyperlink>
            <w:r>
              <w:t xml:space="preserve">): The</w:t>
            </w:r>
            <w:r>
              <w:t xml:space="preserve"> </w:t>
            </w:r>
            <w:r>
              <w:t xml:space="preserve">duration of the track as a quantitative value in</w:t>
            </w:r>
            <w:r>
              <w:t xml:space="preserve"> </w:t>
            </w:r>
            <w:r>
              <w:t xml:space="preserve">milliseconds with a value greater than zero.</w:t>
            </w:r>
          </w:p>
        </w:tc>
        <w:tc>
          <w:tcPr/>
          <w:p>
            <w:pPr>
              <w:pStyle w:val="Compact"/>
              <w:numPr>
                <w:ilvl w:val="0"/>
                <w:numId w:val="1019"/>
              </w:numPr>
              <w:jc w:val="left"/>
            </w:pPr>
            <w:r>
              <w:t xml:space="preserve">Type:</w:t>
            </w:r>
            <w:r>
              <w:t xml:space="preserve"> </w:t>
            </w:r>
            <w:hyperlink w:anchor="sec-nodeshape-quantitativevalueshape">
              <w:r>
                <w:rPr>
                  <w:rStyle w:val="Hyperlink"/>
                </w:rPr>
                <w:t xml:space="preserve">Quantitative Value</w:t>
              </w:r>
            </w:hyperlink>
            <w:r>
              <w:t xml:space="preserve"> </w:t>
            </w:r>
            <w:r>
              <w:t xml:space="preserve">with the following restrictions:</w:t>
            </w:r>
          </w:p>
          <w:p>
            <w:pPr>
              <w:pStyle w:val="Compact"/>
              <w:numPr>
                <w:ilvl w:val="1"/>
                <w:numId w:val="1020"/>
              </w:numPr>
              <w:jc w:val="left"/>
            </w:pPr>
            <w:r>
              <w:t xml:space="preserve">Unit Code (</w:t>
            </w:r>
            <w:hyperlink r:id="rId78">
              <w:r>
                <w:rPr>
                  <w:rStyle w:val="Hyperlink"/>
                </w:rPr>
                <w:t xml:space="preserve">schema:unitCode</w:t>
              </w:r>
            </w:hyperlink>
            <w:r>
              <w:t xml:space="preserve">): Required</w:t>
            </w:r>
            <w:r>
              <w:t xml:space="preserve"> </w:t>
            </w:r>
            <w:r>
              <w:t xml:space="preserve">value</w:t>
            </w:r>
            <w:r>
              <w:t xml:space="preserve"> </w:t>
            </w:r>
            <w:hyperlink r:id="rId112">
              <w:r>
                <w:rPr>
                  <w:rStyle w:val="Hyperlink"/>
                </w:rPr>
                <w:t xml:space="preserve">unit:MilliSEC</w:t>
              </w:r>
            </w:hyperlink>
          </w:p>
          <w:p>
            <w:pPr>
              <w:pStyle w:val="Compact"/>
              <w:numPr>
                <w:ilvl w:val="1"/>
                <w:numId w:val="1020"/>
              </w:numPr>
              <w:jc w:val="left"/>
            </w:pPr>
            <w:r>
              <w:t xml:space="preserve">Value (</w:t>
            </w:r>
            <w:hyperlink r:id="rId113">
              <w:r>
                <w:rPr>
                  <w:rStyle w:val="Hyperlink"/>
                </w:rPr>
                <w:t xml:space="preserve">schema:value</w:t>
              </w:r>
            </w:hyperlink>
            <w:r>
              <w:t xml:space="preserve">): Range &gt; 0</w:t>
            </w:r>
          </w:p>
        </w:tc>
        <w:tc>
          <w:tcPr/>
          <w:p>
            <w:pPr>
              <w:pStyle w:val="Compact"/>
              <w:jc w:val="right"/>
            </w:pPr>
            <w:r>
              <w:t xml:space="preserve">1..1</w:t>
            </w:r>
          </w:p>
        </w:tc>
      </w:tr>
      <w:tr>
        <w:tc>
          <w:tcPr/>
          <w:p>
            <w:pPr>
              <w:pStyle w:val="Compact"/>
              <w:jc w:val="left"/>
            </w:pPr>
            <w:r>
              <w:rPr>
                <w:b/>
                <w:bCs/>
              </w:rPr>
              <w:t xml:space="preserve">Content Size</w:t>
            </w:r>
            <w:r>
              <w:t xml:space="preserve"> </w:t>
            </w:r>
            <w:r>
              <w:t xml:space="preserve">(</w:t>
            </w:r>
            <w:hyperlink r:id="rId114">
              <w:r>
                <w:rPr>
                  <w:rStyle w:val="Hyperlink"/>
                </w:rPr>
                <w:t xml:space="preserve">schema:contentSize</w:t>
              </w:r>
            </w:hyperlink>
            <w:r>
              <w:t xml:space="preserve">): The</w:t>
            </w:r>
            <w:r>
              <w:t xml:space="preserve"> </w:t>
            </w:r>
            <w:r>
              <w:t xml:space="preserve">file size of the track as a quantitative value in bytes with</w:t>
            </w:r>
            <w:r>
              <w:t xml:space="preserve"> </w:t>
            </w:r>
            <w:r>
              <w:t xml:space="preserve">a value greater than zero.</w:t>
            </w:r>
          </w:p>
        </w:tc>
        <w:tc>
          <w:tcPr/>
          <w:p>
            <w:pPr>
              <w:pStyle w:val="Compact"/>
              <w:numPr>
                <w:ilvl w:val="0"/>
                <w:numId w:val="1021"/>
              </w:numPr>
              <w:jc w:val="left"/>
            </w:pPr>
            <w:r>
              <w:t xml:space="preserve">Type:</w:t>
            </w:r>
            <w:r>
              <w:t xml:space="preserve"> </w:t>
            </w:r>
            <w:hyperlink w:anchor="sec-nodeshape-quantitativevalueshape">
              <w:r>
                <w:rPr>
                  <w:rStyle w:val="Hyperlink"/>
                </w:rPr>
                <w:t xml:space="preserve">Quantitative Value</w:t>
              </w:r>
            </w:hyperlink>
            <w:r>
              <w:t xml:space="preserve"> </w:t>
            </w:r>
            <w:r>
              <w:t xml:space="preserve">with the following restrictions:</w:t>
            </w:r>
          </w:p>
          <w:p>
            <w:pPr>
              <w:pStyle w:val="Compact"/>
              <w:numPr>
                <w:ilvl w:val="1"/>
                <w:numId w:val="1022"/>
              </w:numPr>
              <w:jc w:val="left"/>
            </w:pPr>
            <w:r>
              <w:t xml:space="preserve">Unit Code (</w:t>
            </w:r>
            <w:hyperlink r:id="rId78">
              <w:r>
                <w:rPr>
                  <w:rStyle w:val="Hyperlink"/>
                </w:rPr>
                <w:t xml:space="preserve">schema:unitCode</w:t>
              </w:r>
            </w:hyperlink>
            <w:r>
              <w:t xml:space="preserve">): Required</w:t>
            </w:r>
            <w:r>
              <w:t xml:space="preserve"> </w:t>
            </w:r>
            <w:r>
              <w:t xml:space="preserve">value</w:t>
            </w:r>
            <w:r>
              <w:t xml:space="preserve"> </w:t>
            </w:r>
            <w:hyperlink r:id="rId115">
              <w:r>
                <w:rPr>
                  <w:rStyle w:val="Hyperlink"/>
                </w:rPr>
                <w:t xml:space="preserve">unit:BYTE</w:t>
              </w:r>
            </w:hyperlink>
          </w:p>
          <w:p>
            <w:pPr>
              <w:pStyle w:val="Compact"/>
              <w:numPr>
                <w:ilvl w:val="1"/>
                <w:numId w:val="1022"/>
              </w:numPr>
              <w:jc w:val="left"/>
            </w:pPr>
            <w:r>
              <w:t xml:space="preserve">Value (</w:t>
            </w:r>
            <w:hyperlink r:id="rId113">
              <w:r>
                <w:rPr>
                  <w:rStyle w:val="Hyperlink"/>
                </w:rPr>
                <w:t xml:space="preserve">schema:value</w:t>
              </w:r>
            </w:hyperlink>
            <w:r>
              <w:t xml:space="preserve">): Range &gt; 0</w:t>
            </w:r>
          </w:p>
        </w:tc>
        <w:tc>
          <w:tcPr/>
          <w:p>
            <w:pPr>
              <w:pStyle w:val="Compact"/>
              <w:jc w:val="right"/>
            </w:pPr>
            <w:r>
              <w:t xml:space="preserve">1..1</w:t>
            </w:r>
          </w:p>
        </w:tc>
      </w:tr>
    </w:tbl>
    <w:bookmarkEnd w:id="116"/>
    <w:bookmarkEnd w:id="117"/>
    <w:bookmarkStart w:id="122" w:name="sec-nodeshape-organisationshape"/>
    <w:p>
      <w:pPr>
        <w:pStyle w:val="berschrift2"/>
      </w:pPr>
      <w:r>
        <w:t xml:space="preserve">3.5 Organisation</w:t>
      </w:r>
    </w:p>
    <w:p>
      <w:pPr>
        <w:pStyle w:val="FirstParagraph"/>
      </w:pPr>
      <w:r>
        <w:t xml:space="preserve">A company or organization in the Chinook dataset.</w:t>
      </w:r>
    </w:p>
    <w:bookmarkStart w:id="120" w:name="sec-nodeshape-organisationshape-overview"/>
    <w:p>
      <w:pPr>
        <w:pStyle w:val="berschrift3"/>
      </w:pPr>
      <w:r>
        <w:t xml:space="preserve">3.5.1 Overview</w:t>
      </w:r>
    </w:p>
    <w:p>
      <w:pPr>
        <w:pStyle w:val="DefinitionTerm"/>
      </w:pPr>
      <w:r>
        <w:t xml:space="preserve">Shape</w:t>
      </w:r>
    </w:p>
    <w:p>
      <w:pPr>
        <w:pStyle w:val="Definition"/>
      </w:pPr>
      <w:hyperlink r:id="rId118">
        <w:r>
          <w:rPr>
            <w:rStyle w:val="Hyperlink"/>
          </w:rPr>
          <w:t xml:space="preserve">:OrganisationShape</w:t>
        </w:r>
      </w:hyperlink>
    </w:p>
    <w:p>
      <w:pPr>
        <w:pStyle w:val="DefinitionTerm"/>
      </w:pPr>
      <w:r>
        <w:t xml:space="preserve">Target class</w:t>
      </w:r>
    </w:p>
    <w:p>
      <w:pPr>
        <w:pStyle w:val="Definition"/>
      </w:pPr>
      <w:hyperlink r:id="rId119">
        <w:r>
          <w:rPr>
            <w:rStyle w:val="Hyperlink"/>
          </w:rPr>
          <w:t xml:space="preserve">schema:Organisation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20"/>
    <w:bookmarkStart w:id="121" w:name="X694231572673875c8b98e55f859590bf822fedc"/>
    <w:p>
      <w:pPr>
        <w:pStyle w:val="berschrift3"/>
      </w:pPr>
      <w:r>
        <w:t xml:space="preserve">3.5.2 Properties</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organisation must have a name.</w:t>
            </w:r>
          </w:p>
        </w:tc>
        <w:tc>
          <w:tcPr/>
          <w:p>
            <w:pPr>
              <w:pStyle w:val="Compact"/>
              <w:numPr>
                <w:ilvl w:val="0"/>
                <w:numId w:val="1023"/>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Length: 2–100 characters</w:t>
            </w:r>
          </w:p>
        </w:tc>
        <w:tc>
          <w:tcPr/>
          <w:p>
            <w:pPr>
              <w:pStyle w:val="Compact"/>
              <w:jc w:val="right"/>
            </w:pPr>
            <w:r>
              <w:t xml:space="preserve">1..1</w:t>
            </w:r>
          </w:p>
        </w:tc>
      </w:tr>
    </w:tbl>
    <w:bookmarkEnd w:id="121"/>
    <w:bookmarkEnd w:id="122"/>
    <w:bookmarkStart w:id="139"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126" w:name="sec-nodeshape-personshape-overview"/>
    <w:p>
      <w:pPr>
        <w:pStyle w:val="berschrift3"/>
      </w:pPr>
      <w:r>
        <w:t xml:space="preserve">3.6.1 Overview</w:t>
      </w:r>
    </w:p>
    <w:p>
      <w:pPr>
        <w:pStyle w:val="DefinitionTerm"/>
      </w:pPr>
      <w:r>
        <w:t xml:space="preserve">Shape</w:t>
      </w:r>
    </w:p>
    <w:p>
      <w:pPr>
        <w:pStyle w:val="Definition"/>
      </w:pPr>
      <w:hyperlink r:id="rId123">
        <w:r>
          <w:rPr>
            <w:rStyle w:val="Hyperlink"/>
          </w:rPr>
          <w:t xml:space="preserve">:PersonShape</w:t>
        </w:r>
      </w:hyperlink>
    </w:p>
    <w:p>
      <w:pPr>
        <w:pStyle w:val="DefinitionTerm"/>
      </w:pPr>
      <w:r>
        <w:t xml:space="preserve">Target class</w:t>
      </w:r>
    </w:p>
    <w:p>
      <w:pPr>
        <w:pStyle w:val="Definition"/>
      </w:pPr>
      <w:hyperlink r:id="rId124">
        <w:r>
          <w:rPr>
            <w:rStyle w:val="Hyperlink"/>
          </w:rPr>
          <w:t xml:space="preserve">schema:Person</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Data access</w:t>
      </w:r>
    </w:p>
    <w:p>
      <w:pPr>
        <w:pStyle w:val="Definition"/>
      </w:pPr>
      <w:hyperlink r:id="rId125">
        <w:r>
          <w:rPr>
            <w:rStyle w:val="Hyperlink"/>
          </w:rPr>
          <w:t xml:space="preserve">SPARQL service</w:t>
        </w:r>
      </w:hyperlink>
    </w:p>
    <w:bookmarkEnd w:id="126"/>
    <w:bookmarkStart w:id="136" w:name="sec-nodeshape-personshape-properties"/>
    <w:p>
      <w:pPr>
        <w:pStyle w:val="berschrift3"/>
      </w:pPr>
      <w:r>
        <w:t xml:space="preserve">3.6.2 Properties</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hyperlink r:id="rId127">
              <w:r>
                <w:rPr>
                  <w:rStyle w:val="Hyperlink"/>
                </w:rPr>
                <w:t xml:space="preserve">schema:givenName</w:t>
              </w:r>
            </w:hyperlink>
            <w:r>
              <w:t xml:space="preserve">):</w:t>
            </w:r>
            <w:r>
              <w:t xml:space="preserve"> </w:t>
            </w:r>
            <w:r>
              <w:t xml:space="preserve">Every person must have a given name.</w:t>
            </w:r>
          </w:p>
        </w:tc>
        <w:tc>
          <w:tcPr/>
          <w:p>
            <w:pPr>
              <w:pStyle w:val="Compact"/>
              <w:numPr>
                <w:ilvl w:val="0"/>
                <w:numId w:val="1024"/>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hyperlink r:id="rId128">
              <w:r>
                <w:rPr>
                  <w:rStyle w:val="Hyperlink"/>
                </w:rPr>
                <w:t xml:space="preserve">schema:familyName</w:t>
              </w:r>
            </w:hyperlink>
            <w:r>
              <w:t xml:space="preserve">):</w:t>
            </w:r>
            <w:r>
              <w:t xml:space="preserve"> </w:t>
            </w:r>
            <w:r>
              <w:t xml:space="preserve">Every person must have a family name.</w:t>
            </w:r>
          </w:p>
        </w:tc>
        <w:tc>
          <w:tcPr/>
          <w:p>
            <w:pPr>
              <w:pStyle w:val="Compact"/>
              <w:numPr>
                <w:ilvl w:val="0"/>
                <w:numId w:val="1025"/>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hyperlink r:id="rId129">
              <w:r>
                <w:rPr>
                  <w:rStyle w:val="Hyperlink"/>
                </w:rPr>
                <w:t xml:space="preserve">schema:email</w:t>
              </w:r>
            </w:hyperlink>
            <w:r>
              <w:t xml:space="preserve">): If an</w:t>
            </w:r>
            <w:r>
              <w:t xml:space="preserve"> </w:t>
            </w:r>
            <w:r>
              <w:t xml:space="preserve">email is provided, it must follow a standard email</w:t>
            </w:r>
            <w:r>
              <w:t xml:space="preserve"> </w:t>
            </w:r>
            <w:r>
              <w:t xml:space="preserve">format.</w:t>
            </w:r>
          </w:p>
        </w:tc>
        <w:tc>
          <w:tcPr/>
          <w:p>
            <w:pPr>
              <w:pStyle w:val="Compact"/>
              <w:numPr>
                <w:ilvl w:val="0"/>
                <w:numId w:val="1026"/>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Length: ≤ 254 characters</w:t>
            </w:r>
          </w:p>
          <w:p>
            <w:pPr>
              <w:pStyle w:val="Compact"/>
              <w:numPr>
                <w:ilvl w:val="0"/>
                <w:numId w:val="1026"/>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hyperlink r:id="rId130">
              <w:r>
                <w:rPr>
                  <w:rStyle w:val="Hyperlink"/>
                </w:rPr>
                <w:t xml:space="preserve">schema:birthDate</w:t>
              </w:r>
            </w:hyperlink>
            <w:r>
              <w:t xml:space="preserve">): A</w:t>
            </w:r>
            <w:r>
              <w:t xml:space="preserve"> </w:t>
            </w:r>
            <w:r>
              <w:t xml:space="preserve">person should have a valid birth date.</w:t>
            </w:r>
          </w:p>
        </w:tc>
        <w:tc>
          <w:tcPr/>
          <w:p>
            <w:pPr>
              <w:pStyle w:val="Compact"/>
              <w:numPr>
                <w:ilvl w:val="0"/>
                <w:numId w:val="1027"/>
              </w:numPr>
              <w:jc w:val="left"/>
            </w:pPr>
            <w:r>
              <w:t xml:space="preserve">Type: Date</w:t>
            </w:r>
            <w:r>
              <w:t xml:space="preserve"> </w:t>
            </w:r>
            <w:r>
              <w:t xml:space="preserve">(</w:t>
            </w:r>
            <w:hyperlink r:id="rId83">
              <w:r>
                <w:rPr>
                  <w:rStyle w:val="Hyperlink"/>
                </w:rPr>
                <w:t xml:space="preserve">xsd:date</w:t>
              </w:r>
            </w:hyperlink>
            <w:r>
              <w:t xml:space="preserve">)</w:t>
            </w:r>
          </w:p>
          <w:p>
            <w:pPr>
              <w:pStyle w:val="Compact"/>
              <w:numPr>
                <w:ilvl w:val="0"/>
                <w:numId w:val="1027"/>
              </w:numPr>
              <w:jc w:val="left"/>
            </w:pPr>
            <w:r>
              <w:t xml:space="preserve">Range: ≥ 1900-01-01, ≤ 2025-12-31</w:t>
            </w:r>
          </w:p>
          <w:p>
            <w:pPr>
              <w:pStyle w:val="Compact"/>
              <w:numPr>
                <w:ilvl w:val="0"/>
                <w:numId w:val="1027"/>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hyperlink r:id="rId131">
              <w:r>
                <w:rPr>
                  <w:rStyle w:val="Hyperlink"/>
                </w:rPr>
                <w:t xml:space="preserve">schema:address</w:t>
              </w:r>
            </w:hyperlink>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hyperlink r:id="rId132">
              <w:r>
                <w:rPr>
                  <w:rStyle w:val="Hyperlink"/>
                </w:rPr>
                <w:t xml:space="preserve">schema:worksFor</w:t>
              </w:r>
            </w:hyperlink>
            <w:r>
              <w:t xml:space="preserve">): An</w:t>
            </w:r>
            <w:r>
              <w:t xml:space="preserve"> </w:t>
            </w:r>
            <w:r>
              <w:t xml:space="preserve">employee can report to another person.</w:t>
            </w:r>
          </w:p>
        </w:tc>
        <w:tc>
          <w:tcPr/>
          <w:p>
            <w:pPr>
              <w:pStyle w:val="Compact"/>
              <w:numPr>
                <w:ilvl w:val="0"/>
                <w:numId w:val="1029"/>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133">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Job title</w:t>
            </w:r>
            <w:r>
              <w:t xml:space="preserve"> </w:t>
            </w:r>
            <w:r>
              <w:t xml:space="preserve">(</w:t>
            </w:r>
            <w:hyperlink r:id="rId134">
              <w:r>
                <w:rPr>
                  <w:rStyle w:val="Hyperlink"/>
                </w:rPr>
                <w:t xml:space="preserve">schema:jobTitle</w:t>
              </w:r>
            </w:hyperlink>
            <w:r>
              <w:t xml:space="preserve">)</w:t>
            </w:r>
          </w:p>
        </w:tc>
        <w:tc>
          <w:tcPr/>
          <w:p>
            <w:pPr>
              <w:pStyle w:val="Compact"/>
              <w:numPr>
                <w:ilvl w:val="0"/>
                <w:numId w:val="1030"/>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hyperlink r:id="rId135">
              <w:r>
                <w:rPr>
                  <w:rStyle w:val="Hyperlink"/>
                </w:rPr>
                <w:t xml:space="preserve">schema:knows</w:t>
              </w:r>
            </w:hyperlink>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36"/>
    <w:bookmarkStart w:id="138" w:name="sec-nodeshape-personshape-rules"/>
    <w:p>
      <w:pPr>
        <w:pStyle w:val="berschrift3"/>
      </w:pPr>
      <w:r>
        <w:t xml:space="preserve">3.6.3 Rules (SPARQL)</w:t>
      </w:r>
    </w:p>
    <w:bookmarkStart w:id="137"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37"/>
    <w:bookmarkEnd w:id="138"/>
    <w:bookmarkEnd w:id="139"/>
    <w:bookmarkStart w:id="153"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143" w:name="Xf875252aad1b3a425685d2837dfb16e5026bccf"/>
    <w:p>
      <w:pPr>
        <w:pStyle w:val="berschrift3"/>
      </w:pPr>
      <w:r>
        <w:t xml:space="preserve">3.7.1 Overview</w:t>
      </w:r>
    </w:p>
    <w:p>
      <w:pPr>
        <w:pStyle w:val="DefinitionTerm"/>
      </w:pPr>
      <w:r>
        <w:t xml:space="preserve">Shape</w:t>
      </w:r>
    </w:p>
    <w:p>
      <w:pPr>
        <w:pStyle w:val="Definition"/>
      </w:pPr>
      <w:hyperlink r:id="rId140">
        <w:r>
          <w:rPr>
            <w:rStyle w:val="Hyperlink"/>
          </w:rPr>
          <w:t xml:space="preserve">:PostalAddressShape</w:t>
        </w:r>
      </w:hyperlink>
    </w:p>
    <w:p>
      <w:pPr>
        <w:pStyle w:val="DefinitionTerm"/>
      </w:pPr>
      <w:r>
        <w:t xml:space="preserve">Target class</w:t>
      </w:r>
    </w:p>
    <w:p>
      <w:pPr>
        <w:pStyle w:val="Definition"/>
      </w:pPr>
      <w:hyperlink r:id="rId141">
        <w:r>
          <w:rPr>
            <w:rStyle w:val="Hyperlink"/>
          </w:rPr>
          <w:t xml:space="preserve">schema:PostalAddress</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Data access</w:t>
      </w:r>
    </w:p>
    <w:p>
      <w:pPr>
        <w:pStyle w:val="Definition"/>
      </w:pPr>
      <w:hyperlink r:id="rId142">
        <w:r>
          <w:rPr>
            <w:rStyle w:val="Hyperlink"/>
          </w:rPr>
          <w:t xml:space="preserve">SPARQL service</w:t>
        </w:r>
      </w:hyperlink>
    </w:p>
    <w:bookmarkEnd w:id="143"/>
    <w:bookmarkStart w:id="152" w:name="X94841f346bc9e44ac9d6b39aeccedc95e7957c8"/>
    <w:p>
      <w:pPr>
        <w:pStyle w:val="berschrift3"/>
      </w:pPr>
      <w:r>
        <w:t xml:space="preserve">3.7.2 Properties</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hyperlink r:id="rId144">
              <w:r>
                <w:rPr>
                  <w:rStyle w:val="Hyperlink"/>
                </w:rPr>
                <w:t xml:space="preserve">schema:streetAddress</w:t>
              </w:r>
            </w:hyperlink>
            <w:r>
              <w:t xml:space="preserve">)</w:t>
            </w:r>
          </w:p>
        </w:tc>
        <w:tc>
          <w:tcPr/>
          <w:p>
            <w:pPr>
              <w:pStyle w:val="Compact"/>
              <w:numPr>
                <w:ilvl w:val="0"/>
                <w:numId w:val="1032"/>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2"/>
              </w:numPr>
              <w:jc w:val="left"/>
            </w:pPr>
            <w:r>
              <w:t xml:space="preserve">Length: 3–100 characters</w:t>
            </w:r>
          </w:p>
          <w:p>
            <w:pPr>
              <w:pStyle w:val="Compact"/>
              <w:numPr>
                <w:ilvl w:val="0"/>
                <w:numId w:val="1032"/>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hyperlink r:id="rId145">
              <w:r>
                <w:rPr>
                  <w:rStyle w:val="Hyperlink"/>
                </w:rPr>
                <w:t xml:space="preserve">schema:postalCode</w:t>
              </w:r>
            </w:hyperlink>
            <w:r>
              <w:t xml:space="preserve">): Letters,</w:t>
            </w:r>
            <w:r>
              <w:t xml:space="preserve"> </w:t>
            </w:r>
            <w:r>
              <w:t xml:space="preserve">digits, spaces and hyphens, two to ten characters.</w:t>
            </w:r>
          </w:p>
        </w:tc>
        <w:tc>
          <w:tcPr/>
          <w:p>
            <w:pPr>
              <w:pStyle w:val="Compact"/>
              <w:numPr>
                <w:ilvl w:val="0"/>
                <w:numId w:val="1033"/>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3"/>
              </w:numPr>
              <w:jc w:val="left"/>
            </w:pPr>
            <w:r>
              <w:t xml:space="preserve">Pattern:</w:t>
            </w:r>
            <w:r>
              <w:t xml:space="preserve"> </w:t>
            </w:r>
            <w:r>
              <w:rPr>
                <w:rStyle w:val="VerbatimChar"/>
              </w:rPr>
              <w:t xml:space="preserve">^[A-Za-z0-9][A-Za-z0-9 -]{1,9}$</w:t>
            </w:r>
          </w:p>
          <w:p>
            <w:pPr>
              <w:pStyle w:val="Compact"/>
              <w:numPr>
                <w:ilvl w:val="0"/>
                <w:numId w:val="1033"/>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hyperlink r:id="rId146">
              <w:r>
                <w:rPr>
                  <w:rStyle w:val="Hyperlink"/>
                </w:rPr>
                <w:t xml:space="preserve">schema:addressLocality</w:t>
              </w:r>
            </w:hyperlink>
            <w:r>
              <w:t xml:space="preserve">):</w:t>
            </w:r>
            <w:r>
              <w:t xml:space="preserve"> </w:t>
            </w:r>
            <w:r>
              <w:t xml:space="preserve">Every address needs exactly one locality.</w:t>
            </w:r>
          </w:p>
        </w:tc>
        <w:tc>
          <w:tcPr/>
          <w:p>
            <w:pPr>
              <w:pStyle w:val="Compact"/>
              <w:numPr>
                <w:ilvl w:val="0"/>
                <w:numId w:val="1034"/>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4"/>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47">
              <w:r>
                <w:rPr>
                  <w:rStyle w:val="Hyperlink"/>
                </w:rPr>
                <w:t xml:space="preserve">schema:addressRegion</w:t>
              </w:r>
            </w:hyperlink>
            <w:r>
              <w:t xml:space="preserve">):</w:t>
            </w:r>
            <w:r>
              <w:t xml:space="preserve"> </w:t>
            </w:r>
            <w:r>
              <w:t xml:space="preserve">Canton, state or province where customary in the country.</w:t>
            </w:r>
          </w:p>
        </w:tc>
        <w:tc>
          <w:tcPr/>
          <w:p>
            <w:pPr>
              <w:pStyle w:val="Compact"/>
              <w:numPr>
                <w:ilvl w:val="0"/>
                <w:numId w:val="1035"/>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5"/>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hyperlink r:id="rId148">
              <w:r>
                <w:rPr>
                  <w:rStyle w:val="Hyperlink"/>
                </w:rPr>
                <w:t xml:space="preserve">schema:addressCountry</w:t>
              </w:r>
            </w:hyperlink>
            <w:r>
              <w:t xml:space="preserve">):</w:t>
            </w:r>
            <w:r>
              <w:t xml:space="preserve"> </w:t>
            </w:r>
            <w:r>
              <w:t xml:space="preserve">Country as an IRI from the country list of the Swiss Federal</w:t>
            </w:r>
            <w:r>
              <w:t xml:space="preserve"> </w:t>
            </w:r>
            <w:r>
              <w:t xml:space="preserve">Archives on LINDAS (ISO 3166-1 alpha-3).</w:t>
            </w:r>
          </w:p>
        </w:tc>
        <w:tc>
          <w:tcPr/>
          <w:p>
            <w:pPr>
              <w:pStyle w:val="Compact"/>
              <w:numPr>
                <w:ilvl w:val="0"/>
                <w:numId w:val="1036"/>
              </w:numPr>
              <w:jc w:val="left"/>
            </w:pPr>
            <w:r>
              <w:t xml:space="preserve">Pattern:</w:t>
            </w:r>
            <w:r>
              <w:t xml:space="preserve"> </w:t>
            </w:r>
            <w:r>
              <w:rPr>
                <w:rStyle w:val="VerbatimChar"/>
              </w:rPr>
              <w:t xml:space="preserve">^https://ld\.admin\.ch/country/[A-Z]{3}$</w:t>
            </w:r>
          </w:p>
          <w:p>
            <w:pPr>
              <w:pStyle w:val="Compact"/>
              <w:numPr>
                <w:ilvl w:val="0"/>
                <w:numId w:val="1036"/>
              </w:numPr>
              <w:jc w:val="left"/>
            </w:pPr>
            <w:r>
              <w:t xml:space="preserve">Examples:</w:t>
            </w:r>
            <w:r>
              <w:t xml:space="preserve"> </w:t>
            </w:r>
            <w:hyperlink r:id="rId149">
              <w:r>
                <w:rPr>
                  <w:rStyle w:val="Hyperlink"/>
                </w:rPr>
                <w:t xml:space="preserve">country:CHE</w:t>
              </w:r>
            </w:hyperlink>
            <w:r>
              <w:t xml:space="preserve">,</w:t>
            </w:r>
            <w:r>
              <w:t xml:space="preserve"> </w:t>
            </w:r>
            <w:hyperlink r:id="rId150">
              <w:r>
                <w:rPr>
                  <w:rStyle w:val="Hyperlink"/>
                </w:rPr>
                <w:t xml:space="preserve">country:FRA</w:t>
              </w:r>
            </w:hyperlink>
            <w:r>
              <w:t xml:space="preserve">,</w:t>
            </w:r>
            <w:r>
              <w:t xml:space="preserve"> </w:t>
            </w:r>
            <w:hyperlink r:id="rId151">
              <w:r>
                <w:rPr>
                  <w:rStyle w:val="Hyperlink"/>
                </w:rPr>
                <w:t xml:space="preserve">country:ITA</w:t>
              </w:r>
            </w:hyperlink>
          </w:p>
        </w:tc>
        <w:tc>
          <w:tcPr/>
          <w:p>
            <w:pPr>
              <w:pStyle w:val="Compact"/>
              <w:jc w:val="right"/>
            </w:pPr>
            <w:r>
              <w:t xml:space="preserve">1..1</w:t>
            </w:r>
          </w:p>
        </w:tc>
      </w:tr>
    </w:tbl>
    <w:bookmarkEnd w:id="152"/>
    <w:bookmarkEnd w:id="153"/>
    <w:bookmarkStart w:id="161"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units code list (IRIs of the QUDT vocabulary). This keeps it unambiguous whether a duration is meant in milliseconds or a file size in bytes. Negative values are not foreseen in this dataset.</w:t>
      </w:r>
    </w:p>
    <w:bookmarkStart w:id="157" w:name="X78f593afbb200587db35193dab5ef366499966a"/>
    <w:p>
      <w:pPr>
        <w:pStyle w:val="berschrift3"/>
      </w:pPr>
      <w:r>
        <w:t xml:space="preserve">3.8.1 Overview</w:t>
      </w:r>
    </w:p>
    <w:p>
      <w:pPr>
        <w:pStyle w:val="DefinitionTerm"/>
      </w:pPr>
      <w:r>
        <w:t xml:space="preserve">Shape</w:t>
      </w:r>
    </w:p>
    <w:p>
      <w:pPr>
        <w:pStyle w:val="Definition"/>
      </w:pPr>
      <w:hyperlink r:id="rId154">
        <w:r>
          <w:rPr>
            <w:rStyle w:val="Hyperlink"/>
          </w:rPr>
          <w:t xml:space="preserve">:QuantitativeValueShape</w:t>
        </w:r>
      </w:hyperlink>
    </w:p>
    <w:p>
      <w:pPr>
        <w:pStyle w:val="DefinitionTerm"/>
      </w:pPr>
      <w:r>
        <w:t xml:space="preserve">Target class</w:t>
      </w:r>
    </w:p>
    <w:p>
      <w:pPr>
        <w:pStyle w:val="Definition"/>
      </w:pPr>
      <w:hyperlink r:id="rId155">
        <w:r>
          <w:rPr>
            <w:rStyle w:val="Hyperlink"/>
          </w:rPr>
          <w:t xml:space="preserve">schema:QuantitativeValue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Data access</w:t>
      </w:r>
    </w:p>
    <w:p>
      <w:pPr>
        <w:pStyle w:val="Definition"/>
      </w:pPr>
      <w:hyperlink r:id="rId156">
        <w:r>
          <w:rPr>
            <w:rStyle w:val="Hyperlink"/>
          </w:rPr>
          <w:t xml:space="preserve">SPARQL service</w:t>
        </w:r>
      </w:hyperlink>
    </w:p>
    <w:bookmarkEnd w:id="157"/>
    <w:bookmarkStart w:id="160" w:name="X2e1f3b536eb29ac285cf6217bf2fada750b5fc0"/>
    <w:p>
      <w:pPr>
        <w:pStyle w:val="berschrift3"/>
      </w:pPr>
      <w:r>
        <w:t xml:space="preserve">3.8.2 Properties</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hyperlink r:id="rId113">
              <w:r>
                <w:rPr>
                  <w:rStyle w:val="Hyperlink"/>
                </w:rPr>
                <w:t xml:space="preserve">schema:value</w:t>
              </w:r>
            </w:hyperlink>
            <w:r>
              <w:t xml:space="preserve">): A</w:t>
            </w:r>
            <w:r>
              <w:t xml:space="preserve"> </w:t>
            </w:r>
            <w:r>
              <w:t xml:space="preserve">quantitative value must have exactly one numeric</w:t>
            </w:r>
            <w:r>
              <w:t xml:space="preserve"> </w:t>
            </w:r>
            <w:r>
              <w:t xml:space="preserve">value.</w:t>
            </w:r>
          </w:p>
        </w:tc>
        <w:tc>
          <w:tcPr/>
          <w:p>
            <w:pPr>
              <w:pStyle w:val="Compact"/>
              <w:numPr>
                <w:ilvl w:val="0"/>
                <w:numId w:val="1037"/>
              </w:numPr>
              <w:jc w:val="left"/>
            </w:pPr>
            <w:r>
              <w:t xml:space="preserve">Type: Decimal number</w:t>
            </w:r>
            <w:r>
              <w:t xml:space="preserve"> </w:t>
            </w:r>
            <w:r>
              <w:t xml:space="preserve">(</w:t>
            </w:r>
            <w:hyperlink r:id="rId158">
              <w:r>
                <w:rPr>
                  <w:rStyle w:val="Hyperlink"/>
                </w:rPr>
                <w:t xml:space="preserve">xsd:decimal</w:t>
              </w:r>
            </w:hyperlink>
            <w:r>
              <w:t xml:space="preserve">)</w:t>
            </w:r>
            <w:r>
              <w:t xml:space="preserve"> </w:t>
            </w:r>
            <w:r>
              <w:t xml:space="preserve">or Integer</w:t>
            </w:r>
            <w:r>
              <w:t xml:space="preserve"> </w:t>
            </w:r>
            <w:r>
              <w:t xml:space="preserve">(</w:t>
            </w:r>
            <w:hyperlink r:id="rId159">
              <w:r>
                <w:rPr>
                  <w:rStyle w:val="Hyperlink"/>
                </w:rPr>
                <w:t xml:space="preserve">xsd:integer</w:t>
              </w:r>
            </w:hyperlink>
            <w:r>
              <w:t xml:space="preserve">)</w:t>
            </w:r>
          </w:p>
          <w:p>
            <w:pPr>
              <w:pStyle w:val="Compact"/>
              <w:numPr>
                <w:ilvl w:val="0"/>
                <w:numId w:val="1037"/>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hyperlink r:id="rId78">
              <w:r>
                <w:rPr>
                  <w:rStyle w:val="Hyperlink"/>
                </w:rPr>
                <w:t xml:space="preserve">schema:unitCode</w:t>
              </w:r>
            </w:hyperlink>
            <w:r>
              <w:t xml:space="preserve">):</w:t>
            </w:r>
            <w:r>
              <w:t xml:space="preserve"> </w:t>
            </w:r>
            <w:r>
              <w:t xml:space="preserve">The unit as a code of the units code list (an</w:t>
            </w:r>
            <w:r>
              <w:t xml:space="preserve"> </w:t>
            </w:r>
            <w:r>
              <w:t xml:space="preserve">IRI of the QUDT vocabulary).</w:t>
            </w:r>
          </w:p>
        </w:tc>
        <w:tc>
          <w:tcPr/>
          <w:p>
            <w:pPr>
              <w:pStyle w:val="Compact"/>
              <w:numPr>
                <w:ilvl w:val="0"/>
                <w:numId w:val="1038"/>
              </w:numPr>
              <w:jc w:val="left"/>
            </w:pPr>
            <w:r>
              <w:t xml:space="preserve">Type:</w:t>
            </w:r>
            <w:r>
              <w:t xml:space="preserve"> </w:t>
            </w:r>
            <w:hyperlink r:id="rId105">
              <w:r>
                <w:rPr>
                  <w:rStyle w:val="Hyperlink"/>
                </w:rPr>
                <w:t xml:space="preserve">schema:CategoryCode</w:t>
              </w:r>
            </w:hyperlink>
            <w:r>
              <w:t xml:space="preserve">,</w:t>
            </w:r>
            <w:r>
              <w:t xml:space="preserve"> </w:t>
            </w:r>
            <w:r>
              <w:t xml:space="preserve">see code list</w:t>
            </w:r>
            <w:r>
              <w:t xml:space="preserve"> </w:t>
            </w:r>
            <w:hyperlink w:anchor="sec-codelist-units">
              <w:r>
                <w:rPr>
                  <w:rStyle w:val="Hyperlink"/>
                </w:rPr>
                <w:t xml:space="preserve">Units</w:t>
              </w:r>
            </w:hyperlink>
          </w:p>
          <w:p>
            <w:pPr>
              <w:pStyle w:val="Compact"/>
              <w:numPr>
                <w:ilvl w:val="0"/>
                <w:numId w:val="1038"/>
              </w:numPr>
              <w:jc w:val="left"/>
            </w:pPr>
            <w:r>
              <w:t xml:space="preserve">Examples:</w:t>
            </w:r>
            <w:r>
              <w:t xml:space="preserve"> </w:t>
            </w:r>
            <w:hyperlink r:id="rId79">
              <w:r>
                <w:rPr>
                  <w:rStyle w:val="Hyperlink"/>
                </w:rPr>
                <w:t xml:space="preserve">currency:USD</w:t>
              </w:r>
            </w:hyperlink>
            <w:r>
              <w:t xml:space="preserve">,</w:t>
            </w:r>
            <w:r>
              <w:t xml:space="preserve"> </w:t>
            </w:r>
            <w:hyperlink r:id="rId112">
              <w:r>
                <w:rPr>
                  <w:rStyle w:val="Hyperlink"/>
                </w:rPr>
                <w:t xml:space="preserve">unit:MilliSEC</w:t>
              </w:r>
            </w:hyperlink>
          </w:p>
        </w:tc>
        <w:tc>
          <w:tcPr/>
          <w:p>
            <w:pPr>
              <w:pStyle w:val="Compact"/>
              <w:jc w:val="right"/>
            </w:pPr>
            <w:r>
              <w:t xml:space="preserve">1..1</w:t>
            </w:r>
          </w:p>
        </w:tc>
      </w:tr>
    </w:tbl>
    <w:bookmarkEnd w:id="160"/>
    <w:bookmarkEnd w:id="161"/>
    <w:bookmarkEnd w:id="162"/>
    <w:bookmarkStart w:id="168" w:name="sec-codelists"/>
    <w:p>
      <w:pPr>
        <w:pStyle w:val="berschrift1"/>
      </w:pPr>
      <w:r>
        <w:t xml:space="preserve">4. Code lists</w:t>
      </w:r>
    </w:p>
    <w:p>
      <w:pPr>
        <w:pStyle w:val="FirstParagraph"/>
      </w:pPr>
      <w:r>
        <w:t xml:space="preserve">The following code lists define the permitted values of the corresponding properties of the data model (</w:t>
      </w:r>
      <w:hyperlink w:anchor="sec-data-model">
        <w:r>
          <w:rPr>
            <w:rStyle w:val="Hyperlink"/>
          </w:rPr>
          <w:t xml:space="preserve">Section 3</w:t>
        </w:r>
      </w:hyperlink>
      <w:r>
        <w:t xml:space="preserve">). Every code list is published on LINDAS as a</w:t>
      </w:r>
      <w:r>
        <w:t xml:space="preserve"> </w:t>
      </w:r>
      <w:r>
        <w:rPr>
          <w:rStyle w:val="VerbatimChar"/>
        </w:rPr>
        <w:t xml:space="preserve">schema:CategoryCodeSet</w:t>
      </w:r>
      <w:r>
        <w:t xml:space="preserve"> </w:t>
      </w:r>
      <w:r>
        <w:t xml:space="preserve">and every value as a</w:t>
      </w:r>
      <w:r>
        <w:t xml:space="preserve"> </w:t>
      </w:r>
      <w:r>
        <w:rPr>
          <w:rStyle w:val="VerbatimChar"/>
        </w:rPr>
        <w:t xml:space="preserve">schema:CategoryCode</w:t>
      </w:r>
      <w:r>
        <w:t xml:space="preserve">.</w:t>
      </w:r>
    </w:p>
    <w:bookmarkStart w:id="164" w:name="sec-codelist-mediatypes"/>
    <w:p>
      <w:pPr>
        <w:pStyle w:val="berschrift2"/>
      </w:pPr>
      <w:r>
        <w:t xml:space="preserve">4.1 Media types</w:t>
      </w:r>
    </w:p>
    <w:p>
      <w:pPr>
        <w:pStyle w:val="FirstParagraph"/>
      </w:pPr>
      <w:r>
        <w:t xml:space="preserve">The file formats of the tracks of the Chinook dataset. The code values are the identifiers of the table MediaType of the Chinook database.</w:t>
      </w:r>
    </w:p>
    <w:tbl>
      <w:tblPr>
        <w:tblStyle w:val="Table"/>
        <w:tblW w:type="pct" w:w="5000"/>
        <w:tblLayout w:type="fixed"/>
        <w:tblLook w:firstRow="0" w:lastRow="0" w:firstColumn="0" w:lastColumn="0" w:noHBand="0" w:noVBand="0" w:val="0000"/>
      </w:tblPr>
      <w:tblGrid>
        <w:gridCol w:w="7920"/>
      </w:tblGrid>
      <w:tr>
        <w:tc>
          <w:tcPr/>
          <w:bookmarkStart w:id="163" w:name="tbl-codelist-mediatypes"/>
          <w:p>
            <w:pPr>
              <w:jc w:val="center"/>
            </w:pPr>
            <w:pPr>
              <w:jc w:val="left"/>
              <w:spacing w:before="200"/>
              <w:pStyle w:val="ImageCaption"/>
            </w:pPr>
            <w:r>
              <w:t xml:space="preserve">Table 3: Values of the code list Media types.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06">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MPEG audio file (MP3)</w:t>
                  </w:r>
                </w:p>
              </w:tc>
              <w:tc>
                <w:tcPr/>
                <w:p>
                  <w:pPr>
                    <w:pStyle w:val="Compact"/>
                    <w:jc w:val="left"/>
                    <w:jc w:val="center"/>
                  </w:pPr>
                  <w:r>
                    <w:t xml:space="preserve">Audio file in the MPEG-1 Audio Layer III format</w:t>
                  </w:r>
                  <w:r>
                    <w:t xml:space="preserve"> </w:t>
                  </w:r>
                  <w:r>
                    <w:t xml:space="preserve">(MP3), without copy protection.</w:t>
                  </w:r>
                </w:p>
              </w:tc>
            </w:tr>
            <w:tr>
              <w:tc>
                <w:tcPr/>
                <w:p>
                  <w:pPr>
                    <w:pStyle w:val="Compact"/>
                    <w:jc w:val="left"/>
                    <w:jc w:val="center"/>
                  </w:pPr>
                  <w:hyperlink r:id="rId107">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Protected AAC audio file</w:t>
                  </w:r>
                  <w:r>
                    <w:t xml:space="preserve"> </w:t>
                  </w:r>
                  <w:r>
                    <w:t xml:space="preserve">(M4P)</w:t>
                  </w:r>
                </w:p>
              </w:tc>
              <w:tc>
                <w:tcPr/>
                <w:p>
                  <w:pPr>
                    <w:pStyle w:val="Compact"/>
                    <w:jc w:val="left"/>
                    <w:jc w:val="center"/>
                  </w:pPr>
                  <w:r>
                    <w:t xml:space="preserve">AAC audio file with copy protection (DRM), as</w:t>
                  </w:r>
                  <w:r>
                    <w:t xml:space="preserve"> </w:t>
                  </w:r>
                  <w:r>
                    <w:t xml:space="preserve">sold by the iTunes Store until 2009.</w:t>
                  </w:r>
                </w:p>
              </w:tc>
            </w:tr>
            <w:tr>
              <w:tc>
                <w:tcPr/>
                <w:p>
                  <w:pPr>
                    <w:pStyle w:val="Compact"/>
                    <w:jc w:val="left"/>
                    <w:jc w:val="center"/>
                  </w:pPr>
                  <w:hyperlink r:id="rId108">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Protected MPEG-4 video file</w:t>
                  </w:r>
                  <w:r>
                    <w:t xml:space="preserve"> </w:t>
                  </w:r>
                  <w:r>
                    <w:t xml:space="preserve">(M4V)</w:t>
                  </w:r>
                </w:p>
              </w:tc>
              <w:tc>
                <w:tcPr/>
                <w:p>
                  <w:pPr>
                    <w:pStyle w:val="Compact"/>
                    <w:jc w:val="left"/>
                    <w:jc w:val="center"/>
                  </w:pPr>
                  <w:r>
                    <w:t xml:space="preserve">MPEG-4 video file with copy protection (DRM),</w:t>
                  </w:r>
                  <w:r>
                    <w:t xml:space="preserve"> </w:t>
                  </w:r>
                  <w:r>
                    <w:t xml:space="preserve">such as purchased films and series.</w:t>
                  </w:r>
                </w:p>
              </w:tc>
            </w:tr>
            <w:tr>
              <w:tc>
                <w:tcPr/>
                <w:p>
                  <w:pPr>
                    <w:pStyle w:val="Compact"/>
                    <w:jc w:val="left"/>
                    <w:jc w:val="center"/>
                  </w:pPr>
                  <w:hyperlink r:id="rId109">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Purchased AAC audio file</w:t>
                  </w:r>
                  <w:r>
                    <w:t xml:space="preserve"> </w:t>
                  </w:r>
                  <w:r>
                    <w:t xml:space="preserve">(iTunes Plus)</w:t>
                  </w:r>
                </w:p>
              </w:tc>
              <w:tc>
                <w:tcPr/>
                <w:p>
                  <w:pPr>
                    <w:pStyle w:val="Compact"/>
                    <w:jc w:val="left"/>
                    <w:jc w:val="center"/>
                  </w:pPr>
                  <w:r>
                    <w:t xml:space="preserve">AAC audio file purchased in the iTunes Store</w:t>
                  </w:r>
                  <w:r>
                    <w:t xml:space="preserve"> </w:t>
                  </w:r>
                  <w:r>
                    <w:t xml:space="preserve">without copy protection (iTunes Plus).</w:t>
                  </w:r>
                </w:p>
              </w:tc>
            </w:tr>
            <w:tr>
              <w:tc>
                <w:tcPr/>
                <w:p>
                  <w:pPr>
                    <w:pStyle w:val="Compact"/>
                    <w:jc w:val="left"/>
                    <w:jc w:val="center"/>
                  </w:pPr>
                  <w:hyperlink r:id="rId110">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AAC audio file (M4A)</w:t>
                  </w:r>
                </w:p>
              </w:tc>
              <w:tc>
                <w:tcPr/>
                <w:p>
                  <w:pPr>
                    <w:pStyle w:val="Compact"/>
                    <w:jc w:val="left"/>
                    <w:jc w:val="center"/>
                  </w:pPr>
                  <w:r>
                    <w:t xml:space="preserve">AAC audio file without copy protection, e.g.</w:t>
                  </w:r>
                  <w:r>
                    <w:t xml:space="preserve"> </w:t>
                  </w:r>
                  <w:r>
                    <w:t xml:space="preserve">imported from a CD.</w:t>
                  </w:r>
                </w:p>
              </w:tc>
            </w:tr>
          </w:tbl>
          <w:bookmarkEnd w:id="163"/>
          <w:p/>
        </w:tc>
      </w:tr>
    </w:tbl>
    <w:bookmarkEnd w:id="164"/>
    <w:bookmarkStart w:id="167" w:name="sec-codelist-units"/>
    <w:p>
      <w:pPr>
        <w:pStyle w:val="berschrift2"/>
      </w:pPr>
      <w:r>
        <w:t xml:space="preserve">4.2 Units</w:t>
      </w:r>
    </w:p>
    <w:p>
      <w:pPr>
        <w:pStyle w:val="FirstParagraph"/>
      </w:pPr>
      <w:r>
        <w:t xml:space="preserve">The units of the quantitative values of the dataset: duration in milliseconds, file size in bytes, number of items and prices in US dollars. The codes are IRIs of the QUDT vocabulary, the code values the UN/CEFACT common codes or the ISO 4217 currency code.</w:t>
      </w:r>
    </w:p>
    <w:tbl>
      <w:tblPr>
        <w:tblStyle w:val="Table"/>
        <w:tblW w:type="pct" w:w="5000"/>
        <w:tblLayout w:type="fixed"/>
        <w:tblLook w:firstRow="0" w:lastRow="0" w:firstColumn="0" w:lastColumn="0" w:noHBand="0" w:noVBand="0" w:val="0000"/>
      </w:tblPr>
      <w:tblGrid>
        <w:gridCol w:w="7920"/>
      </w:tblGrid>
      <w:tr>
        <w:tc>
          <w:tcPr/>
          <w:bookmarkStart w:id="166" w:name="tbl-codelist-units"/>
          <w:p>
            <w:pPr>
              <w:jc w:val="center"/>
            </w:pPr>
            <w:pPr>
              <w:jc w:val="left"/>
              <w:spacing w:before="200"/>
              <w:pStyle w:val="ImageCaption"/>
            </w:pPr>
            <w:r>
              <w:t xml:space="preserve">Table 4: Values of the code list Units.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15">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Byte (B)</w:t>
                  </w:r>
                </w:p>
              </w:tc>
              <w:tc>
                <w:tcPr/>
                <w:p>
                  <w:pPr>
                    <w:pStyle w:val="Compact"/>
                    <w:jc w:val="left"/>
                    <w:jc w:val="center"/>
                  </w:pPr>
                  <w:r>
                    <w:t xml:space="preserve">Eight bits; unit of the file size of the tracks.</w:t>
                  </w:r>
                </w:p>
              </w:tc>
            </w:tr>
            <w:tr>
              <w:tc>
                <w:tcPr/>
                <w:p>
                  <w:pPr>
                    <w:pStyle w:val="Compact"/>
                    <w:jc w:val="left"/>
                    <w:jc w:val="center"/>
                  </w:pPr>
                  <w:hyperlink r:id="rId112">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Millisecond (ms)</w:t>
                  </w:r>
                </w:p>
              </w:tc>
              <w:tc>
                <w:tcPr/>
                <w:p>
                  <w:pPr>
                    <w:pStyle w:val="Compact"/>
                    <w:jc w:val="left"/>
                    <w:jc w:val="center"/>
                  </w:pPr>
                  <w:r>
                    <w:t xml:space="preserve">One thousandth of a second; unit of the duration</w:t>
                  </w:r>
                  <w:r>
                    <w:t xml:space="preserve"> </w:t>
                  </w:r>
                  <w:r>
                    <w:t xml:space="preserve">of the tracks.</w:t>
                  </w:r>
                </w:p>
              </w:tc>
            </w:tr>
            <w:tr>
              <w:tc>
                <w:tcPr/>
                <w:p>
                  <w:pPr>
                    <w:pStyle w:val="Compact"/>
                    <w:jc w:val="left"/>
                    <w:jc w:val="center"/>
                  </w:pPr>
                  <w:hyperlink r:id="rId165">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Each (#)</w:t>
                  </w:r>
                </w:p>
              </w:tc>
              <w:tc>
                <w:tcPr/>
                <w:p>
                  <w:pPr>
                    <w:pStyle w:val="Compact"/>
                    <w:jc w:val="left"/>
                    <w:jc w:val="center"/>
                  </w:pPr>
                  <w:r>
                    <w:t xml:space="preserve">Counting unit for numbers of items, such as the</w:t>
                  </w:r>
                  <w:r>
                    <w:t xml:space="preserve"> </w:t>
                  </w:r>
                  <w:r>
                    <w:t xml:space="preserve">ordered quantity of an invoice line.</w:t>
                  </w:r>
                </w:p>
              </w:tc>
            </w:tr>
            <w:tr>
              <w:tc>
                <w:tcPr/>
                <w:p>
                  <w:pPr>
                    <w:pStyle w:val="Compact"/>
                    <w:jc w:val="left"/>
                    <w:jc w:val="center"/>
                  </w:pPr>
                  <w:hyperlink r:id="rId79">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US dollar ($)</w:t>
                  </w:r>
                </w:p>
              </w:tc>
              <w:tc>
                <w:tcPr/>
                <w:p>
                  <w:pPr>
                    <w:pStyle w:val="Compact"/>
                    <w:jc w:val="left"/>
                    <w:jc w:val="center"/>
                  </w:pPr>
                  <w:r>
                    <w:t xml:space="preserve">Currency of the United States (ISO 4217: USD);</w:t>
                  </w:r>
                  <w:r>
                    <w:t xml:space="preserve"> </w:t>
                  </w:r>
                  <w:r>
                    <w:t xml:space="preserve">unit of the prices and invoice totals.</w:t>
                  </w:r>
                </w:p>
              </w:tc>
            </w:tr>
          </w:tbl>
          <w:bookmarkEnd w:id="166"/>
          <w:p/>
        </w:tc>
      </w:tr>
    </w:tbl>
    <w:bookmarkEnd w:id="167"/>
    <w:bookmarkEnd w:id="168"/>
    <w:bookmarkStart w:id="170" w:name="sec-data-retrieval"/>
    <w:p>
      <w:pPr>
        <w:pStyle w:val="berschrift1"/>
      </w:pPr>
      <w:r>
        <w:t xml:space="preserve">5.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6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Safety considerations</w:t>
      </w:r>
    </w:p>
    <w:p>
      <w:pPr>
        <w:pStyle w:val="FirstParagraph"/>
      </w:pPr>
      <w:r>
        <w:t xml:space="preserve">Information about the explicitly relevant legal bases or a note that during the implementation the rele-vant legal bases must be observed.</w:t>
      </w:r>
    </w:p>
    <w:bookmarkEnd w:id="171"/>
    <w:bookmarkStart w:id="172" w:name="sec-disclaimer"/>
    <w:p>
      <w:pPr>
        <w:pStyle w:val="berschrift1"/>
      </w:pPr>
      <w:r>
        <w:t xml:space="preserve">7.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72"/>
    <w:bookmarkStart w:id="173" w:name="sec-copyrights"/>
    <w:p>
      <w:pPr>
        <w:pStyle w:val="berschrift1"/>
      </w:pPr>
      <w:r>
        <w:t xml:space="preserve">8.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73"/>
    <w:bookmarkStart w:id="203" w:name="sec-appendix-a"/>
    <w:p>
      <w:pPr>
        <w:pStyle w:val="berschrift1"/>
      </w:pPr>
      <w:r>
        <w:t xml:space="preserve">Annex A – References</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204"/>
    <w:bookmarkStart w:id="207"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69">
        <w:r>
          <w:rPr>
            <w:rStyle w:val="Hyperlink"/>
          </w:rPr>
          <w:t xml:space="preserve">LINDAS</w:t>
        </w:r>
      </w:hyperlink>
      <w:r>
        <w:t xml:space="preserve"> </w:t>
      </w:r>
      <w:r>
        <w:t xml:space="preserve">and in the</w:t>
      </w:r>
      <w:r>
        <w:t xml:space="preserve"> </w:t>
      </w:r>
      <w:hyperlink r:id="rId205">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Table 5: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206"/>
          <w:p/>
        </w:tc>
      </w:tr>
    </w:tbl>
    <w:bookmarkEnd w:id="207"/>
    <w:bookmarkStart w:id="209"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9"/>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9"/>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9"/>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9"/>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208">
        <w:r>
          <w:rPr>
            <w:rStyle w:val="Hyperlink"/>
          </w:rPr>
          <w:t xml:space="preserve">releases on GitHub</w:t>
        </w:r>
      </w:hyperlink>
      <w:r>
        <w:t xml:space="preserve">.</w:t>
      </w:r>
    </w:p>
    <w:bookmarkEnd w:id="209"/>
    <w:bookmarkStart w:id="210" w:name="sec-appendix-e"/>
    <w:p>
      <w:pPr>
        <w:pStyle w:val="berschrift1"/>
      </w:pPr>
      <w:r>
        <w:t xml:space="preserve">Annex E – Table of figures</w:t>
      </w:r>
    </w:p>
    <w:bookmarkEnd w:id="210"/>
    <w:bookmarkStart w:id="211" w:name="sec-appendix-f"/>
    <w:p>
      <w:pPr>
        <w:pStyle w:val="berschrift1"/>
      </w:pPr>
      <w:r>
        <w:t xml:space="preserve">Annex F – Table of tables</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79" Target="http://qudt.org/vocab/currency/USD" TargetMode="External" /><Relationship Type="http://schemas.openxmlformats.org/officeDocument/2006/relationships/hyperlink" Id="rId115" Target="http://qudt.org/vocab/unit/BYTE" TargetMode="External" /><Relationship Type="http://schemas.openxmlformats.org/officeDocument/2006/relationships/hyperlink" Id="rId112"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105" Target="http://schema.org/CategoryCode" TargetMode="External" /><Relationship Type="http://schemas.openxmlformats.org/officeDocument/2006/relationships/hyperlink" Id="rId73" Target="http://schema.org/Invoice" TargetMode="External" /><Relationship Type="http://schemas.openxmlformats.org/officeDocument/2006/relationships/hyperlink" Id="rId90" Target="http://schema.org/MusicAlbum" TargetMode="External" /><Relationship Type="http://schemas.openxmlformats.org/officeDocument/2006/relationships/hyperlink" Id="rId94" Target="http://schema.org/MusicGroup" TargetMode="External" /><Relationship Type="http://schemas.openxmlformats.org/officeDocument/2006/relationships/hyperlink" Id="rId98" Target="http://schema.org/MusicRecording" TargetMode="External" /><Relationship Type="http://schemas.openxmlformats.org/officeDocument/2006/relationships/hyperlink" Id="rId81" Target="http://schema.org/OrderItem" TargetMode="External" /><Relationship Type="http://schemas.openxmlformats.org/officeDocument/2006/relationships/hyperlink" Id="rId119" Target="http://schema.org/Organisation" TargetMode="External" /><Relationship Type="http://schemas.openxmlformats.org/officeDocument/2006/relationships/hyperlink" Id="rId133" Target="http://schema.org/Organization" TargetMode="External" /><Relationship Type="http://schemas.openxmlformats.org/officeDocument/2006/relationships/hyperlink" Id="rId124" Target="http://schema.org/Person" TargetMode="External" /><Relationship Type="http://schemas.openxmlformats.org/officeDocument/2006/relationships/hyperlink" Id="rId141"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31" Target="http://schema.org/address" TargetMode="External" /><Relationship Type="http://schemas.openxmlformats.org/officeDocument/2006/relationships/hyperlink" Id="rId148" Target="http://schema.org/addressCountry" TargetMode="External" /><Relationship Type="http://schemas.openxmlformats.org/officeDocument/2006/relationships/hyperlink" Id="rId146" Target="http://schema.org/addressLocality" TargetMode="External" /><Relationship Type="http://schemas.openxmlformats.org/officeDocument/2006/relationships/hyperlink" Id="rId147"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2" Target="http://schema.org/author" TargetMode="External" /><Relationship Type="http://schemas.openxmlformats.org/officeDocument/2006/relationships/hyperlink" Id="rId130" Target="http://schema.org/birthDate" TargetMode="External" /><Relationship Type="http://schemas.openxmlformats.org/officeDocument/2006/relationships/hyperlink" Id="rId93" Target="http://schema.org/byArtist" TargetMode="External" /><Relationship Type="http://schemas.openxmlformats.org/officeDocument/2006/relationships/hyperlink" Id="rId114"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2" Target="http://schema.org/dateCreated" TargetMode="External" /><Relationship Type="http://schemas.openxmlformats.org/officeDocument/2006/relationships/hyperlink" Id="rId111" Target="http://schema.org/duration" TargetMode="External" /><Relationship Type="http://schemas.openxmlformats.org/officeDocument/2006/relationships/hyperlink" Id="rId129" Target="http://schema.org/email" TargetMode="External" /><Relationship Type="http://schemas.openxmlformats.org/officeDocument/2006/relationships/hyperlink" Id="rId104" Target="http://schema.org/encodingFormat" TargetMode="External" /><Relationship Type="http://schemas.openxmlformats.org/officeDocument/2006/relationships/hyperlink" Id="rId128" Target="http://schema.org/familyName" TargetMode="External" /><Relationship Type="http://schemas.openxmlformats.org/officeDocument/2006/relationships/hyperlink" Id="rId103" Target="http://schema.org/genre" TargetMode="External" /><Relationship Type="http://schemas.openxmlformats.org/officeDocument/2006/relationships/hyperlink" Id="rId127" Target="http://schema.org/givenName" TargetMode="External" /><Relationship Type="http://schemas.openxmlformats.org/officeDocument/2006/relationships/hyperlink" Id="rId80" Target="http://schema.org/hasPart" TargetMode="External" /><Relationship Type="http://schemas.openxmlformats.org/officeDocument/2006/relationships/hyperlink" Id="rId101" Target="http://schema.org/inAlbum" TargetMode="External" /><Relationship Type="http://schemas.openxmlformats.org/officeDocument/2006/relationships/hyperlink" Id="rId134" Target="http://schema.org/jobTitle" TargetMode="External" /><Relationship Type="http://schemas.openxmlformats.org/officeDocument/2006/relationships/hyperlink" Id="rId135"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45" Target="http://schema.org/postalCode" TargetMode="External" /><Relationship Type="http://schemas.openxmlformats.org/officeDocument/2006/relationships/hyperlink" Id="rId144"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78" Target="http://schema.org/unitCode" TargetMode="External" /><Relationship Type="http://schemas.openxmlformats.org/officeDocument/2006/relationships/hyperlink" Id="rId113" Target="http://schema.org/value" TargetMode="External" /><Relationship Type="http://schemas.openxmlformats.org/officeDocument/2006/relationships/hyperlink" Id="rId132"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3"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9" Target="https://agriculture.ld.admin.ch/eCH-1234/2/MusicAlbumShape" TargetMode="External" /><Relationship Type="http://schemas.openxmlformats.org/officeDocument/2006/relationships/hyperlink" Id="rId118" Target="https://agriculture.ld.admin.ch/eCH-1234/2/OrganisationShape" TargetMode="External" /><Relationship Type="http://schemas.openxmlformats.org/officeDocument/2006/relationships/hyperlink" Id="rId123" Target="https://agriculture.ld.admin.ch/eCH-1234/2/PersonShape" TargetMode="External" /><Relationship Type="http://schemas.openxmlformats.org/officeDocument/2006/relationships/hyperlink" Id="rId140"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97" Target="https://agriculture.ld.admin.ch/eCH-1234/2/TrackShape" TargetMode="External" /><Relationship Type="http://schemas.openxmlformats.org/officeDocument/2006/relationships/hyperlink" Id="rId106" Target="https://agriculture.ld.admin.ch/eCH-1234/2/mediatype/1" TargetMode="External" /><Relationship Type="http://schemas.openxmlformats.org/officeDocument/2006/relationships/hyperlink" Id="rId107" Target="https://agriculture.ld.admin.ch/eCH-1234/2/mediatype/2" TargetMode="External" /><Relationship Type="http://schemas.openxmlformats.org/officeDocument/2006/relationships/hyperlink" Id="rId108" Target="https://agriculture.ld.admin.ch/eCH-1234/2/mediatype/3" TargetMode="External" /><Relationship Type="http://schemas.openxmlformats.org/officeDocument/2006/relationships/hyperlink" Id="rId109" Target="https://agriculture.ld.admin.ch/eCH-1234/2/mediatype/4" TargetMode="External" /><Relationship Type="http://schemas.openxmlformats.org/officeDocument/2006/relationships/hyperlink" Id="rId110"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49" Target="https://ld.admin.ch/country/CHE" TargetMode="External" /><Relationship Type="http://schemas.openxmlformats.org/officeDocument/2006/relationships/hyperlink" Id="rId150" Target="https://ld.admin.ch/country/FRA" TargetMode="External" /><Relationship Type="http://schemas.openxmlformats.org/officeDocument/2006/relationships/hyperlink" Id="rId15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5"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91"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9"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4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79" Target="http://qudt.org/vocab/currency/USD" TargetMode="External" /><Relationship Type="http://schemas.openxmlformats.org/officeDocument/2006/relationships/hyperlink" Id="rId115" Target="http://qudt.org/vocab/unit/BYTE" TargetMode="External" /><Relationship Type="http://schemas.openxmlformats.org/officeDocument/2006/relationships/hyperlink" Id="rId112"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105" Target="http://schema.org/CategoryCode" TargetMode="External" /><Relationship Type="http://schemas.openxmlformats.org/officeDocument/2006/relationships/hyperlink" Id="rId73" Target="http://schema.org/Invoice" TargetMode="External" /><Relationship Type="http://schemas.openxmlformats.org/officeDocument/2006/relationships/hyperlink" Id="rId90" Target="http://schema.org/MusicAlbum" TargetMode="External" /><Relationship Type="http://schemas.openxmlformats.org/officeDocument/2006/relationships/hyperlink" Id="rId94" Target="http://schema.org/MusicGroup" TargetMode="External" /><Relationship Type="http://schemas.openxmlformats.org/officeDocument/2006/relationships/hyperlink" Id="rId98" Target="http://schema.org/MusicRecording" TargetMode="External" /><Relationship Type="http://schemas.openxmlformats.org/officeDocument/2006/relationships/hyperlink" Id="rId81" Target="http://schema.org/OrderItem" TargetMode="External" /><Relationship Type="http://schemas.openxmlformats.org/officeDocument/2006/relationships/hyperlink" Id="rId119" Target="http://schema.org/Organisation" TargetMode="External" /><Relationship Type="http://schemas.openxmlformats.org/officeDocument/2006/relationships/hyperlink" Id="rId133" Target="http://schema.org/Organization" TargetMode="External" /><Relationship Type="http://schemas.openxmlformats.org/officeDocument/2006/relationships/hyperlink" Id="rId124" Target="http://schema.org/Person" TargetMode="External" /><Relationship Type="http://schemas.openxmlformats.org/officeDocument/2006/relationships/hyperlink" Id="rId141"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31" Target="http://schema.org/address" TargetMode="External" /><Relationship Type="http://schemas.openxmlformats.org/officeDocument/2006/relationships/hyperlink" Id="rId148" Target="http://schema.org/addressCountry" TargetMode="External" /><Relationship Type="http://schemas.openxmlformats.org/officeDocument/2006/relationships/hyperlink" Id="rId146" Target="http://schema.org/addressLocality" TargetMode="External" /><Relationship Type="http://schemas.openxmlformats.org/officeDocument/2006/relationships/hyperlink" Id="rId147"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2" Target="http://schema.org/author" TargetMode="External" /><Relationship Type="http://schemas.openxmlformats.org/officeDocument/2006/relationships/hyperlink" Id="rId130" Target="http://schema.org/birthDate" TargetMode="External" /><Relationship Type="http://schemas.openxmlformats.org/officeDocument/2006/relationships/hyperlink" Id="rId93" Target="http://schema.org/byArtist" TargetMode="External" /><Relationship Type="http://schemas.openxmlformats.org/officeDocument/2006/relationships/hyperlink" Id="rId114"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2" Target="http://schema.org/dateCreated" TargetMode="External" /><Relationship Type="http://schemas.openxmlformats.org/officeDocument/2006/relationships/hyperlink" Id="rId111" Target="http://schema.org/duration" TargetMode="External" /><Relationship Type="http://schemas.openxmlformats.org/officeDocument/2006/relationships/hyperlink" Id="rId129" Target="http://schema.org/email" TargetMode="External" /><Relationship Type="http://schemas.openxmlformats.org/officeDocument/2006/relationships/hyperlink" Id="rId104" Target="http://schema.org/encodingFormat" TargetMode="External" /><Relationship Type="http://schemas.openxmlformats.org/officeDocument/2006/relationships/hyperlink" Id="rId128" Target="http://schema.org/familyName" TargetMode="External" /><Relationship Type="http://schemas.openxmlformats.org/officeDocument/2006/relationships/hyperlink" Id="rId103" Target="http://schema.org/genre" TargetMode="External" /><Relationship Type="http://schemas.openxmlformats.org/officeDocument/2006/relationships/hyperlink" Id="rId127" Target="http://schema.org/givenName" TargetMode="External" /><Relationship Type="http://schemas.openxmlformats.org/officeDocument/2006/relationships/hyperlink" Id="rId80" Target="http://schema.org/hasPart" TargetMode="External" /><Relationship Type="http://schemas.openxmlformats.org/officeDocument/2006/relationships/hyperlink" Id="rId101" Target="http://schema.org/inAlbum" TargetMode="External" /><Relationship Type="http://schemas.openxmlformats.org/officeDocument/2006/relationships/hyperlink" Id="rId134" Target="http://schema.org/jobTitle" TargetMode="External" /><Relationship Type="http://schemas.openxmlformats.org/officeDocument/2006/relationships/hyperlink" Id="rId135"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45" Target="http://schema.org/postalCode" TargetMode="External" /><Relationship Type="http://schemas.openxmlformats.org/officeDocument/2006/relationships/hyperlink" Id="rId144"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78" Target="http://schema.org/unitCode" TargetMode="External" /><Relationship Type="http://schemas.openxmlformats.org/officeDocument/2006/relationships/hyperlink" Id="rId113" Target="http://schema.org/value" TargetMode="External" /><Relationship Type="http://schemas.openxmlformats.org/officeDocument/2006/relationships/hyperlink" Id="rId132"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3"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9" Target="https://agriculture.ld.admin.ch/eCH-1234/2/MusicAlbumShape" TargetMode="External" /><Relationship Type="http://schemas.openxmlformats.org/officeDocument/2006/relationships/hyperlink" Id="rId118" Target="https://agriculture.ld.admin.ch/eCH-1234/2/OrganisationShape" TargetMode="External" /><Relationship Type="http://schemas.openxmlformats.org/officeDocument/2006/relationships/hyperlink" Id="rId123" Target="https://agriculture.ld.admin.ch/eCH-1234/2/PersonShape" TargetMode="External" /><Relationship Type="http://schemas.openxmlformats.org/officeDocument/2006/relationships/hyperlink" Id="rId140"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97" Target="https://agriculture.ld.admin.ch/eCH-1234/2/TrackShape" TargetMode="External" /><Relationship Type="http://schemas.openxmlformats.org/officeDocument/2006/relationships/hyperlink" Id="rId106" Target="https://agriculture.ld.admin.ch/eCH-1234/2/mediatype/1" TargetMode="External" /><Relationship Type="http://schemas.openxmlformats.org/officeDocument/2006/relationships/hyperlink" Id="rId107" Target="https://agriculture.ld.admin.ch/eCH-1234/2/mediatype/2" TargetMode="External" /><Relationship Type="http://schemas.openxmlformats.org/officeDocument/2006/relationships/hyperlink" Id="rId108" Target="https://agriculture.ld.admin.ch/eCH-1234/2/mediatype/3" TargetMode="External" /><Relationship Type="http://schemas.openxmlformats.org/officeDocument/2006/relationships/hyperlink" Id="rId109" Target="https://agriculture.ld.admin.ch/eCH-1234/2/mediatype/4" TargetMode="External" /><Relationship Type="http://schemas.openxmlformats.org/officeDocument/2006/relationships/hyperlink" Id="rId110"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49" Target="https://ld.admin.ch/country/CHE" TargetMode="External" /><Relationship Type="http://schemas.openxmlformats.org/officeDocument/2006/relationships/hyperlink" Id="rId150" Target="https://ld.admin.ch/country/FRA" TargetMode="External" /><Relationship Type="http://schemas.openxmlformats.org/officeDocument/2006/relationships/hyperlink" Id="rId15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5"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91"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9"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4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2026-10-13T16:32:21Z</dcterms:created>
  <dcterms:modified xsi:type="dcterms:W3CDTF">2026-10-13T16:32:21Z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Table of contents</vt:lpwstr>
  </property>
</Properties>
</file>