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1. Introduction</w:t>
      </w:r>
    </w:p>
    <w:bookmarkStart w:id="24" w:name="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1.3 We can have sub-headings</w:t>
      </w:r>
    </w:p>
    <w:p>
      <w:pPr>
        <w:pStyle w:val="FirstParagraph"/>
      </w:pPr>
      <w:r>
        <w:t xml:space="preserve">And write some text.</w:t>
      </w:r>
    </w:p>
    <w:bookmarkStart w:id="30" w:name="also-sub-sub-headings"/>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4. 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5.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6.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7. 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8. Annex B - Cooperation &amp; Verification</w:t>
      </w:r>
    </w:p>
    <w:bookmarkEnd w:id="56"/>
    <w:bookmarkStart w:id="57" w:name="annex-c---abbreviations-and-glossary"/>
    <w:p>
      <w:pPr>
        <w:pStyle w:val="berschrift1"/>
      </w:pPr>
      <w:r>
        <w:t xml:space="preserve">9. Annex C - Abbreviations and Glossary</w:t>
      </w:r>
    </w:p>
    <w:bookmarkEnd w:id="57"/>
    <w:bookmarkStart w:id="58" w:name="Xdaf56cf52464e71101c3791c2a0436e4470615f"/>
    <w:p>
      <w:pPr>
        <w:pStyle w:val="berschrift1"/>
      </w:pPr>
      <w:r>
        <w:t xml:space="preserve">10. Annex D - Changes in comparison to previous version</w:t>
      </w:r>
    </w:p>
    <w:bookmarkEnd w:id="58"/>
    <w:bookmarkStart w:id="59" w:name="annex-e---table-of-figures"/>
    <w:p>
      <w:pPr>
        <w:pStyle w:val="berschrift1"/>
      </w:pPr>
      <w:r>
        <w:t xml:space="preserve">11. Annex E - Table of figures</w:t>
      </w:r>
    </w:p>
    <w:bookmarkEnd w:id="59"/>
    <w:bookmarkStart w:id="60" w:name="annex-f---table-of-tables"/>
    <w:p>
      <w:pPr>
        <w:pStyle w:val="berschrift1"/>
      </w:pPr>
      <w:r>
        <w:t xml:space="preserve">12. 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2026-08-12T17:07:35Z</dcterms:created>
  <dcterms:modified xsi:type="dcterms:W3CDTF">2026-08-12T17:07:35Z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