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30,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3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End w:id="34"/>
    <w:bookmarkStart w:id="35"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5"/>
    <w:bookmarkStart w:id="50" w:name="sec-data-model"/>
    <w:p>
      <w:pPr>
        <w:pStyle w:val="berschrift1"/>
      </w:pPr>
      <w:r>
        <w:t xml:space="preserve">3. Data Model</w:t>
      </w:r>
    </w:p>
    <w:bookmarkStart w:id="37"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6"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40"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40"/>
          <w:p/>
        </w:tc>
      </w:tr>
    </w:tbl>
    <w:bookmarkEnd w:id="41"/>
    <w:bookmarkStart w:id="43"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2"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2"/>
          <w:p/>
        </w:tc>
      </w:tr>
    </w:tbl>
    <w:bookmarkEnd w:id="43"/>
    <w:bookmarkStart w:id="45"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4"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4"/>
          <w:p/>
        </w:tc>
      </w:tr>
    </w:tbl>
    <w:bookmarkEnd w:id="45"/>
    <w:bookmarkStart w:id="47"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6"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6"/>
          <w:p/>
        </w:tc>
      </w:tr>
    </w:tbl>
    <w:bookmarkEnd w:id="47"/>
    <w:bookmarkStart w:id="49"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8"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8"/>
          <w:p/>
        </w:tc>
      </w:tr>
    </w:tbl>
    <w:bookmarkEnd w:id="49"/>
    <w:bookmarkEnd w:id="50"/>
    <w:bookmarkStart w:id="52"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51">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2"/>
    <w:bookmarkStart w:id="53"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3"/>
    <w:bookmarkStart w:id="54"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4"/>
    <w:bookmarkStart w:id="55"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5"/>
    <w:bookmarkStart w:id="62" w:name="sec-appendix-a"/>
    <w:p>
      <w:pPr>
        <w:pStyle w:val="berschrift1"/>
      </w:pPr>
      <w:r>
        <w:t xml:space="preserve">8. Annex A - References</w:t>
      </w:r>
    </w:p>
    <w:bookmarkStart w:id="61" w:name="refs"/>
    <w:bookmarkStart w:id="57"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6">
        <w:r>
          <w:rPr>
            <w:rStyle w:val="Hyperlink"/>
          </w:rPr>
          <w:t xml:space="preserve">https://www.w3.org/TR/rdf11-concepts/</w:t>
        </w:r>
      </w:hyperlink>
      <w:r>
        <w:t xml:space="preserve">.</w:t>
      </w:r>
    </w:p>
    <w:bookmarkEnd w:id="57"/>
    <w:bookmarkStart w:id="58"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8"/>
    <w:bookmarkStart w:id="60"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9">
        <w:r>
          <w:rPr>
            <w:rStyle w:val="Hyperlink"/>
          </w:rPr>
          <w:t xml:space="preserve">https://doi.org/10.1186/s12859-019-3002-3</w:t>
        </w:r>
      </w:hyperlink>
      <w:r>
        <w:t xml:space="preserve">.</w:t>
      </w:r>
    </w:p>
    <w:bookmarkEnd w:id="60"/>
    <w:bookmarkEnd w:id="61"/>
    <w:bookmarkEnd w:id="62"/>
    <w:bookmarkStart w:id="63" w:name="sec-appendix-b"/>
    <w:p>
      <w:pPr>
        <w:pStyle w:val="berschrift1"/>
      </w:pPr>
      <w:r>
        <w:t xml:space="preserve">9. Annex B - Cooperation and Verification</w:t>
      </w:r>
    </w:p>
    <w:bookmarkEnd w:id="63"/>
    <w:bookmarkStart w:id="68"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7"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6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6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66">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65">
                    <w:r>
                      <w:rPr>
                        <w:rStyle w:val="VerbatimChar"/>
                      </w:rPr>
                      <w:t xml:space="preserve">term:rdf</w:t>
                    </w:r>
                  </w:hyperlink>
                </w:p>
              </w:tc>
            </w:tr>
          </w:tbl>
          <w:bookmarkEnd w:id="67"/>
          <w:p/>
        </w:tc>
      </w:tr>
    </w:tbl>
    <w:bookmarkEnd w:id="68"/>
    <w:bookmarkStart w:id="69" w:name="sec-appendix-d"/>
    <w:p>
      <w:pPr>
        <w:pStyle w:val="berschrift1"/>
      </w:pPr>
      <w:r>
        <w:t xml:space="preserve">11. Annex D - Changes in comparison to previous version</w:t>
      </w:r>
    </w:p>
    <w:bookmarkEnd w:id="69"/>
    <w:bookmarkStart w:id="70" w:name="sec-appendix-e"/>
    <w:p>
      <w:pPr>
        <w:pStyle w:val="berschrift1"/>
      </w:pPr>
      <w:r>
        <w:t xml:space="preserve">12. Annex E - Table of figures</w:t>
      </w:r>
    </w:p>
    <w:bookmarkEnd w:id="70"/>
    <w:bookmarkStart w:id="71" w:name="sec-appendix-f"/>
    <w:p>
      <w:pPr>
        <w:pStyle w:val="berschrift1"/>
      </w:pPr>
      <w:r>
        <w:t xml:space="preserve">13. Annex F - Table of tables</w:t>
      </w:r>
    </w:p>
    <w:bookmarkEnd w:id="7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28" Target="media/rId28.jpg" /><Relationship Type="http://schemas.openxmlformats.org/officeDocument/2006/relationships/hyperlink" Id="rId64" Target="https://agriculture.ld.admin.ch/eCH-1234/2/term/lindas" TargetMode="External" /><Relationship Type="http://schemas.openxmlformats.org/officeDocument/2006/relationships/hyperlink" Id="rId65" Target="https://agriculture.ld.admin.ch/eCH-1234/2/term/rdf" TargetMode="External" /><Relationship Type="http://schemas.openxmlformats.org/officeDocument/2006/relationships/hyperlink" Id="rId66" Target="https://agriculture.ld.admin.ch/eCH-1234/2/term/triple" TargetMode="External" /><Relationship Type="http://schemas.openxmlformats.org/officeDocument/2006/relationships/hyperlink" Id="rId59" Target="https://doi.org/10.1186/s12859-019-3002-3" TargetMode="External" /><Relationship Type="http://schemas.openxmlformats.org/officeDocument/2006/relationships/hyperlink" Id="rId51" Target="https://lindas.admin.ch/" TargetMode="External" /><Relationship Type="http://schemas.openxmlformats.org/officeDocument/2006/relationships/hyperlink" Id="rId56"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64" Target="https://agriculture.ld.admin.ch/eCH-1234/2/term/lindas" TargetMode="External" /><Relationship Type="http://schemas.openxmlformats.org/officeDocument/2006/relationships/hyperlink" Id="rId65" Target="https://agriculture.ld.admin.ch/eCH-1234/2/term/rdf" TargetMode="External" /><Relationship Type="http://schemas.openxmlformats.org/officeDocument/2006/relationships/hyperlink" Id="rId66" Target="https://agriculture.ld.admin.ch/eCH-1234/2/term/triple" TargetMode="External" /><Relationship Type="http://schemas.openxmlformats.org/officeDocument/2006/relationships/hyperlink" Id="rId59" Target="https://doi.org/10.1186/s12859-019-3002-3" TargetMode="External" /><Relationship Type="http://schemas.openxmlformats.org/officeDocument/2006/relationships/hyperlink" Id="rId51" Target="https://lindas.admin.ch/" TargetMode="External" /><Relationship Type="http://schemas.openxmlformats.org/officeDocument/2006/relationships/hyperlink" Id="rId56" Target="https://www.w3.org/TR/rdf11-concepts/"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2026-09-30T11:33:20Z</dcterms:created>
  <dcterms:modified xsi:type="dcterms:W3CDTF">2026-09-30T11:33:20Z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30,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