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12 août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"1-3" \h \z \u</w:instrText>
            <w:fldChar w:fldCharType="separate"/>
            <w:fldChar w:fldCharType="end"/>
          </w:r>
        </w:p>
      </w:sdtContent>
    </w:sdt>
    <w:bookmarkStart w:id="23" w:name="remarqu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introduction"/>
    <w:p>
      <w:pPr>
        <w:pStyle w:val="berschrift1"/>
      </w:pPr>
      <w:r>
        <w:t xml:space="preserve">Introduction</w:t>
      </w:r>
    </w:p>
    <w:bookmarkStart w:id="24" w:name="statut"/>
    <w:p>
      <w:pPr>
        <w:pStyle w:val="berschrift2"/>
      </w:pPr>
      <w:r>
        <w:t xml:space="preserve">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champ-dapplication"/>
    <w:p>
      <w:pPr>
        <w:pStyle w:val="berschrift2"/>
      </w:pPr>
      <w:r>
        <w:t xml:space="preserve">Champ d’application</w:t>
      </w:r>
    </w:p>
    <w:p>
      <w:pPr>
        <w:pStyle w:val="FirstParagraph"/>
      </w:pPr>
      <w:r>
        <w:t xml:space="preserve">Les informations de ce chapitre doivent donner au lecteur un aperçu rapide de ce à quoi ce standard est destiné. Des indications sur les éléments suivants peuvent s’avérer utiles.</w:t>
      </w:r>
    </w:p>
    <w:bookmarkEnd w:id="25"/>
    <w:bookmarkStart w:id="31" w:name="nous-pouvons-avoir-des-sous-titres"/>
    <w:p>
      <w:pPr>
        <w:pStyle w:val="berschrift2"/>
      </w:pPr>
      <w:r>
        <w:t xml:space="preserve">Nous pouvons avoir des sous-titres</w:t>
      </w:r>
    </w:p>
    <w:p>
      <w:pPr>
        <w:pStyle w:val="FirstParagraph"/>
      </w:pPr>
      <w:r>
        <w:t xml:space="preserve">Et écrire un peu de texte.</w:t>
      </w:r>
    </w:p>
    <w:bookmarkStart w:id="30" w:name="et-aussi-des-sous-sous-titres"/>
    <w:p>
      <w:pPr>
        <w:pStyle w:val="berschrift3"/>
      </w:pPr>
      <w:r>
        <w:t xml:space="preserve">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notes-techniques"/>
    <w:p>
      <w:pPr>
        <w:pStyle w:val="berschrift1"/>
      </w:pPr>
      <w:r>
        <w:t xml:space="preserve">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modèle-de-données"/>
    <w:p>
      <w:pPr>
        <w:pStyle w:val="berschrift1"/>
      </w:pPr>
      <w:r>
        <w:t xml:space="preserve">Modèle de données</w:t>
      </w:r>
    </w:p>
    <w:bookmarkStart w:id="35" w:name="sec-genreshape"/>
    <w:p>
      <w:pPr>
        <w:pStyle w:val="berschrift2"/>
      </w:pPr>
      <w:r>
        <w:t xml:space="preserve">:GenreShape</w:t>
      </w:r>
    </w:p>
    <w:p>
      <w:pPr>
        <w:pStyle w:val="FirstParagraph"/>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shape"/>
          <w:p>
            <w:pPr>
              <w:jc w:val="center"/>
            </w:pPr>
            <w:pPr>
              <w:jc w:val="left"/>
              <w:spacing w:before="200"/>
              <w:pStyle w:val="ImageCaption"/>
            </w:pPr>
            <w:r>
              <w:t xml:space="preserve">Table 1: :GenreShape propriétés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pP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schema:partOf</w:t>
                  </w:r>
                </w:p>
              </w:tc>
              <w:tc>
                <w:tcPr/>
                <w:p>
                  <w:pPr>
                    <w:pStyle w:val="Compact"/>
                    <w:jc w:val="left"/>
                    <w:jc w:val="center"/>
                  </w:pPr>
                  <w:hyperlink w:anchor="sec-genreshape">
                    <w:r>
                      <w:rPr>
                        <w:rStyle w:val="Hyperlink"/>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invoiceshape"/>
    <w:p>
      <w:pPr>
        <w:pStyle w:val="berschrift2"/>
      </w:pPr>
      <w:r>
        <w:t xml:space="preserve">:InvoiceShape</w:t>
      </w:r>
    </w:p>
    <w:p>
      <w:pPr>
        <w:pStyle w:val="FirstParagraph"/>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invoiceshape"/>
          <w:p>
            <w:pPr>
              <w:jc w:val="center"/>
            </w:pPr>
            <w:pPr>
              <w:jc w:val="left"/>
              <w:spacing w:before="200"/>
              <w:pStyle w:val="ImageCaption"/>
            </w:pPr>
            <w:r>
              <w:t xml:space="preserve">Table 2: :InvoiceShape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personshape">
                    <w:r>
                      <w:rPr>
                        <w:rStyle w:val="Hyperlink"/>
                      </w:rPr>
                      <w:t xml:space="preserve">schema:Person</w:t>
                    </w:r>
                  </w:hyperlink>
                </w:p>
              </w:tc>
              <w:tc>
                <w:tcPr/>
                <w:p>
                  <w:pPr>
                    <w:pStyle w:val="Compact"/>
                    <w:jc w:val="right"/>
                    <w:jc w:val="center"/>
                  </w:pPr>
                  <w:r>
                    <w:t xml:space="preserve">1..1</w:t>
                  </w:r>
                </w:p>
              </w:tc>
            </w:tr>
            <w:tr>
              <w:tc>
                <w:tcPr/>
                <w:p>
                  <w:pPr>
                    <w:pStyle w:val="Compact"/>
                    <w:jc w:val="left"/>
                    <w:jc w:val="center"/>
                  </w:pPr>
                  <w:r>
                    <w:t xml:space="preserve">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1..1</w:t>
                  </w:r>
                </w:p>
              </w:tc>
            </w:tr>
            <w:tr>
              <w:tc>
                <w:tcPr/>
                <w:p>
                  <w:pPr>
                    <w:pStyle w:val="Compact"/>
                    <w:jc w:val="left"/>
                    <w:jc w:val="center"/>
                  </w:pPr>
                  <w:r>
                    <w:t xml:space="preserve">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pP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musicalbumshape"/>
    <w:p>
      <w:pPr>
        <w:pStyle w:val="berschrift2"/>
      </w:pPr>
      <w:r>
        <w:t xml:space="preserve">:MusicAlbumShape</w:t>
      </w:r>
    </w:p>
    <w:p>
      <w:pPr>
        <w:pStyle w:val="FirstParagraph"/>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musicalbumshape"/>
          <w:p>
            <w:pPr>
              <w:jc w:val="center"/>
            </w:pPr>
            <w:pPr>
              <w:jc w:val="left"/>
              <w:spacing w:before="200"/>
              <w:pStyle w:val="ImageCaption"/>
            </w:pPr>
            <w:r>
              <w:t xml:space="preserve">Table 3: :MusicAlbumShape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schema:byArtist</w:t>
                  </w:r>
                </w:p>
              </w:tc>
              <w:tc>
                <w:tcPr/>
                <w:p>
                  <w:pPr>
                    <w:pStyle w:val="Compact"/>
                    <w:jc w:val="left"/>
                    <w:jc w:val="center"/>
                  </w:pPr>
                  <w:hyperlink w:anchor="sec-personshape">
                    <w:r>
                      <w:rPr>
                        <w:rStyle w:val="Hyperlink"/>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organisationshape"/>
    <w:p>
      <w:pPr>
        <w:pStyle w:val="berschrift2"/>
      </w:pPr>
      <w:r>
        <w:t xml:space="preserve">:OrganisationShape</w:t>
      </w:r>
    </w:p>
    <w:p>
      <w:pPr>
        <w:pStyle w:val="FirstParagraph"/>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organisationshape"/>
          <w:p>
            <w:pPr>
              <w:jc w:val="center"/>
            </w:pPr>
            <w:pPr>
              <w:jc w:val="left"/>
              <w:spacing w:before="200"/>
              <w:pStyle w:val="ImageCaption"/>
            </w:pPr>
            <w:r>
              <w:t xml:space="preserve">Table 4: :OrganisationShape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personshape"/>
    <w:p>
      <w:pPr>
        <w:pStyle w:val="berschrift2"/>
      </w:pPr>
      <w:r>
        <w:t xml:space="preserve">:PersonShape</w:t>
      </w:r>
    </w:p>
    <w:p>
      <w:pPr>
        <w:pStyle w:val="FirstParagraph"/>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personshape"/>
          <w:p>
            <w:pPr>
              <w:jc w:val="center"/>
            </w:pPr>
            <w:pPr>
              <w:jc w:val="left"/>
              <w:spacing w:before="200"/>
              <w:pStyle w:val="ImageCaption"/>
            </w:pPr>
            <w:r>
              <w:t xml:space="preserve">Table 5: :PersonShape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t xml:space="preserve">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t xml:space="preserve">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personshape">
                    <w:r>
                      <w:rPr>
                        <w:rStyle w:val="Hyperlink"/>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schema:knows</w:t>
                  </w:r>
                </w:p>
              </w:tc>
              <w:tc>
                <w:tcPr/>
                <w:p>
                  <w:pPr>
                    <w:pStyle w:val="Compact"/>
                    <w:jc w:val="left"/>
                    <w:jc w:val="center"/>
                  </w:pPr>
                  <w:hyperlink w:anchor="sec-personshape">
                    <w:r>
                      <w:rPr>
                        <w:rStyle w:val="Hyperlink"/>
                      </w:rPr>
                      <w:t xml:space="preserve">schema:Person</w:t>
                    </w:r>
                  </w:hyperlink>
                </w:p>
              </w:tc>
              <w:tc>
                <w:tcPr/>
                <w:p>
                  <w:pPr>
                    <w:pStyle w:val="Compact"/>
                    <w:jc w:val="right"/>
                    <w:jc w:val="center"/>
                  </w:pPr>
                  <w:r>
                    <w:t xml:space="preserve">0..*</w:t>
                  </w:r>
                </w:p>
              </w:tc>
            </w:tr>
          </w:tbl>
          <w:bookmarkEnd w:id="42"/>
          <w:p/>
        </w:tc>
      </w:tr>
    </w:tbl>
    <w:bookmarkEnd w:id="43"/>
    <w:bookmarkStart w:id="45" w:name="sec-quantitativevalueshape"/>
    <w:p>
      <w:pPr>
        <w:pStyle w:val="berschrift2"/>
      </w:pPr>
      <w:r>
        <w:t xml:space="preserve">:QuantitativeValueShape</w:t>
      </w:r>
    </w:p>
    <w:p>
      <w:pPr>
        <w:pStyle w:val="FirstParagraph"/>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quantitativevalueshape"/>
          <w:p>
            <w:pPr>
              <w:jc w:val="center"/>
            </w:pPr>
            <w:pPr>
              <w:jc w:val="left"/>
              <w:spacing w:before="200"/>
              <w:pStyle w:val="ImageCaption"/>
            </w:pPr>
            <w:r>
              <w:t xml:space="preserve">Table 6: :QuantitativeValueShape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t xml:space="preserve">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trackshape"/>
    <w:p>
      <w:pPr>
        <w:pStyle w:val="berschrift2"/>
      </w:pPr>
      <w:r>
        <w:t xml:space="preserve">:TrackShape</w:t>
      </w:r>
    </w:p>
    <w:p>
      <w:pPr>
        <w:pStyle w:val="FirstParagraph"/>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6" w:name="tbl-trackshape"/>
          <w:p>
            <w:pPr>
              <w:jc w:val="center"/>
            </w:pPr>
            <w:pPr>
              <w:jc w:val="left"/>
              <w:spacing w:before="200"/>
              <w:pStyle w:val="ImageCaption"/>
            </w:pPr>
            <w:r>
              <w:t xml:space="preserve">Table 7: :TrackShape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musicalbumshape">
                    <w:r>
                      <w:rPr>
                        <w:rStyle w:val="Hyperlink"/>
                      </w:rPr>
                      <w:t xml:space="preserve">schema:MusicAlbum</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schema:genre</w:t>
                  </w:r>
                </w:p>
              </w:tc>
              <w:tc>
                <w:tcPr/>
                <w:p>
                  <w:pPr>
                    <w:pStyle w:val="Compact"/>
                    <w:jc w:val="left"/>
                    <w:jc w:val="center"/>
                  </w:pPr>
                  <w:hyperlink w:anchor="sec-genreshape">
                    <w:r>
                      <w:rPr>
                        <w:rStyle w:val="Hyperlink"/>
                      </w:rPr>
                      <w:t xml:space="preserve">:Genre</w:t>
                    </w:r>
                  </w:hyperlink>
                </w:p>
              </w:tc>
              <w:tc>
                <w:tcPr/>
                <w:p>
                  <w:pPr>
                    <w:pStyle w:val="Compact"/>
                    <w:jc w:val="right"/>
                    <w:jc w:val="center"/>
                  </w:pPr>
                  <w:r>
                    <w:t xml:space="preserve">1..1</w:t>
                  </w:r>
                </w:p>
              </w:tc>
            </w:tr>
            <w:tr>
              <w:tc>
                <w:tcPr/>
                <w:p>
                  <w:pPr>
                    <w:pStyle w:val="Compact"/>
                    <w:jc w:val="left"/>
                    <w:jc w:val="center"/>
                  </w:pPr>
                  <w:r>
                    <w:t xml:space="preserve">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schema:contentSize</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0..*</w:t>
                  </w:r>
                </w:p>
              </w:tc>
            </w:tr>
          </w:tbl>
          <w:bookmarkEnd w:id="46"/>
          <w:p/>
        </w:tc>
      </w:tr>
    </w:tbl>
    <w:bookmarkEnd w:id="47"/>
    <w:bookmarkEnd w:id="48"/>
    <w:bookmarkStart w:id="49" w:name="considérations-de-sécurité"/>
    <w:p>
      <w:pPr>
        <w:pStyle w:val="berschrift1"/>
      </w:pPr>
      <w:r>
        <w:t xml:space="preserve">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49"/>
    <w:bookmarkStart w:id="50" w:name="clause-de-non-responsabilité"/>
    <w:p>
      <w:pPr>
        <w:pStyle w:val="berschrift1"/>
      </w:pPr>
      <w:r>
        <w:t xml:space="preserve">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0"/>
    <w:bookmarkStart w:id="51" w:name="droits-dauteur"/>
    <w:p>
      <w:pPr>
        <w:pStyle w:val="berschrift1"/>
      </w:pPr>
      <w:r>
        <w:t xml:space="preserve">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1"/>
    <w:bookmarkStart w:id="55" w:name="annexe-a---références"/>
    <w:p>
      <w:pPr>
        <w:pStyle w:val="berschrift1"/>
      </w:pPr>
      <w:r>
        <w:t xml:space="preserve">Annexe A - Références</w:t>
      </w:r>
    </w:p>
    <w:bookmarkStart w:id="54" w:name="refs"/>
    <w:bookmarkStart w:id="52"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p>
    <w:bookmarkEnd w:id="53"/>
    <w:bookmarkEnd w:id="54"/>
    <w:bookmarkEnd w:id="55"/>
    <w:bookmarkStart w:id="56" w:name="annexe-b---collaboration-vérification"/>
    <w:p>
      <w:pPr>
        <w:pStyle w:val="berschrift1"/>
      </w:pPr>
      <w:r>
        <w:t xml:space="preserve">Annexe B - Collaboration &amp; Vérification</w:t>
      </w:r>
    </w:p>
    <w:bookmarkEnd w:id="56"/>
    <w:bookmarkStart w:id="57" w:name="annexe-c---abréviations-et-glossaire"/>
    <w:p>
      <w:pPr>
        <w:pStyle w:val="berschrift1"/>
      </w:pPr>
      <w:r>
        <w:t xml:space="preserve">Annexe C - Abréviations et glossaire</w:t>
      </w:r>
    </w:p>
    <w:bookmarkEnd w:id="57"/>
    <w:bookmarkStart w:id="58" w:name="X6f8370af66b6e6c8c273e622397bc0a670fe454"/>
    <w:p>
      <w:pPr>
        <w:pStyle w:val="berschrift1"/>
      </w:pPr>
      <w:r>
        <w:t xml:space="preserve">Annexe D - Modifications par rapport à la version précédente</w:t>
      </w:r>
    </w:p>
    <w:bookmarkEnd w:id="58"/>
    <w:bookmarkStart w:id="59" w:name="annexe-e---table-des-illustrations"/>
    <w:p>
      <w:pPr>
        <w:pStyle w:val="berschrift1"/>
      </w:pPr>
      <w:r>
        <w:t xml:space="preserve">Annexe E - Table des illustrations</w:t>
      </w:r>
    </w:p>
    <w:bookmarkEnd w:id="59"/>
    <w:bookmarkStart w:id="60" w:name="annexe-f---liste-des-tableaux"/>
    <w:p>
      <w:pPr>
        <w:pStyle w:val="berschrift1"/>
      </w:pPr>
      <w:r>
        <w:t xml:space="preserve">Annexe F - Liste des tableaux</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2026-08-12T12:07:20Z</dcterms:created>
  <dcterms:modified xsi:type="dcterms:W3CDTF">2026-08-12T12:07:20Z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12 août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