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79E41" w14:textId="7F358AEF" w:rsidR="00F366FA" w:rsidRPr="00BA3259" w:rsidRDefault="006D25C4" w:rsidP="00BA3259">
      <w:pPr>
        <w:jc w:val="center"/>
        <w:rPr>
          <w:rFonts w:asciiTheme="minorHAnsi" w:hAnsiTheme="minorHAnsi"/>
        </w:rPr>
      </w:pPr>
      <w:r>
        <w:rPr>
          <w:rFonts w:asciiTheme="minorHAnsi" w:hAnsiTheme="minorHAnsi"/>
        </w:rPr>
        <w:softHyphen/>
      </w:r>
      <w:r>
        <w:rPr>
          <w:rFonts w:asciiTheme="minorHAnsi" w:hAnsiTheme="minorHAnsi"/>
        </w:rPr>
        <w:softHyphen/>
      </w:r>
    </w:p>
    <w:p w14:paraId="1C1F10C9" w14:textId="77777777" w:rsidR="00BA3259" w:rsidRPr="00BA3259" w:rsidRDefault="00BA3259" w:rsidP="00BA3259">
      <w:pPr>
        <w:jc w:val="center"/>
        <w:rPr>
          <w:rFonts w:asciiTheme="minorHAnsi" w:hAnsiTheme="minorHAnsi"/>
        </w:rPr>
      </w:pPr>
    </w:p>
    <w:p w14:paraId="6ED3BB72" w14:textId="77777777" w:rsidR="00BA3259" w:rsidRPr="00BA3259" w:rsidRDefault="00BA3259" w:rsidP="00BA3259">
      <w:pPr>
        <w:jc w:val="center"/>
        <w:rPr>
          <w:rFonts w:asciiTheme="minorHAnsi" w:hAnsiTheme="minorHAnsi"/>
        </w:rPr>
      </w:pPr>
    </w:p>
    <w:p w14:paraId="4BCAE8BE" w14:textId="77777777" w:rsidR="00BA3259" w:rsidRPr="00BA3259" w:rsidRDefault="00BA3259" w:rsidP="00BA3259">
      <w:pPr>
        <w:jc w:val="center"/>
        <w:rPr>
          <w:rFonts w:asciiTheme="minorHAnsi" w:hAnsiTheme="minorHAnsi"/>
        </w:rPr>
      </w:pPr>
    </w:p>
    <w:p w14:paraId="424FA341" w14:textId="77777777" w:rsidR="00BA3259" w:rsidRPr="00BA3259" w:rsidRDefault="00BA3259" w:rsidP="00BA3259">
      <w:pPr>
        <w:jc w:val="center"/>
        <w:rPr>
          <w:rFonts w:asciiTheme="minorHAnsi" w:hAnsiTheme="minorHAnsi"/>
        </w:rPr>
      </w:pPr>
    </w:p>
    <w:p w14:paraId="0436D37A" w14:textId="77777777" w:rsidR="00BA3259" w:rsidRPr="00BA3259" w:rsidRDefault="00BA3259" w:rsidP="00BA3259">
      <w:pPr>
        <w:jc w:val="center"/>
        <w:rPr>
          <w:rFonts w:asciiTheme="minorHAnsi" w:hAnsiTheme="minorHAnsi"/>
        </w:rPr>
      </w:pPr>
    </w:p>
    <w:p w14:paraId="465BA126" w14:textId="77777777" w:rsidR="00BA3259" w:rsidRPr="00BA3259" w:rsidRDefault="00BA3259" w:rsidP="00BA3259">
      <w:pPr>
        <w:jc w:val="center"/>
        <w:rPr>
          <w:rFonts w:asciiTheme="minorHAnsi" w:hAnsiTheme="minorHAnsi"/>
        </w:rPr>
      </w:pPr>
    </w:p>
    <w:p w14:paraId="444200A0" w14:textId="77777777" w:rsidR="00BA3259" w:rsidRPr="00BA3259" w:rsidRDefault="00BA3259" w:rsidP="00BA3259">
      <w:pPr>
        <w:jc w:val="center"/>
        <w:rPr>
          <w:rFonts w:asciiTheme="minorHAnsi" w:hAnsiTheme="minorHAnsi"/>
        </w:rPr>
      </w:pPr>
    </w:p>
    <w:p w14:paraId="331EE174" w14:textId="77777777" w:rsidR="00BA3259" w:rsidRPr="00BA3259" w:rsidRDefault="00BA3259" w:rsidP="00BA3259">
      <w:pPr>
        <w:jc w:val="center"/>
        <w:rPr>
          <w:rFonts w:asciiTheme="minorHAnsi" w:hAnsiTheme="minorHAnsi"/>
        </w:rPr>
      </w:pPr>
    </w:p>
    <w:p w14:paraId="42BBE520" w14:textId="77777777" w:rsidR="00BA3259" w:rsidRPr="00BA3259" w:rsidRDefault="00BA3259" w:rsidP="00BA3259">
      <w:pPr>
        <w:jc w:val="center"/>
        <w:rPr>
          <w:rFonts w:asciiTheme="minorHAnsi" w:hAnsiTheme="minorHAnsi"/>
        </w:rPr>
      </w:pPr>
    </w:p>
    <w:p w14:paraId="3D51C921" w14:textId="77777777" w:rsidR="00BA3259" w:rsidRPr="00BA3259" w:rsidRDefault="00BA3259" w:rsidP="00BA3259">
      <w:pPr>
        <w:jc w:val="center"/>
        <w:rPr>
          <w:rFonts w:asciiTheme="minorHAnsi" w:hAnsiTheme="minorHAnsi"/>
        </w:rPr>
      </w:pPr>
    </w:p>
    <w:p w14:paraId="059DBBED" w14:textId="77777777" w:rsidR="00BA3259" w:rsidRPr="00BA3259" w:rsidRDefault="00BA3259" w:rsidP="00BA3259">
      <w:pPr>
        <w:jc w:val="center"/>
        <w:rPr>
          <w:rFonts w:asciiTheme="minorHAnsi" w:hAnsiTheme="minorHAnsi"/>
        </w:rPr>
      </w:pPr>
    </w:p>
    <w:p w14:paraId="0F3F2AC6" w14:textId="77777777" w:rsidR="00BA3259" w:rsidRPr="00BA3259" w:rsidRDefault="00BA3259" w:rsidP="00BA3259">
      <w:pPr>
        <w:jc w:val="center"/>
        <w:rPr>
          <w:rFonts w:asciiTheme="minorHAnsi" w:hAnsiTheme="minorHAnsi"/>
        </w:rPr>
      </w:pPr>
    </w:p>
    <w:p w14:paraId="05589FD6" w14:textId="77777777" w:rsidR="00BA3259" w:rsidRPr="00BA3259" w:rsidRDefault="00BA3259" w:rsidP="00BA3259">
      <w:pPr>
        <w:jc w:val="center"/>
        <w:rPr>
          <w:rFonts w:asciiTheme="minorHAnsi" w:hAnsiTheme="minorHAnsi"/>
        </w:rPr>
      </w:pPr>
    </w:p>
    <w:p w14:paraId="7BA363C3" w14:textId="745C6A03" w:rsidR="008E184B" w:rsidRPr="00BA3259" w:rsidRDefault="008E184B" w:rsidP="008E184B">
      <w:pPr>
        <w:jc w:val="center"/>
        <w:rPr>
          <w:rFonts w:asciiTheme="minorHAnsi" w:hAnsiTheme="minorHAnsi"/>
        </w:rPr>
      </w:pPr>
      <w:r>
        <w:rPr>
          <w:rFonts w:asciiTheme="minorHAnsi" w:hAnsiTheme="minorHAnsi"/>
        </w:rPr>
        <w:t>SIMILARITY RELATIONS:</w:t>
      </w:r>
    </w:p>
    <w:p w14:paraId="33F8872C" w14:textId="4C74D4A3" w:rsidR="00BA3259" w:rsidRPr="00BA3259" w:rsidRDefault="00F675E8" w:rsidP="008E184B">
      <w:pPr>
        <w:jc w:val="center"/>
        <w:rPr>
          <w:rFonts w:asciiTheme="minorHAnsi" w:hAnsiTheme="minorHAnsi"/>
        </w:rPr>
      </w:pPr>
      <w:r>
        <w:rPr>
          <w:rFonts w:asciiTheme="minorHAnsi" w:hAnsiTheme="minorHAnsi"/>
        </w:rPr>
        <w:t xml:space="preserve">SOLVING </w:t>
      </w:r>
      <w:r w:rsidR="00253464">
        <w:rPr>
          <w:rFonts w:asciiTheme="minorHAnsi" w:hAnsiTheme="minorHAnsi"/>
        </w:rPr>
        <w:t>THE</w:t>
      </w:r>
      <w:r>
        <w:rPr>
          <w:rFonts w:asciiTheme="minorHAnsi" w:hAnsiTheme="minorHAnsi"/>
        </w:rPr>
        <w:t xml:space="preserve"> PROBLEMS WITH EXPECTED UTILITY</w:t>
      </w:r>
      <w:r w:rsidR="00C907A3">
        <w:rPr>
          <w:rFonts w:asciiTheme="minorHAnsi" w:hAnsiTheme="minorHAnsi"/>
        </w:rPr>
        <w:t xml:space="preserve"> THEORY</w:t>
      </w:r>
    </w:p>
    <w:p w14:paraId="60665FD3" w14:textId="77777777" w:rsidR="00BA3259" w:rsidRPr="00BA3259" w:rsidRDefault="00BA3259" w:rsidP="00BA3259">
      <w:pPr>
        <w:jc w:val="center"/>
        <w:rPr>
          <w:rFonts w:asciiTheme="minorHAnsi" w:hAnsiTheme="minorHAnsi"/>
        </w:rPr>
      </w:pPr>
    </w:p>
    <w:p w14:paraId="52770E5F" w14:textId="77777777" w:rsidR="00BA3259" w:rsidRPr="00BA3259" w:rsidRDefault="00BA3259" w:rsidP="00BA3259">
      <w:pPr>
        <w:jc w:val="center"/>
        <w:rPr>
          <w:rFonts w:asciiTheme="minorHAnsi" w:hAnsiTheme="minorHAnsi"/>
        </w:rPr>
      </w:pPr>
    </w:p>
    <w:p w14:paraId="3C6F41DB" w14:textId="77777777" w:rsidR="00BA3259" w:rsidRPr="00BA3259" w:rsidRDefault="00BA3259" w:rsidP="00BA3259">
      <w:pPr>
        <w:jc w:val="center"/>
        <w:rPr>
          <w:rFonts w:asciiTheme="minorHAnsi" w:hAnsiTheme="minorHAnsi"/>
        </w:rPr>
      </w:pPr>
    </w:p>
    <w:p w14:paraId="133E4541" w14:textId="77777777" w:rsidR="00BA3259" w:rsidRPr="00BA3259" w:rsidRDefault="00BA3259" w:rsidP="00BA3259">
      <w:pPr>
        <w:jc w:val="center"/>
        <w:rPr>
          <w:rFonts w:asciiTheme="minorHAnsi" w:hAnsiTheme="minorHAnsi"/>
        </w:rPr>
      </w:pPr>
      <w:r w:rsidRPr="00BA3259">
        <w:rPr>
          <w:rFonts w:asciiTheme="minorHAnsi" w:hAnsiTheme="minorHAnsi"/>
        </w:rPr>
        <w:t>Kevin Bielawski</w:t>
      </w:r>
    </w:p>
    <w:p w14:paraId="56F38828" w14:textId="415228F0" w:rsidR="00BA3259" w:rsidRPr="00BA3259" w:rsidRDefault="00231CE9" w:rsidP="00BA3259">
      <w:pPr>
        <w:jc w:val="center"/>
        <w:rPr>
          <w:rFonts w:asciiTheme="minorHAnsi" w:hAnsiTheme="minorHAnsi"/>
        </w:rPr>
      </w:pPr>
      <w:r>
        <w:rPr>
          <w:rFonts w:asciiTheme="minorHAnsi" w:hAnsiTheme="minorHAnsi"/>
        </w:rPr>
        <w:t>EC 329: Decision: Theories and Experiments</w:t>
      </w:r>
    </w:p>
    <w:p w14:paraId="5DC0B238" w14:textId="2D378D1E" w:rsidR="00C81AEF" w:rsidRDefault="00231CE9" w:rsidP="00EF4B11">
      <w:pPr>
        <w:jc w:val="center"/>
        <w:rPr>
          <w:rFonts w:asciiTheme="minorHAnsi" w:hAnsiTheme="minorHAnsi"/>
        </w:rPr>
      </w:pPr>
      <w:r>
        <w:rPr>
          <w:rFonts w:asciiTheme="minorHAnsi" w:hAnsiTheme="minorHAnsi"/>
        </w:rPr>
        <w:t>December 2</w:t>
      </w:r>
      <w:r w:rsidR="00946AB4">
        <w:rPr>
          <w:rFonts w:asciiTheme="minorHAnsi" w:hAnsiTheme="minorHAnsi"/>
        </w:rPr>
        <w:t>1</w:t>
      </w:r>
      <w:r w:rsidR="00BA3259" w:rsidRPr="00BA3259">
        <w:rPr>
          <w:rFonts w:asciiTheme="minorHAnsi" w:hAnsiTheme="minorHAnsi"/>
        </w:rPr>
        <w:t>, 13</w:t>
      </w:r>
    </w:p>
    <w:p w14:paraId="1546179D" w14:textId="56530AD3" w:rsidR="00FD070F" w:rsidRDefault="00FD070F" w:rsidP="006545A0">
      <w:pPr>
        <w:widowControl w:val="0"/>
        <w:autoSpaceDE w:val="0"/>
        <w:autoSpaceDN w:val="0"/>
        <w:adjustRightInd w:val="0"/>
        <w:spacing w:line="480" w:lineRule="auto"/>
        <w:rPr>
          <w:rFonts w:asciiTheme="minorHAnsi" w:hAnsiTheme="minorHAnsi" w:cs="Helvetica"/>
        </w:rPr>
      </w:pPr>
    </w:p>
    <w:p w14:paraId="65B13F60" w14:textId="14E69834" w:rsidR="00214FDC" w:rsidRPr="007D46D8" w:rsidRDefault="001F74DE" w:rsidP="00722333">
      <w:pPr>
        <w:widowControl w:val="0"/>
        <w:autoSpaceDE w:val="0"/>
        <w:autoSpaceDN w:val="0"/>
        <w:adjustRightInd w:val="0"/>
        <w:spacing w:line="480" w:lineRule="auto"/>
        <w:rPr>
          <w:rFonts w:asciiTheme="minorHAnsi" w:hAnsiTheme="minorHAnsi" w:cs="Helvetica"/>
          <w:i/>
        </w:rPr>
      </w:pPr>
      <w:r>
        <w:rPr>
          <w:rFonts w:asciiTheme="minorHAnsi" w:hAnsiTheme="minorHAnsi" w:cs="Helvetica"/>
        </w:rPr>
        <w:br w:type="column"/>
      </w:r>
      <w:r w:rsidR="00214FDC">
        <w:rPr>
          <w:rFonts w:asciiTheme="minorHAnsi" w:hAnsiTheme="minorHAnsi" w:cs="Helvetica"/>
        </w:rPr>
        <w:lastRenderedPageBreak/>
        <w:t>The theory of expected utility is similar to its predecessor, expected value, which is calculated by</w:t>
      </w:r>
      <w:r w:rsidR="008924CE">
        <w:rPr>
          <w:rFonts w:asciiTheme="minorHAnsi" w:hAnsiTheme="minorHAnsi" w:cs="Helvetica"/>
        </w:rPr>
        <w:t xml:space="preserve"> multiply a lottery’s outcomes b</w:t>
      </w:r>
      <w:r w:rsidR="00214FDC">
        <w:rPr>
          <w:rFonts w:asciiTheme="minorHAnsi" w:hAnsiTheme="minorHAnsi" w:cs="Helvetica"/>
        </w:rPr>
        <w:t>y their respective probabilities, and summing the results. The figure that is found is the given lottery’s expected value. In expected utility theory, however,</w:t>
      </w:r>
      <w:r w:rsidR="008924CE">
        <w:rPr>
          <w:rFonts w:asciiTheme="minorHAnsi" w:hAnsiTheme="minorHAnsi" w:cs="Helvetica"/>
        </w:rPr>
        <w:t xml:space="preserve"> calculating</w:t>
      </w:r>
      <w:r w:rsidR="00214FDC">
        <w:rPr>
          <w:rFonts w:asciiTheme="minorHAnsi" w:hAnsiTheme="minorHAnsi" w:cs="Helvetica"/>
        </w:rPr>
        <w:t xml:space="preserve"> a lottery’s expected utility involves an </w:t>
      </w:r>
      <w:r w:rsidR="008924CE">
        <w:rPr>
          <w:rFonts w:asciiTheme="minorHAnsi" w:hAnsiTheme="minorHAnsi" w:cs="Helvetica"/>
        </w:rPr>
        <w:t>additional layer:</w:t>
      </w:r>
      <w:r w:rsidR="00214FDC">
        <w:rPr>
          <w:rFonts w:asciiTheme="minorHAnsi" w:hAnsiTheme="minorHAnsi" w:cs="Helvetica"/>
        </w:rPr>
        <w:t xml:space="preserve"> the decision-maker’s utility function. An example of which could be:</w:t>
      </w:r>
    </w:p>
    <w:p w14:paraId="31125266" w14:textId="3EDDE587" w:rsidR="00214FDC" w:rsidRPr="00214FDC" w:rsidRDefault="00214FDC" w:rsidP="00722333">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U</m:t>
          </m:r>
          <m:d>
            <m:dPr>
              <m:ctrlPr>
                <w:rPr>
                  <w:rFonts w:ascii="Cambria Math" w:hAnsi="Cambria Math" w:cs="Helvetica"/>
                  <w:i/>
                </w:rPr>
              </m:ctrlPr>
            </m:dPr>
            <m:e>
              <m:r>
                <w:rPr>
                  <w:rFonts w:ascii="Cambria Math" w:hAnsi="Cambria Math" w:cs="Helvetica"/>
                </w:rPr>
                <m:t>x</m:t>
              </m:r>
            </m:e>
          </m:d>
          <m:r>
            <w:rPr>
              <w:rFonts w:ascii="Cambria Math" w:hAnsi="Cambria Math" w:cs="Helvetica"/>
            </w:rPr>
            <m:t xml:space="preserve">= </m:t>
          </m:r>
          <m:rad>
            <m:radPr>
              <m:degHide m:val="1"/>
              <m:ctrlPr>
                <w:rPr>
                  <w:rFonts w:ascii="Cambria Math" w:hAnsi="Cambria Math" w:cs="Helvetica"/>
                  <w:i/>
                </w:rPr>
              </m:ctrlPr>
            </m:radPr>
            <m:deg/>
            <m:e>
              <m:r>
                <w:rPr>
                  <w:rFonts w:ascii="Cambria Math" w:hAnsi="Cambria Math" w:cs="Helvetica"/>
                </w:rPr>
                <m:t>x</m:t>
              </m:r>
            </m:e>
          </m:rad>
        </m:oMath>
      </m:oMathPara>
    </w:p>
    <w:p w14:paraId="61BB328C" w14:textId="220B063D" w:rsidR="00214FDC" w:rsidRDefault="008E3F1D" w:rsidP="00722333">
      <w:pPr>
        <w:widowControl w:val="0"/>
        <w:autoSpaceDE w:val="0"/>
        <w:autoSpaceDN w:val="0"/>
        <w:adjustRightInd w:val="0"/>
        <w:spacing w:line="480" w:lineRule="auto"/>
        <w:rPr>
          <w:rFonts w:asciiTheme="minorHAnsi" w:hAnsiTheme="minorHAnsi" w:cs="Helvetica"/>
        </w:rPr>
      </w:pPr>
      <w:r>
        <w:rPr>
          <w:rFonts w:asciiTheme="minorHAnsi" w:hAnsiTheme="minorHAnsi" w:cs="Helvetica"/>
        </w:rPr>
        <w:t xml:space="preserve">Instead of simply multiplying outcomes and probabilities, one multiplies the </w:t>
      </w:r>
      <w:r w:rsidRPr="008E3F1D">
        <w:rPr>
          <w:rFonts w:asciiTheme="minorHAnsi" w:hAnsiTheme="minorHAnsi" w:cs="Helvetica"/>
          <w:i/>
        </w:rPr>
        <w:t>utility</w:t>
      </w:r>
      <w:r>
        <w:rPr>
          <w:rFonts w:asciiTheme="minorHAnsi" w:hAnsiTheme="minorHAnsi" w:cs="Helvetica"/>
        </w:rPr>
        <w:t xml:space="preserve"> of an outcome by the probability of the occurrence of that outcome.</w:t>
      </w:r>
      <w:r w:rsidR="00697526">
        <w:rPr>
          <w:rFonts w:asciiTheme="minorHAnsi" w:hAnsiTheme="minorHAnsi" w:cs="Helvetica"/>
        </w:rPr>
        <w:t xml:space="preserve"> This can be seen in the following example:</w:t>
      </w:r>
    </w:p>
    <w:p w14:paraId="11931E22" w14:textId="11B437C7" w:rsidR="00697526" w:rsidRPr="00697526" w:rsidRDefault="00697526" w:rsidP="00722333">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 xml:space="preserve">Lottery, </m:t>
          </m:r>
          <m:sSub>
            <m:sSubPr>
              <m:ctrlPr>
                <w:rPr>
                  <w:rFonts w:ascii="Cambria Math" w:hAnsi="Cambria Math" w:cs="Helvetica"/>
                  <w:i/>
                </w:rPr>
              </m:ctrlPr>
            </m:sSubPr>
            <m:e>
              <m:r>
                <w:rPr>
                  <w:rFonts w:ascii="Cambria Math" w:hAnsi="Cambria Math" w:cs="Helvetica"/>
                </w:rPr>
                <m:t>L</m:t>
              </m:r>
            </m:e>
            <m:sub>
              <m:r>
                <w:rPr>
                  <w:rFonts w:ascii="Cambria Math" w:hAnsi="Cambria Math" w:cs="Helvetica"/>
                </w:rPr>
                <m:t>1</m:t>
              </m:r>
            </m:sub>
          </m:sSub>
          <m:r>
            <w:rPr>
              <w:rFonts w:ascii="Cambria Math" w:hAnsi="Cambria Math" w:cs="Helvetica"/>
            </w:rPr>
            <m:t>=(400, 0.5)</m:t>
          </m:r>
        </m:oMath>
      </m:oMathPara>
    </w:p>
    <w:p w14:paraId="49CC79E0" w14:textId="6F020DBA" w:rsidR="00697526" w:rsidRPr="00697526" w:rsidRDefault="00697526" w:rsidP="00722333">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U</m:t>
          </m:r>
          <m:d>
            <m:dPr>
              <m:ctrlPr>
                <w:rPr>
                  <w:rFonts w:ascii="Cambria Math" w:hAnsi="Cambria Math" w:cs="Helvetica"/>
                  <w:i/>
                </w:rPr>
              </m:ctrlPr>
            </m:dPr>
            <m:e>
              <m:r>
                <w:rPr>
                  <w:rFonts w:ascii="Cambria Math" w:hAnsi="Cambria Math" w:cs="Helvetica"/>
                </w:rPr>
                <m:t>x</m:t>
              </m:r>
            </m:e>
          </m:d>
          <m:r>
            <w:rPr>
              <w:rFonts w:ascii="Cambria Math" w:hAnsi="Cambria Math" w:cs="Helvetica"/>
            </w:rPr>
            <m:t xml:space="preserve">= </m:t>
          </m:r>
          <m:rad>
            <m:radPr>
              <m:degHide m:val="1"/>
              <m:ctrlPr>
                <w:rPr>
                  <w:rFonts w:ascii="Cambria Math" w:hAnsi="Cambria Math" w:cs="Helvetica"/>
                  <w:i/>
                </w:rPr>
              </m:ctrlPr>
            </m:radPr>
            <m:deg/>
            <m:e>
              <m:r>
                <w:rPr>
                  <w:rFonts w:ascii="Cambria Math" w:hAnsi="Cambria Math" w:cs="Helvetica"/>
                </w:rPr>
                <m:t>x</m:t>
              </m:r>
            </m:e>
          </m:rad>
        </m:oMath>
      </m:oMathPara>
    </w:p>
    <w:p w14:paraId="3CD58DAF" w14:textId="6E6A226F" w:rsidR="00697526" w:rsidRPr="00697526" w:rsidRDefault="00697526" w:rsidP="00722333">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EV</m:t>
          </m:r>
          <m:d>
            <m:dPr>
              <m:begChr m:val="["/>
              <m:endChr m:val="]"/>
              <m:ctrlPr>
                <w:rPr>
                  <w:rFonts w:ascii="Cambria Math" w:hAnsi="Cambria Math" w:cs="Helvetica"/>
                  <w:i/>
                </w:rPr>
              </m:ctrlPr>
            </m:dPr>
            <m:e>
              <m:sSub>
                <m:sSubPr>
                  <m:ctrlPr>
                    <w:rPr>
                      <w:rFonts w:ascii="Cambria Math" w:hAnsi="Cambria Math" w:cs="Helvetica"/>
                      <w:i/>
                    </w:rPr>
                  </m:ctrlPr>
                </m:sSubPr>
                <m:e>
                  <m:r>
                    <w:rPr>
                      <w:rFonts w:ascii="Cambria Math" w:hAnsi="Cambria Math" w:cs="Helvetica"/>
                    </w:rPr>
                    <m:t>L</m:t>
                  </m:r>
                </m:e>
                <m:sub>
                  <m:r>
                    <w:rPr>
                      <w:rFonts w:ascii="Cambria Math" w:hAnsi="Cambria Math" w:cs="Helvetica"/>
                    </w:rPr>
                    <m:t>1</m:t>
                  </m:r>
                </m:sub>
              </m:sSub>
            </m:e>
          </m:d>
          <m:r>
            <w:rPr>
              <w:rFonts w:ascii="Cambria Math" w:hAnsi="Cambria Math" w:cs="Helvetica"/>
            </w:rPr>
            <m:t>=400*0.5=200</m:t>
          </m:r>
        </m:oMath>
      </m:oMathPara>
    </w:p>
    <w:p w14:paraId="3AF22181" w14:textId="223BCDB1" w:rsidR="00697526" w:rsidRPr="00697526" w:rsidRDefault="00697526" w:rsidP="00722333">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EU</m:t>
          </m:r>
          <m:d>
            <m:dPr>
              <m:begChr m:val="["/>
              <m:endChr m:val="]"/>
              <m:ctrlPr>
                <w:rPr>
                  <w:rFonts w:ascii="Cambria Math" w:hAnsi="Cambria Math" w:cs="Helvetica"/>
                  <w:i/>
                </w:rPr>
              </m:ctrlPr>
            </m:dPr>
            <m:e>
              <m:sSub>
                <m:sSubPr>
                  <m:ctrlPr>
                    <w:rPr>
                      <w:rFonts w:ascii="Cambria Math" w:hAnsi="Cambria Math" w:cs="Helvetica"/>
                      <w:i/>
                    </w:rPr>
                  </m:ctrlPr>
                </m:sSubPr>
                <m:e>
                  <m:r>
                    <w:rPr>
                      <w:rFonts w:ascii="Cambria Math" w:hAnsi="Cambria Math" w:cs="Helvetica"/>
                    </w:rPr>
                    <m:t>L</m:t>
                  </m:r>
                </m:e>
                <m:sub>
                  <m:r>
                    <w:rPr>
                      <w:rFonts w:ascii="Cambria Math" w:hAnsi="Cambria Math" w:cs="Helvetica"/>
                    </w:rPr>
                    <m:t>1</m:t>
                  </m:r>
                </m:sub>
              </m:sSub>
            </m:e>
          </m:d>
          <m:r>
            <w:rPr>
              <w:rFonts w:ascii="Cambria Math" w:hAnsi="Cambria Math" w:cs="Helvetica"/>
            </w:rPr>
            <m:t>=U</m:t>
          </m:r>
          <m:d>
            <m:dPr>
              <m:ctrlPr>
                <w:rPr>
                  <w:rFonts w:ascii="Cambria Math" w:hAnsi="Cambria Math" w:cs="Helvetica"/>
                  <w:i/>
                </w:rPr>
              </m:ctrlPr>
            </m:dPr>
            <m:e>
              <m:r>
                <w:rPr>
                  <w:rFonts w:ascii="Cambria Math" w:hAnsi="Cambria Math" w:cs="Helvetica"/>
                </w:rPr>
                <m:t>400</m:t>
              </m:r>
            </m:e>
          </m:d>
          <m:r>
            <w:rPr>
              <w:rFonts w:ascii="Cambria Math" w:hAnsi="Cambria Math" w:cs="Helvetica"/>
            </w:rPr>
            <m:t>*0.5=20*0.5=10</m:t>
          </m:r>
        </m:oMath>
      </m:oMathPara>
    </w:p>
    <w:p w14:paraId="01E0561A" w14:textId="6D69AD99" w:rsidR="00697526" w:rsidRDefault="00F038BA" w:rsidP="00722333">
      <w:pPr>
        <w:widowControl w:val="0"/>
        <w:autoSpaceDE w:val="0"/>
        <w:autoSpaceDN w:val="0"/>
        <w:adjustRightInd w:val="0"/>
        <w:spacing w:line="480" w:lineRule="auto"/>
        <w:rPr>
          <w:rFonts w:asciiTheme="minorHAnsi" w:hAnsiTheme="minorHAnsi" w:cs="Helvetica"/>
        </w:rPr>
      </w:pPr>
      <w:r>
        <w:rPr>
          <w:rFonts w:asciiTheme="minorHAnsi" w:hAnsiTheme="minorHAnsi" w:cs="Helvetica"/>
        </w:rPr>
        <w:t>Unfortunately, expected utility does no</w:t>
      </w:r>
      <w:r w:rsidR="008924CE">
        <w:rPr>
          <w:rFonts w:asciiTheme="minorHAnsi" w:hAnsiTheme="minorHAnsi" w:cs="Helvetica"/>
        </w:rPr>
        <w:t>t</w:t>
      </w:r>
      <w:r>
        <w:rPr>
          <w:rFonts w:asciiTheme="minorHAnsi" w:hAnsiTheme="minorHAnsi" w:cs="Helvetica"/>
        </w:rPr>
        <w:t xml:space="preserve"> explain all of the instances of preference found in experimentation. For example, the Allais paradox, first noted by Maurice Allais in 1953, illustrates a decision-maker facing risk. The paradox is found in the fact that the “vast majority” of participants prefer lotteries in accordance with expected utility theory in one experiment, but ignore the theory in another experiment. How could this be? This will be the focus of much of this paper.</w:t>
      </w:r>
    </w:p>
    <w:p w14:paraId="054BEFA6" w14:textId="496BBD8C" w:rsidR="00722333" w:rsidRDefault="00742977" w:rsidP="00722333">
      <w:pPr>
        <w:widowControl w:val="0"/>
        <w:autoSpaceDE w:val="0"/>
        <w:autoSpaceDN w:val="0"/>
        <w:adjustRightInd w:val="0"/>
        <w:spacing w:line="480" w:lineRule="auto"/>
        <w:rPr>
          <w:rFonts w:asciiTheme="minorHAnsi" w:hAnsiTheme="minorHAnsi" w:cs="Helvetica"/>
        </w:rPr>
      </w:pPr>
      <w:r>
        <w:rPr>
          <w:rFonts w:asciiTheme="minorHAnsi" w:hAnsiTheme="minorHAnsi" w:cs="Helvetica"/>
        </w:rPr>
        <w:tab/>
      </w:r>
      <w:r w:rsidR="00B37612">
        <w:rPr>
          <w:rFonts w:asciiTheme="minorHAnsi" w:hAnsiTheme="minorHAnsi" w:cs="Helvetica"/>
        </w:rPr>
        <w:t xml:space="preserve">Fortunately, </w:t>
      </w:r>
      <w:r w:rsidR="00292C17">
        <w:rPr>
          <w:rFonts w:asciiTheme="minorHAnsi" w:hAnsiTheme="minorHAnsi" w:cs="Helvetica"/>
        </w:rPr>
        <w:t>much advancement</w:t>
      </w:r>
      <w:r w:rsidR="00B37612">
        <w:rPr>
          <w:rFonts w:asciiTheme="minorHAnsi" w:hAnsiTheme="minorHAnsi" w:cs="Helvetica"/>
        </w:rPr>
        <w:t xml:space="preserve"> in the field of decision theory </w:t>
      </w:r>
      <w:r w:rsidR="00292C17">
        <w:rPr>
          <w:rFonts w:asciiTheme="minorHAnsi" w:hAnsiTheme="minorHAnsi" w:cs="Helvetica"/>
        </w:rPr>
        <w:t>has</w:t>
      </w:r>
      <w:r w:rsidR="00B37612">
        <w:rPr>
          <w:rFonts w:asciiTheme="minorHAnsi" w:hAnsiTheme="minorHAnsi" w:cs="Helvetica"/>
        </w:rPr>
        <w:t xml:space="preserve"> occurred since the problems with expected utility were uncovered.</w:t>
      </w:r>
      <w:r w:rsidR="00292C17">
        <w:rPr>
          <w:rFonts w:asciiTheme="minorHAnsi" w:hAnsiTheme="minorHAnsi" w:cs="Helvetica"/>
        </w:rPr>
        <w:t xml:space="preserve"> One such mark of progress can be seen in the work of Ariel Rubinstein. In his paper, “Similarity and Decision-making under Risk,” he outlines an alternative to expected utility. It is focused on the idea of the similarity between the outcomes and the probabilities of two lotteries and how that information </w:t>
      </w:r>
      <w:r w:rsidR="008924CE">
        <w:rPr>
          <w:rFonts w:asciiTheme="minorHAnsi" w:hAnsiTheme="minorHAnsi" w:cs="Helvetica"/>
        </w:rPr>
        <w:t>can be</w:t>
      </w:r>
      <w:r w:rsidR="00292C17">
        <w:rPr>
          <w:rFonts w:asciiTheme="minorHAnsi" w:hAnsiTheme="minorHAnsi" w:cs="Helvetica"/>
        </w:rPr>
        <w:t xml:space="preserve"> used in determining which of the two lotteries is more favorable.</w:t>
      </w:r>
    </w:p>
    <w:p w14:paraId="484CB525" w14:textId="77777777" w:rsidR="00144AF9" w:rsidRDefault="00144AF9" w:rsidP="00722333">
      <w:pPr>
        <w:widowControl w:val="0"/>
        <w:autoSpaceDE w:val="0"/>
        <w:autoSpaceDN w:val="0"/>
        <w:adjustRightInd w:val="0"/>
        <w:spacing w:line="480" w:lineRule="auto"/>
        <w:rPr>
          <w:rFonts w:asciiTheme="minorHAnsi" w:hAnsiTheme="minorHAnsi" w:cs="Helvetica"/>
          <w:i/>
        </w:rPr>
      </w:pPr>
    </w:p>
    <w:p w14:paraId="14F6F55B" w14:textId="001DAFFE" w:rsidR="00722333" w:rsidRDefault="00722333" w:rsidP="00722333">
      <w:pPr>
        <w:widowControl w:val="0"/>
        <w:autoSpaceDE w:val="0"/>
        <w:autoSpaceDN w:val="0"/>
        <w:adjustRightInd w:val="0"/>
        <w:spacing w:line="480" w:lineRule="auto"/>
        <w:rPr>
          <w:rFonts w:asciiTheme="minorHAnsi" w:hAnsiTheme="minorHAnsi" w:cs="Helvetica"/>
        </w:rPr>
      </w:pPr>
      <w:r w:rsidRPr="003F555C">
        <w:rPr>
          <w:rFonts w:asciiTheme="minorHAnsi" w:hAnsiTheme="minorHAnsi" w:cs="Helvetica"/>
          <w:i/>
        </w:rPr>
        <w:t>Section 1</w:t>
      </w:r>
    </w:p>
    <w:p w14:paraId="1F57EAEF" w14:textId="512969E0" w:rsidR="00850E8A" w:rsidRDefault="00850E8A" w:rsidP="00722333">
      <w:pPr>
        <w:widowControl w:val="0"/>
        <w:autoSpaceDE w:val="0"/>
        <w:autoSpaceDN w:val="0"/>
        <w:adjustRightInd w:val="0"/>
        <w:spacing w:line="480" w:lineRule="auto"/>
        <w:rPr>
          <w:rFonts w:asciiTheme="minorHAnsi" w:hAnsiTheme="minorHAnsi" w:cs="Helvetica"/>
        </w:rPr>
      </w:pPr>
      <w:r>
        <w:rPr>
          <w:rFonts w:asciiTheme="minorHAnsi" w:hAnsiTheme="minorHAnsi" w:cs="Helvetica"/>
        </w:rPr>
        <w:tab/>
        <w:t xml:space="preserve">Daniel Bernoulli spearheaded the concept of expected utility in 1738. A child of expected value, the theory approximates an individual’s preferences </w:t>
      </w:r>
      <w:r w:rsidR="009A2C4C">
        <w:rPr>
          <w:rFonts w:asciiTheme="minorHAnsi" w:hAnsiTheme="minorHAnsi" w:cs="Helvetica"/>
        </w:rPr>
        <w:t xml:space="preserve">under uncertainty. Refer to the </w:t>
      </w:r>
      <w:r>
        <w:rPr>
          <w:rFonts w:asciiTheme="minorHAnsi" w:hAnsiTheme="minorHAnsi" w:cs="Helvetica"/>
        </w:rPr>
        <w:t>expected value calculation, below:</w:t>
      </w:r>
    </w:p>
    <w:p w14:paraId="53A4607B" w14:textId="10335FF1" w:rsidR="00850E8A" w:rsidRDefault="00850E8A" w:rsidP="00850E8A">
      <w:pPr>
        <w:widowControl w:val="0"/>
        <w:autoSpaceDE w:val="0"/>
        <w:autoSpaceDN w:val="0"/>
        <w:adjustRightInd w:val="0"/>
        <w:spacing w:line="480" w:lineRule="auto"/>
        <w:rPr>
          <w:rFonts w:asciiTheme="minorHAnsi" w:hAnsiTheme="minorHAnsi" w:cs="Helvetica"/>
        </w:rPr>
      </w:pPr>
      <w:r>
        <w:rPr>
          <w:rFonts w:asciiTheme="minorHAnsi" w:hAnsiTheme="minorHAnsi" w:cs="Helvetica"/>
        </w:rPr>
        <w:tab/>
        <w:t>Imagine two lotteries:</w:t>
      </w:r>
    </w:p>
    <w:p w14:paraId="6B64AC50" w14:textId="3C6ADA11" w:rsidR="00850E8A" w:rsidRDefault="00850E8A" w:rsidP="00850E8A">
      <w:pPr>
        <w:pStyle w:val="ListParagraph"/>
        <w:widowControl w:val="0"/>
        <w:numPr>
          <w:ilvl w:val="0"/>
          <w:numId w:val="8"/>
        </w:numPr>
        <w:autoSpaceDE w:val="0"/>
        <w:autoSpaceDN w:val="0"/>
        <w:adjustRightInd w:val="0"/>
        <w:spacing w:line="480" w:lineRule="auto"/>
        <w:rPr>
          <w:rFonts w:asciiTheme="minorHAnsi" w:hAnsiTheme="minorHAnsi" w:cs="Helvetica"/>
        </w:rPr>
      </w:pPr>
      <w:r>
        <w:rPr>
          <w:rFonts w:asciiTheme="minorHAnsi" w:hAnsiTheme="minorHAnsi" w:cs="Helvetica"/>
        </w:rPr>
        <w:t>An outcome of $1000 with a probability of 0.9</w:t>
      </w:r>
      <w:r w:rsidR="00744E72">
        <w:rPr>
          <w:rFonts w:asciiTheme="minorHAnsi" w:hAnsiTheme="minorHAnsi" w:cs="Helvetica"/>
        </w:rPr>
        <w:t>, and $0, otherwise</w:t>
      </w:r>
    </w:p>
    <w:p w14:paraId="1FC94F06" w14:textId="3D918640" w:rsidR="00850E8A" w:rsidRDefault="00850E8A" w:rsidP="00850E8A">
      <w:pPr>
        <w:pStyle w:val="ListParagraph"/>
        <w:widowControl w:val="0"/>
        <w:numPr>
          <w:ilvl w:val="0"/>
          <w:numId w:val="8"/>
        </w:numPr>
        <w:autoSpaceDE w:val="0"/>
        <w:autoSpaceDN w:val="0"/>
        <w:adjustRightInd w:val="0"/>
        <w:spacing w:line="480" w:lineRule="auto"/>
        <w:rPr>
          <w:rFonts w:asciiTheme="minorHAnsi" w:hAnsiTheme="minorHAnsi" w:cs="Helvetica"/>
        </w:rPr>
      </w:pPr>
      <w:r>
        <w:rPr>
          <w:rFonts w:asciiTheme="minorHAnsi" w:hAnsiTheme="minorHAnsi" w:cs="Helvetica"/>
        </w:rPr>
        <w:t>An outcome of $900 with a probability of 1.0</w:t>
      </w:r>
    </w:p>
    <w:p w14:paraId="43D42B64" w14:textId="72B7BC9A" w:rsidR="00850E8A" w:rsidRDefault="00850E8A" w:rsidP="00850E8A">
      <w:pPr>
        <w:widowControl w:val="0"/>
        <w:autoSpaceDE w:val="0"/>
        <w:autoSpaceDN w:val="0"/>
        <w:adjustRightInd w:val="0"/>
        <w:spacing w:line="480" w:lineRule="auto"/>
        <w:ind w:left="720"/>
        <w:rPr>
          <w:rFonts w:asciiTheme="minorHAnsi" w:hAnsiTheme="minorHAnsi" w:cs="Helvetica"/>
        </w:rPr>
      </w:pPr>
      <w:r>
        <w:rPr>
          <w:rFonts w:asciiTheme="minorHAnsi" w:hAnsiTheme="minorHAnsi" w:cs="Helvetica"/>
        </w:rPr>
        <w:t>The expected values of these lotteries are (respectively):</w:t>
      </w:r>
    </w:p>
    <w:p w14:paraId="200C8CAA" w14:textId="4D3A4EBA" w:rsidR="00850E8A" w:rsidRDefault="00850E8A" w:rsidP="00850E8A">
      <w:pPr>
        <w:pStyle w:val="ListParagraph"/>
        <w:widowControl w:val="0"/>
        <w:numPr>
          <w:ilvl w:val="0"/>
          <w:numId w:val="9"/>
        </w:numPr>
        <w:autoSpaceDE w:val="0"/>
        <w:autoSpaceDN w:val="0"/>
        <w:adjustRightInd w:val="0"/>
        <w:spacing w:line="480" w:lineRule="auto"/>
        <w:rPr>
          <w:rFonts w:asciiTheme="minorHAnsi" w:hAnsiTheme="minorHAnsi" w:cs="Helvetica"/>
        </w:rPr>
      </w:pPr>
      <w:r>
        <w:rPr>
          <w:rFonts w:asciiTheme="minorHAnsi" w:hAnsiTheme="minorHAnsi" w:cs="Helvetica"/>
        </w:rPr>
        <w:t>$900</w:t>
      </w:r>
    </w:p>
    <w:p w14:paraId="0DCB59A2" w14:textId="66A68AB3" w:rsidR="00850E8A" w:rsidRDefault="00850E8A" w:rsidP="00850E8A">
      <w:pPr>
        <w:pStyle w:val="ListParagraph"/>
        <w:widowControl w:val="0"/>
        <w:numPr>
          <w:ilvl w:val="0"/>
          <w:numId w:val="9"/>
        </w:numPr>
        <w:autoSpaceDE w:val="0"/>
        <w:autoSpaceDN w:val="0"/>
        <w:adjustRightInd w:val="0"/>
        <w:spacing w:line="480" w:lineRule="auto"/>
        <w:rPr>
          <w:rFonts w:asciiTheme="minorHAnsi" w:hAnsiTheme="minorHAnsi" w:cs="Helvetica"/>
        </w:rPr>
      </w:pPr>
      <w:r>
        <w:rPr>
          <w:rFonts w:asciiTheme="minorHAnsi" w:hAnsiTheme="minorHAnsi" w:cs="Helvetica"/>
        </w:rPr>
        <w:t>$900</w:t>
      </w:r>
    </w:p>
    <w:p w14:paraId="7F9825FD" w14:textId="219322B5" w:rsidR="00850E8A" w:rsidRDefault="00850E8A" w:rsidP="008C7765">
      <w:pPr>
        <w:widowControl w:val="0"/>
        <w:autoSpaceDE w:val="0"/>
        <w:autoSpaceDN w:val="0"/>
        <w:adjustRightInd w:val="0"/>
        <w:spacing w:line="480" w:lineRule="auto"/>
        <w:rPr>
          <w:rFonts w:asciiTheme="minorHAnsi" w:hAnsiTheme="minorHAnsi" w:cs="Helvetica"/>
        </w:rPr>
      </w:pPr>
      <w:r>
        <w:rPr>
          <w:rFonts w:asciiTheme="minorHAnsi" w:hAnsiTheme="minorHAnsi" w:cs="Helvetica"/>
        </w:rPr>
        <w:t>That’s correct. By weighting the outcomes by the probabilities of the occurrences of those outcomes, we have determined that each of the two lotteries yield the same expected value. In different language, the average outcome of both lotteries is the same.</w:t>
      </w:r>
      <w:r w:rsidR="008C7765">
        <w:rPr>
          <w:rFonts w:asciiTheme="minorHAnsi" w:hAnsiTheme="minorHAnsi" w:cs="Helvetica"/>
        </w:rPr>
        <w:t xml:space="preserve"> </w:t>
      </w:r>
      <w:r w:rsidR="00206DAC">
        <w:rPr>
          <w:rFonts w:asciiTheme="minorHAnsi" w:hAnsiTheme="minorHAnsi" w:cs="Helvetica"/>
        </w:rPr>
        <w:t xml:space="preserve">Does this mean that these lotteries are the same? </w:t>
      </w:r>
      <w:r w:rsidR="00E0731A">
        <w:rPr>
          <w:rFonts w:asciiTheme="minorHAnsi" w:hAnsiTheme="minorHAnsi" w:cs="Helvetica"/>
        </w:rPr>
        <w:t xml:space="preserve">Based on only the expected value calculation, we can see that one would, in theory, </w:t>
      </w:r>
      <w:r w:rsidR="0093515D">
        <w:rPr>
          <w:rFonts w:asciiTheme="minorHAnsi" w:hAnsiTheme="minorHAnsi" w:cs="Helvetica"/>
        </w:rPr>
        <w:t>be indifferent between the two lotteries.</w:t>
      </w:r>
    </w:p>
    <w:p w14:paraId="09BF91BA" w14:textId="2A9BA9D3" w:rsidR="005E1412" w:rsidRPr="005E1412" w:rsidRDefault="005C6DC3" w:rsidP="0003460A">
      <w:pPr>
        <w:widowControl w:val="0"/>
        <w:autoSpaceDE w:val="0"/>
        <w:autoSpaceDN w:val="0"/>
        <w:adjustRightInd w:val="0"/>
        <w:spacing w:line="480" w:lineRule="auto"/>
        <w:rPr>
          <w:rFonts w:asciiTheme="minorHAnsi" w:hAnsiTheme="minorHAnsi" w:cs="Helvetica"/>
        </w:rPr>
      </w:pPr>
      <w:r>
        <w:rPr>
          <w:rFonts w:asciiTheme="minorHAnsi" w:hAnsiTheme="minorHAnsi" w:cs="Helvetica"/>
        </w:rPr>
        <w:tab/>
      </w:r>
      <w:r w:rsidR="00F36644">
        <w:rPr>
          <w:rFonts w:asciiTheme="minorHAnsi" w:hAnsiTheme="minorHAnsi" w:cs="Helvetica"/>
        </w:rPr>
        <w:t>While expected value can be a useful tool, Bernoulli’s advancement, namely expected utility, proves to deliver better estimations of preference.</w:t>
      </w:r>
      <w:r w:rsidR="00016893">
        <w:rPr>
          <w:rFonts w:asciiTheme="minorHAnsi" w:hAnsiTheme="minorHAnsi" w:cs="Helvetica"/>
        </w:rPr>
        <w:t xml:space="preserve"> The rationale was simple: the value of a lottery shouldn’t be determined solely based on its monetary value. Rather, it should be derived from the utility that</w:t>
      </w:r>
      <w:r w:rsidR="00231E0D">
        <w:rPr>
          <w:rFonts w:asciiTheme="minorHAnsi" w:hAnsiTheme="minorHAnsi" w:cs="Helvetica"/>
        </w:rPr>
        <w:t xml:space="preserve"> the given</w:t>
      </w:r>
      <w:r w:rsidR="00016893">
        <w:rPr>
          <w:rFonts w:asciiTheme="minorHAnsi" w:hAnsiTheme="minorHAnsi" w:cs="Helvetica"/>
        </w:rPr>
        <w:t xml:space="preserve"> monetary value provides to the individual.</w:t>
      </w:r>
      <w:r w:rsidR="00545D0A">
        <w:rPr>
          <w:rFonts w:asciiTheme="minorHAnsi" w:hAnsiTheme="minorHAnsi" w:cs="Helvetica"/>
        </w:rPr>
        <w:t xml:space="preserve"> A decision-maker </w:t>
      </w:r>
      <w:r w:rsidR="00231E0D">
        <w:rPr>
          <w:rFonts w:asciiTheme="minorHAnsi" w:hAnsiTheme="minorHAnsi" w:cs="Helvetica"/>
        </w:rPr>
        <w:t xml:space="preserve">is assigned a utility function, such as, </w:t>
      </w:r>
      <m:oMath>
        <m:r>
          <w:rPr>
            <w:rFonts w:ascii="Cambria Math" w:hAnsi="Cambria Math" w:cs="Helvetica"/>
          </w:rPr>
          <m:t>U</m:t>
        </m:r>
        <m:d>
          <m:dPr>
            <m:ctrlPr>
              <w:rPr>
                <w:rFonts w:ascii="Cambria Math" w:hAnsi="Cambria Math" w:cs="Helvetica"/>
                <w:i/>
              </w:rPr>
            </m:ctrlPr>
          </m:dPr>
          <m:e>
            <m:r>
              <w:rPr>
                <w:rFonts w:ascii="Cambria Math" w:hAnsi="Cambria Math" w:cs="Helvetica"/>
              </w:rPr>
              <m:t>x</m:t>
            </m:r>
          </m:e>
        </m:d>
        <m:r>
          <w:rPr>
            <w:rFonts w:ascii="Cambria Math" w:hAnsi="Cambria Math" w:cs="Helvetica"/>
          </w:rPr>
          <m:t>=</m:t>
        </m:r>
        <m:rad>
          <m:radPr>
            <m:degHide m:val="1"/>
            <m:ctrlPr>
              <w:rPr>
                <w:rFonts w:ascii="Cambria Math" w:hAnsi="Cambria Math" w:cs="Helvetica"/>
                <w:i/>
              </w:rPr>
            </m:ctrlPr>
          </m:radPr>
          <m:deg/>
          <m:e>
            <m:r>
              <w:rPr>
                <w:rFonts w:ascii="Cambria Math" w:hAnsi="Cambria Math" w:cs="Helvetica"/>
              </w:rPr>
              <m:t>x</m:t>
            </m:r>
          </m:e>
        </m:rad>
      </m:oMath>
      <w:r w:rsidR="00231E0D">
        <w:rPr>
          <w:rFonts w:asciiTheme="minorHAnsi" w:hAnsiTheme="minorHAnsi" w:cs="Helvetica"/>
        </w:rPr>
        <w:t xml:space="preserve">, with </w:t>
      </w:r>
      <m:oMath>
        <m:r>
          <w:rPr>
            <w:rFonts w:ascii="Cambria Math" w:hAnsi="Cambria Math" w:cs="Helvetica"/>
          </w:rPr>
          <m:t>x</m:t>
        </m:r>
      </m:oMath>
      <w:r w:rsidR="00231E0D">
        <w:rPr>
          <w:rFonts w:asciiTheme="minorHAnsi" w:hAnsiTheme="minorHAnsi" w:cs="Helvetica"/>
        </w:rPr>
        <w:t xml:space="preserve"> being any given outcome. The function yields the utility gained from outcome, </w:t>
      </w:r>
      <m:oMath>
        <m:r>
          <w:rPr>
            <w:rFonts w:ascii="Cambria Math" w:hAnsi="Cambria Math" w:cs="Helvetica"/>
          </w:rPr>
          <m:t>x</m:t>
        </m:r>
      </m:oMath>
      <w:r w:rsidR="0003460A">
        <w:rPr>
          <w:rFonts w:asciiTheme="minorHAnsi" w:hAnsiTheme="minorHAnsi" w:cs="Helvetica"/>
        </w:rPr>
        <w:t>. For example, the utility from an outcome of $1000 could be explained as such:</w:t>
      </w:r>
    </w:p>
    <w:p w14:paraId="2D53C029" w14:textId="5532695D" w:rsidR="005E1412" w:rsidRPr="0003460A" w:rsidRDefault="005E1412" w:rsidP="005E1412">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U</m:t>
          </m:r>
          <m:d>
            <m:dPr>
              <m:ctrlPr>
                <w:rPr>
                  <w:rFonts w:ascii="Cambria Math" w:hAnsi="Cambria Math" w:cs="Helvetica"/>
                  <w:i/>
                </w:rPr>
              </m:ctrlPr>
            </m:dPr>
            <m:e>
              <m:r>
                <w:rPr>
                  <w:rFonts w:ascii="Cambria Math" w:hAnsi="Cambria Math" w:cs="Helvetica"/>
                </w:rPr>
                <m:t>1000</m:t>
              </m:r>
            </m:e>
          </m:d>
          <m:r>
            <w:rPr>
              <w:rFonts w:ascii="Cambria Math" w:hAnsi="Cambria Math" w:cs="Helvetica"/>
            </w:rPr>
            <m:t>=</m:t>
          </m:r>
          <m:rad>
            <m:radPr>
              <m:degHide m:val="1"/>
              <m:ctrlPr>
                <w:rPr>
                  <w:rFonts w:ascii="Cambria Math" w:hAnsi="Cambria Math" w:cs="Helvetica"/>
                  <w:i/>
                </w:rPr>
              </m:ctrlPr>
            </m:radPr>
            <m:deg/>
            <m:e>
              <m:r>
                <w:rPr>
                  <w:rFonts w:ascii="Cambria Math" w:hAnsi="Cambria Math" w:cs="Helvetica"/>
                </w:rPr>
                <m:t>1000</m:t>
              </m:r>
            </m:e>
          </m:rad>
          <m:r>
            <w:rPr>
              <w:rFonts w:ascii="Cambria Math" w:hAnsi="Cambria Math" w:cs="Helvetica"/>
            </w:rPr>
            <m:t>=31.62</m:t>
          </m:r>
        </m:oMath>
      </m:oMathPara>
    </w:p>
    <w:p w14:paraId="30CECCE5" w14:textId="5CB0A6D6" w:rsidR="0003460A" w:rsidRDefault="0003460A" w:rsidP="005E1412">
      <w:pPr>
        <w:widowControl w:val="0"/>
        <w:autoSpaceDE w:val="0"/>
        <w:autoSpaceDN w:val="0"/>
        <w:adjustRightInd w:val="0"/>
        <w:spacing w:line="480" w:lineRule="auto"/>
        <w:rPr>
          <w:rFonts w:asciiTheme="minorHAnsi" w:hAnsiTheme="minorHAnsi" w:cs="Helvetica"/>
        </w:rPr>
      </w:pPr>
      <w:r>
        <w:rPr>
          <w:rFonts w:asciiTheme="minorHAnsi" w:hAnsiTheme="minorHAnsi" w:cs="Helvetica"/>
        </w:rPr>
        <w:t>Similarly, the utility derived from an outcome of perhaps $500 can be seen as</w:t>
      </w:r>
    </w:p>
    <w:p w14:paraId="36EA7C55" w14:textId="3976E109" w:rsidR="0003460A" w:rsidRPr="005E1412" w:rsidRDefault="0003460A" w:rsidP="0003460A">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U</m:t>
          </m:r>
          <m:d>
            <m:dPr>
              <m:ctrlPr>
                <w:rPr>
                  <w:rFonts w:ascii="Cambria Math" w:hAnsi="Cambria Math" w:cs="Helvetica"/>
                  <w:i/>
                </w:rPr>
              </m:ctrlPr>
            </m:dPr>
            <m:e>
              <m:r>
                <w:rPr>
                  <w:rFonts w:ascii="Cambria Math" w:hAnsi="Cambria Math" w:cs="Helvetica"/>
                </w:rPr>
                <m:t>500</m:t>
              </m:r>
            </m:e>
          </m:d>
          <m:r>
            <w:rPr>
              <w:rFonts w:ascii="Cambria Math" w:hAnsi="Cambria Math" w:cs="Helvetica"/>
            </w:rPr>
            <m:t>=</m:t>
          </m:r>
          <m:rad>
            <m:radPr>
              <m:degHide m:val="1"/>
              <m:ctrlPr>
                <w:rPr>
                  <w:rFonts w:ascii="Cambria Math" w:hAnsi="Cambria Math" w:cs="Helvetica"/>
                  <w:i/>
                </w:rPr>
              </m:ctrlPr>
            </m:radPr>
            <m:deg/>
            <m:e>
              <m:r>
                <w:rPr>
                  <w:rFonts w:ascii="Cambria Math" w:hAnsi="Cambria Math" w:cs="Helvetica"/>
                </w:rPr>
                <m:t>500</m:t>
              </m:r>
            </m:e>
          </m:rad>
          <m:r>
            <w:rPr>
              <w:rFonts w:ascii="Cambria Math" w:hAnsi="Cambria Math" w:cs="Helvetica"/>
            </w:rPr>
            <m:t>=22.36</m:t>
          </m:r>
        </m:oMath>
      </m:oMathPara>
    </w:p>
    <w:p w14:paraId="6AB55CD7" w14:textId="77777777" w:rsidR="00D83B01" w:rsidRDefault="005E1412" w:rsidP="005E1412">
      <w:pPr>
        <w:widowControl w:val="0"/>
        <w:autoSpaceDE w:val="0"/>
        <w:autoSpaceDN w:val="0"/>
        <w:adjustRightInd w:val="0"/>
        <w:spacing w:line="480" w:lineRule="auto"/>
        <w:rPr>
          <w:rFonts w:asciiTheme="minorHAnsi" w:hAnsiTheme="minorHAnsi" w:cs="Helvetica"/>
        </w:rPr>
      </w:pPr>
      <w:r>
        <w:rPr>
          <w:rFonts w:asciiTheme="minorHAnsi" w:hAnsiTheme="minorHAnsi" w:cs="Helvetica"/>
        </w:rPr>
        <w:t>In the (above) example, it is clear that one der</w:t>
      </w:r>
      <w:r w:rsidR="00D83B01">
        <w:rPr>
          <w:rFonts w:asciiTheme="minorHAnsi" w:hAnsiTheme="minorHAnsi" w:cs="Helvetica"/>
        </w:rPr>
        <w:t>ives more value from the first dollars he or she receives, relative to the last dollars. Given that the difference between the utility of $1000 and $500 is</w:t>
      </w:r>
    </w:p>
    <w:p w14:paraId="7D5EB376" w14:textId="455C1B47" w:rsidR="00D83B01" w:rsidRPr="00D83B01" w:rsidRDefault="00821D52" w:rsidP="005E1412">
      <w:pPr>
        <w:widowControl w:val="0"/>
        <w:autoSpaceDE w:val="0"/>
        <w:autoSpaceDN w:val="0"/>
        <w:adjustRightInd w:val="0"/>
        <w:spacing w:line="480" w:lineRule="auto"/>
        <w:rPr>
          <w:rFonts w:asciiTheme="minorHAnsi" w:hAnsiTheme="minorHAnsi" w:cs="Helvetica"/>
        </w:rPr>
      </w:pPr>
      <m:oMathPara>
        <m:oMath>
          <m:rad>
            <m:radPr>
              <m:degHide m:val="1"/>
              <m:ctrlPr>
                <w:rPr>
                  <w:rFonts w:ascii="Cambria Math" w:hAnsi="Cambria Math" w:cs="Helvetica"/>
                  <w:i/>
                </w:rPr>
              </m:ctrlPr>
            </m:radPr>
            <m:deg/>
            <m:e>
              <m:r>
                <w:rPr>
                  <w:rFonts w:ascii="Cambria Math" w:hAnsi="Cambria Math" w:cs="Helvetica"/>
                </w:rPr>
                <m:t>1000</m:t>
              </m:r>
            </m:e>
          </m:rad>
          <m:r>
            <w:rPr>
              <w:rFonts w:ascii="Cambria Math" w:hAnsi="Cambria Math" w:cs="Helvetica"/>
            </w:rPr>
            <m:t>-</m:t>
          </m:r>
          <m:rad>
            <m:radPr>
              <m:degHide m:val="1"/>
              <m:ctrlPr>
                <w:rPr>
                  <w:rFonts w:ascii="Cambria Math" w:hAnsi="Cambria Math" w:cs="Helvetica"/>
                  <w:i/>
                </w:rPr>
              </m:ctrlPr>
            </m:radPr>
            <m:deg/>
            <m:e>
              <m:r>
                <w:rPr>
                  <w:rFonts w:ascii="Cambria Math" w:hAnsi="Cambria Math" w:cs="Helvetica"/>
                </w:rPr>
                <m:t>500</m:t>
              </m:r>
            </m:e>
          </m:rad>
          <m:r>
            <w:rPr>
              <w:rFonts w:ascii="Cambria Math" w:hAnsi="Cambria Math" w:cs="Helvetica"/>
            </w:rPr>
            <m:t>=31.62-22.36≅9.26</m:t>
          </m:r>
        </m:oMath>
      </m:oMathPara>
    </w:p>
    <w:p w14:paraId="0A00F12D" w14:textId="053B733C" w:rsidR="005E1412" w:rsidRDefault="00D83B01" w:rsidP="005E1412">
      <w:pPr>
        <w:widowControl w:val="0"/>
        <w:autoSpaceDE w:val="0"/>
        <w:autoSpaceDN w:val="0"/>
        <w:adjustRightInd w:val="0"/>
        <w:spacing w:line="480" w:lineRule="auto"/>
        <w:rPr>
          <w:rFonts w:asciiTheme="minorHAnsi" w:hAnsiTheme="minorHAnsi" w:cs="Helvetica"/>
        </w:rPr>
      </w:pPr>
      <w:r>
        <w:rPr>
          <w:rFonts w:asciiTheme="minorHAnsi" w:hAnsiTheme="minorHAnsi" w:cs="Helvetica"/>
        </w:rPr>
        <w:t xml:space="preserve">we can observe that the first $500 received is worth 22.36 “utility units” (herein denoted as “utils”) but the second $500 (when the subject receives $1000 in total) is only worth 9.26 utils. </w:t>
      </w:r>
      <w:r w:rsidR="00CA3E4F">
        <w:rPr>
          <w:rFonts w:asciiTheme="minorHAnsi" w:hAnsiTheme="minorHAnsi" w:cs="Helvetica"/>
        </w:rPr>
        <w:t>This idea can be seen as an example of the theory of diminishing marginal utility.</w:t>
      </w:r>
      <w:r w:rsidR="0089298E">
        <w:rPr>
          <w:rFonts w:asciiTheme="minorHAnsi" w:hAnsiTheme="minorHAnsi" w:cs="Helvetica"/>
        </w:rPr>
        <w:t xml:space="preserve"> </w:t>
      </w:r>
      <w:r w:rsidR="00CC14B6">
        <w:rPr>
          <w:rFonts w:asciiTheme="minorHAnsi" w:hAnsiTheme="minorHAnsi" w:cs="Helvetica"/>
        </w:rPr>
        <w:t>Additionally, considering</w:t>
      </w:r>
      <w:r w:rsidR="00726ECE">
        <w:rPr>
          <w:rFonts w:asciiTheme="minorHAnsi" w:hAnsiTheme="minorHAnsi" w:cs="Helvetica"/>
        </w:rPr>
        <w:t xml:space="preserve"> that</w:t>
      </w:r>
      <w:r w:rsidR="00CC14B6">
        <w:rPr>
          <w:rFonts w:asciiTheme="minorHAnsi" w:hAnsiTheme="minorHAnsi" w:cs="Helvetica"/>
        </w:rPr>
        <w:t xml:space="preserve"> individuals don’t necessarily value outcomes</w:t>
      </w:r>
      <w:r w:rsidR="009456E5">
        <w:rPr>
          <w:rFonts w:asciiTheme="minorHAnsi" w:hAnsiTheme="minorHAnsi" w:cs="Helvetica"/>
        </w:rPr>
        <w:t xml:space="preserve"> and their respective utilities</w:t>
      </w:r>
      <w:r w:rsidR="00CC14B6">
        <w:rPr>
          <w:rFonts w:asciiTheme="minorHAnsi" w:hAnsiTheme="minorHAnsi" w:cs="Helvetica"/>
        </w:rPr>
        <w:t xml:space="preserve"> proportionately, </w:t>
      </w:r>
      <w:r w:rsidR="004E1508">
        <w:rPr>
          <w:rFonts w:asciiTheme="minorHAnsi" w:hAnsiTheme="minorHAnsi" w:cs="Helvetica"/>
        </w:rPr>
        <w:t>expected value may not be an adequate means for determining preference.</w:t>
      </w:r>
      <w:r w:rsidR="00F863FC">
        <w:rPr>
          <w:rFonts w:asciiTheme="minorHAnsi" w:hAnsiTheme="minorHAnsi" w:cs="Helvetica"/>
        </w:rPr>
        <w:t xml:space="preserve"> Such an example can be seen, below:</w:t>
      </w:r>
    </w:p>
    <w:p w14:paraId="15F78849" w14:textId="77777777" w:rsidR="00D83B01" w:rsidRDefault="00D83B01" w:rsidP="005E1412">
      <w:pPr>
        <w:widowControl w:val="0"/>
        <w:autoSpaceDE w:val="0"/>
        <w:autoSpaceDN w:val="0"/>
        <w:adjustRightInd w:val="0"/>
        <w:spacing w:line="480" w:lineRule="auto"/>
        <w:rPr>
          <w:rFonts w:asciiTheme="minorHAnsi" w:hAnsiTheme="minorHAnsi" w:cs="Helvetica"/>
        </w:rPr>
      </w:pPr>
    </w:p>
    <w:p w14:paraId="085C04E4" w14:textId="4A475FE0" w:rsidR="00F863FC" w:rsidRPr="00F863FC" w:rsidRDefault="00F863FC" w:rsidP="005E1412">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U</m:t>
          </m:r>
          <m:d>
            <m:dPr>
              <m:ctrlPr>
                <w:rPr>
                  <w:rFonts w:ascii="Cambria Math" w:hAnsi="Cambria Math" w:cs="Helvetica"/>
                  <w:i/>
                </w:rPr>
              </m:ctrlPr>
            </m:dPr>
            <m:e>
              <m:r>
                <w:rPr>
                  <w:rFonts w:ascii="Cambria Math" w:hAnsi="Cambria Math" w:cs="Helvetica"/>
                </w:rPr>
                <m:t>x</m:t>
              </m:r>
            </m:e>
          </m:d>
          <m:r>
            <w:rPr>
              <w:rFonts w:ascii="Cambria Math" w:hAnsi="Cambria Math" w:cs="Helvetica"/>
            </w:rPr>
            <m:t xml:space="preserve">= </m:t>
          </m:r>
          <m:rad>
            <m:radPr>
              <m:degHide m:val="1"/>
              <m:ctrlPr>
                <w:rPr>
                  <w:rFonts w:ascii="Cambria Math" w:hAnsi="Cambria Math" w:cs="Helvetica"/>
                  <w:i/>
                </w:rPr>
              </m:ctrlPr>
            </m:radPr>
            <m:deg/>
            <m:e>
              <m:r>
                <w:rPr>
                  <w:rFonts w:ascii="Cambria Math" w:hAnsi="Cambria Math" w:cs="Helvetica"/>
                </w:rPr>
                <m:t>x</m:t>
              </m:r>
            </m:e>
          </m:rad>
        </m:oMath>
      </m:oMathPara>
    </w:p>
    <w:p w14:paraId="2F35F675" w14:textId="7A3C8770" w:rsidR="00F863FC" w:rsidRPr="00986782" w:rsidRDefault="00986782" w:rsidP="005E1412">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L1:</m:t>
          </m:r>
          <m:d>
            <m:dPr>
              <m:ctrlPr>
                <w:rPr>
                  <w:rFonts w:ascii="Cambria Math" w:hAnsi="Cambria Math" w:cs="Helvetica"/>
                  <w:i/>
                </w:rPr>
              </m:ctrlPr>
            </m:dPr>
            <m:e>
              <m:r>
                <w:rPr>
                  <w:rFonts w:ascii="Cambria Math" w:hAnsi="Cambria Math" w:cs="Helvetica"/>
                </w:rPr>
                <m:t>1000, 0.5</m:t>
              </m:r>
            </m:e>
          </m:d>
          <m:r>
            <w:rPr>
              <w:rFonts w:ascii="Cambria Math" w:hAnsi="Cambria Math" w:cs="Helvetica"/>
            </w:rPr>
            <m:t>,  EV=500,  EU=0.5</m:t>
          </m:r>
          <m:rad>
            <m:radPr>
              <m:degHide m:val="1"/>
              <m:ctrlPr>
                <w:rPr>
                  <w:rFonts w:ascii="Cambria Math" w:hAnsi="Cambria Math" w:cs="Helvetica"/>
                  <w:i/>
                </w:rPr>
              </m:ctrlPr>
            </m:radPr>
            <m:deg/>
            <m:e>
              <m:r>
                <w:rPr>
                  <w:rFonts w:ascii="Cambria Math" w:hAnsi="Cambria Math" w:cs="Helvetica"/>
                </w:rPr>
                <m:t>1000</m:t>
              </m:r>
            </m:e>
          </m:rad>
          <m:r>
            <w:rPr>
              <w:rFonts w:ascii="Cambria Math" w:hAnsi="Cambria Math" w:cs="Helvetica"/>
            </w:rPr>
            <m:t>=</m:t>
          </m:r>
          <m:r>
            <m:rPr>
              <m:sty m:val="bi"/>
            </m:rPr>
            <w:rPr>
              <w:rFonts w:ascii="Cambria Math" w:hAnsi="Cambria Math" w:cs="Helvetica"/>
            </w:rPr>
            <m:t>15.81</m:t>
          </m:r>
        </m:oMath>
      </m:oMathPara>
    </w:p>
    <w:p w14:paraId="601E1831" w14:textId="439F5B0A" w:rsidR="00986782" w:rsidRPr="00986782" w:rsidRDefault="00986782" w:rsidP="005E1412">
      <w:pPr>
        <w:widowControl w:val="0"/>
        <w:autoSpaceDE w:val="0"/>
        <w:autoSpaceDN w:val="0"/>
        <w:adjustRightInd w:val="0"/>
        <w:spacing w:line="480" w:lineRule="auto"/>
        <w:rPr>
          <w:rFonts w:asciiTheme="minorHAnsi" w:hAnsiTheme="minorHAnsi" w:cs="Helvetica"/>
          <w:b/>
        </w:rPr>
      </w:pPr>
      <m:oMathPara>
        <m:oMath>
          <m:r>
            <w:rPr>
              <w:rFonts w:ascii="Cambria Math" w:hAnsi="Cambria Math" w:cs="Helvetica"/>
            </w:rPr>
            <m:t>L2:</m:t>
          </m:r>
          <m:d>
            <m:dPr>
              <m:ctrlPr>
                <w:rPr>
                  <w:rFonts w:ascii="Cambria Math" w:hAnsi="Cambria Math" w:cs="Helvetica"/>
                  <w:i/>
                </w:rPr>
              </m:ctrlPr>
            </m:dPr>
            <m:e>
              <m:r>
                <w:rPr>
                  <w:rFonts w:ascii="Cambria Math" w:hAnsi="Cambria Math" w:cs="Helvetica"/>
                </w:rPr>
                <m:t>500, 1.0</m:t>
              </m:r>
            </m:e>
          </m:d>
          <m:r>
            <w:rPr>
              <w:rFonts w:ascii="Cambria Math" w:hAnsi="Cambria Math" w:cs="Helvetica"/>
            </w:rPr>
            <m:t>,  EV=500,  EU=1.0</m:t>
          </m:r>
          <m:rad>
            <m:radPr>
              <m:degHide m:val="1"/>
              <m:ctrlPr>
                <w:rPr>
                  <w:rFonts w:ascii="Cambria Math" w:hAnsi="Cambria Math" w:cs="Helvetica"/>
                  <w:i/>
                </w:rPr>
              </m:ctrlPr>
            </m:radPr>
            <m:deg/>
            <m:e>
              <m:r>
                <w:rPr>
                  <w:rFonts w:ascii="Cambria Math" w:hAnsi="Cambria Math" w:cs="Helvetica"/>
                </w:rPr>
                <m:t>500</m:t>
              </m:r>
            </m:e>
          </m:rad>
          <m:r>
            <w:rPr>
              <w:rFonts w:ascii="Cambria Math" w:hAnsi="Cambria Math" w:cs="Helvetica"/>
            </w:rPr>
            <m:t>=</m:t>
          </m:r>
          <m:r>
            <m:rPr>
              <m:sty m:val="bi"/>
            </m:rPr>
            <w:rPr>
              <w:rFonts w:ascii="Cambria Math" w:hAnsi="Cambria Math" w:cs="Helvetica"/>
            </w:rPr>
            <m:t>22.36</m:t>
          </m:r>
        </m:oMath>
      </m:oMathPara>
    </w:p>
    <w:p w14:paraId="53746B9E" w14:textId="34517633" w:rsidR="00986782" w:rsidRDefault="00986782" w:rsidP="005E1412">
      <w:pPr>
        <w:widowControl w:val="0"/>
        <w:autoSpaceDE w:val="0"/>
        <w:autoSpaceDN w:val="0"/>
        <w:adjustRightInd w:val="0"/>
        <w:spacing w:line="480" w:lineRule="auto"/>
        <w:rPr>
          <w:rFonts w:asciiTheme="minorHAnsi" w:hAnsiTheme="minorHAnsi" w:cs="Helvetica"/>
        </w:rPr>
      </w:pPr>
      <w:r>
        <w:rPr>
          <w:rFonts w:asciiTheme="minorHAnsi" w:hAnsiTheme="minorHAnsi" w:cs="Helvetica"/>
        </w:rPr>
        <w:t>While the expected values of the two lotteries are the same, expected utility yields a much different result.</w:t>
      </w:r>
    </w:p>
    <w:p w14:paraId="3ACBF0BA" w14:textId="5BCE0C0A" w:rsidR="006602EC" w:rsidRDefault="00B536FF" w:rsidP="005E1412">
      <w:pPr>
        <w:widowControl w:val="0"/>
        <w:autoSpaceDE w:val="0"/>
        <w:autoSpaceDN w:val="0"/>
        <w:adjustRightInd w:val="0"/>
        <w:spacing w:line="480" w:lineRule="auto"/>
        <w:rPr>
          <w:rFonts w:asciiTheme="minorHAnsi" w:hAnsiTheme="minorHAnsi" w:cs="Helvetica"/>
        </w:rPr>
      </w:pPr>
      <w:r>
        <w:rPr>
          <w:rFonts w:asciiTheme="minorHAnsi" w:hAnsiTheme="minorHAnsi" w:cs="Helvetica"/>
        </w:rPr>
        <w:tab/>
        <w:t>Although more useful to economists than its predecessor, expected utility has some issues. One such flaw is known as the Allais paradox.</w:t>
      </w:r>
      <w:r w:rsidR="006602EC">
        <w:rPr>
          <w:rFonts w:asciiTheme="minorHAnsi" w:hAnsiTheme="minorHAnsi" w:cs="Helvetica"/>
        </w:rPr>
        <w:t xml:space="preserve"> Let’s take a look.</w:t>
      </w:r>
    </w:p>
    <w:p w14:paraId="0AB0B194" w14:textId="77777777" w:rsidR="00793D64" w:rsidRDefault="00793D64" w:rsidP="005E1412">
      <w:pPr>
        <w:widowControl w:val="0"/>
        <w:autoSpaceDE w:val="0"/>
        <w:autoSpaceDN w:val="0"/>
        <w:adjustRightInd w:val="0"/>
        <w:spacing w:line="480" w:lineRule="auto"/>
        <w:rPr>
          <w:rFonts w:asciiTheme="minorHAnsi" w:hAnsiTheme="minorHAnsi" w:cs="Helvetica"/>
        </w:rPr>
      </w:pPr>
    </w:p>
    <w:p w14:paraId="3CDED3C1" w14:textId="37993B5B" w:rsidR="006602EC" w:rsidRDefault="006602EC" w:rsidP="00793D64">
      <w:pPr>
        <w:widowControl w:val="0"/>
        <w:autoSpaceDE w:val="0"/>
        <w:autoSpaceDN w:val="0"/>
        <w:adjustRightInd w:val="0"/>
        <w:spacing w:line="480" w:lineRule="auto"/>
        <w:ind w:firstLine="720"/>
        <w:rPr>
          <w:rFonts w:asciiTheme="minorHAnsi" w:hAnsiTheme="minorHAnsi" w:cs="Helvetica"/>
        </w:rPr>
      </w:pPr>
      <w:r>
        <w:rPr>
          <w:rFonts w:asciiTheme="minorHAnsi" w:hAnsiTheme="minorHAnsi" w:cs="Helvetica"/>
        </w:rPr>
        <w:t>Given the following lotteries,</w:t>
      </w:r>
    </w:p>
    <w:p w14:paraId="4B6E7831" w14:textId="5EDC322A" w:rsidR="006602EC" w:rsidRPr="006602EC" w:rsidRDefault="006602EC" w:rsidP="005E1412">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L1:</m:t>
          </m:r>
          <m:d>
            <m:dPr>
              <m:ctrlPr>
                <w:rPr>
                  <w:rFonts w:ascii="Cambria Math" w:hAnsi="Cambria Math" w:cs="Helvetica"/>
                  <w:i/>
                </w:rPr>
              </m:ctrlPr>
            </m:dPr>
            <m:e>
              <m:r>
                <w:rPr>
                  <w:rFonts w:ascii="Cambria Math" w:hAnsi="Cambria Math" w:cs="Helvetica"/>
                </w:rPr>
                <m:t>4000, 0.8</m:t>
              </m:r>
            </m:e>
          </m:d>
          <m:r>
            <w:rPr>
              <w:rFonts w:ascii="Cambria Math" w:hAnsi="Cambria Math" w:cs="Helvetica"/>
            </w:rPr>
            <m:t xml:space="preserve">     L2:</m:t>
          </m:r>
          <m:d>
            <m:dPr>
              <m:ctrlPr>
                <w:rPr>
                  <w:rFonts w:ascii="Cambria Math" w:hAnsi="Cambria Math" w:cs="Helvetica"/>
                  <w:i/>
                </w:rPr>
              </m:ctrlPr>
            </m:dPr>
            <m:e>
              <m:r>
                <w:rPr>
                  <w:rFonts w:ascii="Cambria Math" w:hAnsi="Cambria Math" w:cs="Helvetica"/>
                </w:rPr>
                <m:t>3000, 1.0</m:t>
              </m:r>
            </m:e>
          </m:d>
          <m:r>
            <w:rPr>
              <w:rFonts w:ascii="Cambria Math" w:hAnsi="Cambria Math" w:cs="Helvetica"/>
            </w:rPr>
            <m:t xml:space="preserve">     L3:</m:t>
          </m:r>
          <m:d>
            <m:dPr>
              <m:ctrlPr>
                <w:rPr>
                  <w:rFonts w:ascii="Cambria Math" w:hAnsi="Cambria Math" w:cs="Helvetica"/>
                  <w:i/>
                </w:rPr>
              </m:ctrlPr>
            </m:dPr>
            <m:e>
              <m:r>
                <w:rPr>
                  <w:rFonts w:ascii="Cambria Math" w:hAnsi="Cambria Math" w:cs="Helvetica"/>
                </w:rPr>
                <m:t>4000, 0.2</m:t>
              </m:r>
            </m:e>
          </m:d>
          <m:r>
            <w:rPr>
              <w:rFonts w:ascii="Cambria Math" w:hAnsi="Cambria Math" w:cs="Helvetica"/>
            </w:rPr>
            <m:t xml:space="preserve">     L4:(3000, 0.25)</m:t>
          </m:r>
        </m:oMath>
      </m:oMathPara>
    </w:p>
    <w:p w14:paraId="407D4DAC" w14:textId="1D5C5B3D" w:rsidR="006602EC" w:rsidRDefault="006602EC" w:rsidP="000A3F77">
      <w:pPr>
        <w:widowControl w:val="0"/>
        <w:autoSpaceDE w:val="0"/>
        <w:autoSpaceDN w:val="0"/>
        <w:adjustRightInd w:val="0"/>
        <w:spacing w:line="480" w:lineRule="auto"/>
        <w:rPr>
          <w:rFonts w:asciiTheme="minorHAnsi" w:hAnsiTheme="minorHAnsi" w:cs="Helvetica"/>
        </w:rPr>
      </w:pPr>
      <w:r>
        <w:rPr>
          <w:rFonts w:asciiTheme="minorHAnsi" w:hAnsiTheme="minorHAnsi" w:cs="Helvetica"/>
        </w:rPr>
        <w:t>most subjects stated their preference as such:</w:t>
      </w:r>
    </w:p>
    <w:p w14:paraId="4D0A4094" w14:textId="40C30F6B" w:rsidR="006602EC" w:rsidRPr="006602EC" w:rsidRDefault="006602EC" w:rsidP="006602EC">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L2≻L1</m:t>
          </m:r>
        </m:oMath>
      </m:oMathPara>
    </w:p>
    <w:p w14:paraId="4A731FB6" w14:textId="2E9CE269" w:rsidR="006602EC" w:rsidRPr="006602EC" w:rsidRDefault="00DB4535" w:rsidP="006602EC">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L3≻L4</m:t>
          </m:r>
        </m:oMath>
      </m:oMathPara>
    </w:p>
    <w:p w14:paraId="2219A637" w14:textId="7778EAA9" w:rsidR="006602EC" w:rsidRDefault="000A3F77" w:rsidP="005E1412">
      <w:pPr>
        <w:widowControl w:val="0"/>
        <w:autoSpaceDE w:val="0"/>
        <w:autoSpaceDN w:val="0"/>
        <w:adjustRightInd w:val="0"/>
        <w:spacing w:line="480" w:lineRule="auto"/>
        <w:rPr>
          <w:rFonts w:asciiTheme="minorHAnsi" w:hAnsiTheme="minorHAnsi" w:cs="Helvetica"/>
        </w:rPr>
      </w:pPr>
      <w:r>
        <w:rPr>
          <w:rFonts w:asciiTheme="minorHAnsi" w:hAnsiTheme="minorHAnsi" w:cs="Helvetica"/>
        </w:rPr>
        <w:t>This poses an interesting problem, given that the expected utilities can be computed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0A3F77" w14:paraId="6E5DAC60" w14:textId="77777777" w:rsidTr="000A3F77">
        <w:tc>
          <w:tcPr>
            <w:tcW w:w="1771" w:type="dxa"/>
          </w:tcPr>
          <w:p w14:paraId="0FA96078" w14:textId="4AF9D81D" w:rsidR="000A3F77" w:rsidRPr="000A3F77" w:rsidRDefault="000A3F77" w:rsidP="000A3F77">
            <w:pPr>
              <w:widowControl w:val="0"/>
              <w:autoSpaceDE w:val="0"/>
              <w:autoSpaceDN w:val="0"/>
              <w:adjustRightInd w:val="0"/>
              <w:spacing w:line="480" w:lineRule="auto"/>
              <w:jc w:val="center"/>
              <w:rPr>
                <w:rFonts w:asciiTheme="minorHAnsi" w:hAnsiTheme="minorHAnsi" w:cs="Helvetica"/>
                <w:b/>
              </w:rPr>
            </w:pPr>
            <w:r w:rsidRPr="000A3F77">
              <w:rPr>
                <w:rFonts w:asciiTheme="minorHAnsi" w:hAnsiTheme="minorHAnsi" w:cs="Helvetica"/>
                <w:b/>
              </w:rPr>
              <w:t>Lottery</w:t>
            </w:r>
          </w:p>
        </w:tc>
        <w:tc>
          <w:tcPr>
            <w:tcW w:w="1771" w:type="dxa"/>
          </w:tcPr>
          <w:p w14:paraId="6FE690F1" w14:textId="5E32BA7E" w:rsidR="000A3F77" w:rsidRPr="000A3F77" w:rsidRDefault="000A3F77" w:rsidP="000A3F77">
            <w:pPr>
              <w:widowControl w:val="0"/>
              <w:autoSpaceDE w:val="0"/>
              <w:autoSpaceDN w:val="0"/>
              <w:adjustRightInd w:val="0"/>
              <w:spacing w:line="480" w:lineRule="auto"/>
              <w:jc w:val="center"/>
              <w:rPr>
                <w:rFonts w:asciiTheme="minorHAnsi" w:hAnsiTheme="minorHAnsi" w:cs="Helvetica"/>
                <w:b/>
              </w:rPr>
            </w:pPr>
            <w:r w:rsidRPr="000A3F77">
              <w:rPr>
                <w:rFonts w:asciiTheme="minorHAnsi" w:hAnsiTheme="minorHAnsi" w:cs="Helvetica"/>
                <w:b/>
              </w:rPr>
              <w:t>X</w:t>
            </w:r>
          </w:p>
        </w:tc>
        <w:tc>
          <w:tcPr>
            <w:tcW w:w="1771" w:type="dxa"/>
          </w:tcPr>
          <w:p w14:paraId="7B5353F9" w14:textId="58D89BAC" w:rsidR="000A3F77" w:rsidRPr="000A3F77" w:rsidRDefault="000A3F77" w:rsidP="000A3F77">
            <w:pPr>
              <w:widowControl w:val="0"/>
              <w:autoSpaceDE w:val="0"/>
              <w:autoSpaceDN w:val="0"/>
              <w:adjustRightInd w:val="0"/>
              <w:spacing w:line="480" w:lineRule="auto"/>
              <w:jc w:val="center"/>
              <w:rPr>
                <w:rFonts w:asciiTheme="minorHAnsi" w:hAnsiTheme="minorHAnsi" w:cs="Helvetica"/>
                <w:b/>
              </w:rPr>
            </w:pPr>
            <w:r w:rsidRPr="000A3F77">
              <w:rPr>
                <w:rFonts w:asciiTheme="minorHAnsi" w:hAnsiTheme="minorHAnsi" w:cs="Helvetica"/>
                <w:b/>
              </w:rPr>
              <w:t>P</w:t>
            </w:r>
          </w:p>
        </w:tc>
        <w:tc>
          <w:tcPr>
            <w:tcW w:w="1771" w:type="dxa"/>
          </w:tcPr>
          <w:p w14:paraId="46C98359" w14:textId="08D904D5" w:rsidR="000A3F77" w:rsidRPr="000A3F77" w:rsidRDefault="000A3F77" w:rsidP="000A3F77">
            <w:pPr>
              <w:widowControl w:val="0"/>
              <w:autoSpaceDE w:val="0"/>
              <w:autoSpaceDN w:val="0"/>
              <w:adjustRightInd w:val="0"/>
              <w:spacing w:line="480" w:lineRule="auto"/>
              <w:jc w:val="center"/>
              <w:rPr>
                <w:rFonts w:asciiTheme="minorHAnsi" w:hAnsiTheme="minorHAnsi" w:cs="Helvetica"/>
                <w:b/>
              </w:rPr>
            </w:pPr>
            <w:r w:rsidRPr="000A3F77">
              <w:rPr>
                <w:rFonts w:asciiTheme="minorHAnsi" w:hAnsiTheme="minorHAnsi" w:cs="Helvetica"/>
                <w:b/>
              </w:rPr>
              <w:t>EV</w:t>
            </w:r>
          </w:p>
        </w:tc>
        <w:tc>
          <w:tcPr>
            <w:tcW w:w="1772" w:type="dxa"/>
          </w:tcPr>
          <w:p w14:paraId="3BC0CBF8" w14:textId="089B0FB6" w:rsidR="000A3F77" w:rsidRPr="000A3F77" w:rsidRDefault="000A3F77" w:rsidP="000A3F77">
            <w:pPr>
              <w:widowControl w:val="0"/>
              <w:autoSpaceDE w:val="0"/>
              <w:autoSpaceDN w:val="0"/>
              <w:adjustRightInd w:val="0"/>
              <w:spacing w:line="480" w:lineRule="auto"/>
              <w:jc w:val="center"/>
              <w:rPr>
                <w:rFonts w:asciiTheme="minorHAnsi" w:hAnsiTheme="minorHAnsi" w:cs="Helvetica"/>
                <w:b/>
              </w:rPr>
            </w:pPr>
            <w:r w:rsidRPr="000A3F77">
              <w:rPr>
                <w:rFonts w:asciiTheme="minorHAnsi" w:hAnsiTheme="minorHAnsi" w:cs="Helvetica"/>
                <w:b/>
              </w:rPr>
              <w:t>EU</w:t>
            </w:r>
          </w:p>
        </w:tc>
      </w:tr>
      <w:tr w:rsidR="000A3F77" w14:paraId="2AC32A77" w14:textId="77777777" w:rsidTr="000A3F77">
        <w:tc>
          <w:tcPr>
            <w:tcW w:w="1771" w:type="dxa"/>
          </w:tcPr>
          <w:p w14:paraId="1AAAE36D" w14:textId="6BEB895C" w:rsidR="000A3F77" w:rsidRDefault="000A3F7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1</w:t>
            </w:r>
          </w:p>
        </w:tc>
        <w:tc>
          <w:tcPr>
            <w:tcW w:w="1771" w:type="dxa"/>
          </w:tcPr>
          <w:p w14:paraId="28E38C83" w14:textId="07AE597F" w:rsidR="000A3F77" w:rsidRDefault="000A3F7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4000</w:t>
            </w:r>
          </w:p>
        </w:tc>
        <w:tc>
          <w:tcPr>
            <w:tcW w:w="1771" w:type="dxa"/>
          </w:tcPr>
          <w:p w14:paraId="3C92551B" w14:textId="46AC04D9" w:rsidR="000A3F77" w:rsidRDefault="000A3F7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0.8</w:t>
            </w:r>
          </w:p>
        </w:tc>
        <w:tc>
          <w:tcPr>
            <w:tcW w:w="1771" w:type="dxa"/>
          </w:tcPr>
          <w:p w14:paraId="54D7CCA4" w14:textId="0E7A3406" w:rsidR="000A3F77" w:rsidRPr="00D821F7" w:rsidRDefault="00D821F7" w:rsidP="000A3F77">
            <w:pPr>
              <w:widowControl w:val="0"/>
              <w:autoSpaceDE w:val="0"/>
              <w:autoSpaceDN w:val="0"/>
              <w:adjustRightInd w:val="0"/>
              <w:spacing w:line="480" w:lineRule="auto"/>
              <w:jc w:val="center"/>
              <w:rPr>
                <w:rFonts w:asciiTheme="minorHAnsi" w:hAnsiTheme="minorHAnsi" w:cs="Helvetica"/>
                <w:i/>
              </w:rPr>
            </w:pPr>
            <w:r w:rsidRPr="00D821F7">
              <w:rPr>
                <w:rFonts w:asciiTheme="minorHAnsi" w:hAnsiTheme="minorHAnsi" w:cs="Helvetica"/>
                <w:i/>
              </w:rPr>
              <w:t>3200</w:t>
            </w:r>
          </w:p>
        </w:tc>
        <w:tc>
          <w:tcPr>
            <w:tcW w:w="1772" w:type="dxa"/>
          </w:tcPr>
          <w:p w14:paraId="75D295A1" w14:textId="42103EA5" w:rsidR="000A3F77" w:rsidRDefault="00D821F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50.60</w:t>
            </w:r>
          </w:p>
        </w:tc>
      </w:tr>
      <w:tr w:rsidR="000A3F77" w14:paraId="56C53F72" w14:textId="77777777" w:rsidTr="000A3F77">
        <w:tc>
          <w:tcPr>
            <w:tcW w:w="1771" w:type="dxa"/>
          </w:tcPr>
          <w:p w14:paraId="1C40DD24" w14:textId="46017AFE" w:rsidR="000A3F77" w:rsidRDefault="000A3F7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2</w:t>
            </w:r>
          </w:p>
        </w:tc>
        <w:tc>
          <w:tcPr>
            <w:tcW w:w="1771" w:type="dxa"/>
          </w:tcPr>
          <w:p w14:paraId="7F70739C" w14:textId="3025904F" w:rsidR="000A3F77" w:rsidRDefault="000A3F7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3000</w:t>
            </w:r>
          </w:p>
        </w:tc>
        <w:tc>
          <w:tcPr>
            <w:tcW w:w="1771" w:type="dxa"/>
          </w:tcPr>
          <w:p w14:paraId="18101718" w14:textId="61D2F23B" w:rsidR="000A3F77" w:rsidRDefault="00D821F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1.0</w:t>
            </w:r>
          </w:p>
        </w:tc>
        <w:tc>
          <w:tcPr>
            <w:tcW w:w="1771" w:type="dxa"/>
          </w:tcPr>
          <w:p w14:paraId="3C52AB17" w14:textId="012A909E" w:rsidR="000A3F77" w:rsidRDefault="00D821F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3000</w:t>
            </w:r>
          </w:p>
        </w:tc>
        <w:tc>
          <w:tcPr>
            <w:tcW w:w="1772" w:type="dxa"/>
          </w:tcPr>
          <w:p w14:paraId="4A7A741C" w14:textId="0440216D" w:rsidR="000A3F77" w:rsidRPr="00D821F7" w:rsidRDefault="00D821F7" w:rsidP="000A3F77">
            <w:pPr>
              <w:widowControl w:val="0"/>
              <w:autoSpaceDE w:val="0"/>
              <w:autoSpaceDN w:val="0"/>
              <w:adjustRightInd w:val="0"/>
              <w:spacing w:line="480" w:lineRule="auto"/>
              <w:jc w:val="center"/>
              <w:rPr>
                <w:rFonts w:asciiTheme="minorHAnsi" w:hAnsiTheme="minorHAnsi" w:cs="Helvetica"/>
                <w:i/>
              </w:rPr>
            </w:pPr>
            <w:r w:rsidRPr="00D821F7">
              <w:rPr>
                <w:rFonts w:asciiTheme="minorHAnsi" w:hAnsiTheme="minorHAnsi" w:cs="Helvetica"/>
                <w:i/>
              </w:rPr>
              <w:t>54.77</w:t>
            </w:r>
          </w:p>
        </w:tc>
      </w:tr>
      <w:tr w:rsidR="000A3F77" w14:paraId="3C5BA84E" w14:textId="77777777" w:rsidTr="000A3F77">
        <w:tc>
          <w:tcPr>
            <w:tcW w:w="1771" w:type="dxa"/>
          </w:tcPr>
          <w:p w14:paraId="681FDA1E" w14:textId="66E1C0E7" w:rsidR="000A3F77" w:rsidRDefault="000A3F7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3</w:t>
            </w:r>
          </w:p>
        </w:tc>
        <w:tc>
          <w:tcPr>
            <w:tcW w:w="1771" w:type="dxa"/>
          </w:tcPr>
          <w:p w14:paraId="28FFABB5" w14:textId="2C1E06D5" w:rsidR="000A3F77" w:rsidRDefault="000A3F7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4000</w:t>
            </w:r>
          </w:p>
        </w:tc>
        <w:tc>
          <w:tcPr>
            <w:tcW w:w="1771" w:type="dxa"/>
          </w:tcPr>
          <w:p w14:paraId="736B0D6D" w14:textId="74A39FFD" w:rsidR="000A3F77" w:rsidRDefault="00D821F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0.2</w:t>
            </w:r>
          </w:p>
        </w:tc>
        <w:tc>
          <w:tcPr>
            <w:tcW w:w="1771" w:type="dxa"/>
          </w:tcPr>
          <w:p w14:paraId="6CEF0428" w14:textId="58FAA6FC" w:rsidR="000A3F77" w:rsidRPr="00D821F7" w:rsidRDefault="00D821F7" w:rsidP="000A3F77">
            <w:pPr>
              <w:widowControl w:val="0"/>
              <w:autoSpaceDE w:val="0"/>
              <w:autoSpaceDN w:val="0"/>
              <w:adjustRightInd w:val="0"/>
              <w:spacing w:line="480" w:lineRule="auto"/>
              <w:jc w:val="center"/>
              <w:rPr>
                <w:rFonts w:asciiTheme="minorHAnsi" w:hAnsiTheme="minorHAnsi" w:cs="Helvetica"/>
                <w:i/>
              </w:rPr>
            </w:pPr>
            <w:r w:rsidRPr="00D821F7">
              <w:rPr>
                <w:rFonts w:asciiTheme="minorHAnsi" w:hAnsiTheme="minorHAnsi" w:cs="Helvetica"/>
                <w:i/>
              </w:rPr>
              <w:t>800</w:t>
            </w:r>
          </w:p>
        </w:tc>
        <w:tc>
          <w:tcPr>
            <w:tcW w:w="1772" w:type="dxa"/>
          </w:tcPr>
          <w:p w14:paraId="287F7296" w14:textId="2B4F1223" w:rsidR="000A3F77" w:rsidRDefault="00D821F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12.65</w:t>
            </w:r>
          </w:p>
        </w:tc>
      </w:tr>
      <w:tr w:rsidR="000A3F77" w14:paraId="3C4ED4EB" w14:textId="77777777" w:rsidTr="000A3F77">
        <w:tc>
          <w:tcPr>
            <w:tcW w:w="1771" w:type="dxa"/>
          </w:tcPr>
          <w:p w14:paraId="23547A93" w14:textId="20AC2905" w:rsidR="000A3F77" w:rsidRDefault="000A3F7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4</w:t>
            </w:r>
          </w:p>
        </w:tc>
        <w:tc>
          <w:tcPr>
            <w:tcW w:w="1771" w:type="dxa"/>
          </w:tcPr>
          <w:p w14:paraId="7AEF22C1" w14:textId="16F8F4F2" w:rsidR="000A3F77" w:rsidRDefault="000A3F7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3000</w:t>
            </w:r>
          </w:p>
        </w:tc>
        <w:tc>
          <w:tcPr>
            <w:tcW w:w="1771" w:type="dxa"/>
          </w:tcPr>
          <w:p w14:paraId="43153FA6" w14:textId="443DB5F4" w:rsidR="000A3F77" w:rsidRDefault="00D821F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0.25</w:t>
            </w:r>
          </w:p>
        </w:tc>
        <w:tc>
          <w:tcPr>
            <w:tcW w:w="1771" w:type="dxa"/>
          </w:tcPr>
          <w:p w14:paraId="21378EC2" w14:textId="22E4E41F" w:rsidR="000A3F77" w:rsidRDefault="00D821F7" w:rsidP="000A3F77">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750</w:t>
            </w:r>
          </w:p>
        </w:tc>
        <w:tc>
          <w:tcPr>
            <w:tcW w:w="1772" w:type="dxa"/>
          </w:tcPr>
          <w:p w14:paraId="6B6C7EF1" w14:textId="1377A3C1" w:rsidR="000A3F77" w:rsidRPr="00D821F7" w:rsidRDefault="00D821F7" w:rsidP="000A3F77">
            <w:pPr>
              <w:widowControl w:val="0"/>
              <w:autoSpaceDE w:val="0"/>
              <w:autoSpaceDN w:val="0"/>
              <w:adjustRightInd w:val="0"/>
              <w:spacing w:line="480" w:lineRule="auto"/>
              <w:jc w:val="center"/>
              <w:rPr>
                <w:rFonts w:asciiTheme="minorHAnsi" w:hAnsiTheme="minorHAnsi" w:cs="Helvetica"/>
                <w:i/>
              </w:rPr>
            </w:pPr>
            <w:r w:rsidRPr="00D821F7">
              <w:rPr>
                <w:rFonts w:asciiTheme="minorHAnsi" w:hAnsiTheme="minorHAnsi" w:cs="Helvetica"/>
                <w:i/>
              </w:rPr>
              <w:t>13.69</w:t>
            </w:r>
          </w:p>
        </w:tc>
      </w:tr>
    </w:tbl>
    <w:p w14:paraId="7A10F44B" w14:textId="2D559B40" w:rsidR="000A3F77" w:rsidRDefault="000A3F77" w:rsidP="005E1412">
      <w:pPr>
        <w:widowControl w:val="0"/>
        <w:autoSpaceDE w:val="0"/>
        <w:autoSpaceDN w:val="0"/>
        <w:adjustRightInd w:val="0"/>
        <w:spacing w:line="480" w:lineRule="auto"/>
        <w:rPr>
          <w:rFonts w:asciiTheme="minorHAnsi" w:hAnsiTheme="minorHAnsi" w:cs="Helvetica"/>
        </w:rPr>
      </w:pPr>
    </w:p>
    <w:p w14:paraId="6FD1F130" w14:textId="0B548C06" w:rsidR="00D821F7" w:rsidRDefault="00D821F7" w:rsidP="005E1412">
      <w:pPr>
        <w:widowControl w:val="0"/>
        <w:autoSpaceDE w:val="0"/>
        <w:autoSpaceDN w:val="0"/>
        <w:adjustRightInd w:val="0"/>
        <w:spacing w:line="480" w:lineRule="auto"/>
        <w:rPr>
          <w:rFonts w:asciiTheme="minorHAnsi" w:hAnsiTheme="minorHAnsi" w:cs="Helvetica"/>
        </w:rPr>
      </w:pPr>
      <w:r>
        <w:rPr>
          <w:rFonts w:asciiTheme="minorHAnsi" w:hAnsiTheme="minorHAnsi" w:cs="Helvetica"/>
        </w:rPr>
        <w:t>This table gives us considerable information. First, we can see that with respect to expected value, lotteries 1 and 3 should be preferred over their counterparts. When considering our other heuristic, expected utility, the preferences are switched. Lotteries 2 and 4 are now preferable. Unfortunately, these calculations do not agree with the results of experimentation. When deciding between lotteries 1 and 2, the decision makers favored the second, validating expected utility’s result. The choice between lotteries 3 and 4, however, results in the vast majority of participants choosing lottery 3, voiding the very heuristic just observed.</w:t>
      </w:r>
    </w:p>
    <w:p w14:paraId="371B096F" w14:textId="73AAA407" w:rsidR="00913157" w:rsidRDefault="00862CA1" w:rsidP="005E1412">
      <w:pPr>
        <w:widowControl w:val="0"/>
        <w:autoSpaceDE w:val="0"/>
        <w:autoSpaceDN w:val="0"/>
        <w:adjustRightInd w:val="0"/>
        <w:spacing w:line="480" w:lineRule="auto"/>
        <w:rPr>
          <w:rFonts w:asciiTheme="minorHAnsi" w:hAnsiTheme="minorHAnsi" w:cs="Helvetica"/>
        </w:rPr>
      </w:pPr>
      <w:r>
        <w:rPr>
          <w:rFonts w:asciiTheme="minorHAnsi" w:hAnsiTheme="minorHAnsi" w:cs="Helvetica"/>
        </w:rPr>
        <w:tab/>
        <w:t xml:space="preserve">The dilemma depicted in the (above) example is a topic of interest amongst economists because without a proper explanation, the loose threads seen in this experimentation </w:t>
      </w:r>
      <w:r w:rsidR="00ED3DAF">
        <w:rPr>
          <w:rFonts w:asciiTheme="minorHAnsi" w:hAnsiTheme="minorHAnsi" w:cs="Helvetica"/>
        </w:rPr>
        <w:t>hinder further development</w:t>
      </w:r>
      <w:r>
        <w:rPr>
          <w:rFonts w:asciiTheme="minorHAnsi" w:hAnsiTheme="minorHAnsi" w:cs="Helvetica"/>
        </w:rPr>
        <w:t>.</w:t>
      </w:r>
      <w:r w:rsidR="0016605A">
        <w:rPr>
          <w:rFonts w:asciiTheme="minorHAnsi" w:hAnsiTheme="minorHAnsi" w:cs="Helvetica"/>
        </w:rPr>
        <w:t xml:space="preserve"> </w:t>
      </w:r>
      <w:r w:rsidR="00913157">
        <w:rPr>
          <w:rFonts w:asciiTheme="minorHAnsi" w:hAnsiTheme="minorHAnsi" w:cs="Helvetica"/>
        </w:rPr>
        <w:t>Although the two sets of lotteries, [L1, L2] and [L3, L4] appear to be proportionate with respect to expected utility</w:t>
      </w:r>
      <w:r w:rsidR="00D16F7C">
        <w:rPr>
          <w:rFonts w:asciiTheme="minorHAnsi" w:hAnsiTheme="minorHAnsi" w:cs="Helvetica"/>
        </w:rPr>
        <w:t>, as can be seen, below,</w:t>
      </w:r>
    </w:p>
    <w:p w14:paraId="5E90664B" w14:textId="16734626" w:rsidR="00862CA1" w:rsidRPr="00913157" w:rsidRDefault="00821D52" w:rsidP="00913157">
      <w:pPr>
        <w:widowControl w:val="0"/>
        <w:autoSpaceDE w:val="0"/>
        <w:autoSpaceDN w:val="0"/>
        <w:adjustRightInd w:val="0"/>
        <w:spacing w:line="480" w:lineRule="auto"/>
        <w:jc w:val="center"/>
        <w:rPr>
          <w:rFonts w:asciiTheme="minorHAnsi" w:hAnsiTheme="minorHAnsi" w:cs="Helvetica"/>
        </w:rPr>
      </w:pPr>
      <m:oMathPara>
        <m:oMath>
          <m:f>
            <m:fPr>
              <m:ctrlPr>
                <w:rPr>
                  <w:rFonts w:ascii="Cambria Math" w:hAnsi="Cambria Math" w:cs="Helvetica"/>
                  <w:i/>
                </w:rPr>
              </m:ctrlPr>
            </m:fPr>
            <m:num>
              <m:r>
                <w:rPr>
                  <w:rFonts w:ascii="Cambria Math" w:hAnsi="Cambria Math" w:cs="Helvetica"/>
                </w:rPr>
                <m:t>EU[L1]</m:t>
              </m:r>
            </m:num>
            <m:den>
              <m:r>
                <w:rPr>
                  <w:rFonts w:ascii="Cambria Math" w:hAnsi="Cambria Math" w:cs="Helvetica"/>
                </w:rPr>
                <m:t>EU[L2]</m:t>
              </m:r>
            </m:den>
          </m:f>
          <m:r>
            <w:rPr>
              <w:rFonts w:ascii="Cambria Math" w:hAnsi="Cambria Math" w:cs="Helvetica"/>
            </w:rPr>
            <m:t>=0.92</m:t>
          </m:r>
        </m:oMath>
      </m:oMathPara>
    </w:p>
    <w:p w14:paraId="7DE8FE01" w14:textId="22ADD594" w:rsidR="00913157" w:rsidRPr="00913157" w:rsidRDefault="00821D52" w:rsidP="00913157">
      <w:pPr>
        <w:widowControl w:val="0"/>
        <w:autoSpaceDE w:val="0"/>
        <w:autoSpaceDN w:val="0"/>
        <w:adjustRightInd w:val="0"/>
        <w:spacing w:line="480" w:lineRule="auto"/>
        <w:jc w:val="center"/>
        <w:rPr>
          <w:rFonts w:asciiTheme="minorHAnsi" w:hAnsiTheme="minorHAnsi" w:cs="Helvetica"/>
        </w:rPr>
      </w:pPr>
      <m:oMathPara>
        <m:oMath>
          <m:f>
            <m:fPr>
              <m:ctrlPr>
                <w:rPr>
                  <w:rFonts w:ascii="Cambria Math" w:hAnsi="Cambria Math" w:cs="Helvetica"/>
                  <w:i/>
                </w:rPr>
              </m:ctrlPr>
            </m:fPr>
            <m:num>
              <m:r>
                <w:rPr>
                  <w:rFonts w:ascii="Cambria Math" w:hAnsi="Cambria Math" w:cs="Helvetica"/>
                </w:rPr>
                <m:t>EU[L3]</m:t>
              </m:r>
            </m:num>
            <m:den>
              <m:r>
                <w:rPr>
                  <w:rFonts w:ascii="Cambria Math" w:hAnsi="Cambria Math" w:cs="Helvetica"/>
                </w:rPr>
                <m:t>EU[L4]</m:t>
              </m:r>
            </m:den>
          </m:f>
          <m:r>
            <w:rPr>
              <w:rFonts w:ascii="Cambria Math" w:hAnsi="Cambria Math" w:cs="Helvetica"/>
            </w:rPr>
            <m:t>=0.92</m:t>
          </m:r>
        </m:oMath>
      </m:oMathPara>
    </w:p>
    <w:p w14:paraId="41CE2515" w14:textId="68A3FFB1" w:rsidR="00144AF9" w:rsidRDefault="00D16F7C" w:rsidP="00722333">
      <w:pPr>
        <w:widowControl w:val="0"/>
        <w:autoSpaceDE w:val="0"/>
        <w:autoSpaceDN w:val="0"/>
        <w:adjustRightInd w:val="0"/>
        <w:spacing w:line="480" w:lineRule="auto"/>
        <w:rPr>
          <w:rFonts w:asciiTheme="minorHAnsi" w:hAnsiTheme="minorHAnsi" w:cs="Helvetica"/>
        </w:rPr>
      </w:pPr>
      <w:r>
        <w:rPr>
          <w:rFonts w:asciiTheme="minorHAnsi" w:hAnsiTheme="minorHAnsi" w:cs="Helvetica"/>
        </w:rPr>
        <w:t xml:space="preserve">the vast majority of subjects </w:t>
      </w:r>
      <w:r w:rsidR="004A568F">
        <w:rPr>
          <w:rFonts w:asciiTheme="minorHAnsi" w:hAnsiTheme="minorHAnsi" w:cs="Helvetica"/>
        </w:rPr>
        <w:t xml:space="preserve">decide their preference within the two sets in different manners. </w:t>
      </w:r>
      <w:r w:rsidR="009F3789">
        <w:rPr>
          <w:rFonts w:asciiTheme="minorHAnsi" w:hAnsiTheme="minorHAnsi" w:cs="Helvetica"/>
        </w:rPr>
        <w:t>Clearly, this is an issue that is asking to be explained. Now, we can look to the work of Ariel Rubinstein, who provides an interesting method with which to grapple with this irregularity.</w:t>
      </w:r>
      <w:r w:rsidR="00B14E49">
        <w:rPr>
          <w:rFonts w:asciiTheme="minorHAnsi" w:hAnsiTheme="minorHAnsi" w:cs="Helvetica"/>
        </w:rPr>
        <w:t xml:space="preserve"> </w:t>
      </w:r>
    </w:p>
    <w:p w14:paraId="35D26E09" w14:textId="77777777" w:rsidR="00722333" w:rsidRDefault="00722333" w:rsidP="00722333">
      <w:pPr>
        <w:widowControl w:val="0"/>
        <w:autoSpaceDE w:val="0"/>
        <w:autoSpaceDN w:val="0"/>
        <w:adjustRightInd w:val="0"/>
        <w:spacing w:line="480" w:lineRule="auto"/>
        <w:rPr>
          <w:rFonts w:asciiTheme="minorHAnsi" w:hAnsiTheme="minorHAnsi" w:cs="Helvetica"/>
        </w:rPr>
      </w:pPr>
    </w:p>
    <w:p w14:paraId="64D431E0" w14:textId="40D4E511" w:rsidR="00722333" w:rsidRPr="00460F4C" w:rsidRDefault="00722333" w:rsidP="00722333">
      <w:pPr>
        <w:widowControl w:val="0"/>
        <w:autoSpaceDE w:val="0"/>
        <w:autoSpaceDN w:val="0"/>
        <w:adjustRightInd w:val="0"/>
        <w:spacing w:line="480" w:lineRule="auto"/>
        <w:rPr>
          <w:rFonts w:asciiTheme="minorHAnsi" w:hAnsiTheme="minorHAnsi" w:cs="Helvetica"/>
          <w:i/>
        </w:rPr>
      </w:pPr>
      <w:r w:rsidRPr="00460F4C">
        <w:rPr>
          <w:rFonts w:asciiTheme="minorHAnsi" w:hAnsiTheme="minorHAnsi" w:cs="Helvetica"/>
          <w:i/>
        </w:rPr>
        <w:t>Section 2</w:t>
      </w:r>
    </w:p>
    <w:p w14:paraId="0252633B" w14:textId="1BF6F8AA" w:rsidR="009B0077" w:rsidRDefault="00B61FB5" w:rsidP="00722333">
      <w:pPr>
        <w:widowControl w:val="0"/>
        <w:autoSpaceDE w:val="0"/>
        <w:autoSpaceDN w:val="0"/>
        <w:adjustRightInd w:val="0"/>
        <w:spacing w:line="480" w:lineRule="auto"/>
        <w:rPr>
          <w:rFonts w:asciiTheme="minorHAnsi" w:hAnsiTheme="minorHAnsi" w:cs="Helvetica"/>
        </w:rPr>
      </w:pPr>
      <w:r w:rsidRPr="00460F4C">
        <w:rPr>
          <w:rFonts w:asciiTheme="minorHAnsi" w:hAnsiTheme="minorHAnsi" w:cs="Helvetica"/>
        </w:rPr>
        <w:tab/>
      </w:r>
      <w:r w:rsidR="008D20AE" w:rsidRPr="00460F4C">
        <w:rPr>
          <w:rFonts w:asciiTheme="minorHAnsi" w:hAnsiTheme="minorHAnsi" w:cs="Helvetica"/>
        </w:rPr>
        <w:t xml:space="preserve">In his paper, </w:t>
      </w:r>
      <w:r w:rsidR="00FD36FC" w:rsidRPr="00460F4C">
        <w:rPr>
          <w:rFonts w:asciiTheme="minorHAnsi" w:hAnsiTheme="minorHAnsi" w:cs="Helvetica"/>
        </w:rPr>
        <w:t>“</w:t>
      </w:r>
      <w:r w:rsidR="00FD36FC" w:rsidRPr="00460F4C">
        <w:rPr>
          <w:rFonts w:asciiTheme="minorHAnsi" w:hAnsiTheme="minorHAnsi"/>
        </w:rPr>
        <w:t>Similarity and Decision-making under Risk”, Ariel Rubinstein explains a solution to some of the problems with expected utility theory.</w:t>
      </w:r>
      <w:r w:rsidR="00204283" w:rsidRPr="00460F4C">
        <w:rPr>
          <w:rFonts w:asciiTheme="minorHAnsi" w:hAnsiTheme="minorHAnsi"/>
        </w:rPr>
        <w:t xml:space="preserve"> </w:t>
      </w:r>
      <w:r w:rsidR="005D60DE" w:rsidRPr="00460F4C">
        <w:rPr>
          <w:rFonts w:asciiTheme="minorHAnsi" w:hAnsiTheme="minorHAnsi"/>
        </w:rPr>
        <w:t xml:space="preserve">He understands that the </w:t>
      </w:r>
      <w:r w:rsidR="005D60DE" w:rsidRPr="00460F4C">
        <w:rPr>
          <w:rFonts w:asciiTheme="minorHAnsi" w:hAnsiTheme="minorHAnsi" w:cs="Helvetica"/>
        </w:rPr>
        <w:t>Allais paradox reveals properties of the decision-making scheme used in certain situations: if outcomes, x</w:t>
      </w:r>
      <w:r w:rsidR="005D60DE" w:rsidRPr="00460F4C">
        <w:rPr>
          <w:rFonts w:asciiTheme="minorHAnsi" w:hAnsiTheme="minorHAnsi" w:cs="Helvetica"/>
          <w:vertAlign w:val="subscript"/>
        </w:rPr>
        <w:t xml:space="preserve">1 </w:t>
      </w:r>
      <w:r w:rsidR="005D60DE" w:rsidRPr="00460F4C">
        <w:rPr>
          <w:rFonts w:asciiTheme="minorHAnsi" w:hAnsiTheme="minorHAnsi" w:cs="Helvetica"/>
        </w:rPr>
        <w:t>and x</w:t>
      </w:r>
      <w:r w:rsidR="005D60DE" w:rsidRPr="00460F4C">
        <w:rPr>
          <w:rFonts w:asciiTheme="minorHAnsi" w:hAnsiTheme="minorHAnsi" w:cs="Helvetica"/>
          <w:vertAlign w:val="subscript"/>
        </w:rPr>
        <w:t xml:space="preserve">2 </w:t>
      </w:r>
      <w:r w:rsidR="005D60DE" w:rsidRPr="00460F4C">
        <w:rPr>
          <w:rFonts w:asciiTheme="minorHAnsi" w:hAnsiTheme="minorHAnsi" w:cs="Helvetica"/>
        </w:rPr>
        <w:t>are “similar”, the decision making process is then reverted to the relationship between p</w:t>
      </w:r>
      <w:r w:rsidR="005D60DE" w:rsidRPr="00460F4C">
        <w:rPr>
          <w:rFonts w:asciiTheme="minorHAnsi" w:hAnsiTheme="minorHAnsi" w:cs="Helvetica"/>
          <w:vertAlign w:val="subscript"/>
        </w:rPr>
        <w:t xml:space="preserve">1 </w:t>
      </w:r>
      <w:r w:rsidR="005D60DE" w:rsidRPr="00460F4C">
        <w:rPr>
          <w:rFonts w:asciiTheme="minorHAnsi" w:hAnsiTheme="minorHAnsi" w:cs="Helvetica"/>
        </w:rPr>
        <w:t>and p</w:t>
      </w:r>
      <w:r w:rsidR="005D60DE" w:rsidRPr="00460F4C">
        <w:rPr>
          <w:rFonts w:asciiTheme="minorHAnsi" w:hAnsiTheme="minorHAnsi" w:cs="Helvetica"/>
          <w:vertAlign w:val="subscript"/>
        </w:rPr>
        <w:t>2</w:t>
      </w:r>
      <w:r w:rsidR="005D60DE" w:rsidRPr="00460F4C">
        <w:rPr>
          <w:rFonts w:asciiTheme="minorHAnsi" w:hAnsiTheme="minorHAnsi" w:cs="Helvetica"/>
        </w:rPr>
        <w:t>. If the given probabilities are also similar, a different heuristic is used. If not, the lottery with the more favorable probability is preferred.</w:t>
      </w:r>
      <w:r w:rsidR="001C23FC" w:rsidRPr="00460F4C">
        <w:rPr>
          <w:rFonts w:asciiTheme="minorHAnsi" w:hAnsiTheme="minorHAnsi" w:cs="Helvetica"/>
        </w:rPr>
        <w:t xml:space="preserve"> </w:t>
      </w:r>
      <w:r w:rsidR="009B0077">
        <w:rPr>
          <w:rFonts w:asciiTheme="minorHAnsi" w:hAnsiTheme="minorHAnsi" w:cs="Helvetica"/>
        </w:rPr>
        <w:t>This process makes intuitive sense. If one is deciding between two lotteries with the same (or, in this case, similar) probabilities, or likelihoods of occurrence, the sensible route of action would involve deciding</w:t>
      </w:r>
      <w:r w:rsidR="00A81148">
        <w:rPr>
          <w:rFonts w:asciiTheme="minorHAnsi" w:hAnsiTheme="minorHAnsi" w:cs="Helvetica"/>
        </w:rPr>
        <w:t xml:space="preserve"> based on</w:t>
      </w:r>
      <w:r w:rsidR="009B0077">
        <w:rPr>
          <w:rFonts w:asciiTheme="minorHAnsi" w:hAnsiTheme="minorHAnsi" w:cs="Helvetica"/>
        </w:rPr>
        <w:t xml:space="preserve"> which payout is most favorable. If one were asked to decide between a 99% chance of receiving $100 and a 99% chance of receiving $200, the individual would, clearly, prefer the latter option.</w:t>
      </w:r>
      <w:r w:rsidR="00645001">
        <w:rPr>
          <w:rStyle w:val="FootnoteReference"/>
          <w:rFonts w:asciiTheme="minorHAnsi" w:hAnsiTheme="minorHAnsi" w:cs="Helvetica"/>
        </w:rPr>
        <w:footnoteReference w:id="1"/>
      </w:r>
    </w:p>
    <w:p w14:paraId="216A8C6A" w14:textId="5987CF63" w:rsidR="00B61FB5" w:rsidRDefault="00060BC4" w:rsidP="00163365">
      <w:pPr>
        <w:widowControl w:val="0"/>
        <w:autoSpaceDE w:val="0"/>
        <w:autoSpaceDN w:val="0"/>
        <w:adjustRightInd w:val="0"/>
        <w:spacing w:line="480" w:lineRule="auto"/>
        <w:rPr>
          <w:rFonts w:asciiTheme="minorHAnsi" w:hAnsiTheme="minorHAnsi" w:cs="Helvetica"/>
        </w:rPr>
      </w:pPr>
      <w:r>
        <w:rPr>
          <w:rFonts w:asciiTheme="minorHAnsi" w:hAnsiTheme="minorHAnsi" w:cs="Helvetica"/>
        </w:rPr>
        <w:tab/>
        <w:t>Now that we have highlighted this method of thinking, let’s take a look at the lotteries from</w:t>
      </w:r>
      <w:r w:rsidR="00163365">
        <w:rPr>
          <w:rFonts w:asciiTheme="minorHAnsi" w:hAnsiTheme="minorHAnsi" w:cs="Helvetica"/>
        </w:rPr>
        <w:t xml:space="preserve"> the previous section:</w:t>
      </w:r>
    </w:p>
    <w:p w14:paraId="4A2BF9E2" w14:textId="77777777" w:rsidR="00163365" w:rsidRPr="00460F4C" w:rsidRDefault="00163365" w:rsidP="00163365">
      <w:pPr>
        <w:widowControl w:val="0"/>
        <w:autoSpaceDE w:val="0"/>
        <w:autoSpaceDN w:val="0"/>
        <w:adjustRightInd w:val="0"/>
        <w:spacing w:line="480" w:lineRule="auto"/>
        <w:rPr>
          <w:rFonts w:asciiTheme="minorHAnsi" w:hAnsiTheme="minorHAnsi" w:cs="Helvetica"/>
        </w:rPr>
      </w:pPr>
    </w:p>
    <w:p w14:paraId="34D067F3" w14:textId="77777777" w:rsidR="001C23FC" w:rsidRPr="00163365" w:rsidRDefault="001C23FC" w:rsidP="001C23FC">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L1:</m:t>
          </m:r>
          <m:d>
            <m:dPr>
              <m:ctrlPr>
                <w:rPr>
                  <w:rFonts w:ascii="Cambria Math" w:hAnsi="Cambria Math" w:cs="Helvetica"/>
                  <w:i/>
                </w:rPr>
              </m:ctrlPr>
            </m:dPr>
            <m:e>
              <m:r>
                <w:rPr>
                  <w:rFonts w:ascii="Cambria Math" w:hAnsi="Cambria Math" w:cs="Helvetica"/>
                </w:rPr>
                <m:t>4000, 0.8</m:t>
              </m:r>
            </m:e>
          </m:d>
          <m:r>
            <w:rPr>
              <w:rFonts w:ascii="Cambria Math" w:hAnsi="Cambria Math" w:cs="Helvetica"/>
            </w:rPr>
            <m:t xml:space="preserve">     L2:</m:t>
          </m:r>
          <m:d>
            <m:dPr>
              <m:ctrlPr>
                <w:rPr>
                  <w:rFonts w:ascii="Cambria Math" w:hAnsi="Cambria Math" w:cs="Helvetica"/>
                  <w:i/>
                </w:rPr>
              </m:ctrlPr>
            </m:dPr>
            <m:e>
              <m:r>
                <w:rPr>
                  <w:rFonts w:ascii="Cambria Math" w:hAnsi="Cambria Math" w:cs="Helvetica"/>
                </w:rPr>
                <m:t>3000, 1.0</m:t>
              </m:r>
            </m:e>
          </m:d>
          <m:r>
            <w:rPr>
              <w:rFonts w:ascii="Cambria Math" w:hAnsi="Cambria Math" w:cs="Helvetica"/>
            </w:rPr>
            <m:t xml:space="preserve">     L3:</m:t>
          </m:r>
          <m:d>
            <m:dPr>
              <m:ctrlPr>
                <w:rPr>
                  <w:rFonts w:ascii="Cambria Math" w:hAnsi="Cambria Math" w:cs="Helvetica"/>
                  <w:i/>
                </w:rPr>
              </m:ctrlPr>
            </m:dPr>
            <m:e>
              <m:r>
                <w:rPr>
                  <w:rFonts w:ascii="Cambria Math" w:hAnsi="Cambria Math" w:cs="Helvetica"/>
                </w:rPr>
                <m:t>4000, 0.2</m:t>
              </m:r>
            </m:e>
          </m:d>
          <m:r>
            <w:rPr>
              <w:rFonts w:ascii="Cambria Math" w:hAnsi="Cambria Math" w:cs="Helvetica"/>
            </w:rPr>
            <m:t xml:space="preserve">     L4:(3000, 0.25)</m:t>
          </m:r>
        </m:oMath>
      </m:oMathPara>
    </w:p>
    <w:p w14:paraId="141E22AE" w14:textId="77777777" w:rsidR="00163365" w:rsidRPr="00460F4C" w:rsidRDefault="00163365" w:rsidP="001C23FC">
      <w:pPr>
        <w:widowControl w:val="0"/>
        <w:autoSpaceDE w:val="0"/>
        <w:autoSpaceDN w:val="0"/>
        <w:adjustRightInd w:val="0"/>
        <w:spacing w:line="480" w:lineRule="auto"/>
        <w:rPr>
          <w:rFonts w:asciiTheme="minorHAnsi" w:hAnsiTheme="minorHAnsi" w:cs="Helvetica"/>
        </w:rPr>
      </w:pPr>
    </w:p>
    <w:p w14:paraId="10B59866" w14:textId="2AF35071" w:rsidR="001C23FC" w:rsidRPr="00460F4C" w:rsidRDefault="001C23FC" w:rsidP="00722333">
      <w:pPr>
        <w:widowControl w:val="0"/>
        <w:autoSpaceDE w:val="0"/>
        <w:autoSpaceDN w:val="0"/>
        <w:adjustRightInd w:val="0"/>
        <w:spacing w:line="480" w:lineRule="auto"/>
        <w:rPr>
          <w:rFonts w:asciiTheme="minorHAnsi" w:hAnsiTheme="minorHAnsi"/>
        </w:rPr>
      </w:pPr>
      <w:r w:rsidRPr="00460F4C">
        <w:rPr>
          <w:rFonts w:asciiTheme="minorHAnsi" w:hAnsiTheme="minorHAnsi"/>
        </w:rPr>
        <w:tab/>
        <w:t xml:space="preserve">As we can see, the probabilities p1 and p2 are not “similar”. While 80% certainty represents fairly good odds, there is still a 20% chance of winning nothing. </w:t>
      </w:r>
      <w:r w:rsidR="00582D53" w:rsidRPr="00460F4C">
        <w:rPr>
          <w:rFonts w:asciiTheme="minorHAnsi" w:hAnsiTheme="minorHAnsi"/>
        </w:rPr>
        <w:t>It is know</w:t>
      </w:r>
      <w:r w:rsidR="00543474" w:rsidRPr="00460F4C">
        <w:rPr>
          <w:rFonts w:asciiTheme="minorHAnsi" w:hAnsiTheme="minorHAnsi"/>
        </w:rPr>
        <w:t>n</w:t>
      </w:r>
      <w:r w:rsidR="00582D53" w:rsidRPr="00460F4C">
        <w:rPr>
          <w:rFonts w:asciiTheme="minorHAnsi" w:hAnsiTheme="minorHAnsi"/>
        </w:rPr>
        <w:t xml:space="preserve"> that individuals are very much risk averse and the opportunity of a certain bet makes a probability of only 80% appear paltry in comparison.</w:t>
      </w:r>
      <w:r w:rsidR="00614A0A" w:rsidRPr="00460F4C">
        <w:rPr>
          <w:rFonts w:asciiTheme="minorHAnsi" w:hAnsiTheme="minorHAnsi"/>
        </w:rPr>
        <w:t xml:space="preserve"> </w:t>
      </w:r>
      <w:r w:rsidR="00BA7496" w:rsidRPr="00460F4C">
        <w:rPr>
          <w:rFonts w:asciiTheme="minorHAnsi" w:hAnsiTheme="minorHAnsi"/>
        </w:rPr>
        <w:t>Additionally, the outcomes, x1 and x2, are seen to be distinct such that probabilities wouldn’t become the deciding factor in regards to preference.</w:t>
      </w:r>
      <w:r w:rsidR="001600BB" w:rsidRPr="00460F4C">
        <w:rPr>
          <w:rFonts w:asciiTheme="minorHAnsi" w:hAnsiTheme="minorHAnsi"/>
        </w:rPr>
        <w:t xml:space="preserve"> Because of these parameters, expected utility proves sufficient in determining favorability among lotteries.</w:t>
      </w:r>
    </w:p>
    <w:p w14:paraId="23811AF1" w14:textId="131F4D44" w:rsidR="001600BB" w:rsidRPr="00460F4C" w:rsidRDefault="001600BB" w:rsidP="00722333">
      <w:pPr>
        <w:widowControl w:val="0"/>
        <w:autoSpaceDE w:val="0"/>
        <w:autoSpaceDN w:val="0"/>
        <w:adjustRightInd w:val="0"/>
        <w:spacing w:line="480" w:lineRule="auto"/>
        <w:rPr>
          <w:rFonts w:asciiTheme="minorHAnsi" w:hAnsiTheme="minorHAnsi"/>
        </w:rPr>
      </w:pPr>
      <w:r w:rsidRPr="00460F4C">
        <w:rPr>
          <w:rFonts w:asciiTheme="minorHAnsi" w:hAnsiTheme="minorHAnsi"/>
        </w:rPr>
        <w:tab/>
        <w:t xml:space="preserve">Venturing on to the comparison between lottery L3 and L4, </w:t>
      </w:r>
      <w:r w:rsidR="000960F8" w:rsidRPr="00460F4C">
        <w:rPr>
          <w:rFonts w:asciiTheme="minorHAnsi" w:hAnsiTheme="minorHAnsi"/>
        </w:rPr>
        <w:t>we can see that only the probabilities have changed. In fact, they have been divided by</w:t>
      </w:r>
      <w:r w:rsidR="00AF5195" w:rsidRPr="00460F4C">
        <w:rPr>
          <w:rFonts w:asciiTheme="minorHAnsi" w:hAnsiTheme="minorHAnsi"/>
        </w:rPr>
        <w:t xml:space="preserve"> four, resulting in p3 and p4 equaling</w:t>
      </w:r>
      <w:r w:rsidR="000960F8" w:rsidRPr="00460F4C">
        <w:rPr>
          <w:rFonts w:asciiTheme="minorHAnsi" w:hAnsiTheme="minorHAnsi"/>
        </w:rPr>
        <w:t xml:space="preserve"> 0.2 and 0.25, respectively. </w:t>
      </w:r>
      <w:r w:rsidR="00857BDD" w:rsidRPr="00460F4C">
        <w:rPr>
          <w:rFonts w:asciiTheme="minorHAnsi" w:hAnsiTheme="minorHAnsi"/>
        </w:rPr>
        <w:t xml:space="preserve">Now, the difference between probabilities is smaller and considering neither a 20% nor a 25% chance is anywhere near “definite”, </w:t>
      </w:r>
      <w:r w:rsidR="008F1D24" w:rsidRPr="00460F4C">
        <w:rPr>
          <w:rFonts w:asciiTheme="minorHAnsi" w:hAnsiTheme="minorHAnsi"/>
        </w:rPr>
        <w:t xml:space="preserve">p3 and p4 can be seen as similar. Because the probabilities can be treated as alike, preference can be focused upon the lotteries’ respective outcomes. Just as before, 4000 is considerably larger than 3000. The significant difference in outcomes causes one to </w:t>
      </w:r>
      <w:r w:rsidR="003B44F5" w:rsidRPr="00460F4C">
        <w:rPr>
          <w:rFonts w:asciiTheme="minorHAnsi" w:hAnsiTheme="minorHAnsi"/>
        </w:rPr>
        <w:t>prefer</w:t>
      </w:r>
      <w:r w:rsidR="008F1D24" w:rsidRPr="00460F4C">
        <w:rPr>
          <w:rFonts w:asciiTheme="minorHAnsi" w:hAnsiTheme="minorHAnsi"/>
        </w:rPr>
        <w:t xml:space="preserve"> </w:t>
      </w:r>
      <w:r w:rsidR="00150FD9" w:rsidRPr="00460F4C">
        <w:rPr>
          <w:rFonts w:asciiTheme="minorHAnsi" w:hAnsiTheme="minorHAnsi"/>
        </w:rPr>
        <w:t>lottery L3.</w:t>
      </w:r>
    </w:p>
    <w:p w14:paraId="69B1AB5E" w14:textId="308EB3C9" w:rsidR="007863D7" w:rsidRPr="00460F4C" w:rsidRDefault="007863D7" w:rsidP="00722333">
      <w:pPr>
        <w:widowControl w:val="0"/>
        <w:autoSpaceDE w:val="0"/>
        <w:autoSpaceDN w:val="0"/>
        <w:adjustRightInd w:val="0"/>
        <w:spacing w:line="480" w:lineRule="auto"/>
        <w:rPr>
          <w:rFonts w:asciiTheme="minorHAnsi" w:hAnsiTheme="minorHAnsi"/>
        </w:rPr>
      </w:pPr>
      <w:r w:rsidRPr="00460F4C">
        <w:rPr>
          <w:rFonts w:asciiTheme="minorHAnsi" w:hAnsiTheme="minorHAnsi"/>
        </w:rPr>
        <w:tab/>
        <w:t>Based on the thought experiment outlined in the previous paragraphs, Rubinstein presented a procedure</w:t>
      </w:r>
      <w:r w:rsidR="00A3733F" w:rsidRPr="00460F4C">
        <w:rPr>
          <w:rStyle w:val="FootnoteReference"/>
          <w:rFonts w:asciiTheme="minorHAnsi" w:hAnsiTheme="minorHAnsi"/>
        </w:rPr>
        <w:footnoteReference w:id="2"/>
      </w:r>
      <w:r w:rsidRPr="00460F4C">
        <w:rPr>
          <w:rFonts w:asciiTheme="minorHAnsi" w:hAnsiTheme="minorHAnsi"/>
        </w:rPr>
        <w:t xml:space="preserve">, denoted as “*”, </w:t>
      </w:r>
      <w:r w:rsidR="001239DD" w:rsidRPr="00460F4C">
        <w:rPr>
          <w:rFonts w:asciiTheme="minorHAnsi" w:hAnsiTheme="minorHAnsi"/>
        </w:rPr>
        <w:t>which can be seen, below.</w:t>
      </w:r>
    </w:p>
    <w:p w14:paraId="01CE45F5" w14:textId="440BDDE5" w:rsidR="001239DD" w:rsidRPr="00460F4C" w:rsidRDefault="001239DD" w:rsidP="001239DD">
      <w:pPr>
        <w:pStyle w:val="ListParagraph"/>
        <w:widowControl w:val="0"/>
        <w:numPr>
          <w:ilvl w:val="0"/>
          <w:numId w:val="13"/>
        </w:numPr>
        <w:autoSpaceDE w:val="0"/>
        <w:autoSpaceDN w:val="0"/>
        <w:adjustRightInd w:val="0"/>
        <w:spacing w:line="480" w:lineRule="auto"/>
        <w:rPr>
          <w:rFonts w:asciiTheme="minorHAnsi" w:hAnsiTheme="minorHAnsi"/>
        </w:rPr>
      </w:pPr>
      <w:r w:rsidRPr="00460F4C">
        <w:rPr>
          <w:rFonts w:asciiTheme="minorHAnsi" w:hAnsiTheme="minorHAnsi"/>
        </w:rPr>
        <w:t>Let L1=(x1, p1) and L2=(x2, p2) represent two lotteries</w:t>
      </w:r>
    </w:p>
    <w:p w14:paraId="6EF18F1A" w14:textId="0B32096E" w:rsidR="001239DD" w:rsidRPr="00460F4C" w:rsidRDefault="001239DD" w:rsidP="001239DD">
      <w:pPr>
        <w:pStyle w:val="ListParagraph"/>
        <w:widowControl w:val="0"/>
        <w:numPr>
          <w:ilvl w:val="0"/>
          <w:numId w:val="13"/>
        </w:numPr>
        <w:autoSpaceDE w:val="0"/>
        <w:autoSpaceDN w:val="0"/>
        <w:adjustRightInd w:val="0"/>
        <w:spacing w:line="480" w:lineRule="auto"/>
        <w:rPr>
          <w:rFonts w:asciiTheme="minorHAnsi" w:hAnsiTheme="minorHAnsi"/>
        </w:rPr>
      </w:pPr>
      <w:r w:rsidRPr="00460F4C">
        <w:rPr>
          <w:rFonts w:asciiTheme="minorHAnsi" w:hAnsiTheme="minorHAnsi"/>
        </w:rPr>
        <w:t>If x1&gt;x2 and p1&gt;p2, L1&gt;L2</w:t>
      </w:r>
    </w:p>
    <w:p w14:paraId="164C6100" w14:textId="3D322C41" w:rsidR="001239DD" w:rsidRPr="00460F4C" w:rsidRDefault="001239DD" w:rsidP="001239DD">
      <w:pPr>
        <w:pStyle w:val="ListParagraph"/>
        <w:widowControl w:val="0"/>
        <w:numPr>
          <w:ilvl w:val="1"/>
          <w:numId w:val="13"/>
        </w:numPr>
        <w:autoSpaceDE w:val="0"/>
        <w:autoSpaceDN w:val="0"/>
        <w:adjustRightInd w:val="0"/>
        <w:spacing w:line="480" w:lineRule="auto"/>
        <w:rPr>
          <w:rFonts w:asciiTheme="minorHAnsi" w:hAnsiTheme="minorHAnsi"/>
        </w:rPr>
      </w:pPr>
      <w:r w:rsidRPr="00460F4C">
        <w:rPr>
          <w:rFonts w:asciiTheme="minorHAnsi" w:hAnsiTheme="minorHAnsi"/>
        </w:rPr>
        <w:t>Similarly, if x2&gt;x1 and p2&gt;p1, L2&gt;L1</w:t>
      </w:r>
    </w:p>
    <w:p w14:paraId="19A07EEE" w14:textId="48D89181" w:rsidR="001239DD" w:rsidRPr="00460F4C" w:rsidRDefault="001239DD" w:rsidP="001239DD">
      <w:pPr>
        <w:pStyle w:val="ListParagraph"/>
        <w:widowControl w:val="0"/>
        <w:numPr>
          <w:ilvl w:val="0"/>
          <w:numId w:val="13"/>
        </w:numPr>
        <w:autoSpaceDE w:val="0"/>
        <w:autoSpaceDN w:val="0"/>
        <w:adjustRightInd w:val="0"/>
        <w:spacing w:line="480" w:lineRule="auto"/>
        <w:rPr>
          <w:rFonts w:asciiTheme="minorHAnsi" w:hAnsiTheme="minorHAnsi"/>
        </w:rPr>
      </w:pPr>
      <w:r w:rsidRPr="00460F4C">
        <w:rPr>
          <w:rFonts w:asciiTheme="minorHAnsi" w:hAnsiTheme="minorHAnsi"/>
        </w:rPr>
        <w:t>If p1~p2 and x1!~x2 and x1&gt;x2, L1&gt;L2</w:t>
      </w:r>
    </w:p>
    <w:p w14:paraId="3752DE2D" w14:textId="18769799" w:rsidR="001239DD" w:rsidRPr="00460F4C" w:rsidRDefault="001239DD" w:rsidP="001239DD">
      <w:pPr>
        <w:pStyle w:val="ListParagraph"/>
        <w:widowControl w:val="0"/>
        <w:numPr>
          <w:ilvl w:val="0"/>
          <w:numId w:val="13"/>
        </w:numPr>
        <w:autoSpaceDE w:val="0"/>
        <w:autoSpaceDN w:val="0"/>
        <w:adjustRightInd w:val="0"/>
        <w:spacing w:line="480" w:lineRule="auto"/>
        <w:rPr>
          <w:rFonts w:asciiTheme="minorHAnsi" w:hAnsiTheme="minorHAnsi"/>
        </w:rPr>
      </w:pPr>
      <w:r w:rsidRPr="00460F4C">
        <w:rPr>
          <w:rFonts w:asciiTheme="minorHAnsi" w:hAnsiTheme="minorHAnsi"/>
        </w:rPr>
        <w:t>If x1~x2 and p1!~p2 and p1&gt;p2, L1&gt;L2</w:t>
      </w:r>
    </w:p>
    <w:p w14:paraId="012235CD" w14:textId="76D60022" w:rsidR="001239DD" w:rsidRPr="00460F4C" w:rsidRDefault="001239DD" w:rsidP="001239DD">
      <w:pPr>
        <w:pStyle w:val="ListParagraph"/>
        <w:widowControl w:val="0"/>
        <w:numPr>
          <w:ilvl w:val="0"/>
          <w:numId w:val="13"/>
        </w:numPr>
        <w:autoSpaceDE w:val="0"/>
        <w:autoSpaceDN w:val="0"/>
        <w:adjustRightInd w:val="0"/>
        <w:spacing w:line="480" w:lineRule="auto"/>
        <w:rPr>
          <w:rFonts w:asciiTheme="minorHAnsi" w:hAnsiTheme="minorHAnsi"/>
        </w:rPr>
      </w:pPr>
      <w:r w:rsidRPr="00460F4C">
        <w:rPr>
          <w:rFonts w:asciiTheme="minorHAnsi" w:hAnsiTheme="minorHAnsi"/>
        </w:rPr>
        <w:t>If neither the outcomes nor the probabilities are similar, choose a different heuristic</w:t>
      </w:r>
      <w:r w:rsidRPr="00460F4C">
        <w:rPr>
          <w:rStyle w:val="FootnoteReference"/>
          <w:rFonts w:asciiTheme="minorHAnsi" w:hAnsiTheme="minorHAnsi"/>
        </w:rPr>
        <w:footnoteReference w:id="3"/>
      </w:r>
    </w:p>
    <w:p w14:paraId="0C5C1E56" w14:textId="28815233" w:rsidR="001627BA" w:rsidRDefault="00526303" w:rsidP="00722333">
      <w:pPr>
        <w:widowControl w:val="0"/>
        <w:autoSpaceDE w:val="0"/>
        <w:autoSpaceDN w:val="0"/>
        <w:adjustRightInd w:val="0"/>
        <w:spacing w:line="480" w:lineRule="auto"/>
        <w:rPr>
          <w:rFonts w:asciiTheme="minorHAnsi" w:hAnsiTheme="minorHAnsi" w:cs="Helvetica"/>
        </w:rPr>
      </w:pPr>
      <w:r w:rsidRPr="00460F4C">
        <w:rPr>
          <w:rFonts w:asciiTheme="minorHAnsi" w:hAnsiTheme="minorHAnsi"/>
        </w:rPr>
        <w:t xml:space="preserve">Put simply, if either the two outcomes or the two probabilities of the two lotteries are similar enough that the decision-maker can treat them as approximately the same, he or she can </w:t>
      </w:r>
      <w:r w:rsidR="002A4720" w:rsidRPr="00460F4C">
        <w:rPr>
          <w:rFonts w:asciiTheme="minorHAnsi" w:hAnsiTheme="minorHAnsi"/>
        </w:rPr>
        <w:t>base his or her preference</w:t>
      </w:r>
      <w:r w:rsidRPr="00460F4C">
        <w:rPr>
          <w:rFonts w:asciiTheme="minorHAnsi" w:hAnsiTheme="minorHAnsi"/>
        </w:rPr>
        <w:t xml:space="preserve"> solely on the other, dissimilar</w:t>
      </w:r>
      <w:r w:rsidR="00622272">
        <w:rPr>
          <w:rFonts w:asciiTheme="minorHAnsi" w:hAnsiTheme="minorHAnsi"/>
        </w:rPr>
        <w:t>,</w:t>
      </w:r>
      <w:r w:rsidRPr="00460F4C">
        <w:rPr>
          <w:rFonts w:asciiTheme="minorHAnsi" w:hAnsiTheme="minorHAnsi"/>
        </w:rPr>
        <w:t xml:space="preserve"> factors.</w:t>
      </w:r>
      <w:r w:rsidR="00460F4C" w:rsidRPr="00460F4C">
        <w:rPr>
          <w:rFonts w:asciiTheme="minorHAnsi" w:hAnsiTheme="minorHAnsi"/>
        </w:rPr>
        <w:t xml:space="preserve"> According to Rubinstein, </w:t>
      </w:r>
      <w:r w:rsidR="00460F4C" w:rsidRPr="00460F4C">
        <w:rPr>
          <w:rFonts w:asciiTheme="minorHAnsi" w:hAnsiTheme="minorHAnsi" w:cs="Helvetica"/>
        </w:rPr>
        <w:t xml:space="preserve">“The main finding is that </w:t>
      </w:r>
      <w:r w:rsidR="00460F4C" w:rsidRPr="00460F4C">
        <w:rPr>
          <w:rFonts w:asciiTheme="minorHAnsi" w:hAnsiTheme="minorHAnsi" w:cs="Helvetica"/>
          <w:i/>
        </w:rPr>
        <w:t xml:space="preserve">similarities </w:t>
      </w:r>
      <w:r w:rsidR="00460F4C" w:rsidRPr="00460F4C">
        <w:rPr>
          <w:rFonts w:asciiTheme="minorHAnsi" w:hAnsiTheme="minorHAnsi" w:cs="Helvetica"/>
        </w:rPr>
        <w:t xml:space="preserve">on both the prize and the probability dimensions result in a “unique” preference which is consistent with </w:t>
      </w:r>
      <w:r w:rsidR="00460F4C" w:rsidRPr="00614AE4">
        <w:rPr>
          <w:rFonts w:asciiTheme="minorHAnsi" w:hAnsiTheme="minorHAnsi" w:cs="Helvetica"/>
        </w:rPr>
        <w:t>similarities and the above procedure.”</w:t>
      </w:r>
      <w:r w:rsidR="001264E1">
        <w:rPr>
          <w:rStyle w:val="FootnoteReference"/>
          <w:rFonts w:asciiTheme="minorHAnsi" w:hAnsiTheme="minorHAnsi" w:cs="Helvetica"/>
        </w:rPr>
        <w:footnoteReference w:id="4"/>
      </w:r>
    </w:p>
    <w:p w14:paraId="4CB8ECD5" w14:textId="77777777" w:rsidR="001A06D6" w:rsidRDefault="001A06D6" w:rsidP="00722333">
      <w:pPr>
        <w:widowControl w:val="0"/>
        <w:autoSpaceDE w:val="0"/>
        <w:autoSpaceDN w:val="0"/>
        <w:adjustRightInd w:val="0"/>
        <w:spacing w:line="480" w:lineRule="auto"/>
        <w:rPr>
          <w:rFonts w:asciiTheme="minorHAnsi" w:hAnsiTheme="minorHAnsi" w:cs="Helvetica"/>
        </w:rPr>
      </w:pPr>
    </w:p>
    <w:p w14:paraId="6D628A35" w14:textId="77777777" w:rsidR="001A06D6" w:rsidRDefault="001A06D6" w:rsidP="00722333">
      <w:pPr>
        <w:widowControl w:val="0"/>
        <w:autoSpaceDE w:val="0"/>
        <w:autoSpaceDN w:val="0"/>
        <w:adjustRightInd w:val="0"/>
        <w:spacing w:line="480" w:lineRule="auto"/>
        <w:rPr>
          <w:rFonts w:asciiTheme="minorHAnsi" w:hAnsiTheme="minorHAnsi" w:cs="Helvetica"/>
        </w:rPr>
      </w:pPr>
    </w:p>
    <w:p w14:paraId="1B00D9D8" w14:textId="10046C1F" w:rsidR="001A06D6" w:rsidRDefault="008D5BA4" w:rsidP="001A06D6">
      <w:pPr>
        <w:widowControl w:val="0"/>
        <w:autoSpaceDE w:val="0"/>
        <w:autoSpaceDN w:val="0"/>
        <w:adjustRightInd w:val="0"/>
        <w:spacing w:line="480" w:lineRule="auto"/>
        <w:rPr>
          <w:rFonts w:asciiTheme="minorHAnsi" w:hAnsiTheme="minorHAnsi" w:cs="Helvetica"/>
        </w:rPr>
      </w:pPr>
      <w:r>
        <w:rPr>
          <w:rFonts w:asciiTheme="minorHAnsi" w:hAnsiTheme="minorHAnsi" w:cs="Helvetica"/>
        </w:rPr>
        <w:t xml:space="preserve">If one is to think about how he or she actually makes decisions, expected utility probably does not enter one’s mind. (At least not at first.) </w:t>
      </w:r>
      <w:r w:rsidR="00844E34">
        <w:rPr>
          <w:rFonts w:asciiTheme="minorHAnsi" w:hAnsiTheme="minorHAnsi" w:cs="Helvetica"/>
        </w:rPr>
        <w:t xml:space="preserve">Additionally, it is probably unlikely that only a single heuristic is used and is applied uniformly in </w:t>
      </w:r>
      <w:r w:rsidR="00A26D6A">
        <w:rPr>
          <w:rFonts w:asciiTheme="minorHAnsi" w:hAnsiTheme="minorHAnsi" w:cs="Helvetica"/>
        </w:rPr>
        <w:t xml:space="preserve">all circumstances. In the work, </w:t>
      </w:r>
      <w:r w:rsidR="00A26D6A">
        <w:rPr>
          <w:rFonts w:asciiTheme="minorHAnsi" w:hAnsiTheme="minorHAnsi" w:cs="Helvetica"/>
          <w:i/>
        </w:rPr>
        <w:t>The Adaptive Decision Maker</w:t>
      </w:r>
      <w:r w:rsidR="00A26D6A">
        <w:rPr>
          <w:rStyle w:val="FootnoteReference"/>
          <w:rFonts w:asciiTheme="minorHAnsi" w:hAnsiTheme="minorHAnsi" w:cs="Helvetica"/>
          <w:i/>
        </w:rPr>
        <w:footnoteReference w:id="5"/>
      </w:r>
      <w:r w:rsidR="00A26D6A">
        <w:rPr>
          <w:rFonts w:asciiTheme="minorHAnsi" w:hAnsiTheme="minorHAnsi" w:cs="Helvetica"/>
        </w:rPr>
        <w:t>, by Payne, Bettman, and Johnson</w:t>
      </w:r>
      <w:r w:rsidR="00D52CF5">
        <w:rPr>
          <w:rFonts w:asciiTheme="minorHAnsi" w:hAnsiTheme="minorHAnsi" w:cs="Helvetica"/>
        </w:rPr>
        <w:t xml:space="preserve">, it is said that when an “agent” is tasked with making a decision, he or she has at his or her disposal a wide array of choice heuristics that could prove useful in formulating that decision. </w:t>
      </w:r>
      <w:r w:rsidR="00483D9E">
        <w:rPr>
          <w:rFonts w:asciiTheme="minorHAnsi" w:hAnsiTheme="minorHAnsi" w:cs="Helvetica"/>
        </w:rPr>
        <w:t>Let us illustrate this concept with an example:</w:t>
      </w:r>
    </w:p>
    <w:p w14:paraId="6450EF97" w14:textId="7D219CCF" w:rsidR="00483D9E" w:rsidRDefault="00483D9E" w:rsidP="00483D9E">
      <w:pPr>
        <w:widowControl w:val="0"/>
        <w:autoSpaceDE w:val="0"/>
        <w:autoSpaceDN w:val="0"/>
        <w:adjustRightInd w:val="0"/>
        <w:spacing w:line="480" w:lineRule="auto"/>
        <w:ind w:left="720" w:hanging="720"/>
        <w:rPr>
          <w:rFonts w:asciiTheme="minorHAnsi" w:hAnsiTheme="minorHAnsi" w:cs="Helvetica"/>
        </w:rPr>
      </w:pPr>
      <w:r>
        <w:rPr>
          <w:rFonts w:asciiTheme="minorHAnsi" w:hAnsiTheme="minorHAnsi" w:cs="Helvetica"/>
        </w:rPr>
        <w:tab/>
        <w:t>Imagine yourself walking into a coffee shop. Upon entrance, you walk to the counter and begin to decide as to what type of drink you wish to purchase. What type of drink do you choose? You have many options, and similarly, there are many routes you can take in choosing the drink you will eventually enjoy (or dislike, for that matter). Here are a few of the seemingly limitless possible decision-making techniques:</w:t>
      </w:r>
    </w:p>
    <w:p w14:paraId="0D89A5DE" w14:textId="724ED817" w:rsidR="00483D9E" w:rsidRDefault="00B02F93" w:rsidP="00483D9E">
      <w:pPr>
        <w:pStyle w:val="ListParagraph"/>
        <w:widowControl w:val="0"/>
        <w:numPr>
          <w:ilvl w:val="1"/>
          <w:numId w:val="6"/>
        </w:numPr>
        <w:autoSpaceDE w:val="0"/>
        <w:autoSpaceDN w:val="0"/>
        <w:adjustRightInd w:val="0"/>
        <w:spacing w:line="480" w:lineRule="auto"/>
        <w:rPr>
          <w:rFonts w:asciiTheme="minorHAnsi" w:hAnsiTheme="minorHAnsi" w:cs="Helvetica"/>
        </w:rPr>
      </w:pPr>
      <w:r>
        <w:rPr>
          <w:rFonts w:asciiTheme="minorHAnsi" w:hAnsiTheme="minorHAnsi" w:cs="Helvetica"/>
        </w:rPr>
        <w:t>Choose the same drink that you bought, previously. You enjoyed a 12oz Americano, yesterday, and you think that drink will grant you the most enjoyment, today.</w:t>
      </w:r>
    </w:p>
    <w:p w14:paraId="61B4DB53" w14:textId="7C257BC3" w:rsidR="00B02F93" w:rsidRDefault="00B02F93" w:rsidP="00483D9E">
      <w:pPr>
        <w:pStyle w:val="ListParagraph"/>
        <w:widowControl w:val="0"/>
        <w:numPr>
          <w:ilvl w:val="1"/>
          <w:numId w:val="6"/>
        </w:numPr>
        <w:autoSpaceDE w:val="0"/>
        <w:autoSpaceDN w:val="0"/>
        <w:adjustRightInd w:val="0"/>
        <w:spacing w:line="480" w:lineRule="auto"/>
        <w:rPr>
          <w:rFonts w:asciiTheme="minorHAnsi" w:hAnsiTheme="minorHAnsi" w:cs="Helvetica"/>
        </w:rPr>
      </w:pPr>
      <w:r>
        <w:rPr>
          <w:rFonts w:asciiTheme="minorHAnsi" w:hAnsiTheme="minorHAnsi" w:cs="Helvetica"/>
        </w:rPr>
        <w:t>Choose a completely new drink that you have never tried, before. While you enjoyed your coffee, yesterday, you are excited to try something new.</w:t>
      </w:r>
    </w:p>
    <w:p w14:paraId="55C4DB7F" w14:textId="097B4D0E" w:rsidR="00B02F93" w:rsidRDefault="000927C4" w:rsidP="00483D9E">
      <w:pPr>
        <w:pStyle w:val="ListParagraph"/>
        <w:widowControl w:val="0"/>
        <w:numPr>
          <w:ilvl w:val="1"/>
          <w:numId w:val="6"/>
        </w:numPr>
        <w:autoSpaceDE w:val="0"/>
        <w:autoSpaceDN w:val="0"/>
        <w:adjustRightInd w:val="0"/>
        <w:spacing w:line="480" w:lineRule="auto"/>
        <w:rPr>
          <w:rFonts w:asciiTheme="minorHAnsi" w:hAnsiTheme="minorHAnsi" w:cs="Helvetica"/>
        </w:rPr>
      </w:pPr>
      <w:r>
        <w:rPr>
          <w:rFonts w:asciiTheme="minorHAnsi" w:hAnsiTheme="minorHAnsi" w:cs="Helvetica"/>
        </w:rPr>
        <w:t>Select the drink that the barista prefers. He or she spends a lot of time creating coffee drink and would probably have some unique insight into what would be enjoyable e.g. what type of beans are “good”, today.</w:t>
      </w:r>
    </w:p>
    <w:p w14:paraId="5C303441" w14:textId="2F8389B0" w:rsidR="009456A6" w:rsidRDefault="009456A6" w:rsidP="00483D9E">
      <w:pPr>
        <w:pStyle w:val="ListParagraph"/>
        <w:widowControl w:val="0"/>
        <w:numPr>
          <w:ilvl w:val="1"/>
          <w:numId w:val="6"/>
        </w:numPr>
        <w:autoSpaceDE w:val="0"/>
        <w:autoSpaceDN w:val="0"/>
        <w:adjustRightInd w:val="0"/>
        <w:spacing w:line="480" w:lineRule="auto"/>
        <w:rPr>
          <w:rFonts w:asciiTheme="minorHAnsi" w:hAnsiTheme="minorHAnsi" w:cs="Helvetica"/>
        </w:rPr>
      </w:pPr>
      <w:r>
        <w:rPr>
          <w:rFonts w:asciiTheme="minorHAnsi" w:hAnsiTheme="minorHAnsi" w:cs="Helvetica"/>
        </w:rPr>
        <w:t>Ask your friend, “What are you getting?” Choose the drink that he or she decides to order. Perhaps you are indecisive.</w:t>
      </w:r>
    </w:p>
    <w:p w14:paraId="4708B23A" w14:textId="33AA252D" w:rsidR="00D56A49" w:rsidRDefault="00D56A49" w:rsidP="00483D9E">
      <w:pPr>
        <w:pStyle w:val="ListParagraph"/>
        <w:widowControl w:val="0"/>
        <w:numPr>
          <w:ilvl w:val="1"/>
          <w:numId w:val="6"/>
        </w:numPr>
        <w:autoSpaceDE w:val="0"/>
        <w:autoSpaceDN w:val="0"/>
        <w:adjustRightInd w:val="0"/>
        <w:spacing w:line="480" w:lineRule="auto"/>
        <w:rPr>
          <w:rFonts w:asciiTheme="minorHAnsi" w:hAnsiTheme="minorHAnsi" w:cs="Helvetica"/>
        </w:rPr>
      </w:pPr>
      <w:r>
        <w:rPr>
          <w:rFonts w:asciiTheme="minorHAnsi" w:hAnsiTheme="minorHAnsi" w:cs="Helvetica"/>
        </w:rPr>
        <w:t>Select the coffee drink based on any of the many metrics available to you. These can include volume, price, perceived caffeine content, temperature, and many other specifications.</w:t>
      </w:r>
    </w:p>
    <w:p w14:paraId="6C452A5B" w14:textId="3752ABB2" w:rsidR="00474342" w:rsidRDefault="00474342" w:rsidP="00474342">
      <w:pPr>
        <w:widowControl w:val="0"/>
        <w:autoSpaceDE w:val="0"/>
        <w:autoSpaceDN w:val="0"/>
        <w:adjustRightInd w:val="0"/>
        <w:spacing w:line="480" w:lineRule="auto"/>
        <w:rPr>
          <w:rFonts w:asciiTheme="minorHAnsi" w:hAnsiTheme="minorHAnsi" w:cs="Helvetica"/>
        </w:rPr>
      </w:pPr>
      <w:r>
        <w:rPr>
          <w:rFonts w:asciiTheme="minorHAnsi" w:hAnsiTheme="minorHAnsi" w:cs="Helvetica"/>
        </w:rPr>
        <w:t>Although, in this paper, we are primarily discussing choice in terms of lotteries, this example is helpful in convincing one of the myriad decision-making tools available when forced into a situation familiar to many of us.</w:t>
      </w:r>
    </w:p>
    <w:p w14:paraId="509086CD" w14:textId="1AF8B535" w:rsidR="00E542EC" w:rsidRDefault="00E542EC" w:rsidP="00474342">
      <w:pPr>
        <w:widowControl w:val="0"/>
        <w:autoSpaceDE w:val="0"/>
        <w:autoSpaceDN w:val="0"/>
        <w:adjustRightInd w:val="0"/>
        <w:spacing w:line="480" w:lineRule="auto"/>
        <w:rPr>
          <w:rFonts w:asciiTheme="minorHAnsi" w:hAnsiTheme="minorHAnsi" w:cs="Helvetica"/>
        </w:rPr>
      </w:pPr>
      <w:r>
        <w:rPr>
          <w:rFonts w:asciiTheme="minorHAnsi" w:hAnsiTheme="minorHAnsi" w:cs="Helvetica"/>
        </w:rPr>
        <w:tab/>
      </w:r>
      <w:r w:rsidR="00001C02">
        <w:rPr>
          <w:rFonts w:asciiTheme="minorHAnsi" w:hAnsiTheme="minorHAnsi" w:cs="Helvetica"/>
        </w:rPr>
        <w:t>Now, let us</w:t>
      </w:r>
      <w:r w:rsidR="00A35669">
        <w:rPr>
          <w:rFonts w:asciiTheme="minorHAnsi" w:hAnsiTheme="minorHAnsi" w:cs="Helvetica"/>
        </w:rPr>
        <w:t xml:space="preserve"> apply this coffee-choosing example to the thoughts of Rubinstein. </w:t>
      </w:r>
      <w:r w:rsidR="00001C02">
        <w:rPr>
          <w:rFonts w:asciiTheme="minorHAnsi" w:hAnsiTheme="minorHAnsi" w:cs="Helvetica"/>
        </w:rPr>
        <w:t>As discussed, previously, his methodology is determinant on similarities between the outcomes or probabilities of two, or presumably, more</w:t>
      </w:r>
      <w:r w:rsidR="002D2CAE">
        <w:rPr>
          <w:rFonts w:asciiTheme="minorHAnsi" w:hAnsiTheme="minorHAnsi" w:cs="Helvetica"/>
        </w:rPr>
        <w:t xml:space="preserve"> than two</w:t>
      </w:r>
      <w:r w:rsidR="00001C02">
        <w:rPr>
          <w:rFonts w:asciiTheme="minorHAnsi" w:hAnsiTheme="minorHAnsi" w:cs="Helvetica"/>
        </w:rPr>
        <w:t>, lotteries.</w:t>
      </w:r>
      <w:r w:rsidR="00AB60EE">
        <w:rPr>
          <w:rFonts w:asciiTheme="minorHAnsi" w:hAnsiTheme="minorHAnsi" w:cs="Helvetica"/>
        </w:rPr>
        <w:t xml:space="preserve"> </w:t>
      </w:r>
      <w:r w:rsidR="0064780C">
        <w:rPr>
          <w:rFonts w:asciiTheme="minorHAnsi" w:hAnsiTheme="minorHAnsi" w:cs="Helvetica"/>
        </w:rPr>
        <w:t xml:space="preserve">This concept proves helpful when outcomes are alike, but probabilities are much different, or vice versa. Such can be seen as logical, considering if one is tasked with the decision between $99 with certainty or $100 dollars with only a 50% likelihood, the best outcome would probably be clear to most people. The idea of losing out on a single dollar isn’t a particularly painful one, especially when </w:t>
      </w:r>
      <w:r w:rsidR="00B2596C">
        <w:rPr>
          <w:rFonts w:asciiTheme="minorHAnsi" w:hAnsiTheme="minorHAnsi" w:cs="Helvetica"/>
        </w:rPr>
        <w:t xml:space="preserve">contrasted by </w:t>
      </w:r>
      <w:r w:rsidR="00BF5C76">
        <w:rPr>
          <w:rFonts w:asciiTheme="minorHAnsi" w:hAnsiTheme="minorHAnsi" w:cs="Helvetica"/>
        </w:rPr>
        <w:t>a</w:t>
      </w:r>
      <w:r w:rsidR="00B2596C">
        <w:rPr>
          <w:rFonts w:asciiTheme="minorHAnsi" w:hAnsiTheme="minorHAnsi" w:cs="Helvetica"/>
        </w:rPr>
        <w:t xml:space="preserve"> 50/50 chance of going home empty-handed.</w:t>
      </w:r>
      <w:r w:rsidR="00BF5C76">
        <w:rPr>
          <w:rFonts w:asciiTheme="minorHAnsi" w:hAnsiTheme="minorHAnsi" w:cs="Helvetica"/>
        </w:rPr>
        <w:t xml:space="preserve"> </w:t>
      </w:r>
      <w:r w:rsidR="00BA1350">
        <w:rPr>
          <w:rFonts w:asciiTheme="minorHAnsi" w:hAnsiTheme="minorHAnsi" w:cs="Helvetica"/>
        </w:rPr>
        <w:t>Unfortunately, Rubinstein’s procedure proves fruitless when the lotteries, themselves, are very similar to one another, or when they are particularly dissimilar to one another.</w:t>
      </w:r>
      <w:r w:rsidR="00803E01">
        <w:rPr>
          <w:rStyle w:val="FootnoteReference"/>
          <w:rFonts w:asciiTheme="minorHAnsi" w:hAnsiTheme="minorHAnsi" w:cs="Helvetica"/>
        </w:rPr>
        <w:footnoteReference w:id="6"/>
      </w:r>
      <w:r w:rsidR="003C674F">
        <w:rPr>
          <w:rFonts w:asciiTheme="minorHAnsi" w:hAnsiTheme="minorHAnsi" w:cs="Helvetica"/>
        </w:rPr>
        <w:t xml:space="preserve"> This poses a problem.</w:t>
      </w:r>
    </w:p>
    <w:p w14:paraId="5A1D9743" w14:textId="59C53239" w:rsidR="0006206F" w:rsidRDefault="00C45AFB" w:rsidP="00722333">
      <w:pPr>
        <w:widowControl w:val="0"/>
        <w:autoSpaceDE w:val="0"/>
        <w:autoSpaceDN w:val="0"/>
        <w:adjustRightInd w:val="0"/>
        <w:spacing w:line="480" w:lineRule="auto"/>
        <w:rPr>
          <w:rFonts w:asciiTheme="minorHAnsi" w:hAnsiTheme="minorHAnsi" w:cs="Helvetica"/>
        </w:rPr>
      </w:pPr>
      <w:r>
        <w:rPr>
          <w:rFonts w:asciiTheme="minorHAnsi" w:hAnsiTheme="minorHAnsi" w:cs="Helvetica"/>
        </w:rPr>
        <w:tab/>
      </w:r>
      <w:r w:rsidR="00942AF8">
        <w:rPr>
          <w:rFonts w:asciiTheme="minorHAnsi" w:hAnsiTheme="minorHAnsi" w:cs="Helvetica"/>
        </w:rPr>
        <w:t>First, let’s discuss the problem that appears when the lotteries are very similar to each other with respect to both probabilities and outcomes. For example, the lotteries,</w:t>
      </w:r>
    </w:p>
    <w:p w14:paraId="165BC5EF" w14:textId="337225A7" w:rsidR="00942AF8" w:rsidRPr="00942AF8" w:rsidRDefault="00942AF8" w:rsidP="00722333">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A=</m:t>
          </m:r>
          <m:d>
            <m:dPr>
              <m:ctrlPr>
                <w:rPr>
                  <w:rFonts w:ascii="Cambria Math" w:hAnsi="Cambria Math" w:cs="Helvetica"/>
                  <w:i/>
                </w:rPr>
              </m:ctrlPr>
            </m:dPr>
            <m:e>
              <m:r>
                <w:rPr>
                  <w:rFonts w:ascii="Cambria Math" w:hAnsi="Cambria Math" w:cs="Helvetica"/>
                </w:rPr>
                <m:t>1000, 0.5</m:t>
              </m:r>
            </m:e>
          </m:d>
        </m:oMath>
      </m:oMathPara>
    </w:p>
    <w:p w14:paraId="76AFCC14" w14:textId="63D20FAD" w:rsidR="00942AF8" w:rsidRPr="00942AF8" w:rsidRDefault="00942AF8" w:rsidP="00722333">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B=(950, 0.55)</m:t>
          </m:r>
        </m:oMath>
      </m:oMathPara>
    </w:p>
    <w:p w14:paraId="1A6D4F14" w14:textId="3FCAB771" w:rsidR="0046357A" w:rsidRPr="0046357A" w:rsidRDefault="0046357A" w:rsidP="0046357A">
      <w:pPr>
        <w:widowControl w:val="0"/>
        <w:autoSpaceDE w:val="0"/>
        <w:autoSpaceDN w:val="0"/>
        <w:adjustRightInd w:val="0"/>
        <w:spacing w:line="480" w:lineRule="auto"/>
        <w:rPr>
          <w:rFonts w:asciiTheme="minorHAnsi" w:hAnsiTheme="minorHAnsi" w:cs="Helvetica"/>
        </w:rPr>
      </w:pPr>
      <w:r>
        <w:rPr>
          <w:rFonts w:asciiTheme="minorHAnsi" w:hAnsiTheme="minorHAnsi" w:cs="Helvetica"/>
        </w:rPr>
        <w:t xml:space="preserve">are very similar to each other, as can be seen in the following table, with utility described by </w:t>
      </w:r>
      <m:oMath>
        <m:r>
          <w:rPr>
            <w:rFonts w:ascii="Cambria Math" w:hAnsi="Cambria Math" w:cs="Helvetica"/>
          </w:rPr>
          <m:t>U</m:t>
        </m:r>
        <m:d>
          <m:dPr>
            <m:ctrlPr>
              <w:rPr>
                <w:rFonts w:ascii="Cambria Math" w:hAnsi="Cambria Math" w:cs="Helvetica"/>
                <w:i/>
              </w:rPr>
            </m:ctrlPr>
          </m:dPr>
          <m:e>
            <m:r>
              <w:rPr>
                <w:rFonts w:ascii="Cambria Math" w:hAnsi="Cambria Math" w:cs="Helvetica"/>
              </w:rPr>
              <m:t>x</m:t>
            </m:r>
          </m:e>
        </m:d>
        <m:r>
          <w:rPr>
            <w:rFonts w:ascii="Cambria Math" w:hAnsi="Cambria Math" w:cs="Helvetica"/>
          </w:rPr>
          <m:t>=</m:t>
        </m:r>
        <m:rad>
          <m:radPr>
            <m:degHide m:val="1"/>
            <m:ctrlPr>
              <w:rPr>
                <w:rFonts w:ascii="Cambria Math" w:hAnsi="Cambria Math" w:cs="Helvetica"/>
                <w:i/>
              </w:rPr>
            </m:ctrlPr>
          </m:radPr>
          <m:deg/>
          <m:e>
            <m:r>
              <w:rPr>
                <w:rFonts w:ascii="Cambria Math" w:hAnsi="Cambria Math" w:cs="Helvetica"/>
              </w:rPr>
              <m:t>x</m:t>
            </m:r>
          </m:e>
        </m:rad>
      </m:oMath>
      <w:r>
        <w:rPr>
          <w:rFonts w:asciiTheme="minorHAnsi" w:hAnsiTheme="minorHAnsi" w:cs="Helvetica"/>
        </w:rPr>
        <w:t>.</w:t>
      </w:r>
    </w:p>
    <w:p w14:paraId="07CC20DE" w14:textId="77777777" w:rsidR="0046357A" w:rsidRPr="0046357A" w:rsidRDefault="0046357A" w:rsidP="0046357A">
      <w:pPr>
        <w:widowControl w:val="0"/>
        <w:autoSpaceDE w:val="0"/>
        <w:autoSpaceDN w:val="0"/>
        <w:adjustRightInd w:val="0"/>
        <w:spacing w:line="480" w:lineRule="auto"/>
        <w:rPr>
          <w:rFonts w:asciiTheme="minorHAnsi" w:hAnsiTheme="minorHAnsi" w:cs="Helveti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46357A" w:rsidRPr="000A3F77" w14:paraId="25F81E63" w14:textId="77777777" w:rsidTr="00AE5199">
        <w:tc>
          <w:tcPr>
            <w:tcW w:w="1771" w:type="dxa"/>
          </w:tcPr>
          <w:p w14:paraId="6CCF89B3" w14:textId="77777777" w:rsidR="0046357A" w:rsidRPr="000A3F77" w:rsidRDefault="0046357A" w:rsidP="00AE5199">
            <w:pPr>
              <w:widowControl w:val="0"/>
              <w:autoSpaceDE w:val="0"/>
              <w:autoSpaceDN w:val="0"/>
              <w:adjustRightInd w:val="0"/>
              <w:spacing w:line="480" w:lineRule="auto"/>
              <w:jc w:val="center"/>
              <w:rPr>
                <w:rFonts w:asciiTheme="minorHAnsi" w:hAnsiTheme="minorHAnsi" w:cs="Helvetica"/>
                <w:b/>
              </w:rPr>
            </w:pPr>
            <w:r w:rsidRPr="000A3F77">
              <w:rPr>
                <w:rFonts w:asciiTheme="minorHAnsi" w:hAnsiTheme="minorHAnsi" w:cs="Helvetica"/>
                <w:b/>
              </w:rPr>
              <w:t>Lottery</w:t>
            </w:r>
          </w:p>
        </w:tc>
        <w:tc>
          <w:tcPr>
            <w:tcW w:w="1771" w:type="dxa"/>
          </w:tcPr>
          <w:p w14:paraId="70E28439" w14:textId="77777777" w:rsidR="0046357A" w:rsidRPr="000A3F77" w:rsidRDefault="0046357A" w:rsidP="00AE5199">
            <w:pPr>
              <w:widowControl w:val="0"/>
              <w:autoSpaceDE w:val="0"/>
              <w:autoSpaceDN w:val="0"/>
              <w:adjustRightInd w:val="0"/>
              <w:spacing w:line="480" w:lineRule="auto"/>
              <w:jc w:val="center"/>
              <w:rPr>
                <w:rFonts w:asciiTheme="minorHAnsi" w:hAnsiTheme="minorHAnsi" w:cs="Helvetica"/>
                <w:b/>
              </w:rPr>
            </w:pPr>
            <w:r w:rsidRPr="000A3F77">
              <w:rPr>
                <w:rFonts w:asciiTheme="minorHAnsi" w:hAnsiTheme="minorHAnsi" w:cs="Helvetica"/>
                <w:b/>
              </w:rPr>
              <w:t>X</w:t>
            </w:r>
          </w:p>
        </w:tc>
        <w:tc>
          <w:tcPr>
            <w:tcW w:w="1771" w:type="dxa"/>
          </w:tcPr>
          <w:p w14:paraId="3CF763A3" w14:textId="77777777" w:rsidR="0046357A" w:rsidRPr="000A3F77" w:rsidRDefault="0046357A" w:rsidP="00AE5199">
            <w:pPr>
              <w:widowControl w:val="0"/>
              <w:autoSpaceDE w:val="0"/>
              <w:autoSpaceDN w:val="0"/>
              <w:adjustRightInd w:val="0"/>
              <w:spacing w:line="480" w:lineRule="auto"/>
              <w:jc w:val="center"/>
              <w:rPr>
                <w:rFonts w:asciiTheme="minorHAnsi" w:hAnsiTheme="minorHAnsi" w:cs="Helvetica"/>
                <w:b/>
              </w:rPr>
            </w:pPr>
            <w:r w:rsidRPr="000A3F77">
              <w:rPr>
                <w:rFonts w:asciiTheme="minorHAnsi" w:hAnsiTheme="minorHAnsi" w:cs="Helvetica"/>
                <w:b/>
              </w:rPr>
              <w:t>P</w:t>
            </w:r>
          </w:p>
        </w:tc>
        <w:tc>
          <w:tcPr>
            <w:tcW w:w="1771" w:type="dxa"/>
          </w:tcPr>
          <w:p w14:paraId="79B63176" w14:textId="77777777" w:rsidR="0046357A" w:rsidRPr="000A3F77" w:rsidRDefault="0046357A" w:rsidP="00AE5199">
            <w:pPr>
              <w:widowControl w:val="0"/>
              <w:autoSpaceDE w:val="0"/>
              <w:autoSpaceDN w:val="0"/>
              <w:adjustRightInd w:val="0"/>
              <w:spacing w:line="480" w:lineRule="auto"/>
              <w:jc w:val="center"/>
              <w:rPr>
                <w:rFonts w:asciiTheme="minorHAnsi" w:hAnsiTheme="minorHAnsi" w:cs="Helvetica"/>
                <w:b/>
              </w:rPr>
            </w:pPr>
            <w:r w:rsidRPr="000A3F77">
              <w:rPr>
                <w:rFonts w:asciiTheme="minorHAnsi" w:hAnsiTheme="minorHAnsi" w:cs="Helvetica"/>
                <w:b/>
              </w:rPr>
              <w:t>EV</w:t>
            </w:r>
          </w:p>
        </w:tc>
        <w:tc>
          <w:tcPr>
            <w:tcW w:w="1772" w:type="dxa"/>
          </w:tcPr>
          <w:p w14:paraId="5D94867C" w14:textId="77777777" w:rsidR="0046357A" w:rsidRPr="000A3F77" w:rsidRDefault="0046357A" w:rsidP="00AE5199">
            <w:pPr>
              <w:widowControl w:val="0"/>
              <w:autoSpaceDE w:val="0"/>
              <w:autoSpaceDN w:val="0"/>
              <w:adjustRightInd w:val="0"/>
              <w:spacing w:line="480" w:lineRule="auto"/>
              <w:jc w:val="center"/>
              <w:rPr>
                <w:rFonts w:asciiTheme="minorHAnsi" w:hAnsiTheme="minorHAnsi" w:cs="Helvetica"/>
                <w:b/>
              </w:rPr>
            </w:pPr>
            <w:r w:rsidRPr="000A3F77">
              <w:rPr>
                <w:rFonts w:asciiTheme="minorHAnsi" w:hAnsiTheme="minorHAnsi" w:cs="Helvetica"/>
                <w:b/>
              </w:rPr>
              <w:t>EU</w:t>
            </w:r>
          </w:p>
        </w:tc>
      </w:tr>
      <w:tr w:rsidR="0046357A" w14:paraId="7C144D80" w14:textId="77777777" w:rsidTr="00AE5199">
        <w:tc>
          <w:tcPr>
            <w:tcW w:w="1771" w:type="dxa"/>
          </w:tcPr>
          <w:p w14:paraId="3AB27F8D" w14:textId="53BEE0B4" w:rsidR="0046357A" w:rsidRDefault="0046357A" w:rsidP="00AE5199">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A</w:t>
            </w:r>
          </w:p>
        </w:tc>
        <w:tc>
          <w:tcPr>
            <w:tcW w:w="1771" w:type="dxa"/>
          </w:tcPr>
          <w:p w14:paraId="6CD417EA" w14:textId="63EED513" w:rsidR="0046357A" w:rsidRDefault="0046357A" w:rsidP="00AE5199">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1000</w:t>
            </w:r>
          </w:p>
        </w:tc>
        <w:tc>
          <w:tcPr>
            <w:tcW w:w="1771" w:type="dxa"/>
          </w:tcPr>
          <w:p w14:paraId="1FA66817" w14:textId="3D7CB642" w:rsidR="0046357A" w:rsidRDefault="0046357A" w:rsidP="00AE5199">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0.5</w:t>
            </w:r>
          </w:p>
        </w:tc>
        <w:tc>
          <w:tcPr>
            <w:tcW w:w="1771" w:type="dxa"/>
          </w:tcPr>
          <w:p w14:paraId="4DF40C67" w14:textId="03BE34BD" w:rsidR="0046357A" w:rsidRPr="0046357A" w:rsidRDefault="0046357A" w:rsidP="00AE5199">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500</w:t>
            </w:r>
          </w:p>
        </w:tc>
        <w:tc>
          <w:tcPr>
            <w:tcW w:w="1772" w:type="dxa"/>
          </w:tcPr>
          <w:p w14:paraId="268CA14A" w14:textId="787EA18C" w:rsidR="0046357A" w:rsidRDefault="0046357A" w:rsidP="00AE5199">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22.36</w:t>
            </w:r>
          </w:p>
        </w:tc>
      </w:tr>
      <w:tr w:rsidR="0046357A" w:rsidRPr="00D821F7" w14:paraId="133A4CE6" w14:textId="77777777" w:rsidTr="00AE5199">
        <w:tc>
          <w:tcPr>
            <w:tcW w:w="1771" w:type="dxa"/>
          </w:tcPr>
          <w:p w14:paraId="31EE1B7D" w14:textId="31C36613" w:rsidR="0046357A" w:rsidRDefault="0046357A" w:rsidP="00AE5199">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B</w:t>
            </w:r>
          </w:p>
        </w:tc>
        <w:tc>
          <w:tcPr>
            <w:tcW w:w="1771" w:type="dxa"/>
          </w:tcPr>
          <w:p w14:paraId="16A16B25" w14:textId="7DEBD9B2" w:rsidR="0046357A" w:rsidRDefault="0046357A" w:rsidP="00AE5199">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950</w:t>
            </w:r>
          </w:p>
        </w:tc>
        <w:tc>
          <w:tcPr>
            <w:tcW w:w="1771" w:type="dxa"/>
          </w:tcPr>
          <w:p w14:paraId="49983106" w14:textId="24167862" w:rsidR="0046357A" w:rsidRDefault="0046357A" w:rsidP="00AE5199">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0.55</w:t>
            </w:r>
          </w:p>
        </w:tc>
        <w:tc>
          <w:tcPr>
            <w:tcW w:w="1771" w:type="dxa"/>
          </w:tcPr>
          <w:p w14:paraId="6E9D9110" w14:textId="63ABA16A" w:rsidR="0046357A" w:rsidRDefault="0046357A" w:rsidP="00AE5199">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522.5</w:t>
            </w:r>
          </w:p>
        </w:tc>
        <w:tc>
          <w:tcPr>
            <w:tcW w:w="1772" w:type="dxa"/>
          </w:tcPr>
          <w:p w14:paraId="2DD30382" w14:textId="5C9FBC9B" w:rsidR="0046357A" w:rsidRPr="0046357A" w:rsidRDefault="0046357A" w:rsidP="00AE5199">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22.85</w:t>
            </w:r>
          </w:p>
        </w:tc>
      </w:tr>
    </w:tbl>
    <w:p w14:paraId="6ED59FEF" w14:textId="3D6E0757" w:rsidR="0046357A" w:rsidRDefault="0046357A" w:rsidP="0046357A">
      <w:pPr>
        <w:widowControl w:val="0"/>
        <w:autoSpaceDE w:val="0"/>
        <w:autoSpaceDN w:val="0"/>
        <w:adjustRightInd w:val="0"/>
        <w:spacing w:line="480" w:lineRule="auto"/>
        <w:jc w:val="center"/>
        <w:rPr>
          <w:rFonts w:asciiTheme="minorHAnsi" w:hAnsiTheme="minorHAnsi" w:cs="Helvetica"/>
        </w:rPr>
      </w:pPr>
    </w:p>
    <w:p w14:paraId="2BAAD673" w14:textId="7C2B3645" w:rsidR="0046357A" w:rsidRDefault="0046357A" w:rsidP="0046357A">
      <w:pPr>
        <w:widowControl w:val="0"/>
        <w:autoSpaceDE w:val="0"/>
        <w:autoSpaceDN w:val="0"/>
        <w:adjustRightInd w:val="0"/>
        <w:spacing w:line="480" w:lineRule="auto"/>
        <w:rPr>
          <w:rFonts w:asciiTheme="minorHAnsi" w:hAnsiTheme="minorHAnsi" w:cs="Helvetica"/>
        </w:rPr>
      </w:pPr>
      <w:r>
        <w:rPr>
          <w:rFonts w:asciiTheme="minorHAnsi" w:hAnsiTheme="minorHAnsi" w:cs="Helvetica"/>
        </w:rPr>
        <w:t xml:space="preserve">How is a typical subject taking part in an experiment supposed to decide between these two lotteries? While there are many possibilities (e.g. reverting back to expected utility, choosing the lottery with the simplest numbers, etc.) the likelihood of any individual using the same heuristic is probably quite low. </w:t>
      </w:r>
      <w:r w:rsidR="009B2E74">
        <w:rPr>
          <w:rFonts w:asciiTheme="minorHAnsi" w:hAnsiTheme="minorHAnsi" w:cs="Helvetica"/>
        </w:rPr>
        <w:t>As can be understood through the coffee shop example, some heuristics might seem pleasing on one day, with others seeming appropriate on other days, or in other situations.</w:t>
      </w:r>
      <w:r w:rsidR="009E25A0">
        <w:rPr>
          <w:rFonts w:asciiTheme="minorHAnsi" w:hAnsiTheme="minorHAnsi" w:cs="Helvetica"/>
        </w:rPr>
        <w:t xml:space="preserve"> If lotteries appear to be very similar, one’s corresponding preferences are probably arbitrary.</w:t>
      </w:r>
    </w:p>
    <w:p w14:paraId="05CE6568" w14:textId="1A71CBB9" w:rsidR="00AE5199" w:rsidRDefault="00B26E56" w:rsidP="0046357A">
      <w:pPr>
        <w:widowControl w:val="0"/>
        <w:autoSpaceDE w:val="0"/>
        <w:autoSpaceDN w:val="0"/>
        <w:adjustRightInd w:val="0"/>
        <w:spacing w:line="480" w:lineRule="auto"/>
        <w:rPr>
          <w:rFonts w:asciiTheme="minorHAnsi" w:hAnsiTheme="minorHAnsi" w:cs="Helvetica"/>
        </w:rPr>
      </w:pPr>
      <w:r>
        <w:rPr>
          <w:rFonts w:asciiTheme="minorHAnsi" w:hAnsiTheme="minorHAnsi" w:cs="Helvetica"/>
        </w:rPr>
        <w:tab/>
      </w:r>
      <w:r w:rsidR="00154F27">
        <w:rPr>
          <w:rFonts w:asciiTheme="minorHAnsi" w:hAnsiTheme="minorHAnsi" w:cs="Helvetica"/>
        </w:rPr>
        <w:t xml:space="preserve">After having discussed preference in relation to two lotteries that appear to be wholly similar, the opposite can be approached. What if two lotteries are dissimilar with respect to both their outcomes </w:t>
      </w:r>
      <w:r w:rsidR="00154F27">
        <w:rPr>
          <w:rFonts w:asciiTheme="minorHAnsi" w:hAnsiTheme="minorHAnsi" w:cs="Helvetica"/>
          <w:i/>
        </w:rPr>
        <w:t>and</w:t>
      </w:r>
      <w:r w:rsidR="00154F27">
        <w:rPr>
          <w:rFonts w:asciiTheme="minorHAnsi" w:hAnsiTheme="minorHAnsi" w:cs="Helvetica"/>
        </w:rPr>
        <w:t xml:space="preserve"> their probabilities?</w:t>
      </w:r>
      <w:r w:rsidR="003A5416">
        <w:rPr>
          <w:rFonts w:asciiTheme="minorHAnsi" w:hAnsiTheme="minorHAnsi" w:cs="Helvetica"/>
        </w:rPr>
        <w:t xml:space="preserve"> </w:t>
      </w:r>
      <w:r w:rsidR="00AE5199">
        <w:rPr>
          <w:rFonts w:asciiTheme="minorHAnsi" w:hAnsiTheme="minorHAnsi" w:cs="Helvetica"/>
        </w:rPr>
        <w:t>If that were the case, such as in the following example:</w:t>
      </w:r>
    </w:p>
    <w:p w14:paraId="343A8D39" w14:textId="68AA3286" w:rsidR="00AE5199" w:rsidRPr="00AE5199" w:rsidRDefault="00AE5199" w:rsidP="0046357A">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C=</m:t>
          </m:r>
          <m:d>
            <m:dPr>
              <m:ctrlPr>
                <w:rPr>
                  <w:rFonts w:ascii="Cambria Math" w:hAnsi="Cambria Math" w:cs="Helvetica"/>
                  <w:i/>
                </w:rPr>
              </m:ctrlPr>
            </m:dPr>
            <m:e>
              <m:r>
                <w:rPr>
                  <w:rFonts w:ascii="Cambria Math" w:hAnsi="Cambria Math" w:cs="Helvetica"/>
                </w:rPr>
                <m:t>1000,0.7</m:t>
              </m:r>
            </m:e>
          </m:d>
        </m:oMath>
      </m:oMathPara>
    </w:p>
    <w:p w14:paraId="4DF99D48" w14:textId="4D360662" w:rsidR="00AE5199" w:rsidRPr="00AE5199" w:rsidRDefault="00AE5199" w:rsidP="0046357A">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D=(3000, 0.2)</m:t>
          </m:r>
        </m:oMath>
      </m:oMathPara>
    </w:p>
    <w:p w14:paraId="5FD747FA" w14:textId="77777777" w:rsidR="0010319D" w:rsidRDefault="00AE5199" w:rsidP="0046357A">
      <w:pPr>
        <w:widowControl w:val="0"/>
        <w:autoSpaceDE w:val="0"/>
        <w:autoSpaceDN w:val="0"/>
        <w:adjustRightInd w:val="0"/>
        <w:spacing w:line="480" w:lineRule="auto"/>
        <w:rPr>
          <w:rFonts w:asciiTheme="minorHAnsi" w:hAnsiTheme="minorHAnsi" w:cs="Helvetica"/>
        </w:rPr>
      </w:pPr>
      <w:r>
        <w:rPr>
          <w:rFonts w:asciiTheme="minorHAnsi" w:hAnsiTheme="minorHAnsi" w:cs="Helvetica"/>
        </w:rPr>
        <w:t>one’s preference would be decidedly difficult to pred</w:t>
      </w:r>
      <w:r w:rsidR="0010319D">
        <w:rPr>
          <w:rFonts w:asciiTheme="minorHAnsi" w:hAnsiTheme="minorHAnsi" w:cs="Helvetica"/>
        </w:rPr>
        <w:t>ict. Some possibilities include:</w:t>
      </w:r>
    </w:p>
    <w:p w14:paraId="20DDE49B" w14:textId="791E3222" w:rsidR="0010319D" w:rsidRDefault="0010319D" w:rsidP="0010319D">
      <w:pPr>
        <w:pStyle w:val="ListParagraph"/>
        <w:widowControl w:val="0"/>
        <w:numPr>
          <w:ilvl w:val="0"/>
          <w:numId w:val="14"/>
        </w:numPr>
        <w:autoSpaceDE w:val="0"/>
        <w:autoSpaceDN w:val="0"/>
        <w:adjustRightInd w:val="0"/>
        <w:spacing w:line="480" w:lineRule="auto"/>
        <w:rPr>
          <w:rFonts w:asciiTheme="minorHAnsi" w:hAnsiTheme="minorHAnsi" w:cs="Helvetica"/>
        </w:rPr>
      </w:pPr>
      <w:r>
        <w:rPr>
          <w:rFonts w:asciiTheme="minorHAnsi" w:hAnsiTheme="minorHAnsi" w:cs="Helvetica"/>
        </w:rPr>
        <w:t>Reverting back, once again, to expected utility theory,</w:t>
      </w:r>
    </w:p>
    <w:p w14:paraId="2C9FB423" w14:textId="167645DB" w:rsidR="00AE5199" w:rsidRDefault="0010319D" w:rsidP="0010319D">
      <w:pPr>
        <w:pStyle w:val="ListParagraph"/>
        <w:widowControl w:val="0"/>
        <w:numPr>
          <w:ilvl w:val="0"/>
          <w:numId w:val="14"/>
        </w:numPr>
        <w:autoSpaceDE w:val="0"/>
        <w:autoSpaceDN w:val="0"/>
        <w:adjustRightInd w:val="0"/>
        <w:spacing w:line="480" w:lineRule="auto"/>
        <w:rPr>
          <w:rFonts w:asciiTheme="minorHAnsi" w:hAnsiTheme="minorHAnsi" w:cs="Helvetica"/>
        </w:rPr>
      </w:pPr>
      <w:r>
        <w:rPr>
          <w:rFonts w:asciiTheme="minorHAnsi" w:hAnsiTheme="minorHAnsi" w:cs="Helvetica"/>
        </w:rPr>
        <w:t>Deciding whether outcomes are more similar than probabilities, or vice versa, and using Rubinstein’s procedure as if they were actually similar.</w:t>
      </w:r>
    </w:p>
    <w:p w14:paraId="2FDDF0EF" w14:textId="1F3031D1" w:rsidR="0010319D" w:rsidRPr="0010319D" w:rsidRDefault="0010319D" w:rsidP="0010319D">
      <w:pPr>
        <w:widowControl w:val="0"/>
        <w:autoSpaceDE w:val="0"/>
        <w:autoSpaceDN w:val="0"/>
        <w:adjustRightInd w:val="0"/>
        <w:spacing w:line="480" w:lineRule="auto"/>
        <w:rPr>
          <w:rFonts w:asciiTheme="minorHAnsi" w:hAnsiTheme="minorHAnsi" w:cs="Helvetica"/>
        </w:rPr>
      </w:pPr>
      <w:r>
        <w:rPr>
          <w:rFonts w:asciiTheme="minorHAnsi" w:hAnsiTheme="minorHAnsi" w:cs="Helvetica"/>
        </w:rPr>
        <w:t>It is difficult to know which of these, or if either, would be effective in determining preference. Experimentation would be required to find validity in these methods.</w:t>
      </w:r>
    </w:p>
    <w:p w14:paraId="0F19E0E6" w14:textId="77777777" w:rsidR="0046357A" w:rsidRPr="00132ED3" w:rsidRDefault="0046357A" w:rsidP="00722333">
      <w:pPr>
        <w:widowControl w:val="0"/>
        <w:autoSpaceDE w:val="0"/>
        <w:autoSpaceDN w:val="0"/>
        <w:adjustRightInd w:val="0"/>
        <w:spacing w:line="480" w:lineRule="auto"/>
        <w:rPr>
          <w:rFonts w:asciiTheme="minorHAnsi" w:hAnsiTheme="minorHAnsi" w:cs="Helvetica"/>
        </w:rPr>
      </w:pPr>
    </w:p>
    <w:p w14:paraId="45048C87" w14:textId="5FBF9845" w:rsidR="001627BA" w:rsidRPr="00460F4C" w:rsidRDefault="001627BA" w:rsidP="00722333">
      <w:pPr>
        <w:widowControl w:val="0"/>
        <w:autoSpaceDE w:val="0"/>
        <w:autoSpaceDN w:val="0"/>
        <w:adjustRightInd w:val="0"/>
        <w:spacing w:line="480" w:lineRule="auto"/>
        <w:rPr>
          <w:rFonts w:asciiTheme="minorHAnsi" w:hAnsiTheme="minorHAnsi" w:cs="Helvetica"/>
          <w:i/>
        </w:rPr>
      </w:pPr>
      <w:r w:rsidRPr="00460F4C">
        <w:rPr>
          <w:rFonts w:asciiTheme="minorHAnsi" w:hAnsiTheme="minorHAnsi" w:cs="Helvetica"/>
          <w:i/>
        </w:rPr>
        <w:t>Section 3</w:t>
      </w:r>
    </w:p>
    <w:p w14:paraId="7E161748" w14:textId="77777777" w:rsidR="00675DEF" w:rsidRPr="00460F4C" w:rsidRDefault="001627BA" w:rsidP="001F74DE">
      <w:pPr>
        <w:widowControl w:val="0"/>
        <w:autoSpaceDE w:val="0"/>
        <w:autoSpaceDN w:val="0"/>
        <w:adjustRightInd w:val="0"/>
        <w:spacing w:line="480" w:lineRule="auto"/>
        <w:rPr>
          <w:rFonts w:asciiTheme="minorHAnsi" w:hAnsiTheme="minorHAnsi" w:cs="Helvetica"/>
        </w:rPr>
      </w:pPr>
      <w:r w:rsidRPr="00460F4C">
        <w:rPr>
          <w:rFonts w:asciiTheme="minorHAnsi" w:hAnsiTheme="minorHAnsi" w:cs="Helvetica"/>
        </w:rPr>
        <w:tab/>
        <w:t>Why should economists care about the problems set forth by these experiments?</w:t>
      </w:r>
      <w:r w:rsidR="00933A5C" w:rsidRPr="00460F4C">
        <w:rPr>
          <w:rFonts w:asciiTheme="minorHAnsi" w:hAnsiTheme="minorHAnsi" w:cs="Helvetica"/>
        </w:rPr>
        <w:t xml:space="preserve"> This question can be answered by identifying the significance of the shortcomings of expected </w:t>
      </w:r>
      <w:r w:rsidR="00675DEF" w:rsidRPr="00460F4C">
        <w:rPr>
          <w:rFonts w:asciiTheme="minorHAnsi" w:hAnsiTheme="minorHAnsi" w:cs="Helvetica"/>
        </w:rPr>
        <w:t xml:space="preserve">utility. </w:t>
      </w:r>
    </w:p>
    <w:p w14:paraId="2307E222" w14:textId="0DBDEAC6" w:rsidR="00D05281" w:rsidRPr="00460F4C" w:rsidRDefault="00675DEF" w:rsidP="00D66D0A">
      <w:pPr>
        <w:widowControl w:val="0"/>
        <w:autoSpaceDE w:val="0"/>
        <w:autoSpaceDN w:val="0"/>
        <w:adjustRightInd w:val="0"/>
        <w:spacing w:line="480" w:lineRule="auto"/>
        <w:ind w:firstLine="720"/>
        <w:rPr>
          <w:rFonts w:asciiTheme="minorHAnsi" w:hAnsiTheme="minorHAnsi" w:cs="Helvetica"/>
        </w:rPr>
      </w:pPr>
      <w:r w:rsidRPr="00460F4C">
        <w:rPr>
          <w:rFonts w:asciiTheme="minorHAnsi" w:hAnsiTheme="minorHAnsi" w:cs="Helvetica"/>
        </w:rPr>
        <w:t>As noted previously, expected utility fails to account properly for a decision-maker’s risk aversion, which can be identified in the Allais paradox. Given the following sets of lotteries,</w:t>
      </w:r>
    </w:p>
    <w:p w14:paraId="33048F0C" w14:textId="77777777" w:rsidR="00C37CC6" w:rsidRDefault="00C37CC6" w:rsidP="00675DEF">
      <w:pPr>
        <w:widowControl w:val="0"/>
        <w:autoSpaceDE w:val="0"/>
        <w:autoSpaceDN w:val="0"/>
        <w:adjustRightInd w:val="0"/>
        <w:spacing w:line="480" w:lineRule="auto"/>
        <w:rPr>
          <w:rFonts w:asciiTheme="minorHAnsi" w:hAnsiTheme="minorHAnsi" w:cs="Helvetica"/>
        </w:rPr>
      </w:pPr>
    </w:p>
    <w:p w14:paraId="34D99D40" w14:textId="77777777" w:rsidR="00C37CC6" w:rsidRPr="00163365" w:rsidRDefault="00C37CC6" w:rsidP="00C37CC6">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L1:</m:t>
          </m:r>
          <m:d>
            <m:dPr>
              <m:ctrlPr>
                <w:rPr>
                  <w:rFonts w:ascii="Cambria Math" w:hAnsi="Cambria Math" w:cs="Helvetica"/>
                  <w:i/>
                </w:rPr>
              </m:ctrlPr>
            </m:dPr>
            <m:e>
              <m:r>
                <w:rPr>
                  <w:rFonts w:ascii="Cambria Math" w:hAnsi="Cambria Math" w:cs="Helvetica"/>
                </w:rPr>
                <m:t>4000, 0.8</m:t>
              </m:r>
            </m:e>
          </m:d>
          <m:r>
            <w:rPr>
              <w:rFonts w:ascii="Cambria Math" w:hAnsi="Cambria Math" w:cs="Helvetica"/>
            </w:rPr>
            <m:t xml:space="preserve">     L2:</m:t>
          </m:r>
          <m:d>
            <m:dPr>
              <m:ctrlPr>
                <w:rPr>
                  <w:rFonts w:ascii="Cambria Math" w:hAnsi="Cambria Math" w:cs="Helvetica"/>
                  <w:i/>
                </w:rPr>
              </m:ctrlPr>
            </m:dPr>
            <m:e>
              <m:r>
                <w:rPr>
                  <w:rFonts w:ascii="Cambria Math" w:hAnsi="Cambria Math" w:cs="Helvetica"/>
                </w:rPr>
                <m:t>3000, 1.0</m:t>
              </m:r>
            </m:e>
          </m:d>
          <m:r>
            <w:rPr>
              <w:rFonts w:ascii="Cambria Math" w:hAnsi="Cambria Math" w:cs="Helvetica"/>
            </w:rPr>
            <m:t xml:space="preserve">     L3:</m:t>
          </m:r>
          <m:d>
            <m:dPr>
              <m:ctrlPr>
                <w:rPr>
                  <w:rFonts w:ascii="Cambria Math" w:hAnsi="Cambria Math" w:cs="Helvetica"/>
                  <w:i/>
                </w:rPr>
              </m:ctrlPr>
            </m:dPr>
            <m:e>
              <m:r>
                <w:rPr>
                  <w:rFonts w:ascii="Cambria Math" w:hAnsi="Cambria Math" w:cs="Helvetica"/>
                </w:rPr>
                <m:t>4000, 0.2</m:t>
              </m:r>
            </m:e>
          </m:d>
          <m:r>
            <w:rPr>
              <w:rFonts w:ascii="Cambria Math" w:hAnsi="Cambria Math" w:cs="Helvetica"/>
            </w:rPr>
            <m:t xml:space="preserve">     L4:(3000, 0.25)</m:t>
          </m:r>
        </m:oMath>
      </m:oMathPara>
    </w:p>
    <w:p w14:paraId="50F07C33" w14:textId="77777777" w:rsidR="00C37CC6" w:rsidRDefault="00C37CC6" w:rsidP="00675DEF">
      <w:pPr>
        <w:widowControl w:val="0"/>
        <w:autoSpaceDE w:val="0"/>
        <w:autoSpaceDN w:val="0"/>
        <w:adjustRightInd w:val="0"/>
        <w:spacing w:line="480" w:lineRule="auto"/>
        <w:rPr>
          <w:rFonts w:asciiTheme="minorHAnsi" w:hAnsiTheme="minorHAnsi" w:cs="Helvetica"/>
        </w:rPr>
      </w:pPr>
    </w:p>
    <w:p w14:paraId="3BBC121B" w14:textId="49364C44" w:rsidR="00675DEF" w:rsidRPr="00460F4C" w:rsidRDefault="00675DEF" w:rsidP="00675DEF">
      <w:pPr>
        <w:widowControl w:val="0"/>
        <w:autoSpaceDE w:val="0"/>
        <w:autoSpaceDN w:val="0"/>
        <w:adjustRightInd w:val="0"/>
        <w:spacing w:line="480" w:lineRule="auto"/>
        <w:rPr>
          <w:rFonts w:asciiTheme="minorHAnsi" w:hAnsiTheme="minorHAnsi" w:cs="Helvetica"/>
        </w:rPr>
      </w:pPr>
      <w:r w:rsidRPr="00460F4C">
        <w:rPr>
          <w:rFonts w:asciiTheme="minorHAnsi" w:hAnsiTheme="minorHAnsi" w:cs="Helvetica"/>
        </w:rPr>
        <w:t>expected utility theory suggests that the preference should be displayed as</w:t>
      </w:r>
    </w:p>
    <w:p w14:paraId="36A73F5B" w14:textId="5332C6E6" w:rsidR="00675DEF" w:rsidRPr="00460F4C" w:rsidRDefault="00821D52" w:rsidP="00675DEF">
      <w:pPr>
        <w:widowControl w:val="0"/>
        <w:autoSpaceDE w:val="0"/>
        <w:autoSpaceDN w:val="0"/>
        <w:adjustRightInd w:val="0"/>
        <w:spacing w:line="480" w:lineRule="auto"/>
        <w:rPr>
          <w:rFonts w:asciiTheme="minorHAnsi" w:hAnsiTheme="minorHAnsi" w:cs="Helvetica"/>
        </w:rPr>
      </w:pPr>
      <m:oMathPara>
        <m:oMath>
          <m:sSub>
            <m:sSubPr>
              <m:ctrlPr>
                <w:rPr>
                  <w:rFonts w:ascii="Cambria Math" w:hAnsi="Cambria Math" w:cs="Helvetica"/>
                  <w:i/>
                </w:rPr>
              </m:ctrlPr>
            </m:sSubPr>
            <m:e>
              <m:r>
                <w:rPr>
                  <w:rFonts w:ascii="Cambria Math" w:hAnsi="Cambria Math" w:cs="Helvetica"/>
                </w:rPr>
                <m:t>L</m:t>
              </m:r>
            </m:e>
            <m:sub>
              <m:r>
                <w:rPr>
                  <w:rFonts w:ascii="Cambria Math" w:hAnsi="Cambria Math" w:cs="Helvetica"/>
                </w:rPr>
                <m:t>1</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L</m:t>
              </m:r>
            </m:e>
            <m:sub>
              <m:r>
                <w:rPr>
                  <w:rFonts w:ascii="Cambria Math" w:hAnsi="Cambria Math" w:cs="Helvetica"/>
                </w:rPr>
                <m:t>2</m:t>
              </m:r>
            </m:sub>
          </m:sSub>
          <m:r>
            <w:rPr>
              <w:rFonts w:ascii="Cambria Math" w:hAnsi="Cambria Math" w:cs="Helvetica"/>
            </w:rPr>
            <m:t xml:space="preserve"> and </m:t>
          </m:r>
          <m:sSub>
            <m:sSubPr>
              <m:ctrlPr>
                <w:rPr>
                  <w:rFonts w:ascii="Cambria Math" w:hAnsi="Cambria Math" w:cs="Helvetica"/>
                  <w:i/>
                </w:rPr>
              </m:ctrlPr>
            </m:sSubPr>
            <m:e>
              <m:r>
                <w:rPr>
                  <w:rFonts w:ascii="Cambria Math" w:hAnsi="Cambria Math" w:cs="Helvetica"/>
                </w:rPr>
                <m:t>L</m:t>
              </m:r>
            </m:e>
            <m:sub>
              <m:r>
                <w:rPr>
                  <w:rFonts w:ascii="Cambria Math" w:hAnsi="Cambria Math" w:cs="Helvetica"/>
                </w:rPr>
                <m:t>3</m:t>
              </m:r>
            </m:sub>
          </m:sSub>
          <m:r>
            <w:rPr>
              <w:rFonts w:ascii="Cambria Math" w:hAnsi="Cambria Math" w:cs="Helvetica"/>
            </w:rPr>
            <m:t>≽</m:t>
          </m:r>
          <m:sSub>
            <m:sSubPr>
              <m:ctrlPr>
                <w:rPr>
                  <w:rFonts w:ascii="Cambria Math" w:hAnsi="Cambria Math" w:cs="Helvetica"/>
                  <w:i/>
                </w:rPr>
              </m:ctrlPr>
            </m:sSubPr>
            <m:e>
              <m:r>
                <w:rPr>
                  <w:rFonts w:ascii="Cambria Math" w:hAnsi="Cambria Math" w:cs="Helvetica"/>
                </w:rPr>
                <m:t>L</m:t>
              </m:r>
            </m:e>
            <m:sub>
              <m:r>
                <w:rPr>
                  <w:rFonts w:ascii="Cambria Math" w:hAnsi="Cambria Math" w:cs="Helvetica"/>
                </w:rPr>
                <m:t>4</m:t>
              </m:r>
            </m:sub>
          </m:sSub>
          <m:r>
            <w:rPr>
              <w:rFonts w:ascii="Cambria Math" w:hAnsi="Cambria Math" w:cs="Helvetica"/>
            </w:rPr>
            <m:t xml:space="preserve"> </m:t>
          </m:r>
        </m:oMath>
      </m:oMathPara>
    </w:p>
    <w:p w14:paraId="66F78DCF" w14:textId="7892C2CE" w:rsidR="00675DEF" w:rsidRPr="00460F4C" w:rsidRDefault="00675DEF" w:rsidP="00675DEF">
      <w:pPr>
        <w:widowControl w:val="0"/>
        <w:autoSpaceDE w:val="0"/>
        <w:autoSpaceDN w:val="0"/>
        <w:adjustRightInd w:val="0"/>
        <w:spacing w:line="480" w:lineRule="auto"/>
        <w:rPr>
          <w:rFonts w:asciiTheme="minorHAnsi" w:hAnsiTheme="minorHAnsi" w:cs="Helvetica"/>
        </w:rPr>
      </w:pPr>
      <w:r w:rsidRPr="00460F4C">
        <w:rPr>
          <w:rFonts w:asciiTheme="minorHAnsi" w:hAnsiTheme="minorHAnsi" w:cs="Helvetica"/>
        </w:rPr>
        <w:t>In experimentation, however, these preferences do not prove to be accurate. Instead, L</w:t>
      </w:r>
      <w:r w:rsidRPr="00460F4C">
        <w:rPr>
          <w:rFonts w:asciiTheme="minorHAnsi" w:hAnsiTheme="minorHAnsi" w:cs="Helvetica"/>
          <w:vertAlign w:val="subscript"/>
        </w:rPr>
        <w:t>4</w:t>
      </w:r>
      <w:r w:rsidRPr="00460F4C">
        <w:rPr>
          <w:rFonts w:asciiTheme="minorHAnsi" w:hAnsiTheme="minorHAnsi" w:cs="Helvetica"/>
        </w:rPr>
        <w:t xml:space="preserve"> is preferred to L</w:t>
      </w:r>
      <w:r w:rsidRPr="00460F4C">
        <w:rPr>
          <w:rFonts w:asciiTheme="minorHAnsi" w:hAnsiTheme="minorHAnsi" w:cs="Helvetica"/>
          <w:vertAlign w:val="subscript"/>
        </w:rPr>
        <w:t>3</w:t>
      </w:r>
      <w:r w:rsidRPr="00460F4C">
        <w:rPr>
          <w:rFonts w:asciiTheme="minorHAnsi" w:hAnsiTheme="minorHAnsi" w:cs="Helvetica"/>
        </w:rPr>
        <w:t xml:space="preserve"> by the “vast majority of subjects.”</w:t>
      </w:r>
      <w:r w:rsidR="00804C3A" w:rsidRPr="00460F4C">
        <w:rPr>
          <w:rFonts w:asciiTheme="minorHAnsi" w:hAnsiTheme="minorHAnsi" w:cs="Helvetica"/>
        </w:rPr>
        <w:t xml:space="preserve"> </w:t>
      </w:r>
      <w:r w:rsidR="00026B22" w:rsidRPr="00460F4C">
        <w:rPr>
          <w:rFonts w:asciiTheme="minorHAnsi" w:hAnsiTheme="minorHAnsi" w:cs="Helvetica"/>
        </w:rPr>
        <w:t>This problem proves to be a serious one, especially considering the significance of the topic of lotteries to areas such as insurance and gambling.</w:t>
      </w:r>
    </w:p>
    <w:p w14:paraId="49D4E727" w14:textId="314862C8" w:rsidR="0035437D" w:rsidRPr="00460F4C" w:rsidRDefault="0035437D" w:rsidP="00675DEF">
      <w:pPr>
        <w:widowControl w:val="0"/>
        <w:autoSpaceDE w:val="0"/>
        <w:autoSpaceDN w:val="0"/>
        <w:adjustRightInd w:val="0"/>
        <w:spacing w:line="480" w:lineRule="auto"/>
        <w:rPr>
          <w:rFonts w:asciiTheme="minorHAnsi" w:hAnsiTheme="minorHAnsi" w:cs="Helvetica"/>
        </w:rPr>
      </w:pPr>
      <w:r w:rsidRPr="00460F4C">
        <w:rPr>
          <w:rFonts w:asciiTheme="minorHAnsi" w:hAnsiTheme="minorHAnsi" w:cs="Helvetica"/>
        </w:rPr>
        <w:tab/>
        <w:t>Although speaking of expected utility’s negative qualities is of interest in its own right, it is also necessary to highlight why solving these problems is relevant. As outlined, previously, in this paper, the conclusions of experimentations such as that of the Allais paradox can be remedied given certain alternatives to pure expected utility.</w:t>
      </w:r>
      <w:r w:rsidR="008048E9" w:rsidRPr="00460F4C">
        <w:rPr>
          <w:rFonts w:asciiTheme="minorHAnsi" w:hAnsiTheme="minorHAnsi" w:cs="Helvetica"/>
        </w:rPr>
        <w:t xml:space="preserve"> Namely, the invention of similarity relations can be used to more aptly model one’s preferences under risk.</w:t>
      </w:r>
    </w:p>
    <w:p w14:paraId="2E509324" w14:textId="1D21C7D7" w:rsidR="00933A5C" w:rsidRDefault="00933A5C" w:rsidP="001F74DE">
      <w:pPr>
        <w:widowControl w:val="0"/>
        <w:autoSpaceDE w:val="0"/>
        <w:autoSpaceDN w:val="0"/>
        <w:adjustRightInd w:val="0"/>
        <w:spacing w:line="480" w:lineRule="auto"/>
        <w:rPr>
          <w:rFonts w:asciiTheme="minorHAnsi" w:hAnsiTheme="minorHAnsi" w:cs="Helvetica"/>
        </w:rPr>
      </w:pPr>
    </w:p>
    <w:p w14:paraId="33FC3E4D" w14:textId="6EEED67A" w:rsidR="00D70857" w:rsidRDefault="00D70857" w:rsidP="001F74DE">
      <w:pPr>
        <w:widowControl w:val="0"/>
        <w:autoSpaceDE w:val="0"/>
        <w:autoSpaceDN w:val="0"/>
        <w:adjustRightInd w:val="0"/>
        <w:spacing w:line="480" w:lineRule="auto"/>
        <w:rPr>
          <w:rFonts w:asciiTheme="minorHAnsi" w:hAnsiTheme="minorHAnsi" w:cs="Helvetica"/>
        </w:rPr>
      </w:pPr>
      <w:r>
        <w:rPr>
          <w:rFonts w:asciiTheme="minorHAnsi" w:hAnsiTheme="minorHAnsi" w:cs="Helvetica"/>
          <w:i/>
        </w:rPr>
        <w:t>Section 4</w:t>
      </w:r>
    </w:p>
    <w:p w14:paraId="4B5E7D0E" w14:textId="77777777" w:rsidR="008F5BAA" w:rsidRDefault="00D70857" w:rsidP="001F74DE">
      <w:pPr>
        <w:widowControl w:val="0"/>
        <w:autoSpaceDE w:val="0"/>
        <w:autoSpaceDN w:val="0"/>
        <w:adjustRightInd w:val="0"/>
        <w:spacing w:line="480" w:lineRule="auto"/>
        <w:rPr>
          <w:rFonts w:asciiTheme="minorHAnsi" w:hAnsiTheme="minorHAnsi" w:cs="Helvetica"/>
        </w:rPr>
      </w:pPr>
      <w:r>
        <w:rPr>
          <w:rFonts w:asciiTheme="minorHAnsi" w:hAnsiTheme="minorHAnsi" w:cs="Helvetica"/>
        </w:rPr>
        <w:tab/>
      </w:r>
      <w:r w:rsidR="00663AAA">
        <w:rPr>
          <w:rFonts w:asciiTheme="minorHAnsi" w:hAnsiTheme="minorHAnsi" w:cs="Helvetica"/>
        </w:rPr>
        <w:t>In Ariel Rubinstein’s paper, his procedure was only used to determine preference between two lotteries. While useful in and of itself, this procedure is limiting in that decisions frequently involve more than two possible choices. Could the procedure be adapted to explain preference amongst three lotteries? In this section, we will attempt to illustrate a possible procedure and the shortcomings of said approach.</w:t>
      </w:r>
    </w:p>
    <w:p w14:paraId="7DAC9818" w14:textId="77777777" w:rsidR="00F97DCA" w:rsidRDefault="008F5BAA" w:rsidP="001F74DE">
      <w:pPr>
        <w:widowControl w:val="0"/>
        <w:autoSpaceDE w:val="0"/>
        <w:autoSpaceDN w:val="0"/>
        <w:adjustRightInd w:val="0"/>
        <w:spacing w:line="480" w:lineRule="auto"/>
        <w:rPr>
          <w:rFonts w:asciiTheme="minorHAnsi" w:hAnsiTheme="minorHAnsi" w:cs="Helvetica"/>
        </w:rPr>
      </w:pPr>
      <w:r>
        <w:rPr>
          <w:rFonts w:asciiTheme="minorHAnsi" w:hAnsiTheme="minorHAnsi" w:cs="Helvetica"/>
        </w:rPr>
        <w:tab/>
      </w:r>
      <w:r w:rsidR="00F97DCA">
        <w:rPr>
          <w:rFonts w:asciiTheme="minorHAnsi" w:hAnsiTheme="minorHAnsi" w:cs="Helvetica"/>
        </w:rPr>
        <w:t>First, let’s describe the situation in which we are involving ourselves. Instead of a typical set of two lotteries, a third has been added, as can be seen in the following example:</w:t>
      </w:r>
    </w:p>
    <w:p w14:paraId="3C3DC63D" w14:textId="77777777" w:rsidR="00F97DCA" w:rsidRPr="00F97DCA" w:rsidRDefault="00F97DCA" w:rsidP="001F74DE">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L1=</m:t>
          </m:r>
          <m:d>
            <m:dPr>
              <m:ctrlPr>
                <w:rPr>
                  <w:rFonts w:ascii="Cambria Math" w:hAnsi="Cambria Math" w:cs="Helvetica"/>
                  <w:i/>
                </w:rPr>
              </m:ctrlPr>
            </m:dPr>
            <m:e>
              <m:r>
                <w:rPr>
                  <w:rFonts w:ascii="Cambria Math" w:hAnsi="Cambria Math" w:cs="Helvetica"/>
                </w:rPr>
                <m:t>4000, 0.8</m:t>
              </m:r>
            </m:e>
          </m:d>
        </m:oMath>
      </m:oMathPara>
    </w:p>
    <w:p w14:paraId="628C81DB" w14:textId="77777777" w:rsidR="00F97DCA" w:rsidRPr="00F97DCA" w:rsidRDefault="00F97DCA" w:rsidP="001F74DE">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L2=</m:t>
          </m:r>
          <m:d>
            <m:dPr>
              <m:ctrlPr>
                <w:rPr>
                  <w:rFonts w:ascii="Cambria Math" w:hAnsi="Cambria Math" w:cs="Helvetica"/>
                  <w:i/>
                </w:rPr>
              </m:ctrlPr>
            </m:dPr>
            <m:e>
              <m:r>
                <w:rPr>
                  <w:rFonts w:ascii="Cambria Math" w:hAnsi="Cambria Math" w:cs="Helvetica"/>
                </w:rPr>
                <m:t>3000,1.0</m:t>
              </m:r>
            </m:e>
          </m:d>
        </m:oMath>
      </m:oMathPara>
    </w:p>
    <w:p w14:paraId="5BA70399" w14:textId="37E9DDDE" w:rsidR="00D70857" w:rsidRPr="00F97DCA" w:rsidRDefault="00F97DCA" w:rsidP="00F97DCA">
      <w:pPr>
        <w:widowControl w:val="0"/>
        <w:autoSpaceDE w:val="0"/>
        <w:autoSpaceDN w:val="0"/>
        <w:adjustRightInd w:val="0"/>
        <w:spacing w:line="480" w:lineRule="auto"/>
        <w:jc w:val="center"/>
        <w:rPr>
          <w:rFonts w:asciiTheme="minorHAnsi" w:hAnsiTheme="minorHAnsi" w:cs="Helvetica"/>
        </w:rPr>
      </w:pPr>
      <m:oMathPara>
        <m:oMath>
          <m:r>
            <w:rPr>
              <w:rFonts w:ascii="Cambria Math" w:hAnsi="Cambria Math" w:cs="Helvetica"/>
            </w:rPr>
            <m:t>L3=</m:t>
          </m:r>
          <m:d>
            <m:dPr>
              <m:ctrlPr>
                <w:rPr>
                  <w:rFonts w:ascii="Cambria Math" w:hAnsi="Cambria Math" w:cs="Helvetica"/>
                  <w:i/>
                </w:rPr>
              </m:ctrlPr>
            </m:dPr>
            <m:e>
              <m:r>
                <w:rPr>
                  <w:rFonts w:ascii="Cambria Math" w:hAnsi="Cambria Math" w:cs="Helvetica"/>
                </w:rPr>
                <m:t>2000,1.0</m:t>
              </m:r>
            </m:e>
          </m:d>
        </m:oMath>
      </m:oMathPara>
    </w:p>
    <w:p w14:paraId="23776EFE" w14:textId="1D328341" w:rsidR="00F97DCA" w:rsidRDefault="00F97DCA" w:rsidP="001F74DE">
      <w:pPr>
        <w:widowControl w:val="0"/>
        <w:autoSpaceDE w:val="0"/>
        <w:autoSpaceDN w:val="0"/>
        <w:adjustRightInd w:val="0"/>
        <w:spacing w:line="480" w:lineRule="auto"/>
        <w:rPr>
          <w:rFonts w:asciiTheme="minorHAnsi" w:hAnsiTheme="minorHAnsi" w:cs="Helvetica"/>
        </w:rPr>
      </w:pPr>
      <w:r>
        <w:rPr>
          <w:rFonts w:asciiTheme="minorHAnsi" w:hAnsiTheme="minorHAnsi" w:cs="Helvetica"/>
        </w:rPr>
        <w:t>This set of lotteries yields the following expected value and expected utility calculations:</w:t>
      </w:r>
    </w:p>
    <w:p w14:paraId="6D6A2C4D" w14:textId="77777777" w:rsidR="00F97DCA" w:rsidRDefault="00F97DCA" w:rsidP="001F74DE">
      <w:pPr>
        <w:widowControl w:val="0"/>
        <w:autoSpaceDE w:val="0"/>
        <w:autoSpaceDN w:val="0"/>
        <w:adjustRightInd w:val="0"/>
        <w:spacing w:line="480" w:lineRule="auto"/>
        <w:rPr>
          <w:rFonts w:asciiTheme="minorHAnsi" w:hAnsiTheme="minorHAnsi" w:cs="Helveti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1B795C" w:rsidRPr="000A3F77" w14:paraId="00812CAA" w14:textId="77777777" w:rsidTr="009E440B">
        <w:tc>
          <w:tcPr>
            <w:tcW w:w="1771" w:type="dxa"/>
          </w:tcPr>
          <w:p w14:paraId="3E532D90" w14:textId="77777777" w:rsidR="001B795C" w:rsidRPr="000A3F77" w:rsidRDefault="001B795C" w:rsidP="009E440B">
            <w:pPr>
              <w:widowControl w:val="0"/>
              <w:autoSpaceDE w:val="0"/>
              <w:autoSpaceDN w:val="0"/>
              <w:adjustRightInd w:val="0"/>
              <w:spacing w:line="480" w:lineRule="auto"/>
              <w:jc w:val="center"/>
              <w:rPr>
                <w:rFonts w:asciiTheme="minorHAnsi" w:hAnsiTheme="minorHAnsi" w:cs="Helvetica"/>
                <w:b/>
              </w:rPr>
            </w:pPr>
            <w:r w:rsidRPr="000A3F77">
              <w:rPr>
                <w:rFonts w:asciiTheme="minorHAnsi" w:hAnsiTheme="minorHAnsi" w:cs="Helvetica"/>
                <w:b/>
              </w:rPr>
              <w:t>Lottery</w:t>
            </w:r>
          </w:p>
        </w:tc>
        <w:tc>
          <w:tcPr>
            <w:tcW w:w="1771" w:type="dxa"/>
          </w:tcPr>
          <w:p w14:paraId="1807B459" w14:textId="77777777" w:rsidR="001B795C" w:rsidRPr="000A3F77" w:rsidRDefault="001B795C" w:rsidP="009E440B">
            <w:pPr>
              <w:widowControl w:val="0"/>
              <w:autoSpaceDE w:val="0"/>
              <w:autoSpaceDN w:val="0"/>
              <w:adjustRightInd w:val="0"/>
              <w:spacing w:line="480" w:lineRule="auto"/>
              <w:jc w:val="center"/>
              <w:rPr>
                <w:rFonts w:asciiTheme="minorHAnsi" w:hAnsiTheme="minorHAnsi" w:cs="Helvetica"/>
                <w:b/>
              </w:rPr>
            </w:pPr>
            <w:r w:rsidRPr="000A3F77">
              <w:rPr>
                <w:rFonts w:asciiTheme="minorHAnsi" w:hAnsiTheme="minorHAnsi" w:cs="Helvetica"/>
                <w:b/>
              </w:rPr>
              <w:t>X</w:t>
            </w:r>
          </w:p>
        </w:tc>
        <w:tc>
          <w:tcPr>
            <w:tcW w:w="1771" w:type="dxa"/>
          </w:tcPr>
          <w:p w14:paraId="7A9E754C" w14:textId="77777777" w:rsidR="001B795C" w:rsidRPr="000A3F77" w:rsidRDefault="001B795C" w:rsidP="009E440B">
            <w:pPr>
              <w:widowControl w:val="0"/>
              <w:autoSpaceDE w:val="0"/>
              <w:autoSpaceDN w:val="0"/>
              <w:adjustRightInd w:val="0"/>
              <w:spacing w:line="480" w:lineRule="auto"/>
              <w:jc w:val="center"/>
              <w:rPr>
                <w:rFonts w:asciiTheme="minorHAnsi" w:hAnsiTheme="minorHAnsi" w:cs="Helvetica"/>
                <w:b/>
              </w:rPr>
            </w:pPr>
            <w:r w:rsidRPr="000A3F77">
              <w:rPr>
                <w:rFonts w:asciiTheme="minorHAnsi" w:hAnsiTheme="minorHAnsi" w:cs="Helvetica"/>
                <w:b/>
              </w:rPr>
              <w:t>P</w:t>
            </w:r>
          </w:p>
        </w:tc>
        <w:tc>
          <w:tcPr>
            <w:tcW w:w="1771" w:type="dxa"/>
          </w:tcPr>
          <w:p w14:paraId="2C06E2F1" w14:textId="77777777" w:rsidR="001B795C" w:rsidRPr="000A3F77" w:rsidRDefault="001B795C" w:rsidP="009E440B">
            <w:pPr>
              <w:widowControl w:val="0"/>
              <w:autoSpaceDE w:val="0"/>
              <w:autoSpaceDN w:val="0"/>
              <w:adjustRightInd w:val="0"/>
              <w:spacing w:line="480" w:lineRule="auto"/>
              <w:jc w:val="center"/>
              <w:rPr>
                <w:rFonts w:asciiTheme="minorHAnsi" w:hAnsiTheme="minorHAnsi" w:cs="Helvetica"/>
                <w:b/>
              </w:rPr>
            </w:pPr>
            <w:r w:rsidRPr="000A3F77">
              <w:rPr>
                <w:rFonts w:asciiTheme="minorHAnsi" w:hAnsiTheme="minorHAnsi" w:cs="Helvetica"/>
                <w:b/>
              </w:rPr>
              <w:t>EV</w:t>
            </w:r>
          </w:p>
        </w:tc>
        <w:tc>
          <w:tcPr>
            <w:tcW w:w="1772" w:type="dxa"/>
          </w:tcPr>
          <w:p w14:paraId="1F3CF49F" w14:textId="77777777" w:rsidR="001B795C" w:rsidRPr="000A3F77" w:rsidRDefault="001B795C" w:rsidP="009E440B">
            <w:pPr>
              <w:widowControl w:val="0"/>
              <w:autoSpaceDE w:val="0"/>
              <w:autoSpaceDN w:val="0"/>
              <w:adjustRightInd w:val="0"/>
              <w:spacing w:line="480" w:lineRule="auto"/>
              <w:jc w:val="center"/>
              <w:rPr>
                <w:rFonts w:asciiTheme="minorHAnsi" w:hAnsiTheme="minorHAnsi" w:cs="Helvetica"/>
                <w:b/>
              </w:rPr>
            </w:pPr>
            <w:r w:rsidRPr="000A3F77">
              <w:rPr>
                <w:rFonts w:asciiTheme="minorHAnsi" w:hAnsiTheme="minorHAnsi" w:cs="Helvetica"/>
                <w:b/>
              </w:rPr>
              <w:t>EU</w:t>
            </w:r>
          </w:p>
        </w:tc>
      </w:tr>
      <w:tr w:rsidR="001B795C" w14:paraId="5CB55ED3" w14:textId="77777777" w:rsidTr="009E440B">
        <w:tc>
          <w:tcPr>
            <w:tcW w:w="1771" w:type="dxa"/>
          </w:tcPr>
          <w:p w14:paraId="769B325F" w14:textId="77777777" w:rsidR="001B795C" w:rsidRDefault="001B795C" w:rsidP="009E440B">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1</w:t>
            </w:r>
          </w:p>
        </w:tc>
        <w:tc>
          <w:tcPr>
            <w:tcW w:w="1771" w:type="dxa"/>
          </w:tcPr>
          <w:p w14:paraId="3AE864B1" w14:textId="77777777" w:rsidR="001B795C" w:rsidRDefault="001B795C" w:rsidP="009E440B">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4000</w:t>
            </w:r>
          </w:p>
        </w:tc>
        <w:tc>
          <w:tcPr>
            <w:tcW w:w="1771" w:type="dxa"/>
          </w:tcPr>
          <w:p w14:paraId="006BBB30" w14:textId="77777777" w:rsidR="001B795C" w:rsidRDefault="001B795C" w:rsidP="009E440B">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0.8</w:t>
            </w:r>
          </w:p>
        </w:tc>
        <w:tc>
          <w:tcPr>
            <w:tcW w:w="1771" w:type="dxa"/>
          </w:tcPr>
          <w:p w14:paraId="3FF8CE98" w14:textId="77777777" w:rsidR="001B795C" w:rsidRPr="001B795C" w:rsidRDefault="001B795C" w:rsidP="009E440B">
            <w:pPr>
              <w:widowControl w:val="0"/>
              <w:autoSpaceDE w:val="0"/>
              <w:autoSpaceDN w:val="0"/>
              <w:adjustRightInd w:val="0"/>
              <w:spacing w:line="480" w:lineRule="auto"/>
              <w:jc w:val="center"/>
              <w:rPr>
                <w:rFonts w:asciiTheme="minorHAnsi" w:hAnsiTheme="minorHAnsi" w:cs="Helvetica"/>
              </w:rPr>
            </w:pPr>
            <w:r w:rsidRPr="001B795C">
              <w:rPr>
                <w:rFonts w:asciiTheme="minorHAnsi" w:hAnsiTheme="minorHAnsi" w:cs="Helvetica"/>
              </w:rPr>
              <w:t>3200</w:t>
            </w:r>
          </w:p>
        </w:tc>
        <w:tc>
          <w:tcPr>
            <w:tcW w:w="1772" w:type="dxa"/>
          </w:tcPr>
          <w:p w14:paraId="471A72DD" w14:textId="77777777" w:rsidR="001B795C" w:rsidRDefault="001B795C" w:rsidP="009E440B">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50.60</w:t>
            </w:r>
          </w:p>
        </w:tc>
      </w:tr>
      <w:tr w:rsidR="001B795C" w:rsidRPr="00D821F7" w14:paraId="6C5296B9" w14:textId="77777777" w:rsidTr="009E440B">
        <w:tc>
          <w:tcPr>
            <w:tcW w:w="1771" w:type="dxa"/>
          </w:tcPr>
          <w:p w14:paraId="3503BCFD" w14:textId="77777777" w:rsidR="001B795C" w:rsidRDefault="001B795C" w:rsidP="009E440B">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2</w:t>
            </w:r>
          </w:p>
        </w:tc>
        <w:tc>
          <w:tcPr>
            <w:tcW w:w="1771" w:type="dxa"/>
          </w:tcPr>
          <w:p w14:paraId="6B7604CF" w14:textId="77777777" w:rsidR="001B795C" w:rsidRDefault="001B795C" w:rsidP="009E440B">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3000</w:t>
            </w:r>
          </w:p>
        </w:tc>
        <w:tc>
          <w:tcPr>
            <w:tcW w:w="1771" w:type="dxa"/>
          </w:tcPr>
          <w:p w14:paraId="29A35D4E" w14:textId="77777777" w:rsidR="001B795C" w:rsidRDefault="001B795C" w:rsidP="009E440B">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1.0</w:t>
            </w:r>
          </w:p>
        </w:tc>
        <w:tc>
          <w:tcPr>
            <w:tcW w:w="1771" w:type="dxa"/>
          </w:tcPr>
          <w:p w14:paraId="7B3F4695" w14:textId="77777777" w:rsidR="001B795C" w:rsidRDefault="001B795C" w:rsidP="009E440B">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3000</w:t>
            </w:r>
          </w:p>
        </w:tc>
        <w:tc>
          <w:tcPr>
            <w:tcW w:w="1772" w:type="dxa"/>
          </w:tcPr>
          <w:p w14:paraId="4583CCBF" w14:textId="77777777" w:rsidR="001B795C" w:rsidRPr="001B795C" w:rsidRDefault="001B795C" w:rsidP="009E440B">
            <w:pPr>
              <w:widowControl w:val="0"/>
              <w:autoSpaceDE w:val="0"/>
              <w:autoSpaceDN w:val="0"/>
              <w:adjustRightInd w:val="0"/>
              <w:spacing w:line="480" w:lineRule="auto"/>
              <w:jc w:val="center"/>
              <w:rPr>
                <w:rFonts w:asciiTheme="minorHAnsi" w:hAnsiTheme="minorHAnsi" w:cs="Helvetica"/>
              </w:rPr>
            </w:pPr>
            <w:r w:rsidRPr="001B795C">
              <w:rPr>
                <w:rFonts w:asciiTheme="minorHAnsi" w:hAnsiTheme="minorHAnsi" w:cs="Helvetica"/>
              </w:rPr>
              <w:t>54.77</w:t>
            </w:r>
          </w:p>
        </w:tc>
      </w:tr>
      <w:tr w:rsidR="001B795C" w14:paraId="1FB52064" w14:textId="77777777" w:rsidTr="009E440B">
        <w:tc>
          <w:tcPr>
            <w:tcW w:w="1771" w:type="dxa"/>
          </w:tcPr>
          <w:p w14:paraId="376D2128" w14:textId="77777777" w:rsidR="001B795C" w:rsidRDefault="001B795C" w:rsidP="009E440B">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3</w:t>
            </w:r>
          </w:p>
        </w:tc>
        <w:tc>
          <w:tcPr>
            <w:tcW w:w="1771" w:type="dxa"/>
          </w:tcPr>
          <w:p w14:paraId="709DCF60" w14:textId="1107011C" w:rsidR="001B795C" w:rsidRDefault="001B795C" w:rsidP="009E440B">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2000</w:t>
            </w:r>
          </w:p>
        </w:tc>
        <w:tc>
          <w:tcPr>
            <w:tcW w:w="1771" w:type="dxa"/>
          </w:tcPr>
          <w:p w14:paraId="71297987" w14:textId="727FA042" w:rsidR="001B795C" w:rsidRDefault="001B795C" w:rsidP="009E440B">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1.0</w:t>
            </w:r>
          </w:p>
        </w:tc>
        <w:tc>
          <w:tcPr>
            <w:tcW w:w="1771" w:type="dxa"/>
          </w:tcPr>
          <w:p w14:paraId="5F28205C" w14:textId="48DB55EC" w:rsidR="001B795C" w:rsidRPr="001B795C" w:rsidRDefault="001B795C" w:rsidP="009E440B">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2000</w:t>
            </w:r>
          </w:p>
        </w:tc>
        <w:tc>
          <w:tcPr>
            <w:tcW w:w="1772" w:type="dxa"/>
          </w:tcPr>
          <w:p w14:paraId="216E4E0E" w14:textId="2EDEE710" w:rsidR="001B795C" w:rsidRDefault="001B795C" w:rsidP="009E440B">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44.72</w:t>
            </w:r>
          </w:p>
        </w:tc>
      </w:tr>
    </w:tbl>
    <w:p w14:paraId="07EA307F" w14:textId="77777777" w:rsidR="001B795C" w:rsidRDefault="001B795C" w:rsidP="001F74DE">
      <w:pPr>
        <w:widowControl w:val="0"/>
        <w:autoSpaceDE w:val="0"/>
        <w:autoSpaceDN w:val="0"/>
        <w:adjustRightInd w:val="0"/>
        <w:spacing w:line="480" w:lineRule="auto"/>
        <w:rPr>
          <w:rFonts w:asciiTheme="minorHAnsi" w:hAnsiTheme="minorHAnsi" w:cs="Helvetica"/>
        </w:rPr>
      </w:pPr>
    </w:p>
    <w:p w14:paraId="71804457" w14:textId="08EEAF86" w:rsidR="0098724B" w:rsidRDefault="0098724B" w:rsidP="001F74DE">
      <w:pPr>
        <w:widowControl w:val="0"/>
        <w:autoSpaceDE w:val="0"/>
        <w:autoSpaceDN w:val="0"/>
        <w:adjustRightInd w:val="0"/>
        <w:spacing w:line="480" w:lineRule="auto"/>
        <w:rPr>
          <w:rFonts w:asciiTheme="minorHAnsi" w:hAnsiTheme="minorHAnsi" w:cs="Helvetica"/>
        </w:rPr>
      </w:pPr>
      <w:r>
        <w:rPr>
          <w:rFonts w:asciiTheme="minorHAnsi" w:hAnsiTheme="minorHAnsi" w:cs="Helvetica"/>
        </w:rPr>
        <w:t xml:space="preserve">Once again, utility is modeled by </w:t>
      </w:r>
      <m:oMath>
        <m:r>
          <w:rPr>
            <w:rFonts w:ascii="Cambria Math" w:hAnsi="Cambria Math" w:cs="Helvetica"/>
          </w:rPr>
          <m:t>U</m:t>
        </m:r>
        <m:d>
          <m:dPr>
            <m:ctrlPr>
              <w:rPr>
                <w:rFonts w:ascii="Cambria Math" w:hAnsi="Cambria Math" w:cs="Helvetica"/>
                <w:i/>
              </w:rPr>
            </m:ctrlPr>
          </m:dPr>
          <m:e>
            <m:r>
              <w:rPr>
                <w:rFonts w:ascii="Cambria Math" w:hAnsi="Cambria Math" w:cs="Helvetica"/>
              </w:rPr>
              <m:t>x</m:t>
            </m:r>
          </m:e>
        </m:d>
        <m:r>
          <w:rPr>
            <w:rFonts w:ascii="Cambria Math" w:hAnsi="Cambria Math" w:cs="Helvetica"/>
          </w:rPr>
          <m:t>=</m:t>
        </m:r>
        <m:rad>
          <m:radPr>
            <m:degHide m:val="1"/>
            <m:ctrlPr>
              <w:rPr>
                <w:rFonts w:ascii="Cambria Math" w:hAnsi="Cambria Math" w:cs="Helvetica"/>
                <w:i/>
              </w:rPr>
            </m:ctrlPr>
          </m:radPr>
          <m:deg/>
          <m:e>
            <m:r>
              <w:rPr>
                <w:rFonts w:ascii="Cambria Math" w:hAnsi="Cambria Math" w:cs="Helvetica"/>
              </w:rPr>
              <m:t>x</m:t>
            </m:r>
          </m:e>
        </m:rad>
      </m:oMath>
      <w:r>
        <w:rPr>
          <w:rFonts w:asciiTheme="minorHAnsi" w:hAnsiTheme="minorHAnsi" w:cs="Helvetica"/>
        </w:rPr>
        <w:t xml:space="preserve">. </w:t>
      </w:r>
      <w:r w:rsidR="00B44F25">
        <w:rPr>
          <w:rFonts w:asciiTheme="minorHAnsi" w:hAnsiTheme="minorHAnsi" w:cs="Helvetica"/>
        </w:rPr>
        <w:t xml:space="preserve">Now, let’s attempt to modify Rubinstein’s procedure in deciding preference between these </w:t>
      </w:r>
      <w:r w:rsidR="00B44F25">
        <w:rPr>
          <w:rFonts w:asciiTheme="minorHAnsi" w:hAnsiTheme="minorHAnsi" w:cs="Helvetica"/>
          <w:i/>
        </w:rPr>
        <w:t>three</w:t>
      </w:r>
      <w:r w:rsidR="00B44F25">
        <w:rPr>
          <w:rFonts w:asciiTheme="minorHAnsi" w:hAnsiTheme="minorHAnsi" w:cs="Helvetica"/>
        </w:rPr>
        <w:t xml:space="preserve"> lotteries.</w:t>
      </w:r>
    </w:p>
    <w:p w14:paraId="53734A1A" w14:textId="733050D9" w:rsidR="00B44F25" w:rsidRDefault="00B44F25" w:rsidP="00B44F25">
      <w:pPr>
        <w:pStyle w:val="ListParagraph"/>
        <w:widowControl w:val="0"/>
        <w:numPr>
          <w:ilvl w:val="0"/>
          <w:numId w:val="15"/>
        </w:numPr>
        <w:autoSpaceDE w:val="0"/>
        <w:autoSpaceDN w:val="0"/>
        <w:adjustRightInd w:val="0"/>
        <w:spacing w:line="480" w:lineRule="auto"/>
        <w:rPr>
          <w:rFonts w:asciiTheme="minorHAnsi" w:hAnsiTheme="minorHAnsi" w:cs="Helvetica"/>
        </w:rPr>
      </w:pPr>
      <w:r>
        <w:rPr>
          <w:rFonts w:asciiTheme="minorHAnsi" w:hAnsiTheme="minorHAnsi" w:cs="Helvetica"/>
        </w:rPr>
        <w:t>None of the outcomes are similar to each other</w:t>
      </w:r>
    </w:p>
    <w:p w14:paraId="29245DD4" w14:textId="0876CA78" w:rsidR="00B44F25" w:rsidRDefault="00B44F25" w:rsidP="00B44F25">
      <w:pPr>
        <w:pStyle w:val="ListParagraph"/>
        <w:widowControl w:val="0"/>
        <w:numPr>
          <w:ilvl w:val="0"/>
          <w:numId w:val="15"/>
        </w:numPr>
        <w:autoSpaceDE w:val="0"/>
        <w:autoSpaceDN w:val="0"/>
        <w:adjustRightInd w:val="0"/>
        <w:spacing w:line="480" w:lineRule="auto"/>
        <w:rPr>
          <w:rFonts w:asciiTheme="minorHAnsi" w:hAnsiTheme="minorHAnsi" w:cs="Helvetica"/>
        </w:rPr>
      </w:pPr>
      <w:r>
        <w:rPr>
          <w:rFonts w:asciiTheme="minorHAnsi" w:hAnsiTheme="minorHAnsi" w:cs="Helvetica"/>
        </w:rPr>
        <w:t>The probabilities, p2 and p3, are the same</w:t>
      </w:r>
    </w:p>
    <w:p w14:paraId="1F9A95F0" w14:textId="50420C80" w:rsidR="00B44F25" w:rsidRDefault="00B44F25" w:rsidP="00B44F25">
      <w:pPr>
        <w:pStyle w:val="ListParagraph"/>
        <w:widowControl w:val="0"/>
        <w:numPr>
          <w:ilvl w:val="0"/>
          <w:numId w:val="15"/>
        </w:numPr>
        <w:autoSpaceDE w:val="0"/>
        <w:autoSpaceDN w:val="0"/>
        <w:adjustRightInd w:val="0"/>
        <w:spacing w:line="480" w:lineRule="auto"/>
        <w:rPr>
          <w:rFonts w:asciiTheme="minorHAnsi" w:hAnsiTheme="minorHAnsi" w:cs="Helvetica"/>
        </w:rPr>
      </w:pPr>
      <w:r>
        <w:rPr>
          <w:rFonts w:asciiTheme="minorHAnsi" w:hAnsiTheme="minorHAnsi" w:cs="Helvetica"/>
        </w:rPr>
        <w:t>Given that the probabilities of lotteries L1 and L2 are similar, or rather, the same, the decision-making process can be focused upon the outcomes of those two lotteries</w:t>
      </w:r>
    </w:p>
    <w:p w14:paraId="10E6591A" w14:textId="7F313EBE" w:rsidR="00B44F25" w:rsidRDefault="00B44F25" w:rsidP="00B44F25">
      <w:pPr>
        <w:pStyle w:val="ListParagraph"/>
        <w:widowControl w:val="0"/>
        <w:numPr>
          <w:ilvl w:val="0"/>
          <w:numId w:val="15"/>
        </w:numPr>
        <w:autoSpaceDE w:val="0"/>
        <w:autoSpaceDN w:val="0"/>
        <w:adjustRightInd w:val="0"/>
        <w:spacing w:line="480" w:lineRule="auto"/>
        <w:rPr>
          <w:rFonts w:asciiTheme="minorHAnsi" w:hAnsiTheme="minorHAnsi" w:cs="Helvetica"/>
        </w:rPr>
      </w:pPr>
      <w:r>
        <w:rPr>
          <w:rFonts w:asciiTheme="minorHAnsi" w:hAnsiTheme="minorHAnsi" w:cs="Helvetica"/>
        </w:rPr>
        <w:t>Since 3000 is larger than 2000, lottery L2 shou</w:t>
      </w:r>
      <w:r w:rsidR="00EF00D3">
        <w:rPr>
          <w:rFonts w:asciiTheme="minorHAnsi" w:hAnsiTheme="minorHAnsi" w:cs="Helvetica"/>
        </w:rPr>
        <w:t xml:space="preserve">ld be preferred to lottery L3, </w:t>
      </w:r>
      <w:r>
        <w:rPr>
          <w:rFonts w:asciiTheme="minorHAnsi" w:hAnsiTheme="minorHAnsi" w:cs="Helvetica"/>
        </w:rPr>
        <w:t>and additionally, L1</w:t>
      </w:r>
    </w:p>
    <w:p w14:paraId="2D5E2F35" w14:textId="77777777" w:rsidR="00712566" w:rsidRDefault="00712566" w:rsidP="00FE68C6">
      <w:pPr>
        <w:widowControl w:val="0"/>
        <w:autoSpaceDE w:val="0"/>
        <w:autoSpaceDN w:val="0"/>
        <w:adjustRightInd w:val="0"/>
        <w:spacing w:line="480" w:lineRule="auto"/>
        <w:rPr>
          <w:rFonts w:asciiTheme="minorHAnsi" w:hAnsiTheme="minorHAnsi" w:cs="Helvetica"/>
        </w:rPr>
      </w:pPr>
    </w:p>
    <w:p w14:paraId="1145DB2D" w14:textId="77777777" w:rsidR="00712566" w:rsidRDefault="00712566" w:rsidP="00FE68C6">
      <w:pPr>
        <w:widowControl w:val="0"/>
        <w:autoSpaceDE w:val="0"/>
        <w:autoSpaceDN w:val="0"/>
        <w:adjustRightInd w:val="0"/>
        <w:spacing w:line="480" w:lineRule="auto"/>
        <w:rPr>
          <w:rFonts w:asciiTheme="minorHAnsi" w:hAnsiTheme="minorHAnsi" w:cs="Helvetica"/>
        </w:rPr>
      </w:pPr>
    </w:p>
    <w:p w14:paraId="38F8CB2D" w14:textId="30748C8F" w:rsidR="00FE68C6" w:rsidRDefault="00FE68C6" w:rsidP="00FE68C6">
      <w:pPr>
        <w:widowControl w:val="0"/>
        <w:autoSpaceDE w:val="0"/>
        <w:autoSpaceDN w:val="0"/>
        <w:adjustRightInd w:val="0"/>
        <w:spacing w:line="480" w:lineRule="auto"/>
        <w:rPr>
          <w:rFonts w:asciiTheme="minorHAnsi" w:hAnsiTheme="minorHAnsi" w:cs="Helvetica"/>
        </w:rPr>
      </w:pPr>
      <w:r>
        <w:rPr>
          <w:rFonts w:asciiTheme="minorHAnsi" w:hAnsiTheme="minorHAnsi" w:cs="Helvetica"/>
        </w:rPr>
        <w:t xml:space="preserve">In this case, </w:t>
      </w:r>
      <w:r w:rsidR="00F04041">
        <w:rPr>
          <w:rFonts w:asciiTheme="minorHAnsi" w:hAnsiTheme="minorHAnsi" w:cs="Helvetica"/>
        </w:rPr>
        <w:t>similarity occurs only with regard to probabilities</w:t>
      </w:r>
      <w:r>
        <w:rPr>
          <w:rFonts w:asciiTheme="minorHAnsi" w:hAnsiTheme="minorHAnsi" w:cs="Helvetica"/>
        </w:rPr>
        <w:t xml:space="preserve">. In </w:t>
      </w:r>
      <w:r w:rsidR="00821D52">
        <w:rPr>
          <w:rFonts w:asciiTheme="minorHAnsi" w:hAnsiTheme="minorHAnsi" w:cs="Helvetica"/>
        </w:rPr>
        <w:t>the</w:t>
      </w:r>
      <w:bookmarkStart w:id="0" w:name="_GoBack"/>
      <w:bookmarkEnd w:id="0"/>
      <w:r>
        <w:rPr>
          <w:rFonts w:asciiTheme="minorHAnsi" w:hAnsiTheme="minorHAnsi" w:cs="Helvetica"/>
        </w:rPr>
        <w:t xml:space="preserve"> next example, this will not be the case:</w:t>
      </w:r>
    </w:p>
    <w:p w14:paraId="564A6785" w14:textId="5B40074A" w:rsidR="00712566" w:rsidRPr="00F97DCA" w:rsidRDefault="00712566" w:rsidP="00712566">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L4=</m:t>
          </m:r>
          <m:d>
            <m:dPr>
              <m:ctrlPr>
                <w:rPr>
                  <w:rFonts w:ascii="Cambria Math" w:hAnsi="Cambria Math" w:cs="Helvetica"/>
                  <w:i/>
                </w:rPr>
              </m:ctrlPr>
            </m:dPr>
            <m:e>
              <m:r>
                <w:rPr>
                  <w:rFonts w:ascii="Cambria Math" w:hAnsi="Cambria Math" w:cs="Helvetica"/>
                </w:rPr>
                <m:t>4000, 0.8</m:t>
              </m:r>
            </m:e>
          </m:d>
        </m:oMath>
      </m:oMathPara>
    </w:p>
    <w:p w14:paraId="7F7237A6" w14:textId="23670B4B" w:rsidR="00712566" w:rsidRPr="00F97DCA" w:rsidRDefault="00712566" w:rsidP="00712566">
      <w:pPr>
        <w:widowControl w:val="0"/>
        <w:autoSpaceDE w:val="0"/>
        <w:autoSpaceDN w:val="0"/>
        <w:adjustRightInd w:val="0"/>
        <w:spacing w:line="480" w:lineRule="auto"/>
        <w:rPr>
          <w:rFonts w:asciiTheme="minorHAnsi" w:hAnsiTheme="minorHAnsi" w:cs="Helvetica"/>
        </w:rPr>
      </w:pPr>
      <m:oMathPara>
        <m:oMath>
          <m:r>
            <w:rPr>
              <w:rFonts w:ascii="Cambria Math" w:hAnsi="Cambria Math" w:cs="Helvetica"/>
            </w:rPr>
            <m:t>L5=</m:t>
          </m:r>
          <m:d>
            <m:dPr>
              <m:ctrlPr>
                <w:rPr>
                  <w:rFonts w:ascii="Cambria Math" w:hAnsi="Cambria Math" w:cs="Helvetica"/>
                  <w:i/>
                </w:rPr>
              </m:ctrlPr>
            </m:dPr>
            <m:e>
              <m:r>
                <w:rPr>
                  <w:rFonts w:ascii="Cambria Math" w:hAnsi="Cambria Math" w:cs="Helvetica"/>
                </w:rPr>
                <m:t>3000,1.0</m:t>
              </m:r>
            </m:e>
          </m:d>
        </m:oMath>
      </m:oMathPara>
    </w:p>
    <w:p w14:paraId="5BCDCF71" w14:textId="5D9EBA4E" w:rsidR="00712566" w:rsidRPr="00346338" w:rsidRDefault="00712566" w:rsidP="00712566">
      <w:pPr>
        <w:widowControl w:val="0"/>
        <w:autoSpaceDE w:val="0"/>
        <w:autoSpaceDN w:val="0"/>
        <w:adjustRightInd w:val="0"/>
        <w:spacing w:line="480" w:lineRule="auto"/>
        <w:jc w:val="center"/>
        <w:rPr>
          <w:rFonts w:asciiTheme="minorHAnsi" w:hAnsiTheme="minorHAnsi" w:cs="Helvetica"/>
        </w:rPr>
      </w:pPr>
      <m:oMathPara>
        <m:oMath>
          <m:r>
            <w:rPr>
              <w:rFonts w:ascii="Cambria Math" w:hAnsi="Cambria Math" w:cs="Helvetica"/>
            </w:rPr>
            <m:t>L6=</m:t>
          </m:r>
          <m:d>
            <m:dPr>
              <m:ctrlPr>
                <w:rPr>
                  <w:rFonts w:ascii="Cambria Math" w:hAnsi="Cambria Math" w:cs="Helvetica"/>
                  <w:i/>
                </w:rPr>
              </m:ctrlPr>
            </m:dPr>
            <m:e>
              <m:r>
                <w:rPr>
                  <w:rFonts w:ascii="Cambria Math" w:hAnsi="Cambria Math" w:cs="Helvetica"/>
                </w:rPr>
                <m:t>3750,0.91</m:t>
              </m:r>
            </m:e>
          </m:d>
        </m:oMath>
      </m:oMathPara>
    </w:p>
    <w:p w14:paraId="6267F290" w14:textId="271D1173" w:rsidR="00346338" w:rsidRDefault="00346338" w:rsidP="00346338">
      <w:pPr>
        <w:widowControl w:val="0"/>
        <w:autoSpaceDE w:val="0"/>
        <w:autoSpaceDN w:val="0"/>
        <w:adjustRightInd w:val="0"/>
        <w:spacing w:line="480" w:lineRule="auto"/>
        <w:rPr>
          <w:rFonts w:asciiTheme="minorHAnsi" w:hAnsiTheme="minorHAnsi" w:cs="Helvetica"/>
        </w:rPr>
      </w:pPr>
      <w:r>
        <w:rPr>
          <w:rFonts w:asciiTheme="minorHAnsi" w:hAnsiTheme="minorHAnsi" w:cs="Helvetica"/>
        </w:rPr>
        <w:t>The expected values and expected utilities for this set of lotteries can be calculated as:</w:t>
      </w:r>
    </w:p>
    <w:p w14:paraId="51899B71" w14:textId="77777777" w:rsidR="00346338" w:rsidRPr="00F97DCA" w:rsidRDefault="00346338" w:rsidP="00346338">
      <w:pPr>
        <w:widowControl w:val="0"/>
        <w:autoSpaceDE w:val="0"/>
        <w:autoSpaceDN w:val="0"/>
        <w:adjustRightInd w:val="0"/>
        <w:spacing w:line="480" w:lineRule="auto"/>
        <w:rPr>
          <w:rFonts w:asciiTheme="minorHAnsi" w:hAnsiTheme="minorHAnsi" w:cs="Helveti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
        <w:gridCol w:w="1771"/>
        <w:gridCol w:w="1771"/>
        <w:gridCol w:w="1771"/>
        <w:gridCol w:w="1772"/>
      </w:tblGrid>
      <w:tr w:rsidR="00346338" w:rsidRPr="000A3F77" w14:paraId="1E6A821F" w14:textId="77777777" w:rsidTr="009E440B">
        <w:tc>
          <w:tcPr>
            <w:tcW w:w="1771" w:type="dxa"/>
          </w:tcPr>
          <w:p w14:paraId="0A5C37FA" w14:textId="77777777" w:rsidR="00346338" w:rsidRPr="000A3F77" w:rsidRDefault="00346338" w:rsidP="009E440B">
            <w:pPr>
              <w:widowControl w:val="0"/>
              <w:autoSpaceDE w:val="0"/>
              <w:autoSpaceDN w:val="0"/>
              <w:adjustRightInd w:val="0"/>
              <w:spacing w:line="480" w:lineRule="auto"/>
              <w:jc w:val="center"/>
              <w:rPr>
                <w:rFonts w:asciiTheme="minorHAnsi" w:hAnsiTheme="minorHAnsi" w:cs="Helvetica"/>
                <w:b/>
              </w:rPr>
            </w:pPr>
            <w:r w:rsidRPr="000A3F77">
              <w:rPr>
                <w:rFonts w:asciiTheme="minorHAnsi" w:hAnsiTheme="minorHAnsi" w:cs="Helvetica"/>
                <w:b/>
              </w:rPr>
              <w:t>Lottery</w:t>
            </w:r>
          </w:p>
        </w:tc>
        <w:tc>
          <w:tcPr>
            <w:tcW w:w="1771" w:type="dxa"/>
          </w:tcPr>
          <w:p w14:paraId="0EDC1F15" w14:textId="77777777" w:rsidR="00346338" w:rsidRPr="000A3F77" w:rsidRDefault="00346338" w:rsidP="009E440B">
            <w:pPr>
              <w:widowControl w:val="0"/>
              <w:autoSpaceDE w:val="0"/>
              <w:autoSpaceDN w:val="0"/>
              <w:adjustRightInd w:val="0"/>
              <w:spacing w:line="480" w:lineRule="auto"/>
              <w:jc w:val="center"/>
              <w:rPr>
                <w:rFonts w:asciiTheme="minorHAnsi" w:hAnsiTheme="minorHAnsi" w:cs="Helvetica"/>
                <w:b/>
              </w:rPr>
            </w:pPr>
            <w:r w:rsidRPr="000A3F77">
              <w:rPr>
                <w:rFonts w:asciiTheme="minorHAnsi" w:hAnsiTheme="minorHAnsi" w:cs="Helvetica"/>
                <w:b/>
              </w:rPr>
              <w:t>X</w:t>
            </w:r>
          </w:p>
        </w:tc>
        <w:tc>
          <w:tcPr>
            <w:tcW w:w="1771" w:type="dxa"/>
          </w:tcPr>
          <w:p w14:paraId="2DA11104" w14:textId="77777777" w:rsidR="00346338" w:rsidRPr="000A3F77" w:rsidRDefault="00346338" w:rsidP="009E440B">
            <w:pPr>
              <w:widowControl w:val="0"/>
              <w:autoSpaceDE w:val="0"/>
              <w:autoSpaceDN w:val="0"/>
              <w:adjustRightInd w:val="0"/>
              <w:spacing w:line="480" w:lineRule="auto"/>
              <w:jc w:val="center"/>
              <w:rPr>
                <w:rFonts w:asciiTheme="minorHAnsi" w:hAnsiTheme="minorHAnsi" w:cs="Helvetica"/>
                <w:b/>
              </w:rPr>
            </w:pPr>
            <w:r w:rsidRPr="000A3F77">
              <w:rPr>
                <w:rFonts w:asciiTheme="minorHAnsi" w:hAnsiTheme="minorHAnsi" w:cs="Helvetica"/>
                <w:b/>
              </w:rPr>
              <w:t>P</w:t>
            </w:r>
          </w:p>
        </w:tc>
        <w:tc>
          <w:tcPr>
            <w:tcW w:w="1771" w:type="dxa"/>
          </w:tcPr>
          <w:p w14:paraId="17169CA0" w14:textId="77777777" w:rsidR="00346338" w:rsidRPr="000A3F77" w:rsidRDefault="00346338" w:rsidP="009E440B">
            <w:pPr>
              <w:widowControl w:val="0"/>
              <w:autoSpaceDE w:val="0"/>
              <w:autoSpaceDN w:val="0"/>
              <w:adjustRightInd w:val="0"/>
              <w:spacing w:line="480" w:lineRule="auto"/>
              <w:jc w:val="center"/>
              <w:rPr>
                <w:rFonts w:asciiTheme="minorHAnsi" w:hAnsiTheme="minorHAnsi" w:cs="Helvetica"/>
                <w:b/>
              </w:rPr>
            </w:pPr>
            <w:r w:rsidRPr="000A3F77">
              <w:rPr>
                <w:rFonts w:asciiTheme="minorHAnsi" w:hAnsiTheme="minorHAnsi" w:cs="Helvetica"/>
                <w:b/>
              </w:rPr>
              <w:t>EV</w:t>
            </w:r>
          </w:p>
        </w:tc>
        <w:tc>
          <w:tcPr>
            <w:tcW w:w="1772" w:type="dxa"/>
          </w:tcPr>
          <w:p w14:paraId="59835541" w14:textId="77777777" w:rsidR="00346338" w:rsidRPr="000A3F77" w:rsidRDefault="00346338" w:rsidP="009E440B">
            <w:pPr>
              <w:widowControl w:val="0"/>
              <w:autoSpaceDE w:val="0"/>
              <w:autoSpaceDN w:val="0"/>
              <w:adjustRightInd w:val="0"/>
              <w:spacing w:line="480" w:lineRule="auto"/>
              <w:jc w:val="center"/>
              <w:rPr>
                <w:rFonts w:asciiTheme="minorHAnsi" w:hAnsiTheme="minorHAnsi" w:cs="Helvetica"/>
                <w:b/>
              </w:rPr>
            </w:pPr>
            <w:r w:rsidRPr="000A3F77">
              <w:rPr>
                <w:rFonts w:asciiTheme="minorHAnsi" w:hAnsiTheme="minorHAnsi" w:cs="Helvetica"/>
                <w:b/>
              </w:rPr>
              <w:t>EU</w:t>
            </w:r>
          </w:p>
        </w:tc>
      </w:tr>
      <w:tr w:rsidR="00346338" w14:paraId="366E3FA5" w14:textId="77777777" w:rsidTr="009E440B">
        <w:tc>
          <w:tcPr>
            <w:tcW w:w="1771" w:type="dxa"/>
          </w:tcPr>
          <w:p w14:paraId="770E9B20" w14:textId="1634EB79" w:rsidR="00346338" w:rsidRDefault="00346338" w:rsidP="009E440B">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4</w:t>
            </w:r>
          </w:p>
        </w:tc>
        <w:tc>
          <w:tcPr>
            <w:tcW w:w="1771" w:type="dxa"/>
          </w:tcPr>
          <w:p w14:paraId="06621FDA" w14:textId="77777777" w:rsidR="00346338" w:rsidRDefault="00346338" w:rsidP="009E440B">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4000</w:t>
            </w:r>
          </w:p>
        </w:tc>
        <w:tc>
          <w:tcPr>
            <w:tcW w:w="1771" w:type="dxa"/>
          </w:tcPr>
          <w:p w14:paraId="7D6CA02B" w14:textId="77777777" w:rsidR="00346338" w:rsidRDefault="00346338" w:rsidP="009E440B">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0.8</w:t>
            </w:r>
          </w:p>
        </w:tc>
        <w:tc>
          <w:tcPr>
            <w:tcW w:w="1771" w:type="dxa"/>
          </w:tcPr>
          <w:p w14:paraId="4B4997BE" w14:textId="77777777" w:rsidR="00346338" w:rsidRPr="001B795C" w:rsidRDefault="00346338" w:rsidP="009E440B">
            <w:pPr>
              <w:widowControl w:val="0"/>
              <w:autoSpaceDE w:val="0"/>
              <w:autoSpaceDN w:val="0"/>
              <w:adjustRightInd w:val="0"/>
              <w:spacing w:line="480" w:lineRule="auto"/>
              <w:jc w:val="center"/>
              <w:rPr>
                <w:rFonts w:asciiTheme="minorHAnsi" w:hAnsiTheme="minorHAnsi" w:cs="Helvetica"/>
              </w:rPr>
            </w:pPr>
            <w:r w:rsidRPr="001B795C">
              <w:rPr>
                <w:rFonts w:asciiTheme="minorHAnsi" w:hAnsiTheme="minorHAnsi" w:cs="Helvetica"/>
              </w:rPr>
              <w:t>3200</w:t>
            </w:r>
          </w:p>
        </w:tc>
        <w:tc>
          <w:tcPr>
            <w:tcW w:w="1772" w:type="dxa"/>
          </w:tcPr>
          <w:p w14:paraId="614F3341" w14:textId="77777777" w:rsidR="00346338" w:rsidRDefault="00346338" w:rsidP="009E440B">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50.60</w:t>
            </w:r>
          </w:p>
        </w:tc>
      </w:tr>
      <w:tr w:rsidR="00346338" w:rsidRPr="001B795C" w14:paraId="347EC600" w14:textId="77777777" w:rsidTr="009E440B">
        <w:tc>
          <w:tcPr>
            <w:tcW w:w="1771" w:type="dxa"/>
          </w:tcPr>
          <w:p w14:paraId="3E8C8086" w14:textId="5F92B124" w:rsidR="00346338" w:rsidRDefault="00346338" w:rsidP="009E440B">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5</w:t>
            </w:r>
          </w:p>
        </w:tc>
        <w:tc>
          <w:tcPr>
            <w:tcW w:w="1771" w:type="dxa"/>
          </w:tcPr>
          <w:p w14:paraId="2F2B5784" w14:textId="77777777" w:rsidR="00346338" w:rsidRDefault="00346338" w:rsidP="009E440B">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3000</w:t>
            </w:r>
          </w:p>
        </w:tc>
        <w:tc>
          <w:tcPr>
            <w:tcW w:w="1771" w:type="dxa"/>
          </w:tcPr>
          <w:p w14:paraId="2CC93DB1" w14:textId="77777777" w:rsidR="00346338" w:rsidRDefault="00346338" w:rsidP="009E440B">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1.0</w:t>
            </w:r>
          </w:p>
        </w:tc>
        <w:tc>
          <w:tcPr>
            <w:tcW w:w="1771" w:type="dxa"/>
          </w:tcPr>
          <w:p w14:paraId="3F5087DE" w14:textId="77777777" w:rsidR="00346338" w:rsidRDefault="00346338" w:rsidP="009E440B">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3000</w:t>
            </w:r>
          </w:p>
        </w:tc>
        <w:tc>
          <w:tcPr>
            <w:tcW w:w="1772" w:type="dxa"/>
          </w:tcPr>
          <w:p w14:paraId="0F791DF4" w14:textId="77777777" w:rsidR="00346338" w:rsidRPr="001B795C" w:rsidRDefault="00346338" w:rsidP="009E440B">
            <w:pPr>
              <w:widowControl w:val="0"/>
              <w:autoSpaceDE w:val="0"/>
              <w:autoSpaceDN w:val="0"/>
              <w:adjustRightInd w:val="0"/>
              <w:spacing w:line="480" w:lineRule="auto"/>
              <w:jc w:val="center"/>
              <w:rPr>
                <w:rFonts w:asciiTheme="minorHAnsi" w:hAnsiTheme="minorHAnsi" w:cs="Helvetica"/>
              </w:rPr>
            </w:pPr>
            <w:r w:rsidRPr="001B795C">
              <w:rPr>
                <w:rFonts w:asciiTheme="minorHAnsi" w:hAnsiTheme="minorHAnsi" w:cs="Helvetica"/>
              </w:rPr>
              <w:t>54.77</w:t>
            </w:r>
          </w:p>
        </w:tc>
      </w:tr>
      <w:tr w:rsidR="00346338" w14:paraId="2558C1E9" w14:textId="77777777" w:rsidTr="009E440B">
        <w:tc>
          <w:tcPr>
            <w:tcW w:w="1771" w:type="dxa"/>
          </w:tcPr>
          <w:p w14:paraId="7E7EB5DA" w14:textId="0D909485" w:rsidR="00346338" w:rsidRDefault="00346338" w:rsidP="009E440B">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6</w:t>
            </w:r>
          </w:p>
        </w:tc>
        <w:tc>
          <w:tcPr>
            <w:tcW w:w="1771" w:type="dxa"/>
          </w:tcPr>
          <w:p w14:paraId="5E1373D0" w14:textId="58131F58" w:rsidR="00346338" w:rsidRDefault="00346338" w:rsidP="009E440B">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3750</w:t>
            </w:r>
          </w:p>
        </w:tc>
        <w:tc>
          <w:tcPr>
            <w:tcW w:w="1771" w:type="dxa"/>
          </w:tcPr>
          <w:p w14:paraId="2B4EEA13" w14:textId="32754DEE" w:rsidR="00346338" w:rsidRDefault="00346338" w:rsidP="009E440B">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0.91</w:t>
            </w:r>
          </w:p>
        </w:tc>
        <w:tc>
          <w:tcPr>
            <w:tcW w:w="1771" w:type="dxa"/>
          </w:tcPr>
          <w:p w14:paraId="0D76A9E1" w14:textId="44A8EA91" w:rsidR="00346338" w:rsidRPr="001B795C" w:rsidRDefault="00346338" w:rsidP="009E440B">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3412.5</w:t>
            </w:r>
          </w:p>
        </w:tc>
        <w:tc>
          <w:tcPr>
            <w:tcW w:w="1772" w:type="dxa"/>
          </w:tcPr>
          <w:p w14:paraId="1C5FE173" w14:textId="4F802357" w:rsidR="00346338" w:rsidRDefault="00346338" w:rsidP="009E440B">
            <w:pPr>
              <w:widowControl w:val="0"/>
              <w:autoSpaceDE w:val="0"/>
              <w:autoSpaceDN w:val="0"/>
              <w:adjustRightInd w:val="0"/>
              <w:spacing w:line="480" w:lineRule="auto"/>
              <w:jc w:val="center"/>
              <w:rPr>
                <w:rFonts w:asciiTheme="minorHAnsi" w:hAnsiTheme="minorHAnsi" w:cs="Helvetica"/>
              </w:rPr>
            </w:pPr>
            <w:r>
              <w:rPr>
                <w:rFonts w:asciiTheme="minorHAnsi" w:hAnsiTheme="minorHAnsi" w:cs="Helvetica"/>
              </w:rPr>
              <w:t>55.73</w:t>
            </w:r>
          </w:p>
        </w:tc>
      </w:tr>
    </w:tbl>
    <w:p w14:paraId="6CFEEFC1" w14:textId="77777777" w:rsidR="00FE68C6" w:rsidRDefault="00FE68C6" w:rsidP="00FE68C6">
      <w:pPr>
        <w:widowControl w:val="0"/>
        <w:autoSpaceDE w:val="0"/>
        <w:autoSpaceDN w:val="0"/>
        <w:adjustRightInd w:val="0"/>
        <w:spacing w:line="480" w:lineRule="auto"/>
        <w:rPr>
          <w:rFonts w:asciiTheme="minorHAnsi" w:hAnsiTheme="minorHAnsi" w:cs="Helvetica"/>
        </w:rPr>
      </w:pPr>
    </w:p>
    <w:p w14:paraId="79995997" w14:textId="21BCC63B" w:rsidR="00445279" w:rsidRDefault="009E440B" w:rsidP="00FE68C6">
      <w:pPr>
        <w:widowControl w:val="0"/>
        <w:autoSpaceDE w:val="0"/>
        <w:autoSpaceDN w:val="0"/>
        <w:adjustRightInd w:val="0"/>
        <w:spacing w:line="480" w:lineRule="auto"/>
        <w:rPr>
          <w:rFonts w:asciiTheme="minorHAnsi" w:hAnsiTheme="minorHAnsi" w:cs="Helvetica"/>
        </w:rPr>
      </w:pPr>
      <w:r>
        <w:rPr>
          <w:rFonts w:asciiTheme="minorHAnsi" w:hAnsiTheme="minorHAnsi" w:cs="Helvetica"/>
        </w:rPr>
        <w:t>Although this second example is not as simple as the first, it can be used to appropriate</w:t>
      </w:r>
      <w:r w:rsidR="00445279">
        <w:rPr>
          <w:rFonts w:asciiTheme="minorHAnsi" w:hAnsiTheme="minorHAnsi" w:cs="Helvetica"/>
        </w:rPr>
        <w:t>ly illustrate our new procedure:</w:t>
      </w:r>
    </w:p>
    <w:p w14:paraId="52299EC5" w14:textId="32F3B2C7" w:rsidR="00445279" w:rsidRDefault="00445279" w:rsidP="00445279">
      <w:pPr>
        <w:pStyle w:val="ListParagraph"/>
        <w:widowControl w:val="0"/>
        <w:numPr>
          <w:ilvl w:val="0"/>
          <w:numId w:val="16"/>
        </w:numPr>
        <w:autoSpaceDE w:val="0"/>
        <w:autoSpaceDN w:val="0"/>
        <w:adjustRightInd w:val="0"/>
        <w:spacing w:line="480" w:lineRule="auto"/>
        <w:rPr>
          <w:rFonts w:asciiTheme="minorHAnsi" w:hAnsiTheme="minorHAnsi" w:cs="Helvetica"/>
        </w:rPr>
      </w:pPr>
      <w:r>
        <w:rPr>
          <w:rFonts w:asciiTheme="minorHAnsi" w:hAnsiTheme="minorHAnsi" w:cs="Helvetica"/>
        </w:rPr>
        <w:t>The outcomes, x4 and x6, are similar</w:t>
      </w:r>
    </w:p>
    <w:p w14:paraId="26426746" w14:textId="16178AA8" w:rsidR="00445279" w:rsidRDefault="00445279" w:rsidP="00445279">
      <w:pPr>
        <w:pStyle w:val="ListParagraph"/>
        <w:widowControl w:val="0"/>
        <w:numPr>
          <w:ilvl w:val="0"/>
          <w:numId w:val="16"/>
        </w:numPr>
        <w:autoSpaceDE w:val="0"/>
        <w:autoSpaceDN w:val="0"/>
        <w:adjustRightInd w:val="0"/>
        <w:spacing w:line="480" w:lineRule="auto"/>
        <w:rPr>
          <w:rFonts w:asciiTheme="minorHAnsi" w:hAnsiTheme="minorHAnsi" w:cs="Helvetica"/>
        </w:rPr>
      </w:pPr>
      <w:r>
        <w:rPr>
          <w:rFonts w:asciiTheme="minorHAnsi" w:hAnsiTheme="minorHAnsi" w:cs="Helvetica"/>
        </w:rPr>
        <w:t>Since p6 is greater than p4, lottery L6 is preferred to lottery L4</w:t>
      </w:r>
    </w:p>
    <w:p w14:paraId="166699B8" w14:textId="74204C2F" w:rsidR="00445279" w:rsidRDefault="00445279" w:rsidP="00445279">
      <w:pPr>
        <w:pStyle w:val="ListParagraph"/>
        <w:widowControl w:val="0"/>
        <w:numPr>
          <w:ilvl w:val="0"/>
          <w:numId w:val="16"/>
        </w:numPr>
        <w:autoSpaceDE w:val="0"/>
        <w:autoSpaceDN w:val="0"/>
        <w:adjustRightInd w:val="0"/>
        <w:spacing w:line="480" w:lineRule="auto"/>
        <w:rPr>
          <w:rFonts w:asciiTheme="minorHAnsi" w:hAnsiTheme="minorHAnsi" w:cs="Helvetica"/>
        </w:rPr>
      </w:pPr>
      <w:r>
        <w:rPr>
          <w:rFonts w:asciiTheme="minorHAnsi" w:hAnsiTheme="minorHAnsi" w:cs="Helvetica"/>
        </w:rPr>
        <w:t>The probabilities, p5 and p6, are also similar</w:t>
      </w:r>
    </w:p>
    <w:p w14:paraId="202F11F2" w14:textId="753EB46B" w:rsidR="00445279" w:rsidRDefault="00445279" w:rsidP="00445279">
      <w:pPr>
        <w:pStyle w:val="ListParagraph"/>
        <w:widowControl w:val="0"/>
        <w:numPr>
          <w:ilvl w:val="0"/>
          <w:numId w:val="16"/>
        </w:numPr>
        <w:autoSpaceDE w:val="0"/>
        <w:autoSpaceDN w:val="0"/>
        <w:adjustRightInd w:val="0"/>
        <w:spacing w:line="480" w:lineRule="auto"/>
        <w:rPr>
          <w:rFonts w:asciiTheme="minorHAnsi" w:hAnsiTheme="minorHAnsi" w:cs="Helvetica"/>
        </w:rPr>
      </w:pPr>
      <w:r>
        <w:rPr>
          <w:rFonts w:asciiTheme="minorHAnsi" w:hAnsiTheme="minorHAnsi" w:cs="Helvetica"/>
        </w:rPr>
        <w:t>Since x6 is greater than x5, lottery L6 is preferred to lottery L5</w:t>
      </w:r>
    </w:p>
    <w:p w14:paraId="48D02C42" w14:textId="019C61EA" w:rsidR="00445279" w:rsidRDefault="00445279" w:rsidP="00445279">
      <w:pPr>
        <w:pStyle w:val="ListParagraph"/>
        <w:widowControl w:val="0"/>
        <w:numPr>
          <w:ilvl w:val="0"/>
          <w:numId w:val="16"/>
        </w:numPr>
        <w:autoSpaceDE w:val="0"/>
        <w:autoSpaceDN w:val="0"/>
        <w:adjustRightInd w:val="0"/>
        <w:spacing w:line="480" w:lineRule="auto"/>
        <w:rPr>
          <w:rFonts w:asciiTheme="minorHAnsi" w:hAnsiTheme="minorHAnsi" w:cs="Helvetica"/>
        </w:rPr>
      </w:pPr>
      <w:r>
        <w:rPr>
          <w:rFonts w:asciiTheme="minorHAnsi" w:hAnsiTheme="minorHAnsi" w:cs="Helvetica"/>
        </w:rPr>
        <w:t>Lottery L6 is preferred to both lotteries L4 and L5</w:t>
      </w:r>
    </w:p>
    <w:p w14:paraId="0302EA8C" w14:textId="77777777" w:rsidR="003C017F" w:rsidRDefault="003C017F" w:rsidP="003C017F">
      <w:pPr>
        <w:widowControl w:val="0"/>
        <w:autoSpaceDE w:val="0"/>
        <w:autoSpaceDN w:val="0"/>
        <w:adjustRightInd w:val="0"/>
        <w:spacing w:line="480" w:lineRule="auto"/>
        <w:rPr>
          <w:rFonts w:asciiTheme="minorHAnsi" w:hAnsiTheme="minorHAnsi" w:cs="Helvetica"/>
        </w:rPr>
      </w:pPr>
    </w:p>
    <w:p w14:paraId="7660934A" w14:textId="77777777" w:rsidR="003C017F" w:rsidRDefault="003C017F" w:rsidP="003C017F">
      <w:pPr>
        <w:widowControl w:val="0"/>
        <w:autoSpaceDE w:val="0"/>
        <w:autoSpaceDN w:val="0"/>
        <w:adjustRightInd w:val="0"/>
        <w:spacing w:line="480" w:lineRule="auto"/>
        <w:rPr>
          <w:rFonts w:asciiTheme="minorHAnsi" w:hAnsiTheme="minorHAnsi" w:cs="Helvetica"/>
        </w:rPr>
      </w:pPr>
      <w:r>
        <w:rPr>
          <w:rFonts w:asciiTheme="minorHAnsi" w:hAnsiTheme="minorHAnsi" w:cs="Helvetica"/>
        </w:rPr>
        <w:t xml:space="preserve">This new procedure is fairly simple, just as was the case with Rubinstein’s original. </w:t>
      </w:r>
    </w:p>
    <w:p w14:paraId="7266BA38" w14:textId="77777777" w:rsidR="003C017F" w:rsidRDefault="003C017F" w:rsidP="003C017F">
      <w:pPr>
        <w:widowControl w:val="0"/>
        <w:autoSpaceDE w:val="0"/>
        <w:autoSpaceDN w:val="0"/>
        <w:adjustRightInd w:val="0"/>
        <w:spacing w:line="480" w:lineRule="auto"/>
        <w:rPr>
          <w:rFonts w:asciiTheme="minorHAnsi" w:hAnsiTheme="minorHAnsi" w:cs="Helvetica"/>
        </w:rPr>
      </w:pPr>
    </w:p>
    <w:p w14:paraId="4F78A9BB" w14:textId="4BDF74D5" w:rsidR="003C017F" w:rsidRDefault="003C017F" w:rsidP="003C017F">
      <w:pPr>
        <w:widowControl w:val="0"/>
        <w:autoSpaceDE w:val="0"/>
        <w:autoSpaceDN w:val="0"/>
        <w:adjustRightInd w:val="0"/>
        <w:spacing w:line="480" w:lineRule="auto"/>
        <w:rPr>
          <w:rFonts w:asciiTheme="minorHAnsi" w:hAnsiTheme="minorHAnsi" w:cs="Helvetica"/>
        </w:rPr>
      </w:pPr>
      <w:r>
        <w:rPr>
          <w:rFonts w:asciiTheme="minorHAnsi" w:hAnsiTheme="minorHAnsi" w:cs="Helvetica"/>
        </w:rPr>
        <w:t>Formally, this procedure can be outline</w:t>
      </w:r>
      <w:r w:rsidR="00DE12CC">
        <w:rPr>
          <w:rFonts w:asciiTheme="minorHAnsi" w:hAnsiTheme="minorHAnsi" w:cs="Helvetica"/>
        </w:rPr>
        <w:t>d</w:t>
      </w:r>
      <w:r w:rsidR="006A7597">
        <w:rPr>
          <w:rFonts w:asciiTheme="minorHAnsi" w:hAnsiTheme="minorHAnsi" w:cs="Helvetica"/>
        </w:rPr>
        <w:t xml:space="preserve"> as the following:</w:t>
      </w:r>
    </w:p>
    <w:p w14:paraId="04A1A9E2" w14:textId="1F622B70" w:rsidR="003C017F" w:rsidRDefault="008B672A" w:rsidP="003F70B7">
      <w:pPr>
        <w:widowControl w:val="0"/>
        <w:autoSpaceDE w:val="0"/>
        <w:autoSpaceDN w:val="0"/>
        <w:adjustRightInd w:val="0"/>
        <w:spacing w:line="480" w:lineRule="auto"/>
        <w:ind w:firstLine="720"/>
        <w:rPr>
          <w:rFonts w:asciiTheme="minorHAnsi" w:hAnsiTheme="minorHAnsi" w:cs="Helvetica"/>
          <w:b/>
        </w:rPr>
      </w:pPr>
      <w:r>
        <w:rPr>
          <w:rFonts w:asciiTheme="minorHAnsi" w:hAnsiTheme="minorHAnsi" w:cs="Helvetica"/>
          <w:b/>
        </w:rPr>
        <w:t>Step I</w:t>
      </w:r>
    </w:p>
    <w:p w14:paraId="661B8733" w14:textId="1DFBD1D2" w:rsidR="008B672A" w:rsidRDefault="008B672A" w:rsidP="003F70B7">
      <w:pPr>
        <w:widowControl w:val="0"/>
        <w:autoSpaceDE w:val="0"/>
        <w:autoSpaceDN w:val="0"/>
        <w:adjustRightInd w:val="0"/>
        <w:spacing w:line="480" w:lineRule="auto"/>
        <w:ind w:left="720" w:firstLine="720"/>
        <w:rPr>
          <w:rFonts w:asciiTheme="minorHAnsi" w:hAnsiTheme="minorHAnsi" w:cs="Helvetica"/>
        </w:rPr>
      </w:pPr>
      <w:r>
        <w:rPr>
          <w:rFonts w:asciiTheme="minorHAnsi" w:hAnsiTheme="minorHAnsi" w:cs="Helvetica"/>
        </w:rPr>
        <w:t>Comp</w:t>
      </w:r>
      <w:r w:rsidR="0059052C">
        <w:rPr>
          <w:rFonts w:asciiTheme="minorHAnsi" w:hAnsiTheme="minorHAnsi" w:cs="Helvetica"/>
        </w:rPr>
        <w:t>are the outcome and probability</w:t>
      </w:r>
      <w:r>
        <w:rPr>
          <w:rFonts w:asciiTheme="minorHAnsi" w:hAnsiTheme="minorHAnsi" w:cs="Helvetica"/>
        </w:rPr>
        <w:t xml:space="preserve"> of each lottery to those of each other</w:t>
      </w:r>
    </w:p>
    <w:p w14:paraId="358855CD" w14:textId="4A506E37" w:rsidR="008B672A" w:rsidRDefault="008B672A" w:rsidP="003F70B7">
      <w:pPr>
        <w:widowControl w:val="0"/>
        <w:autoSpaceDE w:val="0"/>
        <w:autoSpaceDN w:val="0"/>
        <w:adjustRightInd w:val="0"/>
        <w:spacing w:line="480" w:lineRule="auto"/>
        <w:ind w:firstLine="720"/>
        <w:rPr>
          <w:rFonts w:asciiTheme="minorHAnsi" w:hAnsiTheme="minorHAnsi" w:cs="Helvetica"/>
        </w:rPr>
      </w:pPr>
      <w:r>
        <w:rPr>
          <w:rFonts w:asciiTheme="minorHAnsi" w:hAnsiTheme="minorHAnsi" w:cs="Helvetica"/>
          <w:b/>
        </w:rPr>
        <w:t>Step II</w:t>
      </w:r>
    </w:p>
    <w:p w14:paraId="0AA11E88" w14:textId="003590F9" w:rsidR="008B672A" w:rsidRDefault="008B672A" w:rsidP="003F70B7">
      <w:pPr>
        <w:widowControl w:val="0"/>
        <w:autoSpaceDE w:val="0"/>
        <w:autoSpaceDN w:val="0"/>
        <w:adjustRightInd w:val="0"/>
        <w:spacing w:line="480" w:lineRule="auto"/>
        <w:ind w:left="720" w:firstLine="720"/>
        <w:rPr>
          <w:rFonts w:asciiTheme="minorHAnsi" w:hAnsiTheme="minorHAnsi" w:cs="Helvetica"/>
        </w:rPr>
      </w:pPr>
      <w:r>
        <w:rPr>
          <w:rFonts w:asciiTheme="minorHAnsi" w:hAnsiTheme="minorHAnsi" w:cs="Helvetica"/>
        </w:rPr>
        <w:t>For the lotteries with similar outcomes or probabilities, determine preference between only those two lotteries</w:t>
      </w:r>
      <w:r w:rsidR="00AD33BB">
        <w:rPr>
          <w:rFonts w:asciiTheme="minorHAnsi" w:hAnsiTheme="minorHAnsi" w:cs="Helvetica"/>
        </w:rPr>
        <w:t>, using Rubinstein’s original procedure</w:t>
      </w:r>
    </w:p>
    <w:p w14:paraId="7C8472D0" w14:textId="22075A3B" w:rsidR="00AD33BB" w:rsidRDefault="00AD33BB" w:rsidP="003F70B7">
      <w:pPr>
        <w:widowControl w:val="0"/>
        <w:autoSpaceDE w:val="0"/>
        <w:autoSpaceDN w:val="0"/>
        <w:adjustRightInd w:val="0"/>
        <w:spacing w:line="480" w:lineRule="auto"/>
        <w:ind w:firstLine="720"/>
        <w:rPr>
          <w:rFonts w:asciiTheme="minorHAnsi" w:hAnsiTheme="minorHAnsi" w:cs="Helvetica"/>
        </w:rPr>
      </w:pPr>
      <w:r>
        <w:rPr>
          <w:rFonts w:asciiTheme="minorHAnsi" w:hAnsiTheme="minorHAnsi" w:cs="Helvetica"/>
          <w:b/>
        </w:rPr>
        <w:t>Step III</w:t>
      </w:r>
    </w:p>
    <w:p w14:paraId="0F1D3EA3" w14:textId="33F83359" w:rsidR="00AD33BB" w:rsidRDefault="00AD33BB" w:rsidP="003F70B7">
      <w:pPr>
        <w:widowControl w:val="0"/>
        <w:autoSpaceDE w:val="0"/>
        <w:autoSpaceDN w:val="0"/>
        <w:adjustRightInd w:val="0"/>
        <w:spacing w:line="480" w:lineRule="auto"/>
        <w:ind w:left="720" w:firstLine="720"/>
        <w:rPr>
          <w:rFonts w:asciiTheme="minorHAnsi" w:hAnsiTheme="minorHAnsi" w:cs="Helvetica"/>
        </w:rPr>
      </w:pPr>
      <w:r>
        <w:rPr>
          <w:rFonts w:asciiTheme="minorHAnsi" w:hAnsiTheme="minorHAnsi" w:cs="Helvetica"/>
        </w:rPr>
        <w:t xml:space="preserve">If it were found that one lottery is preferable to both of its counterparts, that lottery would be </w:t>
      </w:r>
      <w:r w:rsidR="00E2228E">
        <w:rPr>
          <w:rFonts w:asciiTheme="minorHAnsi" w:hAnsiTheme="minorHAnsi" w:cs="Helvetica"/>
        </w:rPr>
        <w:t>preferred in relation to the set as a whole</w:t>
      </w:r>
    </w:p>
    <w:p w14:paraId="7AEE018B" w14:textId="74468BA3" w:rsidR="00AD33BB" w:rsidRDefault="00AD33BB" w:rsidP="003F70B7">
      <w:pPr>
        <w:widowControl w:val="0"/>
        <w:autoSpaceDE w:val="0"/>
        <w:autoSpaceDN w:val="0"/>
        <w:adjustRightInd w:val="0"/>
        <w:spacing w:line="480" w:lineRule="auto"/>
        <w:ind w:firstLine="720"/>
        <w:rPr>
          <w:rFonts w:asciiTheme="minorHAnsi" w:hAnsiTheme="minorHAnsi" w:cs="Helvetica"/>
        </w:rPr>
      </w:pPr>
      <w:r>
        <w:rPr>
          <w:rFonts w:asciiTheme="minorHAnsi" w:hAnsiTheme="minorHAnsi" w:cs="Helvetica"/>
          <w:b/>
        </w:rPr>
        <w:t>Step IV</w:t>
      </w:r>
    </w:p>
    <w:p w14:paraId="5167DF27" w14:textId="0E68EA5F" w:rsidR="00AD33BB" w:rsidRPr="00AD33BB" w:rsidRDefault="00E2228E" w:rsidP="003F70B7">
      <w:pPr>
        <w:widowControl w:val="0"/>
        <w:autoSpaceDE w:val="0"/>
        <w:autoSpaceDN w:val="0"/>
        <w:adjustRightInd w:val="0"/>
        <w:spacing w:line="480" w:lineRule="auto"/>
        <w:ind w:left="720" w:firstLine="720"/>
        <w:rPr>
          <w:rFonts w:asciiTheme="minorHAnsi" w:hAnsiTheme="minorHAnsi" w:cs="Helvetica"/>
        </w:rPr>
      </w:pPr>
      <w:r>
        <w:rPr>
          <w:rFonts w:asciiTheme="minorHAnsi" w:hAnsiTheme="minorHAnsi" w:cs="Helvetica"/>
        </w:rPr>
        <w:t>If step three results in failure, a different heuristic should be used</w:t>
      </w:r>
      <w:r>
        <w:rPr>
          <w:rStyle w:val="FootnoteReference"/>
          <w:rFonts w:asciiTheme="minorHAnsi" w:hAnsiTheme="minorHAnsi" w:cs="Helvetica"/>
        </w:rPr>
        <w:footnoteReference w:id="7"/>
      </w:r>
    </w:p>
    <w:p w14:paraId="5913C5E9" w14:textId="77777777" w:rsidR="00346338" w:rsidRDefault="00346338" w:rsidP="00FE68C6">
      <w:pPr>
        <w:widowControl w:val="0"/>
        <w:autoSpaceDE w:val="0"/>
        <w:autoSpaceDN w:val="0"/>
        <w:adjustRightInd w:val="0"/>
        <w:spacing w:line="480" w:lineRule="auto"/>
        <w:rPr>
          <w:rFonts w:asciiTheme="minorHAnsi" w:hAnsiTheme="minorHAnsi" w:cs="Helvetica"/>
        </w:rPr>
      </w:pPr>
    </w:p>
    <w:p w14:paraId="2C75FC80" w14:textId="0F80B45A" w:rsidR="002D4494" w:rsidRDefault="002D4494" w:rsidP="00FE68C6">
      <w:pPr>
        <w:widowControl w:val="0"/>
        <w:autoSpaceDE w:val="0"/>
        <w:autoSpaceDN w:val="0"/>
        <w:adjustRightInd w:val="0"/>
        <w:spacing w:line="480" w:lineRule="auto"/>
        <w:rPr>
          <w:rFonts w:asciiTheme="minorHAnsi" w:hAnsiTheme="minorHAnsi" w:cs="Helvetica"/>
        </w:rPr>
      </w:pPr>
      <w:r>
        <w:rPr>
          <w:rFonts w:asciiTheme="minorHAnsi" w:hAnsiTheme="minorHAnsi" w:cs="Helvetica"/>
        </w:rPr>
        <w:tab/>
        <w:t xml:space="preserve">In essence, this procedure is the same as Rubinstein’s, except that more comparisons are made. </w:t>
      </w:r>
      <w:r w:rsidR="00A76DA4">
        <w:rPr>
          <w:rFonts w:asciiTheme="minorHAnsi" w:hAnsiTheme="minorHAnsi" w:cs="Helvetica"/>
        </w:rPr>
        <w:t>Instead of simply comparing x1 to x2 and p1 to p2</w:t>
      </w:r>
      <w:r>
        <w:rPr>
          <w:rFonts w:asciiTheme="minorHAnsi" w:hAnsiTheme="minorHAnsi" w:cs="Helvetica"/>
        </w:rPr>
        <w:t>,</w:t>
      </w:r>
      <w:r w:rsidR="00A76DA4">
        <w:rPr>
          <w:rFonts w:asciiTheme="minorHAnsi" w:hAnsiTheme="minorHAnsi" w:cs="Helvetica"/>
        </w:rPr>
        <w:t xml:space="preserve"> one must compare x1 to both x2 and x3 and compare x2 to x3, and so on and so forth for both outcomes and probabilities. Once these similarity relations are gathered, Rubinstein’s procedure can be applied to those relations, determining which lotteries are preferable on a “micro” scale (i.e. L1 versus L2, L2 versus L3, etc.). After this step, the procedure can be applied on a “macro” scale through w</w:t>
      </w:r>
      <w:r w:rsidR="002C2214">
        <w:rPr>
          <w:rFonts w:asciiTheme="minorHAnsi" w:hAnsiTheme="minorHAnsi" w:cs="Helvetica"/>
        </w:rPr>
        <w:t>hich the most preferable two lotteries</w:t>
      </w:r>
      <w:r w:rsidR="00A76DA4">
        <w:rPr>
          <w:rFonts w:asciiTheme="minorHAnsi" w:hAnsiTheme="minorHAnsi" w:cs="Helvetica"/>
        </w:rPr>
        <w:t xml:space="preserve"> </w:t>
      </w:r>
      <w:r w:rsidR="002C2214">
        <w:rPr>
          <w:rFonts w:asciiTheme="minorHAnsi" w:hAnsiTheme="minorHAnsi" w:cs="Helvetica"/>
        </w:rPr>
        <w:t>from</w:t>
      </w:r>
      <w:r w:rsidR="00A76DA4">
        <w:rPr>
          <w:rFonts w:asciiTheme="minorHAnsi" w:hAnsiTheme="minorHAnsi" w:cs="Helvetica"/>
        </w:rPr>
        <w:t xml:space="preserve"> the “micro” comparisons are pitted </w:t>
      </w:r>
      <w:r w:rsidR="002C2214">
        <w:rPr>
          <w:rFonts w:asciiTheme="minorHAnsi" w:hAnsiTheme="minorHAnsi" w:cs="Helvetica"/>
        </w:rPr>
        <w:t>against each other. This final step results in a general “winner”, with one lottery being preferable to the other two.</w:t>
      </w:r>
      <w:r w:rsidR="00B86F24">
        <w:rPr>
          <w:rFonts w:asciiTheme="minorHAnsi" w:hAnsiTheme="minorHAnsi" w:cs="Helvetica"/>
        </w:rPr>
        <w:t xml:space="preserve"> </w:t>
      </w:r>
    </w:p>
    <w:p w14:paraId="43E786C4" w14:textId="5CABE44A" w:rsidR="000B3692" w:rsidRDefault="000B3692" w:rsidP="00FE68C6">
      <w:pPr>
        <w:widowControl w:val="0"/>
        <w:autoSpaceDE w:val="0"/>
        <w:autoSpaceDN w:val="0"/>
        <w:adjustRightInd w:val="0"/>
        <w:spacing w:line="480" w:lineRule="auto"/>
        <w:rPr>
          <w:rFonts w:asciiTheme="minorHAnsi" w:hAnsiTheme="minorHAnsi" w:cs="Helvetica"/>
        </w:rPr>
      </w:pPr>
      <w:r>
        <w:rPr>
          <w:rFonts w:asciiTheme="minorHAnsi" w:hAnsiTheme="minorHAnsi" w:cs="Helvetica"/>
        </w:rPr>
        <w:tab/>
      </w:r>
      <w:r w:rsidR="007942FE">
        <w:rPr>
          <w:rFonts w:asciiTheme="minorHAnsi" w:hAnsiTheme="minorHAnsi" w:cs="Helvetica"/>
        </w:rPr>
        <w:t>Given the (above) procedure, we have a fairly comprehensive method for determining preference amongst three lotteries. Conceivably, the same procedure could be applied to more than three lotteries, with the only difference being the addition of more “tiers” of comparison, weeding out lotteries that are clearly unfavorable on each tier, eventually resulting in a final lottery.</w:t>
      </w:r>
      <w:r w:rsidR="00AC5888">
        <w:rPr>
          <w:rFonts w:asciiTheme="minorHAnsi" w:hAnsiTheme="minorHAnsi" w:cs="Helvetica"/>
        </w:rPr>
        <w:t xml:space="preserve"> This is not to say that the procedure is without flaws, however. Just as with Rubinstein’s procedure for two lotteries, this method finds issue with edge cases such as complete dissimilarity between lotteries or a complete lack of similarity between those lotteries.</w:t>
      </w:r>
      <w:r w:rsidR="00285065">
        <w:rPr>
          <w:rFonts w:asciiTheme="minorHAnsi" w:hAnsiTheme="minorHAnsi" w:cs="Helvetica"/>
        </w:rPr>
        <w:t xml:space="preserve"> Additionally, </w:t>
      </w:r>
      <w:r w:rsidR="00C14BE3">
        <w:rPr>
          <w:rFonts w:asciiTheme="minorHAnsi" w:hAnsiTheme="minorHAnsi" w:cs="Helvetica"/>
        </w:rPr>
        <w:t>the procedure has not been tested through experimentation. With that being said, however, it is possible that it would demonstrate success similar to that of Rubenstein’s original procedure.</w:t>
      </w:r>
      <w:r w:rsidR="00125475">
        <w:rPr>
          <w:rFonts w:asciiTheme="minorHAnsi" w:hAnsiTheme="minorHAnsi" w:cs="Helvetica"/>
        </w:rPr>
        <w:t xml:space="preserve"> </w:t>
      </w:r>
    </w:p>
    <w:p w14:paraId="71D19D88" w14:textId="77777777" w:rsidR="005A455E" w:rsidRDefault="005A455E" w:rsidP="00FE68C6">
      <w:pPr>
        <w:widowControl w:val="0"/>
        <w:autoSpaceDE w:val="0"/>
        <w:autoSpaceDN w:val="0"/>
        <w:adjustRightInd w:val="0"/>
        <w:spacing w:line="480" w:lineRule="auto"/>
        <w:rPr>
          <w:rFonts w:asciiTheme="minorHAnsi" w:hAnsiTheme="minorHAnsi" w:cs="Helvetica"/>
        </w:rPr>
      </w:pPr>
    </w:p>
    <w:p w14:paraId="319E7ED0" w14:textId="77777777" w:rsidR="005A455E" w:rsidRDefault="005A455E" w:rsidP="00FE68C6">
      <w:pPr>
        <w:widowControl w:val="0"/>
        <w:autoSpaceDE w:val="0"/>
        <w:autoSpaceDN w:val="0"/>
        <w:adjustRightInd w:val="0"/>
        <w:spacing w:line="480" w:lineRule="auto"/>
        <w:rPr>
          <w:rFonts w:asciiTheme="minorHAnsi" w:hAnsiTheme="minorHAnsi" w:cs="Helvetica"/>
        </w:rPr>
      </w:pPr>
    </w:p>
    <w:p w14:paraId="11956AFD" w14:textId="2C3613B3" w:rsidR="005A455E" w:rsidRDefault="005A455E" w:rsidP="00FE68C6">
      <w:pPr>
        <w:widowControl w:val="0"/>
        <w:autoSpaceDE w:val="0"/>
        <w:autoSpaceDN w:val="0"/>
        <w:adjustRightInd w:val="0"/>
        <w:spacing w:line="480" w:lineRule="auto"/>
        <w:rPr>
          <w:rFonts w:asciiTheme="minorHAnsi" w:hAnsiTheme="minorHAnsi" w:cs="Helvetica"/>
        </w:rPr>
      </w:pPr>
      <w:r>
        <w:rPr>
          <w:rFonts w:asciiTheme="minorHAnsi" w:hAnsiTheme="minorHAnsi" w:cs="Helvetica"/>
          <w:i/>
        </w:rPr>
        <w:t>Notes</w:t>
      </w:r>
    </w:p>
    <w:p w14:paraId="2873C1AA" w14:textId="3BCDEF40" w:rsidR="005A455E" w:rsidRPr="005A455E" w:rsidRDefault="005A455E" w:rsidP="00FE68C6">
      <w:pPr>
        <w:widowControl w:val="0"/>
        <w:autoSpaceDE w:val="0"/>
        <w:autoSpaceDN w:val="0"/>
        <w:adjustRightInd w:val="0"/>
        <w:spacing w:line="480" w:lineRule="auto"/>
        <w:rPr>
          <w:rFonts w:asciiTheme="minorHAnsi" w:hAnsiTheme="minorHAnsi" w:cs="Helvetica"/>
        </w:rPr>
      </w:pPr>
      <w:r>
        <w:rPr>
          <w:rFonts w:asciiTheme="minorHAnsi" w:hAnsiTheme="minorHAnsi" w:cs="Helvetica"/>
        </w:rPr>
        <w:tab/>
      </w:r>
      <w:r w:rsidR="00686B48">
        <w:rPr>
          <w:rFonts w:asciiTheme="minorHAnsi" w:hAnsiTheme="minorHAnsi" w:cs="Helvetica"/>
        </w:rPr>
        <w:t>I have created a simple web application demonstrating Ariel Rubinstein’s decision-making procedure.</w:t>
      </w:r>
      <w:r w:rsidR="00686B48">
        <w:rPr>
          <w:rStyle w:val="FootnoteReference"/>
          <w:rFonts w:asciiTheme="minorHAnsi" w:hAnsiTheme="minorHAnsi" w:cs="Helvetica"/>
        </w:rPr>
        <w:footnoteReference w:id="8"/>
      </w:r>
      <w:r w:rsidR="006716E7">
        <w:rPr>
          <w:rFonts w:asciiTheme="minorHAnsi" w:hAnsiTheme="minorHAnsi" w:cs="Helvetica"/>
        </w:rPr>
        <w:t xml:space="preserve"> It makes several assumptions on the part of the decision-maker, namely the ratios that determine similarity between outcomes and probabilities. </w:t>
      </w:r>
      <w:r w:rsidR="00C51B36">
        <w:rPr>
          <w:rFonts w:asciiTheme="minorHAnsi" w:hAnsiTheme="minorHAnsi" w:cs="Helvetica"/>
        </w:rPr>
        <w:t xml:space="preserve">Optimally, a “quiz” would allow the application to gain some insight into how the decision-maker defines “similar”. For example, a sliding scale could be used to determine how near a value must be to another value in order for the two to be considered “similar”. </w:t>
      </w:r>
      <w:r w:rsidR="005E22A8">
        <w:rPr>
          <w:rFonts w:asciiTheme="minorHAnsi" w:hAnsiTheme="minorHAnsi" w:cs="Helvetica"/>
        </w:rPr>
        <w:t>Additionally, the application only allows for two lotteries.</w:t>
      </w:r>
    </w:p>
    <w:sectPr w:rsidR="005A455E" w:rsidRPr="005A455E" w:rsidSect="00AF6F90">
      <w:headerReference w:type="even" r:id="rId8"/>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F9163C" w14:textId="77777777" w:rsidR="00A76DA4" w:rsidRDefault="00A76DA4" w:rsidP="00AF6F90">
      <w:r>
        <w:separator/>
      </w:r>
    </w:p>
  </w:endnote>
  <w:endnote w:type="continuationSeparator" w:id="0">
    <w:p w14:paraId="12F4553B" w14:textId="77777777" w:rsidR="00A76DA4" w:rsidRDefault="00A76DA4" w:rsidP="00AF6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27BA75" w14:textId="77777777" w:rsidR="00A76DA4" w:rsidRDefault="00A76DA4" w:rsidP="00AF6F90">
      <w:r>
        <w:separator/>
      </w:r>
    </w:p>
  </w:footnote>
  <w:footnote w:type="continuationSeparator" w:id="0">
    <w:p w14:paraId="485A35DD" w14:textId="77777777" w:rsidR="00A76DA4" w:rsidRDefault="00A76DA4" w:rsidP="00AF6F90">
      <w:r>
        <w:continuationSeparator/>
      </w:r>
    </w:p>
  </w:footnote>
  <w:footnote w:id="1">
    <w:p w14:paraId="7A543AEC" w14:textId="705512D5" w:rsidR="00A76DA4" w:rsidRPr="00B47E2D" w:rsidRDefault="00A76DA4">
      <w:pPr>
        <w:pStyle w:val="FootnoteText"/>
        <w:rPr>
          <w:rFonts w:asciiTheme="minorHAnsi" w:hAnsiTheme="minorHAnsi"/>
        </w:rPr>
      </w:pPr>
      <w:r w:rsidRPr="00B47E2D">
        <w:rPr>
          <w:rStyle w:val="FootnoteReference"/>
          <w:rFonts w:asciiTheme="minorHAnsi" w:hAnsiTheme="minorHAnsi"/>
        </w:rPr>
        <w:footnoteRef/>
      </w:r>
      <w:r w:rsidRPr="00B47E2D">
        <w:rPr>
          <w:rFonts w:asciiTheme="minorHAnsi" w:hAnsiTheme="minorHAnsi"/>
        </w:rPr>
        <w:t xml:space="preserve"> Of course, this example is incredibly simple. It is used only to describe the concept of choosing the lottery with the higher outcome, if the probabilities of the given outcomes are the same, or similar.</w:t>
      </w:r>
    </w:p>
  </w:footnote>
  <w:footnote w:id="2">
    <w:p w14:paraId="1FB01995" w14:textId="562ED13A" w:rsidR="00A76DA4" w:rsidRPr="00A133F4" w:rsidRDefault="00A76DA4">
      <w:pPr>
        <w:pStyle w:val="FootnoteText"/>
        <w:rPr>
          <w:rFonts w:asciiTheme="minorHAnsi" w:hAnsiTheme="minorHAnsi" w:cs="Helvetica"/>
          <w:color w:val="0000FF" w:themeColor="hyperlink"/>
          <w:u w:val="single"/>
        </w:rPr>
      </w:pPr>
    </w:p>
  </w:footnote>
  <w:footnote w:id="3">
    <w:p w14:paraId="0AD020BA" w14:textId="6B3D70C6" w:rsidR="00A76DA4" w:rsidRDefault="00A76DA4">
      <w:pPr>
        <w:pStyle w:val="FootnoteText"/>
      </w:pPr>
      <w:r w:rsidRPr="00A133F4">
        <w:rPr>
          <w:rStyle w:val="FootnoteReference"/>
          <w:rFonts w:asciiTheme="minorHAnsi" w:hAnsiTheme="minorHAnsi"/>
        </w:rPr>
        <w:footnoteRef/>
      </w:r>
      <w:r w:rsidRPr="00A133F4">
        <w:rPr>
          <w:rFonts w:asciiTheme="minorHAnsi" w:hAnsiTheme="minorHAnsi"/>
        </w:rPr>
        <w:t xml:space="preserve"> Rubinstein does not specify the nature of this last “step.”</w:t>
      </w:r>
    </w:p>
  </w:footnote>
  <w:footnote w:id="4">
    <w:p w14:paraId="604EEF12" w14:textId="4251F409" w:rsidR="00A76DA4" w:rsidRDefault="00A76DA4">
      <w:pPr>
        <w:pStyle w:val="FootnoteText"/>
      </w:pPr>
      <w:r>
        <w:rPr>
          <w:rStyle w:val="FootnoteReference"/>
        </w:rPr>
        <w:footnoteRef/>
      </w:r>
      <w:r>
        <w:t xml:space="preserve"> Ariel Rubinstein. “</w:t>
      </w:r>
      <w:r w:rsidRPr="00EC14CE">
        <w:t>Similarity and Decision-making under Risk</w:t>
      </w:r>
      <w:r>
        <w:t xml:space="preserve">,” </w:t>
      </w:r>
      <w:r>
        <w:rPr>
          <w:i/>
        </w:rPr>
        <w:t xml:space="preserve">Journal of Economic Theory </w:t>
      </w:r>
      <w:r w:rsidRPr="007E0364">
        <w:t>(1968)</w:t>
      </w:r>
    </w:p>
  </w:footnote>
  <w:footnote w:id="5">
    <w:p w14:paraId="025C147B" w14:textId="410CA3E1" w:rsidR="00A76DA4" w:rsidRDefault="00A76DA4">
      <w:pPr>
        <w:pStyle w:val="FootnoteText"/>
      </w:pPr>
      <w:r>
        <w:rPr>
          <w:rStyle w:val="FootnoteReference"/>
        </w:rPr>
        <w:footnoteRef/>
      </w:r>
      <w:r>
        <w:t xml:space="preserve"> John W. Payne, James R. Bettman, and Eric J. Johnson. </w:t>
      </w:r>
      <w:r>
        <w:rPr>
          <w:i/>
        </w:rPr>
        <w:t>The Adaptive Decision Maker</w:t>
      </w:r>
      <w:r>
        <w:t xml:space="preserve"> (Cambridge: Cambridge University Press, 1993)</w:t>
      </w:r>
    </w:p>
  </w:footnote>
  <w:footnote w:id="6">
    <w:p w14:paraId="7471DF25" w14:textId="716525F1" w:rsidR="00A76DA4" w:rsidRPr="006824B8" w:rsidRDefault="00A76DA4">
      <w:pPr>
        <w:pStyle w:val="FootnoteText"/>
        <w:rPr>
          <w:rFonts w:asciiTheme="minorHAnsi" w:hAnsiTheme="minorHAnsi"/>
        </w:rPr>
      </w:pPr>
      <w:r w:rsidRPr="006824B8">
        <w:rPr>
          <w:rStyle w:val="FootnoteReference"/>
          <w:rFonts w:asciiTheme="minorHAnsi" w:hAnsiTheme="minorHAnsi"/>
        </w:rPr>
        <w:footnoteRef/>
      </w:r>
      <w:r w:rsidRPr="006824B8">
        <w:rPr>
          <w:rFonts w:asciiTheme="minorHAnsi" w:hAnsiTheme="minorHAnsi"/>
        </w:rPr>
        <w:t xml:space="preserve"> In other words, if x1 ~ x2 and p1 ~ p2, Rubinstein’s procedure will not work. Similarly, if x1!~x2 and p1!~p2, the procedure will not work.</w:t>
      </w:r>
    </w:p>
  </w:footnote>
  <w:footnote w:id="7">
    <w:p w14:paraId="69F3E612" w14:textId="725119DC" w:rsidR="00A76DA4" w:rsidRPr="00CC6E95" w:rsidRDefault="00A76DA4">
      <w:pPr>
        <w:pStyle w:val="FootnoteText"/>
        <w:rPr>
          <w:rFonts w:asciiTheme="minorHAnsi" w:hAnsiTheme="minorHAnsi"/>
        </w:rPr>
      </w:pPr>
      <w:r w:rsidRPr="00CC6E95">
        <w:rPr>
          <w:rStyle w:val="FootnoteReference"/>
          <w:rFonts w:asciiTheme="minorHAnsi" w:hAnsiTheme="minorHAnsi"/>
        </w:rPr>
        <w:footnoteRef/>
      </w:r>
      <w:r w:rsidRPr="00CC6E95">
        <w:rPr>
          <w:rFonts w:asciiTheme="minorHAnsi" w:hAnsiTheme="minorHAnsi"/>
        </w:rPr>
        <w:t xml:space="preserve"> Just as in Rubinstein’s original procedure, the procedure used with three lotteries is purposefully open-ended, allowing for the eventual use of other heuristics, if necessary.</w:t>
      </w:r>
    </w:p>
  </w:footnote>
  <w:footnote w:id="8">
    <w:p w14:paraId="724C1978" w14:textId="5509E1FD" w:rsidR="00686B48" w:rsidRDefault="00686B48">
      <w:pPr>
        <w:pStyle w:val="FootnoteText"/>
      </w:pPr>
      <w:r>
        <w:rPr>
          <w:rStyle w:val="FootnoteReference"/>
        </w:rPr>
        <w:footnoteRef/>
      </w:r>
      <w:r>
        <w:t xml:space="preserve"> The web application can be found at </w:t>
      </w:r>
      <w:r w:rsidRPr="00686B48">
        <w:t>https://s3.amazonaws.com/blwsk.com/lottery-solver.html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FDEBF" w14:textId="77777777" w:rsidR="00A76DA4" w:rsidRDefault="00A76DA4" w:rsidP="00AF6F9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1AAB71" w14:textId="77777777" w:rsidR="00A76DA4" w:rsidRDefault="00A76DA4" w:rsidP="00AF6F9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4AA51" w14:textId="77777777" w:rsidR="00A76DA4" w:rsidRDefault="00A76DA4" w:rsidP="00AF6F9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21D52">
      <w:rPr>
        <w:rStyle w:val="PageNumber"/>
        <w:noProof/>
      </w:rPr>
      <w:t>15</w:t>
    </w:r>
    <w:r>
      <w:rPr>
        <w:rStyle w:val="PageNumber"/>
      </w:rPr>
      <w:fldChar w:fldCharType="end"/>
    </w:r>
  </w:p>
  <w:p w14:paraId="36327C3B" w14:textId="77777777" w:rsidR="00A76DA4" w:rsidRDefault="00A76DA4" w:rsidP="00AF6F9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1A78"/>
    <w:multiLevelType w:val="hybridMultilevel"/>
    <w:tmpl w:val="B68E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10791"/>
    <w:multiLevelType w:val="hybridMultilevel"/>
    <w:tmpl w:val="CF8CD23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9F5D41"/>
    <w:multiLevelType w:val="hybridMultilevel"/>
    <w:tmpl w:val="905EC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B3C66"/>
    <w:multiLevelType w:val="hybridMultilevel"/>
    <w:tmpl w:val="C7B0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744B28"/>
    <w:multiLevelType w:val="hybridMultilevel"/>
    <w:tmpl w:val="1766E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D165FF"/>
    <w:multiLevelType w:val="hybridMultilevel"/>
    <w:tmpl w:val="7B0280E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8C147C"/>
    <w:multiLevelType w:val="hybridMultilevel"/>
    <w:tmpl w:val="FB2693C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7CF20FD"/>
    <w:multiLevelType w:val="hybridMultilevel"/>
    <w:tmpl w:val="7D4AF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0E4830"/>
    <w:multiLevelType w:val="hybridMultilevel"/>
    <w:tmpl w:val="186AF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0C3E67"/>
    <w:multiLevelType w:val="hybridMultilevel"/>
    <w:tmpl w:val="642A1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953129"/>
    <w:multiLevelType w:val="hybridMultilevel"/>
    <w:tmpl w:val="48542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82171A"/>
    <w:multiLevelType w:val="hybridMultilevel"/>
    <w:tmpl w:val="07A47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90514A"/>
    <w:multiLevelType w:val="hybridMultilevel"/>
    <w:tmpl w:val="85A6DC0E"/>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8790331"/>
    <w:multiLevelType w:val="hybridMultilevel"/>
    <w:tmpl w:val="C340F9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960B30"/>
    <w:multiLevelType w:val="hybridMultilevel"/>
    <w:tmpl w:val="D300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C135E1"/>
    <w:multiLevelType w:val="hybridMultilevel"/>
    <w:tmpl w:val="766C99B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1"/>
  </w:num>
  <w:num w:numId="4">
    <w:abstractNumId w:val="10"/>
  </w:num>
  <w:num w:numId="5">
    <w:abstractNumId w:val="2"/>
  </w:num>
  <w:num w:numId="6">
    <w:abstractNumId w:val="13"/>
  </w:num>
  <w:num w:numId="7">
    <w:abstractNumId w:val="6"/>
  </w:num>
  <w:num w:numId="8">
    <w:abstractNumId w:val="5"/>
  </w:num>
  <w:num w:numId="9">
    <w:abstractNumId w:val="1"/>
  </w:num>
  <w:num w:numId="10">
    <w:abstractNumId w:val="12"/>
  </w:num>
  <w:num w:numId="11">
    <w:abstractNumId w:val="15"/>
  </w:num>
  <w:num w:numId="12">
    <w:abstractNumId w:val="3"/>
  </w:num>
  <w:num w:numId="13">
    <w:abstractNumId w:val="8"/>
  </w:num>
  <w:num w:numId="14">
    <w:abstractNumId w:val="14"/>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DC"/>
    <w:rsid w:val="00000C76"/>
    <w:rsid w:val="00000D9E"/>
    <w:rsid w:val="00001C02"/>
    <w:rsid w:val="00004C7D"/>
    <w:rsid w:val="00004E93"/>
    <w:rsid w:val="00016893"/>
    <w:rsid w:val="000240DB"/>
    <w:rsid w:val="00026B22"/>
    <w:rsid w:val="00027EF1"/>
    <w:rsid w:val="00031807"/>
    <w:rsid w:val="0003460A"/>
    <w:rsid w:val="00050506"/>
    <w:rsid w:val="0005135C"/>
    <w:rsid w:val="0005680A"/>
    <w:rsid w:val="00060BC4"/>
    <w:rsid w:val="0006206F"/>
    <w:rsid w:val="00064276"/>
    <w:rsid w:val="00067F78"/>
    <w:rsid w:val="000738E9"/>
    <w:rsid w:val="00073F86"/>
    <w:rsid w:val="00081349"/>
    <w:rsid w:val="000927C4"/>
    <w:rsid w:val="000960F8"/>
    <w:rsid w:val="000A13B7"/>
    <w:rsid w:val="000A3328"/>
    <w:rsid w:val="000A3F77"/>
    <w:rsid w:val="000B3692"/>
    <w:rsid w:val="000B36B0"/>
    <w:rsid w:val="0010319D"/>
    <w:rsid w:val="001239DD"/>
    <w:rsid w:val="00125475"/>
    <w:rsid w:val="001264E1"/>
    <w:rsid w:val="00132ED3"/>
    <w:rsid w:val="001341A2"/>
    <w:rsid w:val="0013475D"/>
    <w:rsid w:val="00134C4D"/>
    <w:rsid w:val="001371B6"/>
    <w:rsid w:val="0014215F"/>
    <w:rsid w:val="0014247B"/>
    <w:rsid w:val="001447BB"/>
    <w:rsid w:val="00144AF9"/>
    <w:rsid w:val="00150FD9"/>
    <w:rsid w:val="00154311"/>
    <w:rsid w:val="00154F27"/>
    <w:rsid w:val="001569A9"/>
    <w:rsid w:val="001600BB"/>
    <w:rsid w:val="00161B27"/>
    <w:rsid w:val="001627BA"/>
    <w:rsid w:val="00163365"/>
    <w:rsid w:val="0016605A"/>
    <w:rsid w:val="001679C2"/>
    <w:rsid w:val="00175314"/>
    <w:rsid w:val="00184B09"/>
    <w:rsid w:val="001A06D6"/>
    <w:rsid w:val="001A58BD"/>
    <w:rsid w:val="001A75B9"/>
    <w:rsid w:val="001B3D55"/>
    <w:rsid w:val="001B5410"/>
    <w:rsid w:val="001B795C"/>
    <w:rsid w:val="001B7C12"/>
    <w:rsid w:val="001C23FC"/>
    <w:rsid w:val="001C4C77"/>
    <w:rsid w:val="001D6EBF"/>
    <w:rsid w:val="001E2C6A"/>
    <w:rsid w:val="001E6B29"/>
    <w:rsid w:val="001F1B05"/>
    <w:rsid w:val="001F1DAD"/>
    <w:rsid w:val="001F3B50"/>
    <w:rsid w:val="001F74DE"/>
    <w:rsid w:val="00202BED"/>
    <w:rsid w:val="00204283"/>
    <w:rsid w:val="00206DAC"/>
    <w:rsid w:val="00214FDC"/>
    <w:rsid w:val="00231CE9"/>
    <w:rsid w:val="00231E0D"/>
    <w:rsid w:val="00236F45"/>
    <w:rsid w:val="0024115A"/>
    <w:rsid w:val="00242067"/>
    <w:rsid w:val="00245EC4"/>
    <w:rsid w:val="002469FD"/>
    <w:rsid w:val="00253464"/>
    <w:rsid w:val="00283DAB"/>
    <w:rsid w:val="00285065"/>
    <w:rsid w:val="00291436"/>
    <w:rsid w:val="00292C17"/>
    <w:rsid w:val="00297C2B"/>
    <w:rsid w:val="002A1F76"/>
    <w:rsid w:val="002A4720"/>
    <w:rsid w:val="002A4B41"/>
    <w:rsid w:val="002A78BE"/>
    <w:rsid w:val="002B1690"/>
    <w:rsid w:val="002B6C1F"/>
    <w:rsid w:val="002C2214"/>
    <w:rsid w:val="002C3BB4"/>
    <w:rsid w:val="002D08AD"/>
    <w:rsid w:val="002D2237"/>
    <w:rsid w:val="002D2CAE"/>
    <w:rsid w:val="002D4494"/>
    <w:rsid w:val="002E2134"/>
    <w:rsid w:val="002E285D"/>
    <w:rsid w:val="002F1A89"/>
    <w:rsid w:val="002F3B88"/>
    <w:rsid w:val="002F5E73"/>
    <w:rsid w:val="00323BAD"/>
    <w:rsid w:val="00326709"/>
    <w:rsid w:val="003307AB"/>
    <w:rsid w:val="00332B95"/>
    <w:rsid w:val="00333561"/>
    <w:rsid w:val="00333D31"/>
    <w:rsid w:val="00346338"/>
    <w:rsid w:val="00351D9D"/>
    <w:rsid w:val="0035437D"/>
    <w:rsid w:val="00362EC6"/>
    <w:rsid w:val="003723D2"/>
    <w:rsid w:val="00384405"/>
    <w:rsid w:val="0039620A"/>
    <w:rsid w:val="003A31C0"/>
    <w:rsid w:val="003A5416"/>
    <w:rsid w:val="003A54D5"/>
    <w:rsid w:val="003A5A88"/>
    <w:rsid w:val="003B1688"/>
    <w:rsid w:val="003B44F5"/>
    <w:rsid w:val="003B5A0F"/>
    <w:rsid w:val="003C017F"/>
    <w:rsid w:val="003C307C"/>
    <w:rsid w:val="003C674F"/>
    <w:rsid w:val="003D3991"/>
    <w:rsid w:val="003D3EC4"/>
    <w:rsid w:val="003D43A8"/>
    <w:rsid w:val="003F555C"/>
    <w:rsid w:val="003F70B7"/>
    <w:rsid w:val="0042023B"/>
    <w:rsid w:val="004259A0"/>
    <w:rsid w:val="004316CD"/>
    <w:rsid w:val="00434805"/>
    <w:rsid w:val="00445279"/>
    <w:rsid w:val="00460442"/>
    <w:rsid w:val="004606AF"/>
    <w:rsid w:val="00460F4C"/>
    <w:rsid w:val="00461838"/>
    <w:rsid w:val="0046357A"/>
    <w:rsid w:val="0046679F"/>
    <w:rsid w:val="0047177F"/>
    <w:rsid w:val="00474342"/>
    <w:rsid w:val="00480140"/>
    <w:rsid w:val="00483D9E"/>
    <w:rsid w:val="004A1E01"/>
    <w:rsid w:val="004A4209"/>
    <w:rsid w:val="004A568F"/>
    <w:rsid w:val="004B0850"/>
    <w:rsid w:val="004B1625"/>
    <w:rsid w:val="004B34A7"/>
    <w:rsid w:val="004C1EF5"/>
    <w:rsid w:val="004D36C1"/>
    <w:rsid w:val="004D53F2"/>
    <w:rsid w:val="004E1508"/>
    <w:rsid w:val="004E5179"/>
    <w:rsid w:val="004E704C"/>
    <w:rsid w:val="004F35A6"/>
    <w:rsid w:val="00502CE8"/>
    <w:rsid w:val="00510727"/>
    <w:rsid w:val="00526303"/>
    <w:rsid w:val="0053246B"/>
    <w:rsid w:val="00536590"/>
    <w:rsid w:val="005418DB"/>
    <w:rsid w:val="00543474"/>
    <w:rsid w:val="00544AB6"/>
    <w:rsid w:val="00545D0A"/>
    <w:rsid w:val="00550865"/>
    <w:rsid w:val="0055192A"/>
    <w:rsid w:val="005531AE"/>
    <w:rsid w:val="00570357"/>
    <w:rsid w:val="00570CCC"/>
    <w:rsid w:val="00582D53"/>
    <w:rsid w:val="00586F81"/>
    <w:rsid w:val="0059052C"/>
    <w:rsid w:val="00592F7A"/>
    <w:rsid w:val="005A0274"/>
    <w:rsid w:val="005A045F"/>
    <w:rsid w:val="005A1604"/>
    <w:rsid w:val="005A455E"/>
    <w:rsid w:val="005A53EA"/>
    <w:rsid w:val="005A61FC"/>
    <w:rsid w:val="005A6DF6"/>
    <w:rsid w:val="005B4DD6"/>
    <w:rsid w:val="005C1C50"/>
    <w:rsid w:val="005C6DC3"/>
    <w:rsid w:val="005D60DE"/>
    <w:rsid w:val="005E1412"/>
    <w:rsid w:val="005E22A8"/>
    <w:rsid w:val="005E56CE"/>
    <w:rsid w:val="006005B2"/>
    <w:rsid w:val="00601DDB"/>
    <w:rsid w:val="00602E63"/>
    <w:rsid w:val="006058BC"/>
    <w:rsid w:val="006061FA"/>
    <w:rsid w:val="00607D86"/>
    <w:rsid w:val="00614A0A"/>
    <w:rsid w:val="00614AE4"/>
    <w:rsid w:val="00620E2E"/>
    <w:rsid w:val="00622272"/>
    <w:rsid w:val="006235AF"/>
    <w:rsid w:val="00632EC3"/>
    <w:rsid w:val="00645001"/>
    <w:rsid w:val="0064780C"/>
    <w:rsid w:val="006544CD"/>
    <w:rsid w:val="006545A0"/>
    <w:rsid w:val="006602EC"/>
    <w:rsid w:val="00663AAA"/>
    <w:rsid w:val="006678CF"/>
    <w:rsid w:val="006716E7"/>
    <w:rsid w:val="00675DEF"/>
    <w:rsid w:val="006824B8"/>
    <w:rsid w:val="00682963"/>
    <w:rsid w:val="006838DE"/>
    <w:rsid w:val="00686B48"/>
    <w:rsid w:val="00691308"/>
    <w:rsid w:val="00697526"/>
    <w:rsid w:val="006978E0"/>
    <w:rsid w:val="006A15B1"/>
    <w:rsid w:val="006A489B"/>
    <w:rsid w:val="006A7597"/>
    <w:rsid w:val="006B0328"/>
    <w:rsid w:val="006B231A"/>
    <w:rsid w:val="006B4DA1"/>
    <w:rsid w:val="006B6F70"/>
    <w:rsid w:val="006D25C4"/>
    <w:rsid w:val="006D5C0A"/>
    <w:rsid w:val="006E04B1"/>
    <w:rsid w:val="006E3962"/>
    <w:rsid w:val="006E6C7F"/>
    <w:rsid w:val="006F2982"/>
    <w:rsid w:val="006F2F89"/>
    <w:rsid w:val="00704DD6"/>
    <w:rsid w:val="00704F2E"/>
    <w:rsid w:val="0070574F"/>
    <w:rsid w:val="00706A00"/>
    <w:rsid w:val="00710279"/>
    <w:rsid w:val="00712566"/>
    <w:rsid w:val="00713670"/>
    <w:rsid w:val="00722333"/>
    <w:rsid w:val="00726ECE"/>
    <w:rsid w:val="00742977"/>
    <w:rsid w:val="00744E72"/>
    <w:rsid w:val="00747F03"/>
    <w:rsid w:val="00761FC1"/>
    <w:rsid w:val="00765A7B"/>
    <w:rsid w:val="007768EF"/>
    <w:rsid w:val="007863D7"/>
    <w:rsid w:val="00792C00"/>
    <w:rsid w:val="00793D64"/>
    <w:rsid w:val="007942FE"/>
    <w:rsid w:val="007B5A5E"/>
    <w:rsid w:val="007D0F0B"/>
    <w:rsid w:val="007D46D8"/>
    <w:rsid w:val="007E0364"/>
    <w:rsid w:val="0080267C"/>
    <w:rsid w:val="00803E01"/>
    <w:rsid w:val="008048E9"/>
    <w:rsid w:val="00804C3A"/>
    <w:rsid w:val="00821D52"/>
    <w:rsid w:val="00842296"/>
    <w:rsid w:val="00844E34"/>
    <w:rsid w:val="00850E8A"/>
    <w:rsid w:val="00856AAA"/>
    <w:rsid w:val="00857BDD"/>
    <w:rsid w:val="0086288F"/>
    <w:rsid w:val="00862CA1"/>
    <w:rsid w:val="00874E26"/>
    <w:rsid w:val="008768E8"/>
    <w:rsid w:val="00883EAA"/>
    <w:rsid w:val="008924CE"/>
    <w:rsid w:val="0089298E"/>
    <w:rsid w:val="0089797C"/>
    <w:rsid w:val="008A2FE7"/>
    <w:rsid w:val="008B672A"/>
    <w:rsid w:val="008C07D6"/>
    <w:rsid w:val="008C5D38"/>
    <w:rsid w:val="008C6890"/>
    <w:rsid w:val="008C7765"/>
    <w:rsid w:val="008D20AE"/>
    <w:rsid w:val="008D45D6"/>
    <w:rsid w:val="008D53B3"/>
    <w:rsid w:val="008D5BA4"/>
    <w:rsid w:val="008E184B"/>
    <w:rsid w:val="008E3F1D"/>
    <w:rsid w:val="008E425B"/>
    <w:rsid w:val="008F0772"/>
    <w:rsid w:val="008F1D24"/>
    <w:rsid w:val="008F5BAA"/>
    <w:rsid w:val="008F7727"/>
    <w:rsid w:val="00913157"/>
    <w:rsid w:val="00913C79"/>
    <w:rsid w:val="009156C5"/>
    <w:rsid w:val="009201DC"/>
    <w:rsid w:val="00930F53"/>
    <w:rsid w:val="00933A5C"/>
    <w:rsid w:val="0093515D"/>
    <w:rsid w:val="009379DB"/>
    <w:rsid w:val="00942AF8"/>
    <w:rsid w:val="0094436D"/>
    <w:rsid w:val="00944AD2"/>
    <w:rsid w:val="009456A6"/>
    <w:rsid w:val="009456E5"/>
    <w:rsid w:val="00946AB4"/>
    <w:rsid w:val="00946E45"/>
    <w:rsid w:val="00960DCE"/>
    <w:rsid w:val="0097265A"/>
    <w:rsid w:val="009851F2"/>
    <w:rsid w:val="00986782"/>
    <w:rsid w:val="0098724B"/>
    <w:rsid w:val="00990551"/>
    <w:rsid w:val="009A2C4C"/>
    <w:rsid w:val="009B0077"/>
    <w:rsid w:val="009B056F"/>
    <w:rsid w:val="009B2E74"/>
    <w:rsid w:val="009B7FE6"/>
    <w:rsid w:val="009C072E"/>
    <w:rsid w:val="009C5A2E"/>
    <w:rsid w:val="009D2D0C"/>
    <w:rsid w:val="009D4A66"/>
    <w:rsid w:val="009E25A0"/>
    <w:rsid w:val="009E440B"/>
    <w:rsid w:val="009E5F9D"/>
    <w:rsid w:val="009F3789"/>
    <w:rsid w:val="009F6246"/>
    <w:rsid w:val="00A01DF8"/>
    <w:rsid w:val="00A06506"/>
    <w:rsid w:val="00A133F4"/>
    <w:rsid w:val="00A26D6A"/>
    <w:rsid w:val="00A35669"/>
    <w:rsid w:val="00A357E6"/>
    <w:rsid w:val="00A3733F"/>
    <w:rsid w:val="00A52C53"/>
    <w:rsid w:val="00A556CE"/>
    <w:rsid w:val="00A61253"/>
    <w:rsid w:val="00A66682"/>
    <w:rsid w:val="00A66DAD"/>
    <w:rsid w:val="00A76DA4"/>
    <w:rsid w:val="00A77DCE"/>
    <w:rsid w:val="00A8079B"/>
    <w:rsid w:val="00A81148"/>
    <w:rsid w:val="00A815C0"/>
    <w:rsid w:val="00A92924"/>
    <w:rsid w:val="00AB5398"/>
    <w:rsid w:val="00AB60EE"/>
    <w:rsid w:val="00AB790B"/>
    <w:rsid w:val="00AC4E21"/>
    <w:rsid w:val="00AC5888"/>
    <w:rsid w:val="00AC6C44"/>
    <w:rsid w:val="00AC78B4"/>
    <w:rsid w:val="00AD1D6F"/>
    <w:rsid w:val="00AD33BB"/>
    <w:rsid w:val="00AE5199"/>
    <w:rsid w:val="00AE71AA"/>
    <w:rsid w:val="00AE78F2"/>
    <w:rsid w:val="00AF5195"/>
    <w:rsid w:val="00AF66B4"/>
    <w:rsid w:val="00AF6F90"/>
    <w:rsid w:val="00B02F6E"/>
    <w:rsid w:val="00B02F93"/>
    <w:rsid w:val="00B14E49"/>
    <w:rsid w:val="00B170E3"/>
    <w:rsid w:val="00B238A5"/>
    <w:rsid w:val="00B2596C"/>
    <w:rsid w:val="00B26E56"/>
    <w:rsid w:val="00B27522"/>
    <w:rsid w:val="00B31DB3"/>
    <w:rsid w:val="00B31DEF"/>
    <w:rsid w:val="00B37612"/>
    <w:rsid w:val="00B44F25"/>
    <w:rsid w:val="00B47253"/>
    <w:rsid w:val="00B47E2D"/>
    <w:rsid w:val="00B536FF"/>
    <w:rsid w:val="00B57CA9"/>
    <w:rsid w:val="00B61FB5"/>
    <w:rsid w:val="00B63BDA"/>
    <w:rsid w:val="00B7702F"/>
    <w:rsid w:val="00B86F24"/>
    <w:rsid w:val="00B93204"/>
    <w:rsid w:val="00B93870"/>
    <w:rsid w:val="00B9590F"/>
    <w:rsid w:val="00BA1350"/>
    <w:rsid w:val="00BA200F"/>
    <w:rsid w:val="00BA3259"/>
    <w:rsid w:val="00BA7496"/>
    <w:rsid w:val="00BB564E"/>
    <w:rsid w:val="00BE2C7E"/>
    <w:rsid w:val="00BE54D3"/>
    <w:rsid w:val="00BF1ED3"/>
    <w:rsid w:val="00BF3F65"/>
    <w:rsid w:val="00BF531C"/>
    <w:rsid w:val="00BF5C76"/>
    <w:rsid w:val="00C01BF7"/>
    <w:rsid w:val="00C02C4A"/>
    <w:rsid w:val="00C02E33"/>
    <w:rsid w:val="00C10DAD"/>
    <w:rsid w:val="00C14BE3"/>
    <w:rsid w:val="00C164C0"/>
    <w:rsid w:val="00C36B7B"/>
    <w:rsid w:val="00C37CC6"/>
    <w:rsid w:val="00C410D1"/>
    <w:rsid w:val="00C45AFB"/>
    <w:rsid w:val="00C45B61"/>
    <w:rsid w:val="00C51B36"/>
    <w:rsid w:val="00C62D56"/>
    <w:rsid w:val="00C642E1"/>
    <w:rsid w:val="00C702BD"/>
    <w:rsid w:val="00C7516B"/>
    <w:rsid w:val="00C75E28"/>
    <w:rsid w:val="00C81AEF"/>
    <w:rsid w:val="00C850B5"/>
    <w:rsid w:val="00C907A3"/>
    <w:rsid w:val="00C91822"/>
    <w:rsid w:val="00C92C12"/>
    <w:rsid w:val="00C94EB9"/>
    <w:rsid w:val="00C94F8B"/>
    <w:rsid w:val="00C96F2F"/>
    <w:rsid w:val="00CA3E4F"/>
    <w:rsid w:val="00CA4034"/>
    <w:rsid w:val="00CA7FE4"/>
    <w:rsid w:val="00CB5277"/>
    <w:rsid w:val="00CB5FD4"/>
    <w:rsid w:val="00CB7068"/>
    <w:rsid w:val="00CC14B6"/>
    <w:rsid w:val="00CC6E95"/>
    <w:rsid w:val="00CF1F15"/>
    <w:rsid w:val="00CF2FD2"/>
    <w:rsid w:val="00D05281"/>
    <w:rsid w:val="00D065EC"/>
    <w:rsid w:val="00D16F7C"/>
    <w:rsid w:val="00D21D8E"/>
    <w:rsid w:val="00D520D1"/>
    <w:rsid w:val="00D52CF5"/>
    <w:rsid w:val="00D53345"/>
    <w:rsid w:val="00D56A49"/>
    <w:rsid w:val="00D60F79"/>
    <w:rsid w:val="00D6281F"/>
    <w:rsid w:val="00D66D0A"/>
    <w:rsid w:val="00D702E3"/>
    <w:rsid w:val="00D70857"/>
    <w:rsid w:val="00D70B15"/>
    <w:rsid w:val="00D730BA"/>
    <w:rsid w:val="00D73503"/>
    <w:rsid w:val="00D821F7"/>
    <w:rsid w:val="00D83B01"/>
    <w:rsid w:val="00D93B41"/>
    <w:rsid w:val="00DA57C9"/>
    <w:rsid w:val="00DB4535"/>
    <w:rsid w:val="00DC0F16"/>
    <w:rsid w:val="00DC24DD"/>
    <w:rsid w:val="00DE12CC"/>
    <w:rsid w:val="00DE1CE2"/>
    <w:rsid w:val="00E02BB1"/>
    <w:rsid w:val="00E0731A"/>
    <w:rsid w:val="00E2228E"/>
    <w:rsid w:val="00E30FB0"/>
    <w:rsid w:val="00E328AA"/>
    <w:rsid w:val="00E542EC"/>
    <w:rsid w:val="00E60EBB"/>
    <w:rsid w:val="00E7285B"/>
    <w:rsid w:val="00E72C97"/>
    <w:rsid w:val="00E8105B"/>
    <w:rsid w:val="00E82FB9"/>
    <w:rsid w:val="00EA28B4"/>
    <w:rsid w:val="00EA532A"/>
    <w:rsid w:val="00EC14CE"/>
    <w:rsid w:val="00ED2B89"/>
    <w:rsid w:val="00ED3DAF"/>
    <w:rsid w:val="00ED703C"/>
    <w:rsid w:val="00EE0695"/>
    <w:rsid w:val="00EE620C"/>
    <w:rsid w:val="00EF00D3"/>
    <w:rsid w:val="00EF4B11"/>
    <w:rsid w:val="00F038BA"/>
    <w:rsid w:val="00F04041"/>
    <w:rsid w:val="00F2771B"/>
    <w:rsid w:val="00F27C50"/>
    <w:rsid w:val="00F32DF2"/>
    <w:rsid w:val="00F36644"/>
    <w:rsid w:val="00F366FA"/>
    <w:rsid w:val="00F367FC"/>
    <w:rsid w:val="00F459AE"/>
    <w:rsid w:val="00F56933"/>
    <w:rsid w:val="00F643E5"/>
    <w:rsid w:val="00F66BD1"/>
    <w:rsid w:val="00F675E8"/>
    <w:rsid w:val="00F712E9"/>
    <w:rsid w:val="00F863FC"/>
    <w:rsid w:val="00F9708E"/>
    <w:rsid w:val="00F97DCA"/>
    <w:rsid w:val="00FA0265"/>
    <w:rsid w:val="00FA1863"/>
    <w:rsid w:val="00FB17ED"/>
    <w:rsid w:val="00FB6A29"/>
    <w:rsid w:val="00FB7F14"/>
    <w:rsid w:val="00FC0BC3"/>
    <w:rsid w:val="00FC59C7"/>
    <w:rsid w:val="00FD070F"/>
    <w:rsid w:val="00FD36FC"/>
    <w:rsid w:val="00FE1ACE"/>
    <w:rsid w:val="00FE68C6"/>
    <w:rsid w:val="00FE7F43"/>
    <w:rsid w:val="00FF27B6"/>
    <w:rsid w:val="00FF64B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AF2E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259"/>
    <w:pPr>
      <w:ind w:left="720"/>
      <w:contextualSpacing/>
    </w:pPr>
  </w:style>
  <w:style w:type="paragraph" w:styleId="Header">
    <w:name w:val="header"/>
    <w:basedOn w:val="Normal"/>
    <w:link w:val="HeaderChar"/>
    <w:uiPriority w:val="99"/>
    <w:unhideWhenUsed/>
    <w:rsid w:val="00AF6F90"/>
    <w:pPr>
      <w:tabs>
        <w:tab w:val="center" w:pos="4320"/>
        <w:tab w:val="right" w:pos="8640"/>
      </w:tabs>
    </w:pPr>
  </w:style>
  <w:style w:type="character" w:customStyle="1" w:styleId="HeaderChar">
    <w:name w:val="Header Char"/>
    <w:basedOn w:val="DefaultParagraphFont"/>
    <w:link w:val="Header"/>
    <w:uiPriority w:val="99"/>
    <w:rsid w:val="00AF6F90"/>
  </w:style>
  <w:style w:type="character" w:styleId="PageNumber">
    <w:name w:val="page number"/>
    <w:basedOn w:val="DefaultParagraphFont"/>
    <w:uiPriority w:val="99"/>
    <w:semiHidden/>
    <w:unhideWhenUsed/>
    <w:rsid w:val="00AF6F90"/>
  </w:style>
  <w:style w:type="paragraph" w:styleId="FootnoteText">
    <w:name w:val="footnote text"/>
    <w:basedOn w:val="Normal"/>
    <w:link w:val="FootnoteTextChar"/>
    <w:uiPriority w:val="99"/>
    <w:unhideWhenUsed/>
    <w:rsid w:val="00F643E5"/>
  </w:style>
  <w:style w:type="character" w:customStyle="1" w:styleId="FootnoteTextChar">
    <w:name w:val="Footnote Text Char"/>
    <w:basedOn w:val="DefaultParagraphFont"/>
    <w:link w:val="FootnoteText"/>
    <w:uiPriority w:val="99"/>
    <w:rsid w:val="00F643E5"/>
  </w:style>
  <w:style w:type="character" w:styleId="FootnoteReference">
    <w:name w:val="footnote reference"/>
    <w:basedOn w:val="DefaultParagraphFont"/>
    <w:uiPriority w:val="99"/>
    <w:unhideWhenUsed/>
    <w:rsid w:val="00F643E5"/>
    <w:rPr>
      <w:vertAlign w:val="superscript"/>
    </w:rPr>
  </w:style>
  <w:style w:type="character" w:styleId="Hyperlink">
    <w:name w:val="Hyperlink"/>
    <w:basedOn w:val="DefaultParagraphFont"/>
    <w:uiPriority w:val="99"/>
    <w:unhideWhenUsed/>
    <w:rsid w:val="00B63BDA"/>
    <w:rPr>
      <w:color w:val="0000FF" w:themeColor="hyperlink"/>
      <w:u w:val="single"/>
    </w:rPr>
  </w:style>
  <w:style w:type="character" w:styleId="PlaceholderText">
    <w:name w:val="Placeholder Text"/>
    <w:basedOn w:val="DefaultParagraphFont"/>
    <w:uiPriority w:val="99"/>
    <w:semiHidden/>
    <w:rsid w:val="00675DEF"/>
    <w:rPr>
      <w:color w:val="808080"/>
    </w:rPr>
  </w:style>
  <w:style w:type="paragraph" w:styleId="BalloonText">
    <w:name w:val="Balloon Text"/>
    <w:basedOn w:val="Normal"/>
    <w:link w:val="BalloonTextChar"/>
    <w:uiPriority w:val="99"/>
    <w:semiHidden/>
    <w:unhideWhenUsed/>
    <w:rsid w:val="00675D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DEF"/>
    <w:rPr>
      <w:rFonts w:ascii="Lucida Grande" w:hAnsi="Lucida Grande" w:cs="Lucida Grande"/>
      <w:sz w:val="18"/>
      <w:szCs w:val="18"/>
    </w:rPr>
  </w:style>
  <w:style w:type="table" w:styleId="TableGrid">
    <w:name w:val="Table Grid"/>
    <w:basedOn w:val="TableNormal"/>
    <w:uiPriority w:val="59"/>
    <w:rsid w:val="000A3F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569A9"/>
    <w:rPr>
      <w:color w:val="800080" w:themeColor="followedHyperlink"/>
      <w:u w:val="single"/>
    </w:rPr>
  </w:style>
  <w:style w:type="character" w:styleId="CommentReference">
    <w:name w:val="annotation reference"/>
    <w:basedOn w:val="DefaultParagraphFont"/>
    <w:uiPriority w:val="99"/>
    <w:semiHidden/>
    <w:unhideWhenUsed/>
    <w:rsid w:val="00C91822"/>
    <w:rPr>
      <w:sz w:val="16"/>
      <w:szCs w:val="16"/>
    </w:rPr>
  </w:style>
  <w:style w:type="paragraph" w:styleId="CommentText">
    <w:name w:val="annotation text"/>
    <w:basedOn w:val="Normal"/>
    <w:link w:val="CommentTextChar"/>
    <w:uiPriority w:val="99"/>
    <w:semiHidden/>
    <w:unhideWhenUsed/>
    <w:rsid w:val="00C91822"/>
    <w:rPr>
      <w:sz w:val="20"/>
      <w:szCs w:val="20"/>
    </w:rPr>
  </w:style>
  <w:style w:type="character" w:customStyle="1" w:styleId="CommentTextChar">
    <w:name w:val="Comment Text Char"/>
    <w:basedOn w:val="DefaultParagraphFont"/>
    <w:link w:val="CommentText"/>
    <w:uiPriority w:val="99"/>
    <w:semiHidden/>
    <w:rsid w:val="00C91822"/>
    <w:rPr>
      <w:sz w:val="20"/>
      <w:szCs w:val="20"/>
    </w:rPr>
  </w:style>
  <w:style w:type="paragraph" w:styleId="CommentSubject">
    <w:name w:val="annotation subject"/>
    <w:basedOn w:val="CommentText"/>
    <w:next w:val="CommentText"/>
    <w:link w:val="CommentSubjectChar"/>
    <w:uiPriority w:val="99"/>
    <w:semiHidden/>
    <w:unhideWhenUsed/>
    <w:rsid w:val="00C91822"/>
    <w:rPr>
      <w:b/>
      <w:bCs/>
    </w:rPr>
  </w:style>
  <w:style w:type="character" w:customStyle="1" w:styleId="CommentSubjectChar">
    <w:name w:val="Comment Subject Char"/>
    <w:basedOn w:val="CommentTextChar"/>
    <w:link w:val="CommentSubject"/>
    <w:uiPriority w:val="99"/>
    <w:semiHidden/>
    <w:rsid w:val="00C9182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259"/>
    <w:pPr>
      <w:ind w:left="720"/>
      <w:contextualSpacing/>
    </w:pPr>
  </w:style>
  <w:style w:type="paragraph" w:styleId="Header">
    <w:name w:val="header"/>
    <w:basedOn w:val="Normal"/>
    <w:link w:val="HeaderChar"/>
    <w:uiPriority w:val="99"/>
    <w:unhideWhenUsed/>
    <w:rsid w:val="00AF6F90"/>
    <w:pPr>
      <w:tabs>
        <w:tab w:val="center" w:pos="4320"/>
        <w:tab w:val="right" w:pos="8640"/>
      </w:tabs>
    </w:pPr>
  </w:style>
  <w:style w:type="character" w:customStyle="1" w:styleId="HeaderChar">
    <w:name w:val="Header Char"/>
    <w:basedOn w:val="DefaultParagraphFont"/>
    <w:link w:val="Header"/>
    <w:uiPriority w:val="99"/>
    <w:rsid w:val="00AF6F90"/>
  </w:style>
  <w:style w:type="character" w:styleId="PageNumber">
    <w:name w:val="page number"/>
    <w:basedOn w:val="DefaultParagraphFont"/>
    <w:uiPriority w:val="99"/>
    <w:semiHidden/>
    <w:unhideWhenUsed/>
    <w:rsid w:val="00AF6F90"/>
  </w:style>
  <w:style w:type="paragraph" w:styleId="FootnoteText">
    <w:name w:val="footnote text"/>
    <w:basedOn w:val="Normal"/>
    <w:link w:val="FootnoteTextChar"/>
    <w:uiPriority w:val="99"/>
    <w:unhideWhenUsed/>
    <w:rsid w:val="00F643E5"/>
  </w:style>
  <w:style w:type="character" w:customStyle="1" w:styleId="FootnoteTextChar">
    <w:name w:val="Footnote Text Char"/>
    <w:basedOn w:val="DefaultParagraphFont"/>
    <w:link w:val="FootnoteText"/>
    <w:uiPriority w:val="99"/>
    <w:rsid w:val="00F643E5"/>
  </w:style>
  <w:style w:type="character" w:styleId="FootnoteReference">
    <w:name w:val="footnote reference"/>
    <w:basedOn w:val="DefaultParagraphFont"/>
    <w:uiPriority w:val="99"/>
    <w:unhideWhenUsed/>
    <w:rsid w:val="00F643E5"/>
    <w:rPr>
      <w:vertAlign w:val="superscript"/>
    </w:rPr>
  </w:style>
  <w:style w:type="character" w:styleId="Hyperlink">
    <w:name w:val="Hyperlink"/>
    <w:basedOn w:val="DefaultParagraphFont"/>
    <w:uiPriority w:val="99"/>
    <w:unhideWhenUsed/>
    <w:rsid w:val="00B63BDA"/>
    <w:rPr>
      <w:color w:val="0000FF" w:themeColor="hyperlink"/>
      <w:u w:val="single"/>
    </w:rPr>
  </w:style>
  <w:style w:type="character" w:styleId="PlaceholderText">
    <w:name w:val="Placeholder Text"/>
    <w:basedOn w:val="DefaultParagraphFont"/>
    <w:uiPriority w:val="99"/>
    <w:semiHidden/>
    <w:rsid w:val="00675DEF"/>
    <w:rPr>
      <w:color w:val="808080"/>
    </w:rPr>
  </w:style>
  <w:style w:type="paragraph" w:styleId="BalloonText">
    <w:name w:val="Balloon Text"/>
    <w:basedOn w:val="Normal"/>
    <w:link w:val="BalloonTextChar"/>
    <w:uiPriority w:val="99"/>
    <w:semiHidden/>
    <w:unhideWhenUsed/>
    <w:rsid w:val="00675D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DEF"/>
    <w:rPr>
      <w:rFonts w:ascii="Lucida Grande" w:hAnsi="Lucida Grande" w:cs="Lucida Grande"/>
      <w:sz w:val="18"/>
      <w:szCs w:val="18"/>
    </w:rPr>
  </w:style>
  <w:style w:type="table" w:styleId="TableGrid">
    <w:name w:val="Table Grid"/>
    <w:basedOn w:val="TableNormal"/>
    <w:uiPriority w:val="59"/>
    <w:rsid w:val="000A3F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569A9"/>
    <w:rPr>
      <w:color w:val="800080" w:themeColor="followedHyperlink"/>
      <w:u w:val="single"/>
    </w:rPr>
  </w:style>
  <w:style w:type="character" w:styleId="CommentReference">
    <w:name w:val="annotation reference"/>
    <w:basedOn w:val="DefaultParagraphFont"/>
    <w:uiPriority w:val="99"/>
    <w:semiHidden/>
    <w:unhideWhenUsed/>
    <w:rsid w:val="00C91822"/>
    <w:rPr>
      <w:sz w:val="16"/>
      <w:szCs w:val="16"/>
    </w:rPr>
  </w:style>
  <w:style w:type="paragraph" w:styleId="CommentText">
    <w:name w:val="annotation text"/>
    <w:basedOn w:val="Normal"/>
    <w:link w:val="CommentTextChar"/>
    <w:uiPriority w:val="99"/>
    <w:semiHidden/>
    <w:unhideWhenUsed/>
    <w:rsid w:val="00C91822"/>
    <w:rPr>
      <w:sz w:val="20"/>
      <w:szCs w:val="20"/>
    </w:rPr>
  </w:style>
  <w:style w:type="character" w:customStyle="1" w:styleId="CommentTextChar">
    <w:name w:val="Comment Text Char"/>
    <w:basedOn w:val="DefaultParagraphFont"/>
    <w:link w:val="CommentText"/>
    <w:uiPriority w:val="99"/>
    <w:semiHidden/>
    <w:rsid w:val="00C91822"/>
    <w:rPr>
      <w:sz w:val="20"/>
      <w:szCs w:val="20"/>
    </w:rPr>
  </w:style>
  <w:style w:type="paragraph" w:styleId="CommentSubject">
    <w:name w:val="annotation subject"/>
    <w:basedOn w:val="CommentText"/>
    <w:next w:val="CommentText"/>
    <w:link w:val="CommentSubjectChar"/>
    <w:uiPriority w:val="99"/>
    <w:semiHidden/>
    <w:unhideWhenUsed/>
    <w:rsid w:val="00C91822"/>
    <w:rPr>
      <w:b/>
      <w:bCs/>
    </w:rPr>
  </w:style>
  <w:style w:type="character" w:customStyle="1" w:styleId="CommentSubjectChar">
    <w:name w:val="Comment Subject Char"/>
    <w:basedOn w:val="CommentTextChar"/>
    <w:link w:val="CommentSubject"/>
    <w:uiPriority w:val="99"/>
    <w:semiHidden/>
    <w:rsid w:val="00C918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193202">
      <w:bodyDiv w:val="1"/>
      <w:marLeft w:val="0"/>
      <w:marRight w:val="0"/>
      <w:marTop w:val="0"/>
      <w:marBottom w:val="0"/>
      <w:divBdr>
        <w:top w:val="none" w:sz="0" w:space="0" w:color="auto"/>
        <w:left w:val="none" w:sz="0" w:space="0" w:color="auto"/>
        <w:bottom w:val="none" w:sz="0" w:space="0" w:color="auto"/>
        <w:right w:val="none" w:sz="0" w:space="0" w:color="auto"/>
      </w:divBdr>
    </w:div>
    <w:div w:id="20236999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18</Pages>
  <Words>3053</Words>
  <Characters>17406</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20419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Bielawski</dc:creator>
  <cp:keywords/>
  <dc:description/>
  <cp:lastModifiedBy>Kevin Bielawski</cp:lastModifiedBy>
  <cp:revision>198</cp:revision>
  <dcterms:created xsi:type="dcterms:W3CDTF">2013-12-21T19:10:00Z</dcterms:created>
  <dcterms:modified xsi:type="dcterms:W3CDTF">2013-12-22T03:34:00Z</dcterms:modified>
</cp:coreProperties>
</file>