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79A586B" w14:textId="77777777" w:rsidR="00B77752" w:rsidRDefault="00B77752">
      <w:pPr>
        <w:rPr>
          <w:rFonts w:ascii="Garamond" w:hAnsi="Garamond"/>
          <w:sz w:val="24"/>
          <w:szCs w:val="24"/>
        </w:rPr>
      </w:pPr>
    </w:p>
    <w:p w14:paraId="3E46A012" w14:textId="34518CFB" w:rsidR="0015310D" w:rsidRDefault="00572E96">
      <w:pPr>
        <w:rPr>
          <w:rFonts w:ascii="Garamond" w:hAnsi="Garamond"/>
          <w:sz w:val="24"/>
          <w:szCs w:val="24"/>
        </w:rPr>
      </w:pPr>
      <w:r w:rsidRPr="00AE45F7">
        <w:rPr>
          <w:rFonts w:ascii="Garamond" w:hAnsi="Garamond"/>
          <w:sz w:val="24"/>
          <w:szCs w:val="24"/>
        </w:rPr>
        <w:t xml:space="preserve">The BLX Global FAANG Revenue Index provides the only pure play exposure to revenue growth of the “FAANG” Stocks: Facebook, Apple, Amazon, Netflix and Google.  Priced daily based on trailing twelve month revenue for index components as reported in SEC filings. With a product license, fund sponsors may create ETNs, derivatives, swaps, one-off structured notes, and other OTC products whose underlying constituents or performance are linked to the value of this index.  </w:t>
      </w:r>
    </w:p>
    <w:tbl>
      <w:tblPr>
        <w:tblStyle w:val="TableGrid"/>
        <w:tblpPr w:leftFromText="180" w:rightFromText="180" w:vertAnchor="text" w:horzAnchor="margin" w:tblpXSpec="right" w:tblpY="4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1283"/>
      </w:tblGrid>
      <w:tr w:rsidR="0018483A" w14:paraId="0630A181" w14:textId="77777777" w:rsidTr="0018483A">
        <w:trPr>
          <w:trHeight w:val="541"/>
        </w:trPr>
        <w:tc>
          <w:tcPr>
            <w:tcW w:w="2133" w:type="dxa"/>
            <w:gridSpan w:val="2"/>
            <w:tcBorders>
              <w:bottom w:val="single" w:sz="4" w:space="0" w:color="auto"/>
            </w:tcBorders>
          </w:tcPr>
          <w:p w14:paraId="1594BD58" w14:textId="77777777" w:rsidR="0018483A" w:rsidRPr="00877FD1" w:rsidRDefault="0018483A" w:rsidP="0018483A">
            <w:pPr>
              <w:rPr>
                <w:rFonts w:ascii="Garamond" w:hAnsi="Garamond"/>
                <w:sz w:val="24"/>
                <w:szCs w:val="24"/>
              </w:rPr>
            </w:pPr>
            <w:r w:rsidRPr="00877FD1">
              <w:rPr>
                <w:rFonts w:ascii="Garamond" w:hAnsi="Garamond"/>
                <w:b/>
                <w:bCs/>
                <w:sz w:val="24"/>
                <w:szCs w:val="24"/>
              </w:rPr>
              <w:t>Annual Return</w:t>
            </w:r>
          </w:p>
        </w:tc>
      </w:tr>
      <w:tr w:rsidR="0018483A" w14:paraId="1B9312CE" w14:textId="77777777" w:rsidTr="0018483A">
        <w:trPr>
          <w:trHeight w:val="510"/>
        </w:trPr>
        <w:tc>
          <w:tcPr>
            <w:tcW w:w="850" w:type="dxa"/>
            <w:tcBorders>
              <w:top w:val="single" w:sz="4" w:space="0" w:color="auto"/>
            </w:tcBorders>
          </w:tcPr>
          <w:p w14:paraId="12B07EC0" w14:textId="77777777" w:rsidR="0018483A" w:rsidRPr="00877FD1" w:rsidRDefault="0018483A" w:rsidP="0018483A">
            <w:pPr>
              <w:rPr>
                <w:rFonts w:ascii="Garamond" w:hAnsi="Garamond"/>
                <w:sz w:val="24"/>
                <w:szCs w:val="24"/>
              </w:rPr>
            </w:pPr>
            <w:r w:rsidRPr="00877FD1">
              <w:rPr>
                <w:rFonts w:ascii="Garamond" w:hAnsi="Garamond"/>
                <w:sz w:val="24"/>
                <w:szCs w:val="24"/>
              </w:rPr>
              <w:t>YTD</w:t>
            </w:r>
          </w:p>
        </w:tc>
        <w:tc>
          <w:tcPr>
            <w:tcW w:w="1283" w:type="dxa"/>
            <w:tcBorders>
              <w:top w:val="single" w:sz="4" w:space="0" w:color="auto"/>
            </w:tcBorders>
          </w:tcPr>
          <w:p w14:paraId="17FB37A9" w14:textId="77777777" w:rsidR="0018483A" w:rsidRPr="00877FD1" w:rsidRDefault="0018483A" w:rsidP="0018483A">
            <w:pPr>
              <w:rPr>
                <w:rFonts w:ascii="Garamond" w:hAnsi="Garamond"/>
                <w:sz w:val="24"/>
                <w:szCs w:val="24"/>
              </w:rPr>
            </w:pPr>
            <w:r>
              <w:rPr>
                <w:rFonts w:ascii="Garamond" w:hAnsi="Garamond"/>
                <w:sz w:val="24"/>
                <w:szCs w:val="24"/>
              </w:rPr>
              <w:t>17.1</w:t>
            </w:r>
            <w:r w:rsidRPr="00877FD1">
              <w:rPr>
                <w:rFonts w:ascii="Garamond" w:hAnsi="Garamond"/>
                <w:sz w:val="24"/>
                <w:szCs w:val="24"/>
              </w:rPr>
              <w:t>%</w:t>
            </w:r>
          </w:p>
        </w:tc>
      </w:tr>
      <w:tr w:rsidR="0018483A" w14:paraId="21AE4ADC" w14:textId="77777777" w:rsidTr="0018483A">
        <w:trPr>
          <w:trHeight w:val="541"/>
        </w:trPr>
        <w:tc>
          <w:tcPr>
            <w:tcW w:w="850" w:type="dxa"/>
          </w:tcPr>
          <w:p w14:paraId="74453C74" w14:textId="77777777" w:rsidR="0018483A" w:rsidRPr="00877FD1" w:rsidRDefault="0018483A" w:rsidP="0018483A">
            <w:pPr>
              <w:rPr>
                <w:rFonts w:ascii="Garamond" w:hAnsi="Garamond"/>
                <w:sz w:val="24"/>
                <w:szCs w:val="24"/>
              </w:rPr>
            </w:pPr>
            <w:r w:rsidRPr="00877FD1">
              <w:rPr>
                <w:rFonts w:ascii="Garamond" w:hAnsi="Garamond"/>
                <w:sz w:val="24"/>
                <w:szCs w:val="24"/>
              </w:rPr>
              <w:t>2019</w:t>
            </w:r>
          </w:p>
        </w:tc>
        <w:tc>
          <w:tcPr>
            <w:tcW w:w="1283" w:type="dxa"/>
          </w:tcPr>
          <w:p w14:paraId="1F2D2342" w14:textId="77777777" w:rsidR="0018483A" w:rsidRPr="00877FD1" w:rsidRDefault="0018483A" w:rsidP="0018483A">
            <w:pPr>
              <w:rPr>
                <w:rFonts w:ascii="Garamond" w:hAnsi="Garamond"/>
                <w:sz w:val="24"/>
                <w:szCs w:val="24"/>
              </w:rPr>
            </w:pPr>
            <w:r w:rsidRPr="00877FD1">
              <w:rPr>
                <w:rFonts w:ascii="Garamond" w:hAnsi="Garamond"/>
                <w:sz w:val="24"/>
                <w:szCs w:val="24"/>
              </w:rPr>
              <w:t>12.0%</w:t>
            </w:r>
          </w:p>
        </w:tc>
      </w:tr>
      <w:tr w:rsidR="0018483A" w14:paraId="272C5A23" w14:textId="77777777" w:rsidTr="0018483A">
        <w:trPr>
          <w:trHeight w:val="510"/>
        </w:trPr>
        <w:tc>
          <w:tcPr>
            <w:tcW w:w="850" w:type="dxa"/>
          </w:tcPr>
          <w:p w14:paraId="367A9005" w14:textId="77777777" w:rsidR="0018483A" w:rsidRPr="00877FD1" w:rsidRDefault="0018483A" w:rsidP="0018483A">
            <w:pPr>
              <w:rPr>
                <w:rFonts w:ascii="Garamond" w:hAnsi="Garamond"/>
                <w:sz w:val="24"/>
                <w:szCs w:val="24"/>
              </w:rPr>
            </w:pPr>
            <w:r w:rsidRPr="00877FD1">
              <w:rPr>
                <w:rFonts w:ascii="Garamond" w:hAnsi="Garamond"/>
                <w:sz w:val="24"/>
                <w:szCs w:val="24"/>
              </w:rPr>
              <w:t>2018</w:t>
            </w:r>
          </w:p>
        </w:tc>
        <w:tc>
          <w:tcPr>
            <w:tcW w:w="1283" w:type="dxa"/>
          </w:tcPr>
          <w:p w14:paraId="16F3EF34" w14:textId="77777777" w:rsidR="0018483A" w:rsidRPr="00877FD1" w:rsidRDefault="0018483A" w:rsidP="0018483A">
            <w:pPr>
              <w:rPr>
                <w:rFonts w:ascii="Garamond" w:hAnsi="Garamond"/>
                <w:sz w:val="24"/>
                <w:szCs w:val="24"/>
              </w:rPr>
            </w:pPr>
            <w:r>
              <w:rPr>
                <w:rFonts w:ascii="Garamond" w:hAnsi="Garamond"/>
                <w:sz w:val="24"/>
                <w:szCs w:val="24"/>
              </w:rPr>
              <w:t>26.1</w:t>
            </w:r>
            <w:r w:rsidRPr="00877FD1">
              <w:rPr>
                <w:rFonts w:ascii="Garamond" w:hAnsi="Garamond"/>
                <w:sz w:val="24"/>
                <w:szCs w:val="24"/>
              </w:rPr>
              <w:t>%</w:t>
            </w:r>
          </w:p>
        </w:tc>
      </w:tr>
      <w:tr w:rsidR="0018483A" w14:paraId="33F6EA50" w14:textId="77777777" w:rsidTr="0018483A">
        <w:trPr>
          <w:trHeight w:val="510"/>
        </w:trPr>
        <w:tc>
          <w:tcPr>
            <w:tcW w:w="850" w:type="dxa"/>
          </w:tcPr>
          <w:p w14:paraId="6B8AA5B0" w14:textId="77777777" w:rsidR="0018483A" w:rsidRPr="00877FD1" w:rsidRDefault="0018483A" w:rsidP="0018483A">
            <w:pPr>
              <w:rPr>
                <w:rFonts w:ascii="Garamond" w:hAnsi="Garamond"/>
                <w:sz w:val="24"/>
                <w:szCs w:val="24"/>
              </w:rPr>
            </w:pPr>
            <w:r w:rsidRPr="00877FD1">
              <w:rPr>
                <w:rFonts w:ascii="Garamond" w:hAnsi="Garamond"/>
                <w:sz w:val="24"/>
                <w:szCs w:val="24"/>
              </w:rPr>
              <w:t>2017</w:t>
            </w:r>
          </w:p>
        </w:tc>
        <w:tc>
          <w:tcPr>
            <w:tcW w:w="1283" w:type="dxa"/>
          </w:tcPr>
          <w:p w14:paraId="41033AE3" w14:textId="77777777" w:rsidR="0018483A" w:rsidRPr="00877FD1" w:rsidRDefault="0018483A" w:rsidP="0018483A">
            <w:pPr>
              <w:rPr>
                <w:rFonts w:ascii="Garamond" w:hAnsi="Garamond"/>
                <w:sz w:val="24"/>
                <w:szCs w:val="24"/>
              </w:rPr>
            </w:pPr>
            <w:r>
              <w:rPr>
                <w:rFonts w:ascii="Garamond" w:hAnsi="Garamond"/>
                <w:sz w:val="24"/>
                <w:szCs w:val="24"/>
              </w:rPr>
              <w:t>17.3%</w:t>
            </w:r>
          </w:p>
        </w:tc>
      </w:tr>
      <w:tr w:rsidR="0018483A" w14:paraId="762DCCE6" w14:textId="77777777" w:rsidTr="0018483A">
        <w:trPr>
          <w:trHeight w:val="510"/>
        </w:trPr>
        <w:tc>
          <w:tcPr>
            <w:tcW w:w="850" w:type="dxa"/>
          </w:tcPr>
          <w:p w14:paraId="2287BC5B" w14:textId="77777777" w:rsidR="0018483A" w:rsidRPr="00877FD1" w:rsidRDefault="0018483A" w:rsidP="0018483A">
            <w:pPr>
              <w:rPr>
                <w:rFonts w:ascii="Garamond" w:hAnsi="Garamond"/>
                <w:sz w:val="24"/>
                <w:szCs w:val="24"/>
              </w:rPr>
            </w:pPr>
            <w:r w:rsidRPr="00877FD1">
              <w:rPr>
                <w:rFonts w:ascii="Garamond" w:hAnsi="Garamond"/>
                <w:sz w:val="24"/>
                <w:szCs w:val="24"/>
              </w:rPr>
              <w:t>2016</w:t>
            </w:r>
          </w:p>
        </w:tc>
        <w:tc>
          <w:tcPr>
            <w:tcW w:w="1283" w:type="dxa"/>
          </w:tcPr>
          <w:p w14:paraId="4C51B8DD" w14:textId="77777777" w:rsidR="0018483A" w:rsidRPr="00877FD1" w:rsidRDefault="0018483A" w:rsidP="0018483A">
            <w:pPr>
              <w:rPr>
                <w:rFonts w:ascii="Garamond" w:hAnsi="Garamond"/>
                <w:sz w:val="24"/>
                <w:szCs w:val="24"/>
              </w:rPr>
            </w:pPr>
            <w:r>
              <w:rPr>
                <w:rFonts w:ascii="Garamond" w:hAnsi="Garamond"/>
                <w:sz w:val="24"/>
                <w:szCs w:val="24"/>
              </w:rPr>
              <w:t>7.7</w:t>
            </w:r>
            <w:r w:rsidRPr="00877FD1">
              <w:rPr>
                <w:rFonts w:ascii="Garamond" w:hAnsi="Garamond"/>
                <w:sz w:val="24"/>
                <w:szCs w:val="24"/>
              </w:rPr>
              <w:t>%</w:t>
            </w:r>
          </w:p>
        </w:tc>
      </w:tr>
      <w:tr w:rsidR="0018483A" w14:paraId="6C3CB360" w14:textId="77777777" w:rsidTr="0018483A">
        <w:trPr>
          <w:trHeight w:val="510"/>
        </w:trPr>
        <w:tc>
          <w:tcPr>
            <w:tcW w:w="850" w:type="dxa"/>
          </w:tcPr>
          <w:p w14:paraId="561A92DB" w14:textId="77777777" w:rsidR="0018483A" w:rsidRPr="00877FD1" w:rsidRDefault="0018483A" w:rsidP="0018483A">
            <w:pPr>
              <w:rPr>
                <w:rFonts w:ascii="Garamond" w:hAnsi="Garamond"/>
                <w:sz w:val="24"/>
                <w:szCs w:val="24"/>
              </w:rPr>
            </w:pPr>
            <w:r w:rsidRPr="00877FD1">
              <w:rPr>
                <w:rFonts w:ascii="Garamond" w:hAnsi="Garamond"/>
                <w:sz w:val="24"/>
                <w:szCs w:val="24"/>
              </w:rPr>
              <w:t>2015</w:t>
            </w:r>
          </w:p>
        </w:tc>
        <w:tc>
          <w:tcPr>
            <w:tcW w:w="1283" w:type="dxa"/>
          </w:tcPr>
          <w:p w14:paraId="5480CCC6" w14:textId="77777777" w:rsidR="0018483A" w:rsidRPr="00877FD1" w:rsidRDefault="0018483A" w:rsidP="0018483A">
            <w:pPr>
              <w:rPr>
                <w:rFonts w:ascii="Garamond" w:hAnsi="Garamond"/>
                <w:sz w:val="24"/>
                <w:szCs w:val="24"/>
              </w:rPr>
            </w:pPr>
            <w:r>
              <w:rPr>
                <w:rFonts w:ascii="Garamond" w:hAnsi="Garamond"/>
                <w:sz w:val="24"/>
                <w:szCs w:val="24"/>
              </w:rPr>
              <w:t>21.7</w:t>
            </w:r>
            <w:r w:rsidRPr="00877FD1">
              <w:rPr>
                <w:rFonts w:ascii="Garamond" w:hAnsi="Garamond"/>
                <w:sz w:val="24"/>
                <w:szCs w:val="24"/>
              </w:rPr>
              <w:t>%</w:t>
            </w:r>
          </w:p>
        </w:tc>
      </w:tr>
    </w:tbl>
    <w:p w14:paraId="6D4A7FBC" w14:textId="42163FB2" w:rsidR="0085285F" w:rsidRPr="00AE45F7" w:rsidRDefault="0085285F">
      <w:pPr>
        <w:rPr>
          <w:rFonts w:ascii="Garamond" w:hAnsi="Garamond"/>
          <w:sz w:val="24"/>
          <w:szCs w:val="24"/>
        </w:rPr>
      </w:pPr>
      <w:r>
        <w:rPr>
          <w:rFonts w:ascii="Garamond" w:hAnsi="Garamond"/>
          <w:sz w:val="24"/>
          <w:szCs w:val="24"/>
        </w:rPr>
        <w:t xml:space="preserve">Investors interested in licensing the index should send inquiries to </w:t>
      </w:r>
      <w:hyperlink r:id="rId6" w:history="1">
        <w:r w:rsidRPr="00035093">
          <w:rPr>
            <w:rStyle w:val="Hyperlink"/>
            <w:rFonts w:ascii="Garamond" w:hAnsi="Garamond"/>
            <w:sz w:val="24"/>
            <w:szCs w:val="24"/>
          </w:rPr>
          <w:t>sales@blxglobal.com</w:t>
        </w:r>
      </w:hyperlink>
      <w:r>
        <w:rPr>
          <w:rFonts w:ascii="Garamond" w:hAnsi="Garamond"/>
          <w:sz w:val="24"/>
          <w:szCs w:val="24"/>
        </w:rPr>
        <w:t xml:space="preserve"> </w:t>
      </w:r>
    </w:p>
    <w:p w14:paraId="6AFC7446" w14:textId="21AC3A57" w:rsidR="00BF64A5" w:rsidRDefault="00BF64A5">
      <w:pPr>
        <w:rPr>
          <w:sz w:val="24"/>
          <w:szCs w:val="24"/>
        </w:rPr>
      </w:pPr>
    </w:p>
    <w:p w14:paraId="4F98642A" w14:textId="29FAE0F8" w:rsidR="00F6371D" w:rsidRDefault="00061ECE">
      <w:r>
        <w:rPr>
          <w:noProof/>
        </w:rPr>
        <w:drawing>
          <wp:inline distT="0" distB="0" distL="0" distR="0" wp14:anchorId="18955FBD" wp14:editId="48F99AD0">
            <wp:extent cx="3745735" cy="193390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3780051" cy="1951618"/>
                    </a:xfrm>
                    <a:prstGeom prst="rect">
                      <a:avLst/>
                    </a:prstGeom>
                  </pic:spPr>
                </pic:pic>
              </a:graphicData>
            </a:graphic>
          </wp:inline>
        </w:drawing>
      </w:r>
    </w:p>
    <w:p w14:paraId="07074B24" w14:textId="77777777" w:rsidR="00B77752" w:rsidRDefault="00B77752"/>
    <w:tbl>
      <w:tblPr>
        <w:tblStyle w:val="1"/>
        <w:tblpPr w:leftFromText="180" w:rightFromText="180" w:vertAnchor="text" w:horzAnchor="margin" w:tblpY="201"/>
        <w:tblW w:w="9360" w:type="dxa"/>
        <w:tblLayout w:type="fixed"/>
        <w:tblLook w:val="0600" w:firstRow="0" w:lastRow="0" w:firstColumn="0" w:lastColumn="0" w:noHBand="1" w:noVBand="1"/>
      </w:tblPr>
      <w:tblGrid>
        <w:gridCol w:w="2335"/>
        <w:gridCol w:w="1260"/>
        <w:gridCol w:w="1083"/>
        <w:gridCol w:w="1077"/>
        <w:gridCol w:w="1170"/>
        <w:gridCol w:w="1098"/>
        <w:gridCol w:w="1337"/>
      </w:tblGrid>
      <w:tr w:rsidR="00F6371D" w14:paraId="0D96CDBA" w14:textId="77777777" w:rsidTr="00F6371D">
        <w:trPr>
          <w:trHeight w:val="285"/>
        </w:trPr>
        <w:tc>
          <w:tcPr>
            <w:tcW w:w="4678" w:type="dxa"/>
            <w:gridSpan w:val="3"/>
            <w:shd w:val="clear" w:color="auto" w:fill="auto"/>
            <w:tcMar>
              <w:top w:w="100" w:type="dxa"/>
              <w:left w:w="100" w:type="dxa"/>
              <w:bottom w:w="100" w:type="dxa"/>
              <w:right w:w="100" w:type="dxa"/>
            </w:tcMar>
          </w:tcPr>
          <w:p w14:paraId="7A9444A7" w14:textId="0BEB9441" w:rsidR="00F6371D" w:rsidRPr="00877FD1" w:rsidRDefault="0085285F" w:rsidP="00F6371D">
            <w:pPr>
              <w:widowControl w:val="0"/>
              <w:spacing w:line="240" w:lineRule="auto"/>
              <w:rPr>
                <w:rFonts w:ascii="Garamond" w:hAnsi="Garamond"/>
                <w:b/>
                <w:bCs/>
                <w:sz w:val="24"/>
                <w:szCs w:val="24"/>
              </w:rPr>
            </w:pPr>
            <w:r w:rsidRPr="00877FD1">
              <w:rPr>
                <w:rFonts w:ascii="Garamond" w:hAnsi="Garamond"/>
                <w:b/>
                <w:bCs/>
                <w:sz w:val="24"/>
                <w:szCs w:val="24"/>
              </w:rPr>
              <w:t xml:space="preserve">Index Performance - </w:t>
            </w:r>
            <w:r w:rsidR="00F6371D" w:rsidRPr="00877FD1">
              <w:rPr>
                <w:rFonts w:ascii="Garamond" w:hAnsi="Garamond"/>
                <w:b/>
                <w:bCs/>
                <w:sz w:val="24"/>
                <w:szCs w:val="24"/>
              </w:rPr>
              <w:t>Total Return</w:t>
            </w:r>
          </w:p>
        </w:tc>
        <w:tc>
          <w:tcPr>
            <w:tcW w:w="4682" w:type="dxa"/>
            <w:gridSpan w:val="4"/>
            <w:tcBorders>
              <w:bottom w:val="single" w:sz="4" w:space="0" w:color="auto"/>
            </w:tcBorders>
            <w:shd w:val="clear" w:color="auto" w:fill="auto"/>
            <w:tcMar>
              <w:top w:w="100" w:type="dxa"/>
              <w:left w:w="100" w:type="dxa"/>
              <w:bottom w:w="100" w:type="dxa"/>
              <w:right w:w="100" w:type="dxa"/>
            </w:tcMar>
          </w:tcPr>
          <w:p w14:paraId="251ABB79" w14:textId="77777777" w:rsidR="00F6371D" w:rsidRPr="00877FD1" w:rsidRDefault="00F6371D" w:rsidP="00F6371D">
            <w:pPr>
              <w:widowControl w:val="0"/>
              <w:spacing w:line="240" w:lineRule="auto"/>
              <w:jc w:val="center"/>
              <w:rPr>
                <w:rFonts w:ascii="Garamond" w:hAnsi="Garamond"/>
                <w:i/>
                <w:iCs/>
                <w:sz w:val="24"/>
                <w:szCs w:val="24"/>
              </w:rPr>
            </w:pPr>
            <w:r w:rsidRPr="00877FD1">
              <w:rPr>
                <w:rFonts w:ascii="Garamond" w:hAnsi="Garamond"/>
                <w:i/>
                <w:iCs/>
                <w:sz w:val="24"/>
                <w:szCs w:val="24"/>
              </w:rPr>
              <w:t>Annualized</w:t>
            </w:r>
          </w:p>
        </w:tc>
      </w:tr>
      <w:tr w:rsidR="00F6371D" w14:paraId="07375F71" w14:textId="77777777" w:rsidTr="00F6371D">
        <w:trPr>
          <w:trHeight w:val="285"/>
        </w:trPr>
        <w:tc>
          <w:tcPr>
            <w:tcW w:w="2335" w:type="dxa"/>
            <w:shd w:val="clear" w:color="auto" w:fill="auto"/>
            <w:tcMar>
              <w:top w:w="100" w:type="dxa"/>
              <w:left w:w="100" w:type="dxa"/>
              <w:bottom w:w="100" w:type="dxa"/>
              <w:right w:w="100" w:type="dxa"/>
            </w:tcMar>
          </w:tcPr>
          <w:p w14:paraId="6D5F17F5" w14:textId="77777777" w:rsidR="00F6371D" w:rsidRPr="00877FD1" w:rsidRDefault="00F6371D" w:rsidP="00F6371D">
            <w:pPr>
              <w:widowControl w:val="0"/>
              <w:spacing w:line="240" w:lineRule="auto"/>
              <w:rPr>
                <w:rFonts w:ascii="Garamond" w:hAnsi="Garamond"/>
                <w:sz w:val="24"/>
                <w:szCs w:val="24"/>
              </w:rPr>
            </w:pPr>
          </w:p>
        </w:tc>
        <w:tc>
          <w:tcPr>
            <w:tcW w:w="1260" w:type="dxa"/>
            <w:tcBorders>
              <w:bottom w:val="single" w:sz="4" w:space="0" w:color="auto"/>
            </w:tcBorders>
            <w:shd w:val="clear" w:color="auto" w:fill="auto"/>
            <w:tcMar>
              <w:top w:w="100" w:type="dxa"/>
              <w:left w:w="100" w:type="dxa"/>
              <w:bottom w:w="100" w:type="dxa"/>
              <w:right w:w="100" w:type="dxa"/>
            </w:tcMar>
          </w:tcPr>
          <w:p w14:paraId="74270577" w14:textId="6C219E41" w:rsidR="00F6371D" w:rsidRPr="00877FD1" w:rsidRDefault="00F6371D" w:rsidP="0085285F">
            <w:pPr>
              <w:widowControl w:val="0"/>
              <w:spacing w:line="240" w:lineRule="auto"/>
              <w:jc w:val="center"/>
              <w:rPr>
                <w:rFonts w:ascii="Garamond" w:hAnsi="Garamond"/>
                <w:sz w:val="24"/>
                <w:szCs w:val="24"/>
              </w:rPr>
            </w:pPr>
            <w:r w:rsidRPr="00877FD1">
              <w:rPr>
                <w:rFonts w:ascii="Garamond" w:hAnsi="Garamond"/>
                <w:sz w:val="24"/>
                <w:szCs w:val="24"/>
              </w:rPr>
              <w:t xml:space="preserve">1 </w:t>
            </w:r>
            <w:r w:rsidR="00602EA4" w:rsidRPr="00877FD1">
              <w:rPr>
                <w:rFonts w:ascii="Garamond" w:hAnsi="Garamond"/>
                <w:sz w:val="24"/>
                <w:szCs w:val="24"/>
              </w:rPr>
              <w:t>M</w:t>
            </w:r>
            <w:r w:rsidRPr="00877FD1">
              <w:rPr>
                <w:rFonts w:ascii="Garamond" w:hAnsi="Garamond"/>
                <w:sz w:val="24"/>
                <w:szCs w:val="24"/>
              </w:rPr>
              <w:t>onth</w:t>
            </w:r>
          </w:p>
        </w:tc>
        <w:tc>
          <w:tcPr>
            <w:tcW w:w="1083" w:type="dxa"/>
            <w:tcBorders>
              <w:bottom w:val="single" w:sz="4" w:space="0" w:color="auto"/>
            </w:tcBorders>
            <w:shd w:val="clear" w:color="auto" w:fill="auto"/>
            <w:tcMar>
              <w:top w:w="100" w:type="dxa"/>
              <w:left w:w="100" w:type="dxa"/>
              <w:bottom w:w="100" w:type="dxa"/>
              <w:right w:w="100" w:type="dxa"/>
            </w:tcMar>
          </w:tcPr>
          <w:p w14:paraId="1809A2FD" w14:textId="0DFC3B80" w:rsidR="00F6371D" w:rsidRPr="00877FD1" w:rsidRDefault="00F6371D" w:rsidP="0085285F">
            <w:pPr>
              <w:widowControl w:val="0"/>
              <w:spacing w:line="240" w:lineRule="auto"/>
              <w:jc w:val="center"/>
              <w:rPr>
                <w:rFonts w:ascii="Garamond" w:hAnsi="Garamond"/>
                <w:sz w:val="24"/>
                <w:szCs w:val="24"/>
              </w:rPr>
            </w:pPr>
            <w:r w:rsidRPr="00877FD1">
              <w:rPr>
                <w:rFonts w:ascii="Garamond" w:hAnsi="Garamond"/>
                <w:sz w:val="24"/>
                <w:szCs w:val="24"/>
              </w:rPr>
              <w:t xml:space="preserve">3 </w:t>
            </w:r>
            <w:r w:rsidR="00602EA4" w:rsidRPr="00877FD1">
              <w:rPr>
                <w:rFonts w:ascii="Garamond" w:hAnsi="Garamond"/>
                <w:sz w:val="24"/>
                <w:szCs w:val="24"/>
              </w:rPr>
              <w:t>M</w:t>
            </w:r>
            <w:r w:rsidRPr="00877FD1">
              <w:rPr>
                <w:rFonts w:ascii="Garamond" w:hAnsi="Garamond"/>
                <w:sz w:val="24"/>
                <w:szCs w:val="24"/>
              </w:rPr>
              <w:t>onth</w:t>
            </w:r>
          </w:p>
        </w:tc>
        <w:tc>
          <w:tcPr>
            <w:tcW w:w="1077" w:type="dxa"/>
            <w:tcBorders>
              <w:top w:val="single" w:sz="4" w:space="0" w:color="auto"/>
              <w:bottom w:val="single" w:sz="4" w:space="0" w:color="auto"/>
            </w:tcBorders>
            <w:shd w:val="clear" w:color="auto" w:fill="auto"/>
            <w:tcMar>
              <w:top w:w="100" w:type="dxa"/>
              <w:left w:w="100" w:type="dxa"/>
              <w:bottom w:w="100" w:type="dxa"/>
              <w:right w:w="100" w:type="dxa"/>
            </w:tcMar>
          </w:tcPr>
          <w:p w14:paraId="44BE8805" w14:textId="6B4D1B64" w:rsidR="00F6371D" w:rsidRPr="00877FD1" w:rsidRDefault="00F6371D" w:rsidP="0085285F">
            <w:pPr>
              <w:widowControl w:val="0"/>
              <w:spacing w:line="240" w:lineRule="auto"/>
              <w:jc w:val="center"/>
              <w:rPr>
                <w:rFonts w:ascii="Garamond" w:hAnsi="Garamond"/>
                <w:sz w:val="24"/>
                <w:szCs w:val="24"/>
              </w:rPr>
            </w:pPr>
            <w:r w:rsidRPr="00877FD1">
              <w:rPr>
                <w:rFonts w:ascii="Garamond" w:hAnsi="Garamond"/>
                <w:sz w:val="24"/>
                <w:szCs w:val="24"/>
              </w:rPr>
              <w:t xml:space="preserve">1 </w:t>
            </w:r>
            <w:r w:rsidR="00602EA4" w:rsidRPr="00877FD1">
              <w:rPr>
                <w:rFonts w:ascii="Garamond" w:hAnsi="Garamond"/>
                <w:sz w:val="24"/>
                <w:szCs w:val="24"/>
              </w:rPr>
              <w:t>Y</w:t>
            </w:r>
            <w:r w:rsidRPr="00877FD1">
              <w:rPr>
                <w:rFonts w:ascii="Garamond" w:hAnsi="Garamond"/>
                <w:sz w:val="24"/>
                <w:szCs w:val="24"/>
              </w:rPr>
              <w:t>ear</w:t>
            </w:r>
          </w:p>
        </w:tc>
        <w:tc>
          <w:tcPr>
            <w:tcW w:w="1170" w:type="dxa"/>
            <w:tcBorders>
              <w:top w:val="single" w:sz="4" w:space="0" w:color="auto"/>
              <w:bottom w:val="single" w:sz="4" w:space="0" w:color="auto"/>
            </w:tcBorders>
            <w:shd w:val="clear" w:color="auto" w:fill="auto"/>
            <w:tcMar>
              <w:top w:w="100" w:type="dxa"/>
              <w:left w:w="100" w:type="dxa"/>
              <w:bottom w:w="100" w:type="dxa"/>
              <w:right w:w="100" w:type="dxa"/>
            </w:tcMar>
          </w:tcPr>
          <w:p w14:paraId="5C7505ED" w14:textId="77777777" w:rsidR="00F6371D" w:rsidRPr="00877FD1" w:rsidRDefault="00F6371D" w:rsidP="0085285F">
            <w:pPr>
              <w:widowControl w:val="0"/>
              <w:spacing w:line="240" w:lineRule="auto"/>
              <w:jc w:val="center"/>
              <w:rPr>
                <w:rFonts w:ascii="Garamond" w:hAnsi="Garamond"/>
                <w:sz w:val="24"/>
                <w:szCs w:val="24"/>
              </w:rPr>
            </w:pPr>
            <w:r w:rsidRPr="00877FD1">
              <w:rPr>
                <w:rFonts w:ascii="Garamond" w:hAnsi="Garamond"/>
                <w:sz w:val="24"/>
                <w:szCs w:val="24"/>
              </w:rPr>
              <w:t>3 Year</w:t>
            </w:r>
          </w:p>
        </w:tc>
        <w:tc>
          <w:tcPr>
            <w:tcW w:w="1098" w:type="dxa"/>
            <w:tcBorders>
              <w:top w:val="single" w:sz="4" w:space="0" w:color="auto"/>
              <w:bottom w:val="single" w:sz="4" w:space="0" w:color="auto"/>
            </w:tcBorders>
            <w:shd w:val="clear" w:color="auto" w:fill="auto"/>
            <w:tcMar>
              <w:top w:w="100" w:type="dxa"/>
              <w:left w:w="100" w:type="dxa"/>
              <w:bottom w:w="100" w:type="dxa"/>
              <w:right w:w="100" w:type="dxa"/>
            </w:tcMar>
          </w:tcPr>
          <w:p w14:paraId="10713456" w14:textId="77777777" w:rsidR="00F6371D" w:rsidRPr="00877FD1" w:rsidRDefault="00F6371D" w:rsidP="0085285F">
            <w:pPr>
              <w:widowControl w:val="0"/>
              <w:spacing w:line="240" w:lineRule="auto"/>
              <w:jc w:val="center"/>
              <w:rPr>
                <w:rFonts w:ascii="Garamond" w:hAnsi="Garamond"/>
                <w:sz w:val="24"/>
                <w:szCs w:val="24"/>
              </w:rPr>
            </w:pPr>
            <w:r w:rsidRPr="00877FD1">
              <w:rPr>
                <w:rFonts w:ascii="Garamond" w:hAnsi="Garamond"/>
                <w:sz w:val="24"/>
                <w:szCs w:val="24"/>
              </w:rPr>
              <w:t>5 Year</w:t>
            </w:r>
          </w:p>
        </w:tc>
        <w:tc>
          <w:tcPr>
            <w:tcW w:w="1337" w:type="dxa"/>
            <w:tcBorders>
              <w:top w:val="single" w:sz="4" w:space="0" w:color="auto"/>
              <w:bottom w:val="single" w:sz="4" w:space="0" w:color="auto"/>
            </w:tcBorders>
            <w:shd w:val="clear" w:color="auto" w:fill="auto"/>
            <w:tcMar>
              <w:top w:w="100" w:type="dxa"/>
              <w:left w:w="100" w:type="dxa"/>
              <w:bottom w:w="100" w:type="dxa"/>
              <w:right w:w="100" w:type="dxa"/>
            </w:tcMar>
          </w:tcPr>
          <w:p w14:paraId="61F1758C" w14:textId="77777777" w:rsidR="00F6371D" w:rsidRPr="00877FD1" w:rsidRDefault="00F6371D" w:rsidP="0085285F">
            <w:pPr>
              <w:widowControl w:val="0"/>
              <w:spacing w:line="240" w:lineRule="auto"/>
              <w:jc w:val="center"/>
              <w:rPr>
                <w:rFonts w:ascii="Garamond" w:hAnsi="Garamond"/>
                <w:sz w:val="24"/>
                <w:szCs w:val="24"/>
              </w:rPr>
            </w:pPr>
            <w:r w:rsidRPr="00877FD1">
              <w:rPr>
                <w:rFonts w:ascii="Garamond" w:hAnsi="Garamond"/>
                <w:sz w:val="24"/>
                <w:szCs w:val="24"/>
              </w:rPr>
              <w:t>Since Inception</w:t>
            </w:r>
          </w:p>
        </w:tc>
      </w:tr>
      <w:tr w:rsidR="00F6371D" w14:paraId="363B1084" w14:textId="77777777" w:rsidTr="00F6371D">
        <w:tc>
          <w:tcPr>
            <w:tcW w:w="2335" w:type="dxa"/>
            <w:tcBorders>
              <w:top w:val="single" w:sz="4" w:space="0" w:color="auto"/>
            </w:tcBorders>
            <w:shd w:val="clear" w:color="auto" w:fill="auto"/>
            <w:tcMar>
              <w:top w:w="100" w:type="dxa"/>
              <w:left w:w="100" w:type="dxa"/>
              <w:bottom w:w="100" w:type="dxa"/>
              <w:right w:w="100" w:type="dxa"/>
            </w:tcMar>
          </w:tcPr>
          <w:p w14:paraId="725534E2" w14:textId="2AA38E08" w:rsidR="00F6371D" w:rsidRPr="00877FD1" w:rsidRDefault="00F6371D" w:rsidP="00F6371D">
            <w:pPr>
              <w:widowControl w:val="0"/>
              <w:spacing w:line="240" w:lineRule="auto"/>
              <w:rPr>
                <w:rFonts w:ascii="Garamond" w:hAnsi="Garamond"/>
                <w:sz w:val="24"/>
                <w:szCs w:val="24"/>
              </w:rPr>
            </w:pPr>
            <w:r w:rsidRPr="00877FD1">
              <w:rPr>
                <w:rFonts w:ascii="Garamond" w:hAnsi="Garamond"/>
                <w:sz w:val="24"/>
                <w:szCs w:val="24"/>
              </w:rPr>
              <w:t>BLX Global FAANG Revenue Index</w:t>
            </w:r>
          </w:p>
        </w:tc>
        <w:tc>
          <w:tcPr>
            <w:tcW w:w="1260" w:type="dxa"/>
            <w:tcBorders>
              <w:top w:val="single" w:sz="4" w:space="0" w:color="auto"/>
            </w:tcBorders>
            <w:shd w:val="clear" w:color="auto" w:fill="auto"/>
            <w:tcMar>
              <w:top w:w="100" w:type="dxa"/>
              <w:left w:w="100" w:type="dxa"/>
              <w:bottom w:w="100" w:type="dxa"/>
              <w:right w:w="100" w:type="dxa"/>
            </w:tcMar>
          </w:tcPr>
          <w:p w14:paraId="49DAC334" w14:textId="435AA303" w:rsidR="00F6371D" w:rsidRPr="00877FD1" w:rsidRDefault="00DD27BE" w:rsidP="00DA1056">
            <w:pPr>
              <w:widowControl w:val="0"/>
              <w:spacing w:line="240" w:lineRule="auto"/>
              <w:jc w:val="center"/>
              <w:rPr>
                <w:rFonts w:ascii="Garamond" w:hAnsi="Garamond"/>
                <w:sz w:val="24"/>
                <w:szCs w:val="24"/>
              </w:rPr>
            </w:pPr>
            <w:r>
              <w:rPr>
                <w:rFonts w:ascii="Garamond" w:hAnsi="Garamond"/>
                <w:sz w:val="24"/>
                <w:szCs w:val="24"/>
              </w:rPr>
              <w:t>4.</w:t>
            </w:r>
            <w:r w:rsidR="00025A68">
              <w:rPr>
                <w:rFonts w:ascii="Garamond" w:hAnsi="Garamond"/>
                <w:sz w:val="24"/>
                <w:szCs w:val="24"/>
              </w:rPr>
              <w:t>4</w:t>
            </w:r>
            <w:r w:rsidR="00F6371D" w:rsidRPr="00877FD1">
              <w:rPr>
                <w:rFonts w:ascii="Garamond" w:hAnsi="Garamond"/>
                <w:sz w:val="24"/>
                <w:szCs w:val="24"/>
              </w:rPr>
              <w:t>%</w:t>
            </w:r>
          </w:p>
        </w:tc>
        <w:tc>
          <w:tcPr>
            <w:tcW w:w="1083" w:type="dxa"/>
            <w:tcBorders>
              <w:top w:val="single" w:sz="4" w:space="0" w:color="auto"/>
            </w:tcBorders>
            <w:shd w:val="clear" w:color="auto" w:fill="auto"/>
            <w:tcMar>
              <w:top w:w="100" w:type="dxa"/>
              <w:left w:w="100" w:type="dxa"/>
              <w:bottom w:w="100" w:type="dxa"/>
              <w:right w:w="100" w:type="dxa"/>
            </w:tcMar>
          </w:tcPr>
          <w:p w14:paraId="687F7A87" w14:textId="51BFB3C7" w:rsidR="00F6371D" w:rsidRPr="00877FD1" w:rsidRDefault="00DD27BE" w:rsidP="00DA1056">
            <w:pPr>
              <w:widowControl w:val="0"/>
              <w:spacing w:line="240" w:lineRule="auto"/>
              <w:jc w:val="center"/>
              <w:rPr>
                <w:rFonts w:ascii="Garamond" w:hAnsi="Garamond"/>
                <w:sz w:val="24"/>
                <w:szCs w:val="24"/>
              </w:rPr>
            </w:pPr>
            <w:r>
              <w:rPr>
                <w:rFonts w:ascii="Garamond" w:hAnsi="Garamond"/>
                <w:sz w:val="24"/>
                <w:szCs w:val="24"/>
              </w:rPr>
              <w:t>4.</w:t>
            </w:r>
            <w:r w:rsidR="00025A68">
              <w:rPr>
                <w:rFonts w:ascii="Garamond" w:hAnsi="Garamond"/>
                <w:sz w:val="24"/>
                <w:szCs w:val="24"/>
              </w:rPr>
              <w:t>4</w:t>
            </w:r>
            <w:r w:rsidR="00F6371D" w:rsidRPr="00877FD1">
              <w:rPr>
                <w:rFonts w:ascii="Garamond" w:hAnsi="Garamond"/>
                <w:sz w:val="24"/>
                <w:szCs w:val="24"/>
              </w:rPr>
              <w:t>%</w:t>
            </w:r>
          </w:p>
        </w:tc>
        <w:tc>
          <w:tcPr>
            <w:tcW w:w="1077" w:type="dxa"/>
            <w:tcBorders>
              <w:top w:val="single" w:sz="4" w:space="0" w:color="auto"/>
            </w:tcBorders>
            <w:shd w:val="clear" w:color="auto" w:fill="auto"/>
            <w:tcMar>
              <w:top w:w="100" w:type="dxa"/>
              <w:left w:w="100" w:type="dxa"/>
              <w:bottom w:w="100" w:type="dxa"/>
              <w:right w:w="100" w:type="dxa"/>
            </w:tcMar>
          </w:tcPr>
          <w:p w14:paraId="7D8C88AC" w14:textId="623991CE" w:rsidR="00F6371D" w:rsidRPr="00877FD1" w:rsidRDefault="00DD27BE" w:rsidP="00DA1056">
            <w:pPr>
              <w:widowControl w:val="0"/>
              <w:spacing w:line="240" w:lineRule="auto"/>
              <w:jc w:val="center"/>
              <w:rPr>
                <w:rFonts w:ascii="Garamond" w:hAnsi="Garamond"/>
                <w:sz w:val="24"/>
                <w:szCs w:val="24"/>
              </w:rPr>
            </w:pPr>
            <w:r>
              <w:rPr>
                <w:rFonts w:ascii="Garamond" w:hAnsi="Garamond"/>
                <w:sz w:val="24"/>
                <w:szCs w:val="24"/>
              </w:rPr>
              <w:t>1</w:t>
            </w:r>
            <w:r w:rsidR="00025A68">
              <w:rPr>
                <w:rFonts w:ascii="Garamond" w:hAnsi="Garamond"/>
                <w:sz w:val="24"/>
                <w:szCs w:val="24"/>
              </w:rPr>
              <w:t>7</w:t>
            </w:r>
            <w:r>
              <w:rPr>
                <w:rFonts w:ascii="Garamond" w:hAnsi="Garamond"/>
                <w:sz w:val="24"/>
                <w:szCs w:val="24"/>
              </w:rPr>
              <w:t>.</w:t>
            </w:r>
            <w:r w:rsidR="00025A68">
              <w:rPr>
                <w:rFonts w:ascii="Garamond" w:hAnsi="Garamond"/>
                <w:sz w:val="24"/>
                <w:szCs w:val="24"/>
              </w:rPr>
              <w:t>4</w:t>
            </w:r>
            <w:r w:rsidR="00F6371D" w:rsidRPr="00877FD1">
              <w:rPr>
                <w:rFonts w:ascii="Garamond" w:hAnsi="Garamond"/>
                <w:sz w:val="24"/>
                <w:szCs w:val="24"/>
              </w:rPr>
              <w:t>%</w:t>
            </w:r>
          </w:p>
        </w:tc>
        <w:tc>
          <w:tcPr>
            <w:tcW w:w="1170" w:type="dxa"/>
            <w:tcBorders>
              <w:top w:val="single" w:sz="4" w:space="0" w:color="auto"/>
            </w:tcBorders>
            <w:shd w:val="clear" w:color="auto" w:fill="auto"/>
            <w:tcMar>
              <w:top w:w="100" w:type="dxa"/>
              <w:left w:w="100" w:type="dxa"/>
              <w:bottom w:w="100" w:type="dxa"/>
              <w:right w:w="100" w:type="dxa"/>
            </w:tcMar>
          </w:tcPr>
          <w:p w14:paraId="13642373" w14:textId="059F1183" w:rsidR="00F6371D" w:rsidRPr="00877FD1" w:rsidRDefault="00DD27BE" w:rsidP="00DA1056">
            <w:pPr>
              <w:widowControl w:val="0"/>
              <w:spacing w:line="240" w:lineRule="auto"/>
              <w:jc w:val="center"/>
              <w:rPr>
                <w:rFonts w:ascii="Garamond" w:hAnsi="Garamond"/>
                <w:sz w:val="24"/>
                <w:szCs w:val="24"/>
              </w:rPr>
            </w:pPr>
            <w:r>
              <w:rPr>
                <w:rFonts w:ascii="Garamond" w:hAnsi="Garamond"/>
                <w:sz w:val="24"/>
                <w:szCs w:val="24"/>
              </w:rPr>
              <w:t>1</w:t>
            </w:r>
            <w:r w:rsidR="00025A68">
              <w:rPr>
                <w:rFonts w:ascii="Garamond" w:hAnsi="Garamond"/>
                <w:sz w:val="24"/>
                <w:szCs w:val="24"/>
              </w:rPr>
              <w:t>8</w:t>
            </w:r>
            <w:r>
              <w:rPr>
                <w:rFonts w:ascii="Garamond" w:hAnsi="Garamond"/>
                <w:sz w:val="24"/>
                <w:szCs w:val="24"/>
              </w:rPr>
              <w:t>.</w:t>
            </w:r>
            <w:r w:rsidR="00025A68">
              <w:rPr>
                <w:rFonts w:ascii="Garamond" w:hAnsi="Garamond"/>
                <w:sz w:val="24"/>
                <w:szCs w:val="24"/>
              </w:rPr>
              <w:t>3</w:t>
            </w:r>
            <w:r>
              <w:rPr>
                <w:rFonts w:ascii="Garamond" w:hAnsi="Garamond"/>
                <w:sz w:val="24"/>
                <w:szCs w:val="24"/>
              </w:rPr>
              <w:t>%</w:t>
            </w:r>
          </w:p>
        </w:tc>
        <w:tc>
          <w:tcPr>
            <w:tcW w:w="1098" w:type="dxa"/>
            <w:tcBorders>
              <w:top w:val="single" w:sz="4" w:space="0" w:color="auto"/>
            </w:tcBorders>
            <w:shd w:val="clear" w:color="auto" w:fill="auto"/>
            <w:tcMar>
              <w:top w:w="100" w:type="dxa"/>
              <w:left w:w="100" w:type="dxa"/>
              <w:bottom w:w="100" w:type="dxa"/>
              <w:right w:w="100" w:type="dxa"/>
            </w:tcMar>
          </w:tcPr>
          <w:p w14:paraId="03B0BB16" w14:textId="16DE8396" w:rsidR="00F6371D" w:rsidRPr="00877FD1" w:rsidRDefault="00DD27BE" w:rsidP="00DA1056">
            <w:pPr>
              <w:widowControl w:val="0"/>
              <w:spacing w:line="240" w:lineRule="auto"/>
              <w:jc w:val="center"/>
              <w:rPr>
                <w:rFonts w:ascii="Garamond" w:hAnsi="Garamond"/>
                <w:sz w:val="24"/>
                <w:szCs w:val="24"/>
              </w:rPr>
            </w:pPr>
            <w:r>
              <w:rPr>
                <w:rFonts w:ascii="Garamond" w:hAnsi="Garamond"/>
                <w:sz w:val="24"/>
                <w:szCs w:val="24"/>
              </w:rPr>
              <w:t>15.9%</w:t>
            </w:r>
          </w:p>
        </w:tc>
        <w:tc>
          <w:tcPr>
            <w:tcW w:w="1337" w:type="dxa"/>
            <w:tcBorders>
              <w:top w:val="single" w:sz="4" w:space="0" w:color="auto"/>
            </w:tcBorders>
            <w:shd w:val="clear" w:color="auto" w:fill="auto"/>
            <w:tcMar>
              <w:top w:w="100" w:type="dxa"/>
              <w:left w:w="100" w:type="dxa"/>
              <w:bottom w:w="100" w:type="dxa"/>
              <w:right w:w="100" w:type="dxa"/>
            </w:tcMar>
          </w:tcPr>
          <w:p w14:paraId="2E05F955" w14:textId="6803CF9C" w:rsidR="00F6371D" w:rsidRPr="00877FD1" w:rsidRDefault="00DD27BE" w:rsidP="00DA1056">
            <w:pPr>
              <w:widowControl w:val="0"/>
              <w:spacing w:line="240" w:lineRule="auto"/>
              <w:jc w:val="center"/>
              <w:rPr>
                <w:rFonts w:ascii="Garamond" w:hAnsi="Garamond"/>
                <w:sz w:val="24"/>
                <w:szCs w:val="24"/>
              </w:rPr>
            </w:pPr>
            <w:r>
              <w:rPr>
                <w:rFonts w:ascii="Garamond" w:hAnsi="Garamond"/>
                <w:sz w:val="24"/>
                <w:szCs w:val="24"/>
              </w:rPr>
              <w:t>1</w:t>
            </w:r>
            <w:r w:rsidR="00025A68">
              <w:rPr>
                <w:rFonts w:ascii="Garamond" w:hAnsi="Garamond"/>
                <w:sz w:val="24"/>
                <w:szCs w:val="24"/>
              </w:rPr>
              <w:t>6</w:t>
            </w:r>
            <w:r>
              <w:rPr>
                <w:rFonts w:ascii="Garamond" w:hAnsi="Garamond"/>
                <w:sz w:val="24"/>
                <w:szCs w:val="24"/>
              </w:rPr>
              <w:t>.</w:t>
            </w:r>
            <w:r w:rsidR="00025A68">
              <w:rPr>
                <w:rFonts w:ascii="Garamond" w:hAnsi="Garamond"/>
                <w:sz w:val="24"/>
                <w:szCs w:val="24"/>
              </w:rPr>
              <w:t>6</w:t>
            </w:r>
            <w:r>
              <w:rPr>
                <w:rFonts w:ascii="Garamond" w:hAnsi="Garamond"/>
                <w:sz w:val="24"/>
                <w:szCs w:val="24"/>
              </w:rPr>
              <w:t>%</w:t>
            </w:r>
          </w:p>
        </w:tc>
      </w:tr>
    </w:tbl>
    <w:p w14:paraId="3633C308" w14:textId="20761952" w:rsidR="00F6371D" w:rsidRDefault="00F6371D">
      <w:pPr>
        <w:rPr>
          <w:sz w:val="18"/>
          <w:szCs w:val="18"/>
        </w:rPr>
      </w:pPr>
    </w:p>
    <w:p w14:paraId="6DB6132A" w14:textId="77777777" w:rsidR="00B77752" w:rsidRDefault="00B77752">
      <w:pPr>
        <w:rPr>
          <w:sz w:val="18"/>
          <w:szCs w:val="18"/>
        </w:rPr>
      </w:pPr>
    </w:p>
    <w:tbl>
      <w:tblPr>
        <w:tblStyle w:val="TableGrid"/>
        <w:tblpPr w:leftFromText="180" w:rightFromText="180" w:vertAnchor="text" w:horzAnchor="margin" w:tblpY="-2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5"/>
        <w:gridCol w:w="2070"/>
        <w:gridCol w:w="810"/>
        <w:gridCol w:w="2175"/>
        <w:gridCol w:w="1870"/>
      </w:tblGrid>
      <w:tr w:rsidR="00F6371D" w14:paraId="06AEE411" w14:textId="77777777" w:rsidTr="00F6371D">
        <w:tc>
          <w:tcPr>
            <w:tcW w:w="4495" w:type="dxa"/>
            <w:gridSpan w:val="2"/>
            <w:tcBorders>
              <w:bottom w:val="single" w:sz="4" w:space="0" w:color="auto"/>
            </w:tcBorders>
          </w:tcPr>
          <w:p w14:paraId="302FF329" w14:textId="77777777" w:rsidR="00F6371D" w:rsidRPr="00877FD1" w:rsidRDefault="00F6371D" w:rsidP="00F6371D">
            <w:pPr>
              <w:rPr>
                <w:rFonts w:ascii="Garamond" w:hAnsi="Garamond"/>
              </w:rPr>
            </w:pPr>
            <w:r w:rsidRPr="00877FD1">
              <w:rPr>
                <w:rFonts w:ascii="Garamond" w:hAnsi="Garamond"/>
                <w:b/>
                <w:bCs/>
              </w:rPr>
              <w:t>Key Facts</w:t>
            </w:r>
          </w:p>
        </w:tc>
        <w:tc>
          <w:tcPr>
            <w:tcW w:w="810" w:type="dxa"/>
          </w:tcPr>
          <w:p w14:paraId="3A9025D1" w14:textId="77777777" w:rsidR="00F6371D" w:rsidRPr="00877FD1" w:rsidRDefault="00F6371D" w:rsidP="00F6371D">
            <w:pPr>
              <w:rPr>
                <w:rFonts w:ascii="Garamond" w:hAnsi="Garamond"/>
              </w:rPr>
            </w:pPr>
          </w:p>
        </w:tc>
        <w:tc>
          <w:tcPr>
            <w:tcW w:w="4045" w:type="dxa"/>
            <w:gridSpan w:val="2"/>
            <w:tcBorders>
              <w:bottom w:val="single" w:sz="4" w:space="0" w:color="auto"/>
            </w:tcBorders>
          </w:tcPr>
          <w:p w14:paraId="47078610" w14:textId="77777777" w:rsidR="00F6371D" w:rsidRPr="00877FD1" w:rsidRDefault="00F6371D" w:rsidP="00F6371D">
            <w:pPr>
              <w:rPr>
                <w:rFonts w:ascii="Garamond" w:hAnsi="Garamond"/>
                <w:b/>
                <w:bCs/>
              </w:rPr>
            </w:pPr>
            <w:r w:rsidRPr="00877FD1">
              <w:rPr>
                <w:rFonts w:ascii="Garamond" w:hAnsi="Garamond"/>
                <w:b/>
                <w:bCs/>
              </w:rPr>
              <w:t xml:space="preserve">Risk and Return Characteristics </w:t>
            </w:r>
          </w:p>
        </w:tc>
      </w:tr>
      <w:tr w:rsidR="0085285F" w14:paraId="78AF29FC" w14:textId="77777777" w:rsidTr="00F6371D">
        <w:tc>
          <w:tcPr>
            <w:tcW w:w="2425" w:type="dxa"/>
            <w:tcBorders>
              <w:top w:val="single" w:sz="4" w:space="0" w:color="auto"/>
            </w:tcBorders>
          </w:tcPr>
          <w:p w14:paraId="7E7001E4" w14:textId="77777777" w:rsidR="0085285F" w:rsidRPr="00877FD1" w:rsidRDefault="0085285F" w:rsidP="0085285F">
            <w:pPr>
              <w:rPr>
                <w:rFonts w:ascii="Garamond" w:hAnsi="Garamond"/>
                <w:b/>
                <w:bCs/>
              </w:rPr>
            </w:pPr>
            <w:r w:rsidRPr="00877FD1">
              <w:rPr>
                <w:rFonts w:ascii="Garamond" w:hAnsi="Garamond"/>
                <w:b/>
                <w:bCs/>
              </w:rPr>
              <w:t>Reuters Ticker Symbol</w:t>
            </w:r>
          </w:p>
        </w:tc>
        <w:tc>
          <w:tcPr>
            <w:tcW w:w="2070" w:type="dxa"/>
            <w:tcBorders>
              <w:top w:val="single" w:sz="4" w:space="0" w:color="auto"/>
            </w:tcBorders>
          </w:tcPr>
          <w:p w14:paraId="2A057DFE" w14:textId="77777777" w:rsidR="0085285F" w:rsidRPr="00877FD1" w:rsidRDefault="0085285F" w:rsidP="0085285F">
            <w:pPr>
              <w:jc w:val="center"/>
              <w:rPr>
                <w:rFonts w:ascii="Garamond" w:hAnsi="Garamond"/>
              </w:rPr>
            </w:pPr>
            <w:r w:rsidRPr="00877FD1">
              <w:rPr>
                <w:rFonts w:ascii="Garamond" w:hAnsi="Garamond"/>
              </w:rPr>
              <w:t>.BLXGLFAANGR</w:t>
            </w:r>
          </w:p>
        </w:tc>
        <w:tc>
          <w:tcPr>
            <w:tcW w:w="810" w:type="dxa"/>
          </w:tcPr>
          <w:p w14:paraId="2FBF3DFC" w14:textId="77777777" w:rsidR="0085285F" w:rsidRPr="00877FD1" w:rsidRDefault="0085285F" w:rsidP="0085285F">
            <w:pPr>
              <w:rPr>
                <w:rFonts w:ascii="Garamond" w:hAnsi="Garamond"/>
              </w:rPr>
            </w:pPr>
          </w:p>
        </w:tc>
        <w:tc>
          <w:tcPr>
            <w:tcW w:w="2175" w:type="dxa"/>
            <w:tcBorders>
              <w:top w:val="single" w:sz="4" w:space="0" w:color="auto"/>
            </w:tcBorders>
          </w:tcPr>
          <w:p w14:paraId="56B9B5AD" w14:textId="1953DD85" w:rsidR="0085285F" w:rsidRPr="00877FD1" w:rsidRDefault="0085285F" w:rsidP="0085285F">
            <w:pPr>
              <w:rPr>
                <w:rFonts w:ascii="Garamond" w:hAnsi="Garamond"/>
                <w:b/>
                <w:bCs/>
              </w:rPr>
            </w:pPr>
            <w:r w:rsidRPr="00877FD1">
              <w:rPr>
                <w:rFonts w:ascii="Garamond" w:hAnsi="Garamond"/>
                <w:b/>
                <w:bCs/>
              </w:rPr>
              <w:t>Standard Deviation</w:t>
            </w:r>
          </w:p>
        </w:tc>
        <w:tc>
          <w:tcPr>
            <w:tcW w:w="1870" w:type="dxa"/>
            <w:tcBorders>
              <w:top w:val="single" w:sz="4" w:space="0" w:color="auto"/>
            </w:tcBorders>
          </w:tcPr>
          <w:p w14:paraId="2D7B927A" w14:textId="05C25B2D" w:rsidR="0085285F" w:rsidRPr="00877FD1" w:rsidRDefault="0085285F" w:rsidP="0085285F">
            <w:pPr>
              <w:jc w:val="center"/>
              <w:rPr>
                <w:rFonts w:ascii="Garamond" w:hAnsi="Garamond"/>
              </w:rPr>
            </w:pPr>
            <w:r w:rsidRPr="00877FD1">
              <w:rPr>
                <w:rFonts w:ascii="Garamond" w:hAnsi="Garamond"/>
              </w:rPr>
              <w:t>0.3</w:t>
            </w:r>
            <w:r w:rsidR="00072142">
              <w:rPr>
                <w:rFonts w:ascii="Garamond" w:hAnsi="Garamond"/>
              </w:rPr>
              <w:t>6</w:t>
            </w:r>
            <w:r w:rsidRPr="00877FD1">
              <w:rPr>
                <w:rFonts w:ascii="Garamond" w:hAnsi="Garamond"/>
              </w:rPr>
              <w:t>%</w:t>
            </w:r>
          </w:p>
        </w:tc>
      </w:tr>
      <w:tr w:rsidR="0085285F" w14:paraId="7EB00B57" w14:textId="77777777" w:rsidTr="00F6371D">
        <w:tc>
          <w:tcPr>
            <w:tcW w:w="2425" w:type="dxa"/>
          </w:tcPr>
          <w:p w14:paraId="72EA9650" w14:textId="77777777" w:rsidR="0085285F" w:rsidRPr="00877FD1" w:rsidRDefault="0085285F" w:rsidP="0085285F">
            <w:pPr>
              <w:rPr>
                <w:rFonts w:ascii="Garamond" w:hAnsi="Garamond"/>
                <w:b/>
                <w:bCs/>
              </w:rPr>
            </w:pPr>
            <w:r w:rsidRPr="00877FD1">
              <w:rPr>
                <w:rFonts w:ascii="Garamond" w:hAnsi="Garamond"/>
                <w:b/>
                <w:bCs/>
              </w:rPr>
              <w:t>Inception Date</w:t>
            </w:r>
          </w:p>
        </w:tc>
        <w:tc>
          <w:tcPr>
            <w:tcW w:w="2070" w:type="dxa"/>
          </w:tcPr>
          <w:p w14:paraId="2C957F50" w14:textId="77777777" w:rsidR="0085285F" w:rsidRPr="00877FD1" w:rsidRDefault="0085285F" w:rsidP="0085285F">
            <w:pPr>
              <w:jc w:val="center"/>
              <w:rPr>
                <w:rFonts w:ascii="Garamond" w:hAnsi="Garamond"/>
              </w:rPr>
            </w:pPr>
            <w:r w:rsidRPr="00877FD1">
              <w:rPr>
                <w:rFonts w:ascii="Garamond" w:hAnsi="Garamond"/>
              </w:rPr>
              <w:t>March 3, 3014</w:t>
            </w:r>
          </w:p>
        </w:tc>
        <w:tc>
          <w:tcPr>
            <w:tcW w:w="810" w:type="dxa"/>
          </w:tcPr>
          <w:p w14:paraId="7E41EA76" w14:textId="77777777" w:rsidR="0085285F" w:rsidRPr="00877FD1" w:rsidRDefault="0085285F" w:rsidP="0085285F">
            <w:pPr>
              <w:rPr>
                <w:rFonts w:ascii="Garamond" w:hAnsi="Garamond"/>
              </w:rPr>
            </w:pPr>
          </w:p>
        </w:tc>
        <w:tc>
          <w:tcPr>
            <w:tcW w:w="2175" w:type="dxa"/>
          </w:tcPr>
          <w:p w14:paraId="41CCBF3B" w14:textId="004EA401" w:rsidR="0085285F" w:rsidRPr="00877FD1" w:rsidRDefault="0085285F" w:rsidP="0085285F">
            <w:pPr>
              <w:rPr>
                <w:rFonts w:ascii="Garamond" w:hAnsi="Garamond"/>
              </w:rPr>
            </w:pPr>
            <w:r w:rsidRPr="00877FD1">
              <w:rPr>
                <w:rFonts w:ascii="Garamond" w:hAnsi="Garamond"/>
                <w:b/>
                <w:bCs/>
              </w:rPr>
              <w:t>% Up Days</w:t>
            </w:r>
          </w:p>
        </w:tc>
        <w:tc>
          <w:tcPr>
            <w:tcW w:w="1870" w:type="dxa"/>
          </w:tcPr>
          <w:p w14:paraId="66D118C4" w14:textId="48C6B308" w:rsidR="0085285F" w:rsidRPr="00877FD1" w:rsidRDefault="0085285F" w:rsidP="0085285F">
            <w:pPr>
              <w:jc w:val="center"/>
              <w:rPr>
                <w:rFonts w:ascii="Garamond" w:hAnsi="Garamond"/>
              </w:rPr>
            </w:pPr>
            <w:r w:rsidRPr="00877FD1">
              <w:rPr>
                <w:rFonts w:ascii="Garamond" w:hAnsi="Garamond"/>
              </w:rPr>
              <w:t>6.</w:t>
            </w:r>
            <w:r w:rsidR="00DD27BE">
              <w:rPr>
                <w:rFonts w:ascii="Garamond" w:hAnsi="Garamond"/>
              </w:rPr>
              <w:t>5</w:t>
            </w:r>
            <w:r w:rsidRPr="00877FD1">
              <w:rPr>
                <w:rFonts w:ascii="Garamond" w:hAnsi="Garamond"/>
              </w:rPr>
              <w:t>%</w:t>
            </w:r>
          </w:p>
        </w:tc>
      </w:tr>
      <w:tr w:rsidR="0085285F" w14:paraId="45A8AFC6" w14:textId="77777777" w:rsidTr="00F6371D">
        <w:tc>
          <w:tcPr>
            <w:tcW w:w="2425" w:type="dxa"/>
          </w:tcPr>
          <w:p w14:paraId="42AFF746" w14:textId="77777777" w:rsidR="0085285F" w:rsidRPr="00877FD1" w:rsidRDefault="0085285F" w:rsidP="0085285F">
            <w:pPr>
              <w:rPr>
                <w:rFonts w:ascii="Garamond" w:hAnsi="Garamond"/>
                <w:b/>
                <w:bCs/>
              </w:rPr>
            </w:pPr>
            <w:r w:rsidRPr="00877FD1">
              <w:rPr>
                <w:rFonts w:ascii="Garamond" w:hAnsi="Garamond"/>
                <w:b/>
                <w:bCs/>
              </w:rPr>
              <w:t>Base Value</w:t>
            </w:r>
          </w:p>
        </w:tc>
        <w:tc>
          <w:tcPr>
            <w:tcW w:w="2070" w:type="dxa"/>
          </w:tcPr>
          <w:p w14:paraId="73AE1D35" w14:textId="77777777" w:rsidR="0085285F" w:rsidRPr="00877FD1" w:rsidRDefault="0085285F" w:rsidP="0085285F">
            <w:pPr>
              <w:jc w:val="center"/>
              <w:rPr>
                <w:rFonts w:ascii="Garamond" w:hAnsi="Garamond"/>
              </w:rPr>
            </w:pPr>
            <w:r w:rsidRPr="00877FD1">
              <w:rPr>
                <w:rFonts w:ascii="Garamond" w:hAnsi="Garamond"/>
              </w:rPr>
              <w:t>$100</w:t>
            </w:r>
          </w:p>
        </w:tc>
        <w:tc>
          <w:tcPr>
            <w:tcW w:w="810" w:type="dxa"/>
          </w:tcPr>
          <w:p w14:paraId="79A35FDA" w14:textId="77777777" w:rsidR="0085285F" w:rsidRPr="00877FD1" w:rsidRDefault="0085285F" w:rsidP="0085285F">
            <w:pPr>
              <w:rPr>
                <w:rFonts w:ascii="Garamond" w:hAnsi="Garamond"/>
              </w:rPr>
            </w:pPr>
          </w:p>
        </w:tc>
        <w:tc>
          <w:tcPr>
            <w:tcW w:w="2175" w:type="dxa"/>
          </w:tcPr>
          <w:p w14:paraId="0BA13A17" w14:textId="011CD48F" w:rsidR="0085285F" w:rsidRPr="00877FD1" w:rsidRDefault="0085285F" w:rsidP="0085285F">
            <w:pPr>
              <w:rPr>
                <w:rFonts w:ascii="Garamond" w:hAnsi="Garamond"/>
              </w:rPr>
            </w:pPr>
            <w:r w:rsidRPr="00877FD1">
              <w:rPr>
                <w:rFonts w:ascii="Garamond" w:hAnsi="Garamond"/>
                <w:b/>
                <w:bCs/>
              </w:rPr>
              <w:t xml:space="preserve">% Down Days </w:t>
            </w:r>
          </w:p>
        </w:tc>
        <w:tc>
          <w:tcPr>
            <w:tcW w:w="1870" w:type="dxa"/>
          </w:tcPr>
          <w:p w14:paraId="433E3CA0" w14:textId="4A13140B" w:rsidR="0085285F" w:rsidRPr="00877FD1" w:rsidRDefault="0085285F" w:rsidP="0085285F">
            <w:pPr>
              <w:jc w:val="center"/>
              <w:rPr>
                <w:rFonts w:ascii="Garamond" w:hAnsi="Garamond"/>
              </w:rPr>
            </w:pPr>
            <w:r w:rsidRPr="00877FD1">
              <w:rPr>
                <w:rFonts w:ascii="Garamond" w:hAnsi="Garamond"/>
              </w:rPr>
              <w:t>0.4%</w:t>
            </w:r>
          </w:p>
        </w:tc>
      </w:tr>
      <w:tr w:rsidR="0085285F" w14:paraId="5CB0B808" w14:textId="77777777" w:rsidTr="00F6371D">
        <w:tc>
          <w:tcPr>
            <w:tcW w:w="2425" w:type="dxa"/>
          </w:tcPr>
          <w:p w14:paraId="736C1D1D" w14:textId="77777777" w:rsidR="0085285F" w:rsidRPr="00877FD1" w:rsidRDefault="0085285F" w:rsidP="0085285F">
            <w:pPr>
              <w:rPr>
                <w:rFonts w:ascii="Garamond" w:hAnsi="Garamond"/>
                <w:b/>
                <w:bCs/>
              </w:rPr>
            </w:pPr>
            <w:r w:rsidRPr="00877FD1">
              <w:rPr>
                <w:rFonts w:ascii="Garamond" w:hAnsi="Garamond"/>
                <w:b/>
                <w:bCs/>
              </w:rPr>
              <w:t>Index Calculation</w:t>
            </w:r>
          </w:p>
        </w:tc>
        <w:tc>
          <w:tcPr>
            <w:tcW w:w="2070" w:type="dxa"/>
          </w:tcPr>
          <w:p w14:paraId="15A5C7BE" w14:textId="77777777" w:rsidR="0085285F" w:rsidRPr="00877FD1" w:rsidRDefault="0085285F" w:rsidP="0085285F">
            <w:pPr>
              <w:jc w:val="center"/>
              <w:rPr>
                <w:rFonts w:ascii="Garamond" w:hAnsi="Garamond"/>
              </w:rPr>
            </w:pPr>
            <w:r w:rsidRPr="00877FD1">
              <w:rPr>
                <w:rFonts w:ascii="Garamond" w:hAnsi="Garamond"/>
              </w:rPr>
              <w:t>Daily</w:t>
            </w:r>
          </w:p>
        </w:tc>
        <w:tc>
          <w:tcPr>
            <w:tcW w:w="810" w:type="dxa"/>
          </w:tcPr>
          <w:p w14:paraId="13EC6E36" w14:textId="77777777" w:rsidR="0085285F" w:rsidRPr="00877FD1" w:rsidRDefault="0085285F" w:rsidP="0085285F">
            <w:pPr>
              <w:rPr>
                <w:rFonts w:ascii="Garamond" w:hAnsi="Garamond"/>
              </w:rPr>
            </w:pPr>
          </w:p>
        </w:tc>
        <w:tc>
          <w:tcPr>
            <w:tcW w:w="2175" w:type="dxa"/>
          </w:tcPr>
          <w:p w14:paraId="704CCB35" w14:textId="6190CDD8" w:rsidR="0085285F" w:rsidRPr="00877FD1" w:rsidRDefault="0085285F" w:rsidP="0085285F">
            <w:pPr>
              <w:rPr>
                <w:rFonts w:ascii="Garamond" w:hAnsi="Garamond"/>
                <w:b/>
                <w:bCs/>
              </w:rPr>
            </w:pPr>
            <w:r w:rsidRPr="00877FD1">
              <w:rPr>
                <w:rFonts w:ascii="Garamond" w:hAnsi="Garamond"/>
                <w:b/>
                <w:bCs/>
              </w:rPr>
              <w:t>% Days Unchanged</w:t>
            </w:r>
          </w:p>
        </w:tc>
        <w:tc>
          <w:tcPr>
            <w:tcW w:w="1870" w:type="dxa"/>
          </w:tcPr>
          <w:p w14:paraId="4D1C95EE" w14:textId="2209AF7A" w:rsidR="0085285F" w:rsidRPr="00877FD1" w:rsidRDefault="0085285F" w:rsidP="0085285F">
            <w:pPr>
              <w:jc w:val="center"/>
              <w:rPr>
                <w:rFonts w:ascii="Garamond" w:hAnsi="Garamond"/>
              </w:rPr>
            </w:pPr>
            <w:r w:rsidRPr="00877FD1">
              <w:rPr>
                <w:rFonts w:ascii="Garamond" w:hAnsi="Garamond"/>
              </w:rPr>
              <w:t>9</w:t>
            </w:r>
            <w:r w:rsidR="00DD27BE">
              <w:rPr>
                <w:rFonts w:ascii="Garamond" w:hAnsi="Garamond"/>
              </w:rPr>
              <w:t>3</w:t>
            </w:r>
            <w:r w:rsidRPr="00877FD1">
              <w:rPr>
                <w:rFonts w:ascii="Garamond" w:hAnsi="Garamond"/>
              </w:rPr>
              <w:t>.</w:t>
            </w:r>
            <w:r w:rsidR="00DD27BE">
              <w:rPr>
                <w:rFonts w:ascii="Garamond" w:hAnsi="Garamond"/>
              </w:rPr>
              <w:t>0</w:t>
            </w:r>
            <w:r w:rsidRPr="00877FD1">
              <w:rPr>
                <w:rFonts w:ascii="Garamond" w:hAnsi="Garamond"/>
              </w:rPr>
              <w:t>%</w:t>
            </w:r>
          </w:p>
        </w:tc>
      </w:tr>
      <w:tr w:rsidR="0085285F" w14:paraId="2B7835D2" w14:textId="77777777" w:rsidTr="00F6371D">
        <w:tc>
          <w:tcPr>
            <w:tcW w:w="2425" w:type="dxa"/>
          </w:tcPr>
          <w:p w14:paraId="2A911C9A" w14:textId="77777777" w:rsidR="0085285F" w:rsidRPr="00F6371D" w:rsidRDefault="0085285F" w:rsidP="0085285F">
            <w:pPr>
              <w:rPr>
                <w:b/>
                <w:bCs/>
              </w:rPr>
            </w:pPr>
          </w:p>
        </w:tc>
        <w:tc>
          <w:tcPr>
            <w:tcW w:w="2070" w:type="dxa"/>
          </w:tcPr>
          <w:p w14:paraId="1C030854" w14:textId="77777777" w:rsidR="0085285F" w:rsidRDefault="0085285F" w:rsidP="0085285F">
            <w:pPr>
              <w:jc w:val="center"/>
            </w:pPr>
          </w:p>
        </w:tc>
        <w:tc>
          <w:tcPr>
            <w:tcW w:w="810" w:type="dxa"/>
          </w:tcPr>
          <w:p w14:paraId="3B6343D3" w14:textId="77777777" w:rsidR="0085285F" w:rsidRDefault="0085285F" w:rsidP="0085285F"/>
        </w:tc>
        <w:tc>
          <w:tcPr>
            <w:tcW w:w="2175" w:type="dxa"/>
          </w:tcPr>
          <w:p w14:paraId="6A2DD02A" w14:textId="77777777" w:rsidR="0085285F" w:rsidRPr="0085285F" w:rsidRDefault="0085285F" w:rsidP="0085285F">
            <w:pPr>
              <w:rPr>
                <w:b/>
                <w:bCs/>
              </w:rPr>
            </w:pPr>
          </w:p>
        </w:tc>
        <w:tc>
          <w:tcPr>
            <w:tcW w:w="1870" w:type="dxa"/>
          </w:tcPr>
          <w:p w14:paraId="7A97C547" w14:textId="77777777" w:rsidR="0085285F" w:rsidRDefault="0085285F" w:rsidP="0085285F">
            <w:pPr>
              <w:jc w:val="center"/>
            </w:pPr>
          </w:p>
        </w:tc>
      </w:tr>
    </w:tbl>
    <w:p w14:paraId="2A85D416" w14:textId="77777777" w:rsidR="00F6371D" w:rsidRDefault="00F6371D">
      <w:pPr>
        <w:rPr>
          <w:sz w:val="18"/>
          <w:szCs w:val="18"/>
        </w:rPr>
      </w:pPr>
    </w:p>
    <w:p w14:paraId="0092F2B7" w14:textId="77777777" w:rsidR="00B77752" w:rsidRDefault="00B77752">
      <w:pPr>
        <w:rPr>
          <w:sz w:val="18"/>
          <w:szCs w:val="18"/>
        </w:rPr>
      </w:pPr>
    </w:p>
    <w:p w14:paraId="0790C249" w14:textId="373ED58A" w:rsidR="0015310D" w:rsidRPr="00877FD1" w:rsidRDefault="001450AB">
      <w:pPr>
        <w:rPr>
          <w:rFonts w:ascii="Garamond" w:hAnsi="Garamond"/>
          <w:sz w:val="18"/>
          <w:szCs w:val="18"/>
        </w:rPr>
      </w:pPr>
      <w:r w:rsidRPr="00877FD1">
        <w:rPr>
          <w:rFonts w:ascii="Garamond" w:hAnsi="Garamond"/>
          <w:sz w:val="18"/>
          <w:szCs w:val="18"/>
        </w:rPr>
        <w:t>Disclaimer</w:t>
      </w:r>
    </w:p>
    <w:p w14:paraId="346C34EE" w14:textId="020D657F" w:rsidR="0015310D" w:rsidRPr="00877FD1" w:rsidRDefault="0085285F">
      <w:pPr>
        <w:rPr>
          <w:rFonts w:ascii="Garamond" w:hAnsi="Garamond"/>
          <w:i/>
          <w:iCs/>
          <w:sz w:val="18"/>
          <w:szCs w:val="18"/>
        </w:rPr>
      </w:pPr>
      <w:r w:rsidRPr="00877FD1">
        <w:rPr>
          <w:rFonts w:ascii="Garamond" w:hAnsi="Garamond"/>
          <w:i/>
          <w:iCs/>
          <w:sz w:val="18"/>
          <w:szCs w:val="18"/>
        </w:rPr>
        <w:t xml:space="preserve">Nothing in this document is an offer or solicitation to sell or purchase any security.  </w:t>
      </w:r>
      <w:r w:rsidR="001450AB" w:rsidRPr="00877FD1">
        <w:rPr>
          <w:rFonts w:ascii="Garamond" w:hAnsi="Garamond"/>
          <w:i/>
          <w:iCs/>
          <w:sz w:val="18"/>
          <w:szCs w:val="18"/>
        </w:rPr>
        <w:t xml:space="preserve">It not possible to invest directly in an index. Index performance does not reflect the deduction of any fees or expenses. </w:t>
      </w:r>
      <w:r w:rsidR="00F6371D" w:rsidRPr="00877FD1">
        <w:rPr>
          <w:rFonts w:ascii="Garamond" w:hAnsi="Garamond"/>
          <w:i/>
          <w:iCs/>
          <w:sz w:val="18"/>
          <w:szCs w:val="18"/>
        </w:rPr>
        <w:t xml:space="preserve">Past performance is no guarantee of future results. </w:t>
      </w:r>
      <w:r w:rsidR="001450AB" w:rsidRPr="00877FD1">
        <w:rPr>
          <w:rFonts w:ascii="Garamond" w:hAnsi="Garamond"/>
          <w:i/>
          <w:iCs/>
          <w:sz w:val="18"/>
          <w:szCs w:val="18"/>
        </w:rPr>
        <w:t xml:space="preserve">BLX Global does not sponsor, endorse, sell, or promote any investment product linked to or based on the Index. BLX Global shall have no liability for any errors or omissions in the calculation of the </w:t>
      </w:r>
      <w:r w:rsidR="00B5444C">
        <w:rPr>
          <w:rFonts w:ascii="Garamond" w:hAnsi="Garamond"/>
          <w:i/>
          <w:iCs/>
          <w:sz w:val="18"/>
          <w:szCs w:val="18"/>
        </w:rPr>
        <w:t>index.</w:t>
      </w:r>
    </w:p>
    <w:p w14:paraId="03EEA313" w14:textId="77777777" w:rsidR="0015310D" w:rsidRDefault="0015310D"/>
    <w:sectPr w:rsidR="0015310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equalWidth="0">
        <w:col w:w="93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F8ABD5" w14:textId="77777777" w:rsidR="00953A25" w:rsidRDefault="00953A25">
      <w:pPr>
        <w:spacing w:line="240" w:lineRule="auto"/>
      </w:pPr>
      <w:r>
        <w:separator/>
      </w:r>
    </w:p>
  </w:endnote>
  <w:endnote w:type="continuationSeparator" w:id="0">
    <w:p w14:paraId="03F33AF2" w14:textId="77777777" w:rsidR="00953A25" w:rsidRDefault="00953A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EB Garamond">
    <w:altName w:val="Calibri"/>
    <w:panose1 w:val="020B0604020202020204"/>
    <w:charset w:val="00"/>
    <w:family w:val="auto"/>
    <w:pitch w:val="variable"/>
    <w:sig w:usb0="E00002FF" w:usb1="5201E4F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44413" w14:textId="77777777" w:rsidR="00025A68" w:rsidRDefault="00025A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9664FF" w14:textId="77777777" w:rsidR="00025A68" w:rsidRDefault="00025A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1B1DE" w14:textId="77777777" w:rsidR="00025A68" w:rsidRDefault="00025A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673F64" w14:textId="77777777" w:rsidR="00953A25" w:rsidRDefault="00953A25">
      <w:pPr>
        <w:spacing w:line="240" w:lineRule="auto"/>
      </w:pPr>
      <w:r>
        <w:separator/>
      </w:r>
    </w:p>
  </w:footnote>
  <w:footnote w:type="continuationSeparator" w:id="0">
    <w:p w14:paraId="19C3530D" w14:textId="77777777" w:rsidR="00953A25" w:rsidRDefault="00953A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1ADBC" w14:textId="77777777" w:rsidR="00025A68" w:rsidRDefault="00025A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E4DC8" w14:textId="78B0DE6A" w:rsidR="0015310D" w:rsidRDefault="001025C9" w:rsidP="00B77752">
    <w:pPr>
      <w:pStyle w:val="Title"/>
    </w:pPr>
    <w:r>
      <w:rPr>
        <w:noProof/>
      </w:rPr>
      <w:drawing>
        <wp:anchor distT="114300" distB="114300" distL="114300" distR="114300" simplePos="0" relativeHeight="251658240" behindDoc="0" locked="0" layoutInCell="1" hidden="0" allowOverlap="1" wp14:anchorId="68947AA0" wp14:editId="28922476">
          <wp:simplePos x="0" y="0"/>
          <wp:positionH relativeFrom="column">
            <wp:posOffset>3800475</wp:posOffset>
          </wp:positionH>
          <wp:positionV relativeFrom="paragraph">
            <wp:posOffset>-66040</wp:posOffset>
          </wp:positionV>
          <wp:extent cx="2424113" cy="485775"/>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424113" cy="485775"/>
                  </a:xfrm>
                  <a:prstGeom prst="rect">
                    <a:avLst/>
                  </a:prstGeom>
                  <a:ln/>
                </pic:spPr>
              </pic:pic>
            </a:graphicData>
          </a:graphic>
        </wp:anchor>
      </w:drawing>
    </w:r>
    <w:r w:rsidR="00572E96">
      <w:t>FAANG Revenue Index</w:t>
    </w:r>
    <w:bookmarkStart w:id="0" w:name="_b9ry4241ahr3" w:colFirst="0" w:colLast="0"/>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0D5C1" w14:textId="77777777" w:rsidR="00025A68" w:rsidRDefault="00025A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5"/>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10D"/>
    <w:rsid w:val="000014EC"/>
    <w:rsid w:val="00025A68"/>
    <w:rsid w:val="0005569A"/>
    <w:rsid w:val="00061ECE"/>
    <w:rsid w:val="00067D10"/>
    <w:rsid w:val="00072142"/>
    <w:rsid w:val="000C4E5C"/>
    <w:rsid w:val="001025C9"/>
    <w:rsid w:val="001450AB"/>
    <w:rsid w:val="0015310D"/>
    <w:rsid w:val="0018483A"/>
    <w:rsid w:val="00194B14"/>
    <w:rsid w:val="00375590"/>
    <w:rsid w:val="003D2D07"/>
    <w:rsid w:val="00406FA7"/>
    <w:rsid w:val="005132D6"/>
    <w:rsid w:val="00525D0A"/>
    <w:rsid w:val="005633A7"/>
    <w:rsid w:val="00572E96"/>
    <w:rsid w:val="0058307F"/>
    <w:rsid w:val="005D23A5"/>
    <w:rsid w:val="005F2ED3"/>
    <w:rsid w:val="00602EA4"/>
    <w:rsid w:val="00697939"/>
    <w:rsid w:val="00715893"/>
    <w:rsid w:val="007C6B7E"/>
    <w:rsid w:val="0085285F"/>
    <w:rsid w:val="00877FD1"/>
    <w:rsid w:val="00953A25"/>
    <w:rsid w:val="00A0093C"/>
    <w:rsid w:val="00A54397"/>
    <w:rsid w:val="00AE45F7"/>
    <w:rsid w:val="00B5444C"/>
    <w:rsid w:val="00B77752"/>
    <w:rsid w:val="00BF64A5"/>
    <w:rsid w:val="00D66C81"/>
    <w:rsid w:val="00D87175"/>
    <w:rsid w:val="00DA1056"/>
    <w:rsid w:val="00DD27BE"/>
    <w:rsid w:val="00DF055F"/>
    <w:rsid w:val="00E500E7"/>
    <w:rsid w:val="00E86E28"/>
    <w:rsid w:val="00EF6104"/>
    <w:rsid w:val="00F61A01"/>
    <w:rsid w:val="00F6371D"/>
    <w:rsid w:val="00FD2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FC5EC"/>
  <w15:docId w15:val="{9C5FB454-E2C8-4649-B32D-5899B35E6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EB Garamond" w:eastAsia="EB Garamond" w:hAnsi="EB Garamond" w:cs="EB Garamond"/>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semiHidden/>
    <w:unhideWhenUsed/>
    <w:qFormat/>
    <w:pPr>
      <w:keepNext/>
      <w:keepLines/>
      <w:spacing w:before="240" w:after="240"/>
      <w:outlineLvl w:val="1"/>
    </w:pPr>
    <w:rPr>
      <w:u w:val="single"/>
    </w:rPr>
  </w:style>
  <w:style w:type="paragraph" w:styleId="Heading3">
    <w:name w:val="heading 3"/>
    <w:basedOn w:val="Normal"/>
    <w:next w:val="Normal"/>
    <w:uiPriority w:val="9"/>
    <w:semiHidden/>
    <w:unhideWhenUsed/>
    <w:qFormat/>
    <w:pPr>
      <w:keepNext/>
      <w:keepLines/>
      <w:outlineLvl w:val="2"/>
    </w:pPr>
    <w:rPr>
      <w:i/>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D2B18"/>
    <w:pPr>
      <w:tabs>
        <w:tab w:val="center" w:pos="4680"/>
        <w:tab w:val="right" w:pos="9360"/>
      </w:tabs>
      <w:spacing w:line="240" w:lineRule="auto"/>
    </w:pPr>
  </w:style>
  <w:style w:type="character" w:customStyle="1" w:styleId="HeaderChar">
    <w:name w:val="Header Char"/>
    <w:basedOn w:val="DefaultParagraphFont"/>
    <w:link w:val="Header"/>
    <w:uiPriority w:val="99"/>
    <w:rsid w:val="00FD2B18"/>
  </w:style>
  <w:style w:type="paragraph" w:styleId="Footer">
    <w:name w:val="footer"/>
    <w:basedOn w:val="Normal"/>
    <w:link w:val="FooterChar"/>
    <w:uiPriority w:val="99"/>
    <w:unhideWhenUsed/>
    <w:rsid w:val="00FD2B18"/>
    <w:pPr>
      <w:tabs>
        <w:tab w:val="center" w:pos="4680"/>
        <w:tab w:val="right" w:pos="9360"/>
      </w:tabs>
      <w:spacing w:line="240" w:lineRule="auto"/>
    </w:pPr>
  </w:style>
  <w:style w:type="character" w:customStyle="1" w:styleId="FooterChar">
    <w:name w:val="Footer Char"/>
    <w:basedOn w:val="DefaultParagraphFont"/>
    <w:link w:val="Footer"/>
    <w:uiPriority w:val="99"/>
    <w:rsid w:val="00FD2B18"/>
  </w:style>
  <w:style w:type="table" w:styleId="TableGrid">
    <w:name w:val="Table Grid"/>
    <w:basedOn w:val="TableNormal"/>
    <w:uiPriority w:val="39"/>
    <w:rsid w:val="00AE45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285F"/>
    <w:rPr>
      <w:color w:val="0000FF" w:themeColor="hyperlink"/>
      <w:u w:val="single"/>
    </w:rPr>
  </w:style>
  <w:style w:type="character" w:styleId="UnresolvedMention">
    <w:name w:val="Unresolved Mention"/>
    <w:basedOn w:val="DefaultParagraphFont"/>
    <w:uiPriority w:val="99"/>
    <w:semiHidden/>
    <w:unhideWhenUsed/>
    <w:rsid w:val="0085285F"/>
    <w:rPr>
      <w:color w:val="605E5C"/>
      <w:shd w:val="clear" w:color="auto" w:fill="E1DFDD"/>
    </w:rPr>
  </w:style>
  <w:style w:type="paragraph" w:styleId="BalloonText">
    <w:name w:val="Balloon Text"/>
    <w:basedOn w:val="Normal"/>
    <w:link w:val="BalloonTextChar"/>
    <w:uiPriority w:val="99"/>
    <w:semiHidden/>
    <w:unhideWhenUsed/>
    <w:rsid w:val="003D2D0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2D0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3045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les@blxglobal.com"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Mohs</dc:creator>
  <cp:keywords/>
  <dc:description/>
  <cp:lastModifiedBy>Microsoft Office User</cp:lastModifiedBy>
  <cp:revision>3</cp:revision>
  <cp:lastPrinted>2020-11-16T08:43:00Z</cp:lastPrinted>
  <dcterms:created xsi:type="dcterms:W3CDTF">2020-11-16T08:43:00Z</dcterms:created>
  <dcterms:modified xsi:type="dcterms:W3CDTF">2020-11-16T08:44:00Z</dcterms:modified>
</cp:coreProperties>
</file>