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DB" w:rsidRDefault="00161567" w:rsidP="00161567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Техническое задание для приложения.</w:t>
      </w:r>
    </w:p>
    <w:p w:rsidR="00161567" w:rsidRPr="00161567" w:rsidRDefault="00161567" w:rsidP="00161567">
      <w:pPr>
        <w:rPr>
          <w:rFonts w:cs="Arial"/>
          <w:sz w:val="24"/>
          <w:szCs w:val="24"/>
        </w:rPr>
      </w:pPr>
      <w:r w:rsidRPr="00161567">
        <w:rPr>
          <w:rFonts w:cs="Arial"/>
          <w:sz w:val="24"/>
          <w:szCs w:val="24"/>
        </w:rPr>
        <w:t>Приложение «Финансовый органайзер» - полезный инструмент для учета финансов.</w:t>
      </w:r>
    </w:p>
    <w:p w:rsidR="00161567" w:rsidRDefault="00161567" w:rsidP="00161567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Основные цели проекта:</w:t>
      </w:r>
    </w:p>
    <w:p w:rsidR="00161567" w:rsidRDefault="00161567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Снабжение пользователя необходимой информацией о его финансах, расходах, доходах и валюте в целом.</w:t>
      </w:r>
    </w:p>
    <w:p w:rsidR="00161567" w:rsidRDefault="00161567" w:rsidP="00161567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Для чего необходимо приложение:</w:t>
      </w:r>
    </w:p>
    <w:p w:rsidR="00161567" w:rsidRDefault="00BD2F8F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Для </w:t>
      </w:r>
      <w:r w:rsidR="00C9200E">
        <w:rPr>
          <w:rFonts w:asciiTheme="majorHAnsi" w:hAnsiTheme="majorHAnsi" w:cs="Arial"/>
          <w:sz w:val="24"/>
          <w:szCs w:val="24"/>
        </w:rPr>
        <w:t>четкого и подробного мониторинга финансовых операций.</w:t>
      </w:r>
    </w:p>
    <w:p w:rsid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Функционал приложения:</w:t>
      </w:r>
    </w:p>
    <w:p w:rsidR="00C9200E" w:rsidRP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C9200E">
        <w:rPr>
          <w:rFonts w:asciiTheme="majorHAnsi" w:hAnsiTheme="majorHAnsi" w:cs="Arial"/>
          <w:sz w:val="24"/>
          <w:szCs w:val="24"/>
        </w:rPr>
        <w:t>Конвертер валют.</w:t>
      </w:r>
    </w:p>
    <w:p w:rsidR="00C9200E" w:rsidRP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C9200E">
        <w:rPr>
          <w:rFonts w:asciiTheme="majorHAnsi" w:hAnsiTheme="majorHAnsi" w:cs="Arial"/>
          <w:sz w:val="24"/>
          <w:szCs w:val="24"/>
        </w:rPr>
        <w:t>График расходов и доходов, а также разбиение их на категории.</w:t>
      </w:r>
    </w:p>
    <w:p w:rsid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C9200E">
        <w:rPr>
          <w:rFonts w:asciiTheme="majorHAnsi" w:hAnsiTheme="majorHAnsi" w:cs="Arial"/>
          <w:sz w:val="24"/>
          <w:szCs w:val="24"/>
        </w:rPr>
        <w:t>Отображение текущего курса валют.</w:t>
      </w:r>
    </w:p>
    <w:p w:rsid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Смена основной валюты на аккаунте.</w:t>
      </w:r>
    </w:p>
    <w:p w:rsidR="00234A8F" w:rsidRPr="00C9200E" w:rsidRDefault="00234A8F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Возможность создавать и сохранять фиксированные регулярные платежи с описанием категории.</w:t>
      </w:r>
    </w:p>
    <w:p w:rsidR="00FE78B9" w:rsidRPr="00FE78B9" w:rsidRDefault="00C9200E" w:rsidP="00FE78B9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7516F6">
        <w:rPr>
          <w:rFonts w:asciiTheme="majorHAnsi" w:hAnsiTheme="majorHAnsi" w:cs="Arial"/>
          <w:sz w:val="24"/>
          <w:szCs w:val="24"/>
        </w:rPr>
        <w:t>Необходимо осуществлять синхронизацию данных на аккаунте.</w:t>
      </w:r>
    </w:p>
    <w:p w:rsid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Описание функционала:</w:t>
      </w:r>
    </w:p>
    <w:p w:rsidR="00C9200E" w:rsidRPr="007516F6" w:rsidRDefault="00C9200E" w:rsidP="007516F6">
      <w:pPr>
        <w:pStyle w:val="a3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7516F6">
        <w:rPr>
          <w:rFonts w:asciiTheme="majorHAnsi" w:hAnsiTheme="majorHAnsi" w:cs="Arial"/>
          <w:sz w:val="24"/>
          <w:szCs w:val="24"/>
        </w:rPr>
        <w:t>Конвертер валют должен отображать данные строго с точностью до 4-х знаков после запятой.</w:t>
      </w:r>
    </w:p>
    <w:p w:rsidR="00C9200E" w:rsidRDefault="00C9200E" w:rsidP="007516F6">
      <w:pPr>
        <w:pStyle w:val="a3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7516F6">
        <w:rPr>
          <w:rFonts w:asciiTheme="majorHAnsi" w:hAnsiTheme="majorHAnsi" w:cs="Arial"/>
          <w:sz w:val="24"/>
          <w:szCs w:val="24"/>
        </w:rPr>
        <w:t>График</w:t>
      </w:r>
      <w:r w:rsidR="0007527C">
        <w:rPr>
          <w:rFonts w:asciiTheme="majorHAnsi" w:hAnsiTheme="majorHAnsi" w:cs="Arial"/>
          <w:sz w:val="24"/>
          <w:szCs w:val="24"/>
        </w:rPr>
        <w:t>(круговая диаграмма)</w:t>
      </w:r>
      <w:r w:rsidRPr="007516F6">
        <w:rPr>
          <w:rFonts w:asciiTheme="majorHAnsi" w:hAnsiTheme="majorHAnsi" w:cs="Arial"/>
          <w:sz w:val="24"/>
          <w:szCs w:val="24"/>
        </w:rPr>
        <w:t xml:space="preserve"> расходов и доходов должен также классифицироваться по годам, месяцам, неделям и дням.</w:t>
      </w:r>
      <w:r w:rsidR="007B3263" w:rsidRPr="007B3263">
        <w:rPr>
          <w:rFonts w:asciiTheme="majorHAnsi" w:hAnsiTheme="majorHAnsi" w:cs="Arial"/>
          <w:sz w:val="24"/>
          <w:szCs w:val="24"/>
        </w:rPr>
        <w:t xml:space="preserve"> </w:t>
      </w:r>
      <w:r w:rsidR="007B3263">
        <w:rPr>
          <w:rFonts w:asciiTheme="majorHAnsi" w:hAnsiTheme="majorHAnsi" w:cs="Arial"/>
          <w:sz w:val="24"/>
          <w:szCs w:val="24"/>
        </w:rPr>
        <w:t xml:space="preserve">Для категорий </w:t>
      </w:r>
      <w:r w:rsidR="0007527C">
        <w:rPr>
          <w:rFonts w:asciiTheme="majorHAnsi" w:hAnsiTheme="majorHAnsi" w:cs="Arial"/>
          <w:sz w:val="24"/>
          <w:szCs w:val="24"/>
        </w:rPr>
        <w:t xml:space="preserve">расходов </w:t>
      </w:r>
      <w:r w:rsidR="007B3263">
        <w:rPr>
          <w:rFonts w:asciiTheme="majorHAnsi" w:hAnsiTheme="majorHAnsi" w:cs="Arial"/>
          <w:sz w:val="24"/>
          <w:szCs w:val="24"/>
        </w:rPr>
        <w:t>должны быть использованы следующие иконки</w:t>
      </w:r>
      <w:r w:rsidR="007B3263" w:rsidRPr="007B3263">
        <w:rPr>
          <w:rFonts w:asciiTheme="majorHAnsi" w:hAnsiTheme="majorHAnsi" w:cs="Arial"/>
          <w:sz w:val="24"/>
          <w:szCs w:val="24"/>
        </w:rPr>
        <w:t xml:space="preserve">: </w:t>
      </w:r>
    </w:p>
    <w:p w:rsidR="007B3263" w:rsidRDefault="007B3263" w:rsidP="007B3263">
      <w:pPr>
        <w:rPr>
          <w:rFonts w:asciiTheme="majorHAnsi" w:hAnsiTheme="majorHAnsi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009B0" wp14:editId="3E207D5A">
            <wp:extent cx="94297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7F1123" wp14:editId="5614FB96">
            <wp:extent cx="9048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605BBF" wp14:editId="25A5D0C4">
            <wp:extent cx="8667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9F7">
        <w:rPr>
          <w:noProof/>
          <w:lang w:eastAsia="ru-RU"/>
        </w:rPr>
        <w:drawing>
          <wp:inline distT="0" distB="0" distL="0" distR="0" wp14:anchorId="001BD436" wp14:editId="5420A8C6">
            <wp:extent cx="8953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9F7">
        <w:rPr>
          <w:noProof/>
          <w:lang w:eastAsia="ru-RU"/>
        </w:rPr>
        <w:drawing>
          <wp:inline distT="0" distB="0" distL="0" distR="0" wp14:anchorId="21004F2E" wp14:editId="71BD1ACB">
            <wp:extent cx="8001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9F7">
        <w:rPr>
          <w:noProof/>
          <w:lang w:eastAsia="ru-RU"/>
        </w:rPr>
        <w:drawing>
          <wp:inline distT="0" distB="0" distL="0" distR="0" wp14:anchorId="5ED38DC3" wp14:editId="0DE6A88B">
            <wp:extent cx="828675" cy="723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63" w:rsidRPr="007B3263" w:rsidRDefault="00F749F7" w:rsidP="007B3263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(другое, здоровье, кафе, образование, продукты, транспорт).</w:t>
      </w:r>
      <w:r w:rsidR="00935B97">
        <w:rPr>
          <w:rFonts w:asciiTheme="majorHAnsi" w:hAnsiTheme="majorHAnsi" w:cs="Arial"/>
          <w:sz w:val="24"/>
          <w:szCs w:val="24"/>
        </w:rPr>
        <w:t xml:space="preserve"> На самой диаграмме будут отображаться цвета выбранных категорий в общем процентном соотношении.</w:t>
      </w:r>
    </w:p>
    <w:p w:rsidR="0007527C" w:rsidRPr="00935B97" w:rsidRDefault="00C9200E" w:rsidP="00935B97">
      <w:pPr>
        <w:pStyle w:val="a3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7516F6">
        <w:rPr>
          <w:rFonts w:asciiTheme="majorHAnsi" w:hAnsiTheme="majorHAnsi" w:cs="Arial"/>
          <w:sz w:val="24"/>
          <w:szCs w:val="24"/>
        </w:rPr>
        <w:t>Отображение текущего курса валют должно быть с точностью до 4-х знаков после запятой.</w:t>
      </w:r>
      <w:r w:rsidR="0007527C" w:rsidRPr="00935B97">
        <w:rPr>
          <w:rFonts w:asciiTheme="majorHAnsi" w:hAnsiTheme="majorHAnsi" w:cs="Arial"/>
          <w:sz w:val="24"/>
          <w:szCs w:val="24"/>
        </w:rPr>
        <w:t xml:space="preserve"> </w:t>
      </w:r>
    </w:p>
    <w:p w:rsidR="00935B97" w:rsidRDefault="00935B97" w:rsidP="00935B97">
      <w:pPr>
        <w:pStyle w:val="a3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В профиле аккаунта можно менять основную валюту, тогда все числовые значения этого счета тоже изменятся в соответствии с текущим курсом.</w:t>
      </w:r>
    </w:p>
    <w:p w:rsidR="00935B97" w:rsidRPr="009E35A2" w:rsidRDefault="00935B97" w:rsidP="009E35A2">
      <w:pPr>
        <w:pStyle w:val="a3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Регулярные</w:t>
      </w:r>
      <w:r w:rsidR="009E35A2">
        <w:rPr>
          <w:rFonts w:asciiTheme="majorHAnsi" w:hAnsiTheme="majorHAnsi" w:cs="Arial"/>
          <w:sz w:val="24"/>
          <w:szCs w:val="24"/>
        </w:rPr>
        <w:t xml:space="preserve"> платежи должны быть назначены на конкретный день и должна быть установлена его сумма</w:t>
      </w:r>
      <w:r w:rsidR="009E35A2" w:rsidRPr="009E35A2">
        <w:rPr>
          <w:rFonts w:asciiTheme="majorHAnsi" w:hAnsiTheme="majorHAnsi" w:cs="Arial"/>
          <w:sz w:val="24"/>
          <w:szCs w:val="24"/>
        </w:rPr>
        <w:t>. Также можно оставить комментарий к платежу.</w:t>
      </w:r>
    </w:p>
    <w:p w:rsidR="00935B97" w:rsidRPr="00935B97" w:rsidRDefault="00935B97" w:rsidP="00935B97">
      <w:pPr>
        <w:pStyle w:val="a3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935B97">
        <w:rPr>
          <w:rFonts w:asciiTheme="majorHAnsi" w:hAnsiTheme="majorHAnsi" w:cs="Arial"/>
          <w:sz w:val="24"/>
          <w:szCs w:val="24"/>
        </w:rPr>
        <w:t xml:space="preserve">Вход на аккаунт и регистрация должны подразумевать сохранение электронной почты и пароля и их сохранение в базе данных. Пароль должен храниться в зашифрованном виде при помощи технологии хеширования(SHA1). </w:t>
      </w:r>
    </w:p>
    <w:p w:rsidR="00935B97" w:rsidRDefault="00935B97" w:rsidP="00935B97">
      <w:pPr>
        <w:pStyle w:val="a3"/>
        <w:rPr>
          <w:rFonts w:asciiTheme="majorHAnsi" w:hAnsiTheme="majorHAnsi" w:cs="Arial"/>
          <w:sz w:val="24"/>
          <w:szCs w:val="24"/>
        </w:rPr>
      </w:pPr>
      <w:r w:rsidRPr="00935B97">
        <w:rPr>
          <w:rFonts w:asciiTheme="majorHAnsi" w:hAnsiTheme="majorHAnsi" w:cs="Arial"/>
          <w:sz w:val="24"/>
          <w:szCs w:val="24"/>
        </w:rPr>
        <w:lastRenderedPageBreak/>
        <w:t>На странице пользователь вводит свою почту, пароль и при нажатии на кнопку «Войти» открывается основное меню. С кнопкой «Регистрация» форма аналогичная.</w:t>
      </w:r>
    </w:p>
    <w:p w:rsidR="009E35A2" w:rsidRPr="009E35A2" w:rsidRDefault="009E35A2" w:rsidP="009E35A2">
      <w:pPr>
        <w:rPr>
          <w:rFonts w:asciiTheme="majorHAnsi" w:hAnsiTheme="majorHAnsi" w:cs="Arial"/>
          <w:sz w:val="24"/>
          <w:szCs w:val="24"/>
        </w:rPr>
      </w:pPr>
    </w:p>
    <w:p w:rsidR="00FE78B9" w:rsidRDefault="009E35A2" w:rsidP="009E35A2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Весь функционал приложения должен быть представл</w:t>
      </w:r>
      <w:r w:rsidR="00FE78B9">
        <w:rPr>
          <w:rFonts w:asciiTheme="majorHAnsi" w:hAnsiTheme="majorHAnsi" w:cs="Arial"/>
          <w:sz w:val="24"/>
          <w:szCs w:val="24"/>
        </w:rPr>
        <w:t>ен в меню в левой части экрана.</w:t>
      </w:r>
    </w:p>
    <w:p w:rsidR="00FE78B9" w:rsidRDefault="00FE78B9" w:rsidP="009E35A2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В меню сверху вниз должны идти все пункты в следующем порядке: Профиль, основное меню с названием «Диаграмма», Графики(отображаются в виде гистограммы расходы, доходы, прибыль, убыток), Регулярные платежи, Конвертер валют, Курс валют, Настройки. В настройках предоставляется возможность выхода из аккаунта в самое первое окно входа.</w:t>
      </w:r>
    </w:p>
    <w:p w:rsidR="007516F6" w:rsidRDefault="00FE78B9" w:rsidP="009E35A2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При</w:t>
      </w:r>
      <w:r w:rsidR="009E35A2">
        <w:rPr>
          <w:rFonts w:asciiTheme="majorHAnsi" w:hAnsiTheme="majorHAnsi" w:cs="Arial"/>
          <w:sz w:val="24"/>
          <w:szCs w:val="24"/>
        </w:rPr>
        <w:t xml:space="preserve"> нажатии на определенный пункт(например, конвертер валют), на основной части экрана должно открыться окно именно с функцией выбранного пункта(окно конвертера валют).</w:t>
      </w:r>
    </w:p>
    <w:p w:rsidR="00FE78B9" w:rsidRDefault="00FE78B9" w:rsidP="009E35A2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Цвета, используемые в приложении, должны соответствовать </w:t>
      </w:r>
      <w:r w:rsidR="009C31BC">
        <w:rPr>
          <w:rFonts w:asciiTheme="majorHAnsi" w:hAnsiTheme="majorHAnsi" w:cs="Arial"/>
          <w:sz w:val="24"/>
          <w:szCs w:val="24"/>
        </w:rPr>
        <w:t xml:space="preserve">приведенной </w:t>
      </w:r>
      <w:r>
        <w:rPr>
          <w:rFonts w:asciiTheme="majorHAnsi" w:hAnsiTheme="majorHAnsi" w:cs="Arial"/>
          <w:sz w:val="24"/>
          <w:szCs w:val="24"/>
        </w:rPr>
        <w:t>цветовой гамме</w:t>
      </w:r>
      <w:r w:rsidR="009C31BC">
        <w:rPr>
          <w:rFonts w:asciiTheme="majorHAnsi" w:hAnsiTheme="majorHAnsi" w:cs="Arial"/>
          <w:sz w:val="24"/>
          <w:szCs w:val="24"/>
        </w:rPr>
        <w:t xml:space="preserve">: </w:t>
      </w:r>
      <w:r w:rsidR="009C31BC" w:rsidRPr="009C31BC">
        <w:rPr>
          <w:rFonts w:asciiTheme="majorHAnsi" w:hAnsiTheme="majorHAnsi" w:cs="Arial"/>
          <w:sz w:val="24"/>
          <w:szCs w:val="24"/>
        </w:rPr>
        <w:t>#021</w:t>
      </w:r>
      <w:r w:rsidR="009C31BC">
        <w:rPr>
          <w:rFonts w:asciiTheme="majorHAnsi" w:hAnsiTheme="majorHAnsi" w:cs="Arial"/>
          <w:sz w:val="24"/>
          <w:szCs w:val="24"/>
          <w:lang w:val="en-US"/>
        </w:rPr>
        <w:t>C</w:t>
      </w:r>
      <w:r w:rsidR="009C31BC" w:rsidRPr="009C31BC">
        <w:rPr>
          <w:rFonts w:asciiTheme="majorHAnsi" w:hAnsiTheme="majorHAnsi" w:cs="Arial"/>
          <w:sz w:val="24"/>
          <w:szCs w:val="24"/>
        </w:rPr>
        <w:t>1</w:t>
      </w:r>
      <w:r w:rsidR="009C31BC">
        <w:rPr>
          <w:rFonts w:asciiTheme="majorHAnsi" w:hAnsiTheme="majorHAnsi" w:cs="Arial"/>
          <w:sz w:val="24"/>
          <w:szCs w:val="24"/>
          <w:lang w:val="en-US"/>
        </w:rPr>
        <w:t>E</w:t>
      </w:r>
      <w:r w:rsidR="009C31BC" w:rsidRPr="009C31BC">
        <w:rPr>
          <w:rFonts w:asciiTheme="majorHAnsi" w:hAnsiTheme="majorHAnsi" w:cs="Arial"/>
          <w:sz w:val="24"/>
          <w:szCs w:val="24"/>
        </w:rPr>
        <w:t>(</w:t>
      </w:r>
      <w:r w:rsidR="009C31BC">
        <w:rPr>
          <w:rFonts w:asciiTheme="majorHAnsi" w:hAnsiTheme="majorHAnsi" w:cs="Arial"/>
          <w:sz w:val="24"/>
          <w:szCs w:val="24"/>
        </w:rPr>
        <w:t>цвет фона во всем приложении</w:t>
      </w:r>
      <w:r w:rsidR="009C31BC" w:rsidRPr="009C31BC">
        <w:rPr>
          <w:rFonts w:asciiTheme="majorHAnsi" w:hAnsiTheme="majorHAnsi" w:cs="Arial"/>
          <w:sz w:val="24"/>
          <w:szCs w:val="24"/>
        </w:rPr>
        <w:t>), #004445, #2</w:t>
      </w:r>
      <w:r w:rsidR="009C31BC">
        <w:rPr>
          <w:rFonts w:asciiTheme="majorHAnsi" w:hAnsiTheme="majorHAnsi" w:cs="Arial"/>
          <w:sz w:val="24"/>
          <w:szCs w:val="24"/>
          <w:lang w:val="en-US"/>
        </w:rPr>
        <w:t>C</w:t>
      </w:r>
      <w:r w:rsidR="009C31BC" w:rsidRPr="009C31BC">
        <w:rPr>
          <w:rFonts w:asciiTheme="majorHAnsi" w:hAnsiTheme="majorHAnsi" w:cs="Arial"/>
          <w:sz w:val="24"/>
          <w:szCs w:val="24"/>
        </w:rPr>
        <w:t>7873(</w:t>
      </w:r>
      <w:r w:rsidR="009C31BC">
        <w:rPr>
          <w:rFonts w:asciiTheme="majorHAnsi" w:hAnsiTheme="majorHAnsi" w:cs="Arial"/>
          <w:sz w:val="24"/>
          <w:szCs w:val="24"/>
        </w:rPr>
        <w:t>кнопки</w:t>
      </w:r>
      <w:r w:rsidR="009C31BC" w:rsidRPr="009C31BC">
        <w:rPr>
          <w:rFonts w:asciiTheme="majorHAnsi" w:hAnsiTheme="majorHAnsi" w:cs="Arial"/>
          <w:sz w:val="24"/>
          <w:szCs w:val="24"/>
        </w:rPr>
        <w:t>), #6</w:t>
      </w:r>
      <w:r w:rsidR="009C31BC">
        <w:rPr>
          <w:rFonts w:asciiTheme="majorHAnsi" w:hAnsiTheme="majorHAnsi" w:cs="Arial"/>
          <w:sz w:val="24"/>
          <w:szCs w:val="24"/>
          <w:lang w:val="en-US"/>
        </w:rPr>
        <w:t>FB</w:t>
      </w:r>
      <w:r w:rsidR="009C31BC" w:rsidRPr="009C31BC">
        <w:rPr>
          <w:rFonts w:asciiTheme="majorHAnsi" w:hAnsiTheme="majorHAnsi" w:cs="Arial"/>
          <w:sz w:val="24"/>
          <w:szCs w:val="24"/>
        </w:rPr>
        <w:t>98</w:t>
      </w:r>
      <w:r w:rsidR="009C31BC">
        <w:rPr>
          <w:rFonts w:asciiTheme="majorHAnsi" w:hAnsiTheme="majorHAnsi" w:cs="Arial"/>
          <w:sz w:val="24"/>
          <w:szCs w:val="24"/>
          <w:lang w:val="en-US"/>
        </w:rPr>
        <w:t>F</w:t>
      </w:r>
      <w:r w:rsidR="009C31BC">
        <w:rPr>
          <w:rFonts w:asciiTheme="majorHAnsi" w:hAnsiTheme="majorHAnsi" w:cs="Arial"/>
          <w:sz w:val="24"/>
          <w:szCs w:val="24"/>
        </w:rPr>
        <w:t>, #5</w:t>
      </w:r>
      <w:r w:rsidR="009C31BC">
        <w:rPr>
          <w:rFonts w:asciiTheme="majorHAnsi" w:hAnsiTheme="majorHAnsi" w:cs="Arial"/>
          <w:sz w:val="24"/>
          <w:szCs w:val="24"/>
          <w:lang w:val="en-US"/>
        </w:rPr>
        <w:t>D</w:t>
      </w:r>
      <w:r w:rsidR="009C31BC">
        <w:rPr>
          <w:rFonts w:asciiTheme="majorHAnsi" w:hAnsiTheme="majorHAnsi" w:cs="Arial"/>
          <w:sz w:val="24"/>
          <w:szCs w:val="24"/>
        </w:rPr>
        <w:t>9</w:t>
      </w:r>
      <w:r w:rsidR="009C31BC">
        <w:rPr>
          <w:rFonts w:asciiTheme="majorHAnsi" w:hAnsiTheme="majorHAnsi" w:cs="Arial"/>
          <w:sz w:val="24"/>
          <w:szCs w:val="24"/>
          <w:lang w:val="en-US"/>
        </w:rPr>
        <w:t>E</w:t>
      </w:r>
      <w:r w:rsidR="009C31BC">
        <w:rPr>
          <w:rFonts w:asciiTheme="majorHAnsi" w:hAnsiTheme="majorHAnsi" w:cs="Arial"/>
          <w:sz w:val="24"/>
          <w:szCs w:val="24"/>
        </w:rPr>
        <w:t>9</w:t>
      </w:r>
      <w:r w:rsidR="009C31BC">
        <w:rPr>
          <w:rFonts w:asciiTheme="majorHAnsi" w:hAnsiTheme="majorHAnsi" w:cs="Arial"/>
          <w:sz w:val="24"/>
          <w:szCs w:val="24"/>
          <w:lang w:val="en-US"/>
        </w:rPr>
        <w:t>A</w:t>
      </w:r>
      <w:r w:rsidR="009C31BC">
        <w:rPr>
          <w:rFonts w:asciiTheme="majorHAnsi" w:hAnsiTheme="majorHAnsi" w:cs="Arial"/>
          <w:sz w:val="24"/>
          <w:szCs w:val="24"/>
        </w:rPr>
        <w:t>(нажатая кнопка). Также цвет отдельного текста(текст, не относящийся к кнопке) строго белый.</w:t>
      </w:r>
    </w:p>
    <w:p w:rsidR="009C31BC" w:rsidRPr="009C31BC" w:rsidRDefault="009C31BC" w:rsidP="009E35A2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Кнопки «Войти» - фон прозрачный, текст с цветом </w:t>
      </w:r>
      <w:r w:rsidRPr="009C31BC">
        <w:rPr>
          <w:rFonts w:asciiTheme="majorHAnsi" w:hAnsiTheme="majorHAnsi" w:cs="Arial"/>
          <w:sz w:val="24"/>
          <w:szCs w:val="24"/>
        </w:rPr>
        <w:t>#2C7873</w:t>
      </w:r>
      <w:r>
        <w:rPr>
          <w:rFonts w:asciiTheme="majorHAnsi" w:hAnsiTheme="majorHAnsi" w:cs="Arial"/>
          <w:sz w:val="24"/>
          <w:szCs w:val="24"/>
        </w:rPr>
        <w:t xml:space="preserve">. Кнопка «Регистрация» на первом окне и «Зарегистрировать» на втором окне с формой регистрации – с закругленными углами, цвет фона - </w:t>
      </w:r>
      <w:r w:rsidRPr="009C31BC">
        <w:rPr>
          <w:rFonts w:asciiTheme="majorHAnsi" w:hAnsiTheme="majorHAnsi" w:cs="Arial"/>
          <w:sz w:val="24"/>
          <w:szCs w:val="24"/>
        </w:rPr>
        <w:t>#2C7873</w:t>
      </w:r>
      <w:r>
        <w:rPr>
          <w:rFonts w:asciiTheme="majorHAnsi" w:hAnsiTheme="majorHAnsi" w:cs="Arial"/>
          <w:sz w:val="24"/>
          <w:szCs w:val="24"/>
        </w:rPr>
        <w:t xml:space="preserve">, цвет текста - </w:t>
      </w:r>
      <w:r w:rsidRPr="009C31BC">
        <w:rPr>
          <w:rFonts w:asciiTheme="majorHAnsi" w:hAnsiTheme="majorHAnsi" w:cs="Arial"/>
          <w:sz w:val="24"/>
          <w:szCs w:val="24"/>
        </w:rPr>
        <w:t>#021C1E</w:t>
      </w:r>
      <w:r>
        <w:rPr>
          <w:rFonts w:asciiTheme="majorHAnsi" w:hAnsiTheme="majorHAnsi" w:cs="Arial"/>
          <w:sz w:val="24"/>
          <w:szCs w:val="24"/>
        </w:rPr>
        <w:t>.</w:t>
      </w:r>
    </w:p>
    <w:p w:rsidR="00F749F7" w:rsidRDefault="00F749F7" w:rsidP="00F749F7">
      <w:pPr>
        <w:jc w:val="center"/>
        <w:rPr>
          <w:rFonts w:asciiTheme="majorHAnsi" w:hAnsiTheme="majorHAnsi" w:cs="Arial"/>
          <w:sz w:val="24"/>
          <w:szCs w:val="24"/>
        </w:rPr>
      </w:pPr>
    </w:p>
    <w:p w:rsidR="00B25149" w:rsidRPr="002A58C2" w:rsidRDefault="002A58C2" w:rsidP="002A58C2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База данных:</w:t>
      </w:r>
    </w:p>
    <w:p w:rsidR="002A58C2" w:rsidRPr="009B5F8A" w:rsidRDefault="002A58C2" w:rsidP="002A58C2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В базе данных должн</w:t>
      </w:r>
      <w:r w:rsidR="009B5F8A">
        <w:rPr>
          <w:rFonts w:asciiTheme="majorHAnsi" w:hAnsiTheme="majorHAnsi" w:cs="Arial"/>
          <w:sz w:val="24"/>
          <w:szCs w:val="24"/>
        </w:rPr>
        <w:t xml:space="preserve">ы быть реализованы следующие </w:t>
      </w:r>
      <w:r>
        <w:rPr>
          <w:rFonts w:asciiTheme="majorHAnsi" w:hAnsiTheme="majorHAnsi" w:cs="Arial"/>
          <w:sz w:val="24"/>
          <w:szCs w:val="24"/>
        </w:rPr>
        <w:t>таблицы: с личными данными от аккаунта пользователя(</w:t>
      </w:r>
      <w:r>
        <w:rPr>
          <w:rFonts w:asciiTheme="majorHAnsi" w:hAnsiTheme="majorHAnsi" w:cs="Arial"/>
          <w:sz w:val="24"/>
          <w:szCs w:val="24"/>
          <w:lang w:val="en-US"/>
        </w:rPr>
        <w:t>e</w:t>
      </w:r>
      <w:r w:rsidRPr="002A58C2">
        <w:rPr>
          <w:rFonts w:asciiTheme="majorHAnsi" w:hAnsiTheme="majorHAnsi" w:cs="Arial"/>
          <w:sz w:val="24"/>
          <w:szCs w:val="24"/>
        </w:rPr>
        <w:t>-</w:t>
      </w:r>
      <w:r>
        <w:rPr>
          <w:rFonts w:asciiTheme="majorHAnsi" w:hAnsiTheme="majorHAnsi" w:cs="Arial"/>
          <w:sz w:val="24"/>
          <w:szCs w:val="24"/>
          <w:lang w:val="en-US"/>
        </w:rPr>
        <w:t>mail</w:t>
      </w:r>
      <w:r>
        <w:rPr>
          <w:rFonts w:asciiTheme="majorHAnsi" w:hAnsiTheme="majorHAnsi" w:cs="Arial"/>
          <w:sz w:val="24"/>
          <w:szCs w:val="24"/>
        </w:rPr>
        <w:t xml:space="preserve"> и зашифрованный пароль); с данны</w:t>
      </w:r>
      <w:r w:rsidR="009B5F8A">
        <w:rPr>
          <w:rFonts w:asciiTheme="majorHAnsi" w:hAnsiTheme="majorHAnsi" w:cs="Arial"/>
          <w:sz w:val="24"/>
          <w:szCs w:val="24"/>
        </w:rPr>
        <w:t>ми, хранящимися на его аккаунте</w:t>
      </w:r>
      <w:bookmarkStart w:id="0" w:name="_GoBack"/>
      <w:bookmarkEnd w:id="0"/>
      <w:r w:rsidR="009B5F8A">
        <w:rPr>
          <w:rFonts w:asciiTheme="majorHAnsi" w:hAnsiTheme="majorHAnsi" w:cs="Arial"/>
          <w:sz w:val="24"/>
          <w:szCs w:val="24"/>
        </w:rPr>
        <w:t>, с регулярными платежами.</w:t>
      </w:r>
    </w:p>
    <w:sectPr w:rsidR="002A58C2" w:rsidRPr="009B5F8A" w:rsidSect="009E35A2">
      <w:pgSz w:w="11906" w:h="16838"/>
      <w:pgMar w:top="851" w:right="851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C43"/>
    <w:multiLevelType w:val="hybridMultilevel"/>
    <w:tmpl w:val="46D49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3436"/>
    <w:multiLevelType w:val="hybridMultilevel"/>
    <w:tmpl w:val="52A8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C1501"/>
    <w:multiLevelType w:val="hybridMultilevel"/>
    <w:tmpl w:val="CCDA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012D9"/>
    <w:multiLevelType w:val="hybridMultilevel"/>
    <w:tmpl w:val="753C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038AC"/>
    <w:multiLevelType w:val="hybridMultilevel"/>
    <w:tmpl w:val="DFEA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67"/>
    <w:rsid w:val="0007527C"/>
    <w:rsid w:val="00161567"/>
    <w:rsid w:val="00234A8F"/>
    <w:rsid w:val="002A58C2"/>
    <w:rsid w:val="00640BDB"/>
    <w:rsid w:val="007516F6"/>
    <w:rsid w:val="007B3263"/>
    <w:rsid w:val="008A703F"/>
    <w:rsid w:val="00935B97"/>
    <w:rsid w:val="009B5F8A"/>
    <w:rsid w:val="009C31BC"/>
    <w:rsid w:val="009E35A2"/>
    <w:rsid w:val="00B25149"/>
    <w:rsid w:val="00BD2F8F"/>
    <w:rsid w:val="00C9200E"/>
    <w:rsid w:val="00F749F7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2021-10-25T14:06:00Z</dcterms:created>
  <dcterms:modified xsi:type="dcterms:W3CDTF">2021-10-25T14:06:00Z</dcterms:modified>
</cp:coreProperties>
</file>