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4CD77BA8" w14:textId="3BB0A610" w:rsidR="007356EB" w:rsidRDefault="00E62BED" w:rsidP="77ABAAF1">
      <w:pPr>
        <w:pStyle w:val="Ttulo5"/>
      </w:pPr>
      <w:r>
        <w:t xml:space="preserve">A </w:t>
      </w:r>
      <w:r w:rsidR="0094663D">
        <w:t>Política</w:t>
      </w:r>
      <w:r>
        <w:t xml:space="preserve"> de </w:t>
      </w:r>
      <w:r w:rsidR="0094663D">
        <w:t>Gestão de Riscos de Segurança da Informação,</w:t>
      </w:r>
      <w:r>
        <w:t xml:space="preserve"> </w:t>
      </w:r>
      <w:r w:rsidR="0094663D">
        <w:t>POL</w:t>
      </w:r>
      <w:r>
        <w:t>-</w:t>
      </w:r>
      <w:r w:rsidR="28F6F5CA">
        <w:t>S</w:t>
      </w:r>
      <w:r w:rsidR="00CD5479">
        <w:t>GS</w:t>
      </w:r>
      <w:r>
        <w:t>I-00</w:t>
      </w:r>
      <w:r w:rsidR="000A35A3">
        <w:t>2</w:t>
      </w:r>
      <w:r w:rsidR="0094663D">
        <w:t>,</w:t>
      </w:r>
      <w:r>
        <w:t xml:space="preserve"> </w:t>
      </w:r>
      <w:r w:rsidR="0094663D">
        <w:t>tem como objetivo determinar como será realizada a gestão de riscos de segurança da informação</w:t>
      </w:r>
      <w:r w:rsidR="003F6375">
        <w:t>.</w:t>
      </w:r>
    </w:p>
    <w:p w14:paraId="777AAB8E" w14:textId="585B35DB" w:rsidR="003F6375" w:rsidRPr="00875422" w:rsidRDefault="003D2E13" w:rsidP="00DC46B8">
      <w:pPr>
        <w:pStyle w:val="Ttulo1"/>
      </w:pPr>
      <w:r>
        <w:t>A quem se destina</w:t>
      </w:r>
    </w:p>
    <w:p w14:paraId="3C7AF697" w14:textId="4CCAE1B6" w:rsidR="00E63742" w:rsidRDefault="00E63742" w:rsidP="00EE0298">
      <w:pPr>
        <w:pStyle w:val="Ttulo5"/>
      </w:pPr>
      <w:r w:rsidRPr="00E63742">
        <w:t>A presente política destina-se à Diretoria</w:t>
      </w:r>
      <w:r w:rsidR="009A5E04">
        <w:t xml:space="preserve"> d</w:t>
      </w:r>
      <w:r w:rsidR="009A5E04" w:rsidRPr="00CF2EC2">
        <w:t>e Governança</w:t>
      </w:r>
      <w:r w:rsidRPr="00E63742">
        <w:t xml:space="preserve"> e ao Comitê de Segurança da Informação e Privacidade da Demarco.</w:t>
      </w:r>
    </w:p>
    <w:p w14:paraId="7CA53E4B" w14:textId="77777777" w:rsidR="009E2C7C" w:rsidRPr="00B102E1" w:rsidRDefault="009E2C7C" w:rsidP="009E2C7C">
      <w:pPr>
        <w:pStyle w:val="Ttulo1"/>
      </w:pPr>
      <w:r w:rsidRPr="00B102E1">
        <w:t>Glossário</w:t>
      </w:r>
    </w:p>
    <w:p w14:paraId="00F5C582" w14:textId="324DE431" w:rsidR="0094663D" w:rsidRPr="00FF27A7" w:rsidRDefault="0094663D" w:rsidP="0094663D">
      <w:pPr>
        <w:pStyle w:val="Ttulo4"/>
        <w:rPr>
          <w:b/>
          <w:bCs/>
        </w:rPr>
      </w:pPr>
      <w:r w:rsidRPr="0088435C">
        <w:rPr>
          <w:b/>
          <w:bCs/>
        </w:rPr>
        <w:t>Ameaças:</w:t>
      </w:r>
      <w:r w:rsidRPr="00FF27A7">
        <w:t xml:space="preserve"> </w:t>
      </w:r>
      <w:r w:rsidR="0028096E">
        <w:t>i</w:t>
      </w:r>
      <w:r w:rsidRPr="00FF27A7">
        <w:t xml:space="preserve">ndício de acontecimento desfavorável que possa afetar algum processo ou objetivo. </w:t>
      </w:r>
    </w:p>
    <w:p w14:paraId="6FA6AC85" w14:textId="398A07B5" w:rsidR="0094663D" w:rsidRPr="00FF27A7" w:rsidRDefault="0094663D" w:rsidP="0094663D">
      <w:pPr>
        <w:pStyle w:val="Ttulo4"/>
        <w:rPr>
          <w:b/>
          <w:bCs/>
        </w:rPr>
      </w:pPr>
      <w:r w:rsidRPr="0088435C">
        <w:rPr>
          <w:b/>
          <w:bCs/>
        </w:rPr>
        <w:t>Ativos de Informação:</w:t>
      </w:r>
      <w:r w:rsidRPr="00FF27A7">
        <w:t xml:space="preserve"> </w:t>
      </w:r>
      <w:r w:rsidR="00E63742">
        <w:t>refere-se ao</w:t>
      </w:r>
      <w:r w:rsidR="003205F9">
        <w:t>s</w:t>
      </w:r>
      <w:r w:rsidR="00E63742">
        <w:t xml:space="preserve"> </w:t>
      </w:r>
      <w:r w:rsidRPr="00FF27A7">
        <w:t>meio</w:t>
      </w:r>
      <w:r w:rsidR="003205F9">
        <w:t>s</w:t>
      </w:r>
      <w:r w:rsidRPr="00FF27A7">
        <w:t xml:space="preserve"> de armazenamento, transmissão e </w:t>
      </w:r>
      <w:r w:rsidR="00E63742">
        <w:t>processamento</w:t>
      </w:r>
      <w:r w:rsidR="003205F9">
        <w:t xml:space="preserve">, </w:t>
      </w:r>
      <w:r w:rsidR="00E63742">
        <w:t>a</w:t>
      </w:r>
      <w:r w:rsidRPr="00FF27A7">
        <w:t xml:space="preserve">os sistemas de informação, </w:t>
      </w:r>
      <w:r w:rsidR="00816661">
        <w:t>a</w:t>
      </w:r>
      <w:r w:rsidRPr="00FF27A7">
        <w:t xml:space="preserve">os locais onde </w:t>
      </w:r>
      <w:r w:rsidR="00E63742">
        <w:t>tais meios se</w:t>
      </w:r>
      <w:r w:rsidR="00E63742" w:rsidRPr="00FF27A7">
        <w:t xml:space="preserve"> </w:t>
      </w:r>
      <w:r w:rsidRPr="00FF27A7">
        <w:t>encontram</w:t>
      </w:r>
      <w:r w:rsidR="00E63742">
        <w:t>, bem como às</w:t>
      </w:r>
      <w:r w:rsidRPr="00FF27A7">
        <w:t xml:space="preserve"> pessoas que têm acesso</w:t>
      </w:r>
      <w:r w:rsidR="00E63742">
        <w:t xml:space="preserve"> a eles</w:t>
      </w:r>
      <w:r w:rsidRPr="00FF27A7">
        <w:t xml:space="preserve">. </w:t>
      </w:r>
    </w:p>
    <w:p w14:paraId="4580F5E6" w14:textId="3DE755A9" w:rsidR="0094663D" w:rsidRPr="00FF27A7" w:rsidRDefault="0094663D" w:rsidP="0094663D">
      <w:pPr>
        <w:pStyle w:val="Ttulo4"/>
        <w:rPr>
          <w:b/>
          <w:bCs/>
        </w:rPr>
      </w:pPr>
      <w:r w:rsidRPr="0088435C">
        <w:rPr>
          <w:b/>
          <w:bCs/>
        </w:rPr>
        <w:t>Risco:</w:t>
      </w:r>
      <w:r w:rsidRPr="00FF27A7">
        <w:t xml:space="preserve"> </w:t>
      </w:r>
      <w:r w:rsidR="0028096E">
        <w:t>p</w:t>
      </w:r>
      <w:r w:rsidRPr="00FF27A7">
        <w:t xml:space="preserve">ossibilidade de </w:t>
      </w:r>
      <w:r w:rsidR="00E63742">
        <w:t>ocorrência de um evento</w:t>
      </w:r>
      <w:r w:rsidRPr="00FF27A7">
        <w:t xml:space="preserve"> </w:t>
      </w:r>
      <w:r w:rsidR="00E63742">
        <w:t>que possa impactar, positiva</w:t>
      </w:r>
      <w:r w:rsidRPr="00FF27A7">
        <w:t xml:space="preserve"> ou negativamente</w:t>
      </w:r>
      <w:r w:rsidR="00E63742">
        <w:t>,</w:t>
      </w:r>
      <w:r w:rsidRPr="00FF27A7">
        <w:t xml:space="preserve"> a implementação das estratégias ou a realização dos objetivos da organização, sendo </w:t>
      </w:r>
      <w:r w:rsidR="00E63742">
        <w:t xml:space="preserve">mensurado </w:t>
      </w:r>
      <w:r w:rsidRPr="00FF27A7">
        <w:t>em termos de impacto e de probabilidade.</w:t>
      </w:r>
    </w:p>
    <w:p w14:paraId="11E43058" w14:textId="7A204D17" w:rsidR="0094663D" w:rsidRPr="00171B64" w:rsidRDefault="0094663D" w:rsidP="002F7B58">
      <w:pPr>
        <w:pStyle w:val="Ttulo4"/>
      </w:pPr>
      <w:r w:rsidRPr="0088435C">
        <w:rPr>
          <w:b/>
          <w:bCs/>
        </w:rPr>
        <w:t>Vulnerabilidade</w:t>
      </w:r>
      <w:r w:rsidRPr="00CF2EC2">
        <w:rPr>
          <w:b/>
          <w:bCs/>
        </w:rPr>
        <w:t>:</w:t>
      </w:r>
      <w:r w:rsidRPr="00CF2EC2">
        <w:t xml:space="preserve"> </w:t>
      </w:r>
      <w:r w:rsidR="009A5E04" w:rsidRPr="00CF2EC2">
        <w:t>fraqueza de um ativo ou controle que pode ser explorada por uma ameaça, com recurso ou método de ataque.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7FC1339B" w14:textId="5AE86188" w:rsidR="009D3E06" w:rsidRDefault="00F11D4C" w:rsidP="77ABAAF1">
      <w:pPr>
        <w:pStyle w:val="Ttulo5"/>
        <w:rPr>
          <w:lang w:eastAsia="pt-BR"/>
        </w:rPr>
      </w:pPr>
      <w:r w:rsidRPr="77ABAAF1">
        <w:rPr>
          <w:lang w:eastAsia="pt-BR"/>
        </w:rPr>
        <w:t xml:space="preserve">A </w:t>
      </w:r>
      <w:r w:rsidR="002F22DE" w:rsidRPr="77ABAAF1">
        <w:rPr>
          <w:b/>
          <w:bCs/>
          <w:lang w:eastAsia="pt-BR"/>
        </w:rPr>
        <w:t>G</w:t>
      </w:r>
      <w:r w:rsidRPr="77ABAAF1">
        <w:rPr>
          <w:b/>
          <w:bCs/>
          <w:lang w:eastAsia="pt-BR"/>
        </w:rPr>
        <w:t xml:space="preserve">estão de </w:t>
      </w:r>
      <w:r w:rsidR="002F22DE" w:rsidRPr="77ABAAF1">
        <w:rPr>
          <w:b/>
          <w:bCs/>
          <w:lang w:eastAsia="pt-BR"/>
        </w:rPr>
        <w:t>R</w:t>
      </w:r>
      <w:r w:rsidRPr="77ABAAF1">
        <w:rPr>
          <w:b/>
          <w:bCs/>
          <w:lang w:eastAsia="pt-BR"/>
        </w:rPr>
        <w:t>iscos de Segurança da Informação</w:t>
      </w:r>
      <w:r w:rsidRPr="77ABAAF1">
        <w:rPr>
          <w:lang w:eastAsia="pt-BR"/>
        </w:rPr>
        <w:t xml:space="preserve"> </w:t>
      </w:r>
      <w:r w:rsidR="00095429" w:rsidRPr="77ABAAF1">
        <w:rPr>
          <w:lang w:eastAsia="pt-BR"/>
        </w:rPr>
        <w:t xml:space="preserve">constitui </w:t>
      </w:r>
      <w:r w:rsidRPr="77ABAAF1">
        <w:rPr>
          <w:lang w:eastAsia="pt-BR"/>
        </w:rPr>
        <w:t>uma das principais bases</w:t>
      </w:r>
      <w:r w:rsidR="00D35DA6" w:rsidRPr="77ABAAF1">
        <w:rPr>
          <w:lang w:eastAsia="pt-BR"/>
        </w:rPr>
        <w:t xml:space="preserve"> de sustentação do nosso </w:t>
      </w:r>
      <w:r w:rsidR="698BD48D" w:rsidRPr="77ABAAF1">
        <w:rPr>
          <w:b/>
          <w:bCs/>
          <w:lang w:eastAsia="pt-BR"/>
        </w:rPr>
        <w:t>Sistema</w:t>
      </w:r>
      <w:r w:rsidR="00D35DA6" w:rsidRPr="77ABAAF1">
        <w:rPr>
          <w:b/>
          <w:bCs/>
          <w:lang w:eastAsia="pt-BR"/>
        </w:rPr>
        <w:t xml:space="preserve"> de Gestão de Segurança da Informação</w:t>
      </w:r>
      <w:r w:rsidR="000B3113" w:rsidRPr="77ABAAF1">
        <w:rPr>
          <w:b/>
          <w:bCs/>
          <w:lang w:eastAsia="pt-BR"/>
        </w:rPr>
        <w:t xml:space="preserve"> (</w:t>
      </w:r>
      <w:r w:rsidR="579D9059" w:rsidRPr="77ABAAF1">
        <w:rPr>
          <w:b/>
          <w:bCs/>
          <w:lang w:eastAsia="pt-BR"/>
        </w:rPr>
        <w:t>S</w:t>
      </w:r>
      <w:r w:rsidR="000B3113" w:rsidRPr="77ABAAF1">
        <w:rPr>
          <w:b/>
          <w:bCs/>
          <w:lang w:eastAsia="pt-BR"/>
        </w:rPr>
        <w:t>GSI)</w:t>
      </w:r>
      <w:r w:rsidR="009645A0" w:rsidRPr="77ABAAF1">
        <w:rPr>
          <w:lang w:eastAsia="pt-BR"/>
        </w:rPr>
        <w:t xml:space="preserve">. De </w:t>
      </w:r>
      <w:r w:rsidR="00095429" w:rsidRPr="77ABAAF1">
        <w:rPr>
          <w:lang w:eastAsia="pt-BR"/>
        </w:rPr>
        <w:t xml:space="preserve">modo </w:t>
      </w:r>
      <w:r w:rsidR="009645A0" w:rsidRPr="77ABAAF1">
        <w:rPr>
          <w:lang w:eastAsia="pt-BR"/>
        </w:rPr>
        <w:t xml:space="preserve">geral, o processo de gestão de riscos deve </w:t>
      </w:r>
      <w:r w:rsidR="00095429" w:rsidRPr="77ABAAF1">
        <w:rPr>
          <w:lang w:eastAsia="pt-BR"/>
        </w:rPr>
        <w:t>percorrer</w:t>
      </w:r>
      <w:r w:rsidR="009645A0" w:rsidRPr="77ABAAF1">
        <w:rPr>
          <w:lang w:eastAsia="pt-BR"/>
        </w:rPr>
        <w:t xml:space="preserve"> etapas de</w:t>
      </w:r>
      <w:r w:rsidR="009D3E06" w:rsidRPr="77ABAAF1">
        <w:rPr>
          <w:lang w:eastAsia="pt-BR"/>
        </w:rPr>
        <w:t>:</w:t>
      </w:r>
    </w:p>
    <w:p w14:paraId="40B66327" w14:textId="496EB5E5" w:rsidR="00D2296B" w:rsidRPr="00385308" w:rsidRDefault="009D3E06" w:rsidP="00CB3D98">
      <w:pPr>
        <w:pStyle w:val="Ttulo4"/>
        <w:rPr>
          <w:b/>
          <w:bCs/>
          <w:lang w:eastAsia="pt-BR"/>
        </w:rPr>
      </w:pPr>
      <w:r w:rsidRPr="009D3E06">
        <w:rPr>
          <w:b/>
          <w:bCs/>
          <w:lang w:eastAsia="pt-BR"/>
        </w:rPr>
        <w:t>I</w:t>
      </w:r>
      <w:r w:rsidR="009645A0" w:rsidRPr="009D3E06">
        <w:rPr>
          <w:b/>
          <w:bCs/>
          <w:lang w:eastAsia="pt-BR"/>
        </w:rPr>
        <w:t>dentificação dos riscos</w:t>
      </w:r>
      <w:r>
        <w:rPr>
          <w:b/>
          <w:bCs/>
          <w:lang w:eastAsia="pt-BR"/>
        </w:rPr>
        <w:t>:</w:t>
      </w:r>
      <w:r>
        <w:rPr>
          <w:lang w:eastAsia="pt-BR"/>
        </w:rPr>
        <w:t xml:space="preserve"> nesta etapa, deverá ser identificada a vulnerabilidade</w:t>
      </w:r>
      <w:r w:rsidR="008A5BEF">
        <w:rPr>
          <w:lang w:eastAsia="pt-BR"/>
        </w:rPr>
        <w:t>, ameaça</w:t>
      </w:r>
      <w:r w:rsidR="00385308">
        <w:rPr>
          <w:lang w:eastAsia="pt-BR"/>
        </w:rPr>
        <w:t>,</w:t>
      </w:r>
      <w:r w:rsidR="008A5BEF">
        <w:rPr>
          <w:lang w:eastAsia="pt-BR"/>
        </w:rPr>
        <w:t xml:space="preserve"> o ativo </w:t>
      </w:r>
      <w:r w:rsidR="0028096E">
        <w:rPr>
          <w:lang w:eastAsia="pt-BR"/>
        </w:rPr>
        <w:t>afetado</w:t>
      </w:r>
      <w:r w:rsidR="00385308">
        <w:rPr>
          <w:lang w:eastAsia="pt-BR"/>
        </w:rPr>
        <w:t xml:space="preserve"> e</w:t>
      </w:r>
      <w:r w:rsidR="0028096E">
        <w:rPr>
          <w:lang w:eastAsia="pt-BR"/>
        </w:rPr>
        <w:t xml:space="preserve"> apuração de responsáveis</w:t>
      </w:r>
      <w:r w:rsidR="00385308">
        <w:rPr>
          <w:lang w:eastAsia="pt-BR"/>
        </w:rPr>
        <w:t>.</w:t>
      </w:r>
    </w:p>
    <w:p w14:paraId="683D42BF" w14:textId="41925F4C" w:rsidR="00385308" w:rsidRPr="001250C7" w:rsidRDefault="006A4073" w:rsidP="00CB3D98">
      <w:pPr>
        <w:pStyle w:val="Ttulo4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Análise: </w:t>
      </w:r>
      <w:r>
        <w:rPr>
          <w:lang w:eastAsia="pt-BR"/>
        </w:rPr>
        <w:t>nesta etapa, deverá ser analisada a probabilidade e impacto d</w:t>
      </w:r>
      <w:r w:rsidR="001250C7">
        <w:rPr>
          <w:lang w:eastAsia="pt-BR"/>
        </w:rPr>
        <w:t>e concretização da vulnerabilidade e ameaça identificada.</w:t>
      </w:r>
    </w:p>
    <w:p w14:paraId="777FFF2A" w14:textId="0553A347" w:rsidR="001250C7" w:rsidRPr="001250C7" w:rsidRDefault="001250C7" w:rsidP="00CB3D98">
      <w:pPr>
        <w:pStyle w:val="Ttulo4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Avaliação: </w:t>
      </w:r>
      <w:r>
        <w:rPr>
          <w:lang w:eastAsia="pt-BR"/>
        </w:rPr>
        <w:t>é o resultado da análise realizada, determinando o nível de risco que esta ameaça representa para o negócio.</w:t>
      </w:r>
    </w:p>
    <w:p w14:paraId="74837E7A" w14:textId="03078CB7" w:rsidR="001250C7" w:rsidRPr="00C44667" w:rsidRDefault="001250C7" w:rsidP="00CB3D98">
      <w:pPr>
        <w:pStyle w:val="Ttulo4"/>
        <w:rPr>
          <w:b/>
          <w:bCs/>
          <w:lang w:eastAsia="pt-BR"/>
        </w:rPr>
      </w:pPr>
      <w:r>
        <w:rPr>
          <w:b/>
          <w:bCs/>
          <w:lang w:eastAsia="pt-BR"/>
        </w:rPr>
        <w:t>Tratamento:</w:t>
      </w:r>
      <w:r>
        <w:rPr>
          <w:lang w:eastAsia="pt-BR"/>
        </w:rPr>
        <w:t xml:space="preserve"> </w:t>
      </w:r>
      <w:r w:rsidR="00EA3326">
        <w:rPr>
          <w:lang w:eastAsia="pt-BR"/>
        </w:rPr>
        <w:t xml:space="preserve">nesta etapa, deve ser decidida a ação a ser tomada sobre o risco avaliado, bem como associar controles existentes para </w:t>
      </w:r>
      <w:r w:rsidR="00C44667">
        <w:rPr>
          <w:lang w:eastAsia="pt-BR"/>
        </w:rPr>
        <w:t>a redução do risco.</w:t>
      </w:r>
    </w:p>
    <w:p w14:paraId="546E3A44" w14:textId="69E3634B" w:rsidR="00C44667" w:rsidRPr="001A16A3" w:rsidRDefault="00C44667" w:rsidP="00CB3D98">
      <w:pPr>
        <w:pStyle w:val="Ttulo4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Planejamento: </w:t>
      </w:r>
      <w:r w:rsidR="007B4843">
        <w:rPr>
          <w:lang w:eastAsia="pt-BR"/>
        </w:rPr>
        <w:t>caso o risco seja considerado alto</w:t>
      </w:r>
      <w:r w:rsidR="0028096E">
        <w:rPr>
          <w:lang w:eastAsia="pt-BR"/>
        </w:rPr>
        <w:t>,</w:t>
      </w:r>
      <w:r w:rsidR="00DC73F9">
        <w:rPr>
          <w:lang w:eastAsia="pt-BR"/>
        </w:rPr>
        <w:t xml:space="preserve"> </w:t>
      </w:r>
      <w:r w:rsidR="0028096E">
        <w:rPr>
          <w:lang w:eastAsia="pt-BR"/>
        </w:rPr>
        <w:t>será elaborado</w:t>
      </w:r>
      <w:r w:rsidR="001A16A3">
        <w:rPr>
          <w:lang w:eastAsia="pt-BR"/>
        </w:rPr>
        <w:t xml:space="preserve"> um plano de ação macro para a o tratamento.</w:t>
      </w:r>
    </w:p>
    <w:p w14:paraId="74E55C58" w14:textId="30A506EF" w:rsidR="001A16A3" w:rsidRDefault="001A16A3" w:rsidP="00CB3D98">
      <w:pPr>
        <w:pStyle w:val="Ttulo4"/>
        <w:rPr>
          <w:lang w:eastAsia="pt-BR"/>
        </w:rPr>
      </w:pPr>
      <w:r>
        <w:rPr>
          <w:b/>
          <w:bCs/>
          <w:lang w:eastAsia="pt-BR"/>
        </w:rPr>
        <w:t xml:space="preserve">Monitoramento: </w:t>
      </w:r>
      <w:r w:rsidR="00CD2FE1">
        <w:rPr>
          <w:lang w:eastAsia="pt-BR"/>
        </w:rPr>
        <w:t xml:space="preserve">a depender do nível de risco identificado, deve ser mantido monitoramento periódico </w:t>
      </w:r>
      <w:r w:rsidR="00DE1F6C">
        <w:rPr>
          <w:lang w:eastAsia="pt-BR"/>
        </w:rPr>
        <w:t>acerca do risco.</w:t>
      </w:r>
    </w:p>
    <w:p w14:paraId="3E4D00C4" w14:textId="2A8CDB61" w:rsidR="00396DC2" w:rsidRPr="00396DC2" w:rsidRDefault="00396DC2" w:rsidP="00396DC2">
      <w:pPr>
        <w:pStyle w:val="Ttulo4"/>
        <w:rPr>
          <w:b/>
          <w:bCs/>
          <w:lang w:eastAsia="pt-BR"/>
        </w:rPr>
      </w:pPr>
      <w:r w:rsidRPr="00396DC2">
        <w:rPr>
          <w:b/>
          <w:bCs/>
          <w:lang w:eastAsia="pt-BR"/>
        </w:rPr>
        <w:t>Reavaliação:</w:t>
      </w:r>
      <w:r w:rsidR="0028096E">
        <w:rPr>
          <w:b/>
          <w:bCs/>
          <w:lang w:eastAsia="pt-BR"/>
        </w:rPr>
        <w:t xml:space="preserve"> a avaliação de riscos deverá ser realizada periodicamente. </w:t>
      </w:r>
      <w:r w:rsidR="00316AC3">
        <w:rPr>
          <w:lang w:eastAsia="pt-BR"/>
        </w:rPr>
        <w:t>.</w:t>
      </w:r>
    </w:p>
    <w:p w14:paraId="62D446F0" w14:textId="4B7E51A7" w:rsidR="0094663D" w:rsidRDefault="00CF3322" w:rsidP="0094663D">
      <w:pPr>
        <w:pStyle w:val="Ttulo2"/>
      </w:pPr>
      <w:bookmarkStart w:id="0" w:name="_Toc131517289"/>
      <w:r>
        <w:t>Identificação dos riscos</w:t>
      </w:r>
      <w:bookmarkEnd w:id="0"/>
    </w:p>
    <w:p w14:paraId="489E1962" w14:textId="78C8D1C8" w:rsidR="0094663D" w:rsidRPr="00A05015" w:rsidRDefault="0094663D" w:rsidP="0094663D">
      <w:pPr>
        <w:pStyle w:val="Ttulo5"/>
      </w:pPr>
      <w:r w:rsidRPr="00A05015">
        <w:t>Na etapa de identificação</w:t>
      </w:r>
      <w:r w:rsidR="0046436E">
        <w:t>, necessário</w:t>
      </w:r>
      <w:r w:rsidRPr="00A05015">
        <w:t xml:space="preserve"> observar que: </w:t>
      </w:r>
    </w:p>
    <w:p w14:paraId="5573F1BE" w14:textId="4C60F523" w:rsidR="0094663D" w:rsidRDefault="0094663D" w:rsidP="002F14A6">
      <w:pPr>
        <w:pStyle w:val="Ttulo4"/>
        <w:numPr>
          <w:ilvl w:val="0"/>
          <w:numId w:val="42"/>
        </w:numPr>
      </w:pPr>
      <w:r w:rsidRPr="00A05015">
        <w:lastRenderedPageBreak/>
        <w:t>Para a identificação dos riscos</w:t>
      </w:r>
      <w:r>
        <w:t xml:space="preserve">, podem ser </w:t>
      </w:r>
      <w:r w:rsidR="0046436E">
        <w:t xml:space="preserve">conduzidas </w:t>
      </w:r>
      <w:r>
        <w:t>entrevistas e análise de cenários ou eventos</w:t>
      </w:r>
      <w:r w:rsidRPr="00A05015">
        <w:t xml:space="preserve"> que possam </w:t>
      </w:r>
      <w:r w:rsidR="0046436E">
        <w:t xml:space="preserve">impactar </w:t>
      </w:r>
      <w:r w:rsidRPr="00A05015">
        <w:t>os objetivos da</w:t>
      </w:r>
      <w:r w:rsidR="00EC4D46">
        <w:t xml:space="preserve"> </w:t>
      </w:r>
      <w:r w:rsidR="00EC4D46" w:rsidRPr="00EC4D46">
        <w:rPr>
          <w:b/>
          <w:bCs/>
        </w:rPr>
        <w:t>Demarco</w:t>
      </w:r>
      <w:r>
        <w:t xml:space="preserve">. </w:t>
      </w:r>
      <w:r w:rsidR="0046436E">
        <w:t xml:space="preserve">Ao </w:t>
      </w:r>
      <w:r>
        <w:t>regist</w:t>
      </w:r>
      <w:r w:rsidR="0046436E">
        <w:t xml:space="preserve">rar </w:t>
      </w:r>
      <w:r>
        <w:t>os riscos,</w:t>
      </w:r>
      <w:r w:rsidRPr="00A05015">
        <w:t xml:space="preserve"> devem ser considerados: </w:t>
      </w:r>
      <w:r w:rsidR="00C0375C" w:rsidRPr="002F22DE">
        <w:t>a vulnerabilidade</w:t>
      </w:r>
      <w:r w:rsidRPr="002F22DE">
        <w:t xml:space="preserve"> identificad</w:t>
      </w:r>
      <w:r w:rsidR="00C0375C" w:rsidRPr="002F22DE">
        <w:t>a</w:t>
      </w:r>
      <w:r w:rsidRPr="002F22DE">
        <w:t xml:space="preserve">, a ameaça que </w:t>
      </w:r>
      <w:r w:rsidR="00FA060C" w:rsidRPr="002F22DE">
        <w:t>a</w:t>
      </w:r>
      <w:r w:rsidRPr="002F22DE">
        <w:t xml:space="preserve"> </w:t>
      </w:r>
      <w:r w:rsidR="00FA060C" w:rsidRPr="002F22DE">
        <w:t>vulnerabilidade</w:t>
      </w:r>
      <w:r w:rsidRPr="002F22DE">
        <w:t xml:space="preserve"> representa ao negócio, </w:t>
      </w:r>
      <w:r w:rsidR="0046436E">
        <w:t xml:space="preserve">a </w:t>
      </w:r>
      <w:r w:rsidRPr="002F22DE">
        <w:t xml:space="preserve">propriedade de </w:t>
      </w:r>
      <w:r w:rsidR="0046436E">
        <w:t>S</w:t>
      </w:r>
      <w:r w:rsidRPr="002F22DE">
        <w:t xml:space="preserve">egurança da </w:t>
      </w:r>
      <w:r w:rsidR="0046436E">
        <w:t>I</w:t>
      </w:r>
      <w:r w:rsidRPr="002F22DE">
        <w:t xml:space="preserve">nformação afetada, </w:t>
      </w:r>
      <w:r w:rsidR="0046436E">
        <w:t>eventuais responsáveis</w:t>
      </w:r>
      <w:r w:rsidRPr="002F22DE">
        <w:t xml:space="preserve"> e o </w:t>
      </w:r>
      <w:r w:rsidR="00FA060C" w:rsidRPr="002F22DE">
        <w:t>ativo</w:t>
      </w:r>
      <w:r w:rsidRPr="002F22DE">
        <w:t xml:space="preserve"> </w:t>
      </w:r>
      <w:r w:rsidR="00714DE6" w:rsidRPr="002F22DE">
        <w:t>a</w:t>
      </w:r>
      <w:r w:rsidRPr="002F22DE">
        <w:t xml:space="preserve">o qual </w:t>
      </w:r>
      <w:r w:rsidR="00714DE6" w:rsidRPr="002F22DE">
        <w:t xml:space="preserve">o risco </w:t>
      </w:r>
      <w:r w:rsidR="0046436E">
        <w:t>se</w:t>
      </w:r>
      <w:r w:rsidR="0046436E" w:rsidRPr="002F22DE">
        <w:t xml:space="preserve"> </w:t>
      </w:r>
      <w:r w:rsidRPr="002F22DE">
        <w:t>aplic</w:t>
      </w:r>
      <w:r w:rsidR="0046436E">
        <w:t>a</w:t>
      </w:r>
      <w:r w:rsidRPr="002F22DE">
        <w:t>.</w:t>
      </w:r>
    </w:p>
    <w:p w14:paraId="5C0DEF5F" w14:textId="6B088692" w:rsidR="0094663D" w:rsidRPr="00A05015" w:rsidRDefault="0029273F" w:rsidP="002F14A6">
      <w:pPr>
        <w:pStyle w:val="Ttulo4"/>
        <w:numPr>
          <w:ilvl w:val="0"/>
          <w:numId w:val="42"/>
        </w:numPr>
      </w:pPr>
      <w:r>
        <w:t>Os riscos identificados</w:t>
      </w:r>
      <w:r w:rsidR="00C0375C">
        <w:t xml:space="preserve"> devem ser registrados na</w:t>
      </w:r>
      <w:r w:rsidR="00266818">
        <w:t>s</w:t>
      </w:r>
      <w:r w:rsidR="00C0375C">
        <w:t xml:space="preserve"> </w:t>
      </w:r>
      <w:r w:rsidR="00C0375C" w:rsidRPr="00266818">
        <w:t>planilha</w:t>
      </w:r>
      <w:r w:rsidR="00266818">
        <w:t>s</w:t>
      </w:r>
      <w:r w:rsidR="00C0375C" w:rsidRPr="00266818">
        <w:t xml:space="preserve"> de gestão de riscos</w:t>
      </w:r>
      <w:r w:rsidR="00C0375C">
        <w:t>.</w:t>
      </w:r>
    </w:p>
    <w:p w14:paraId="5CD219C2" w14:textId="5E40884C" w:rsidR="0094663D" w:rsidRPr="00A05015" w:rsidRDefault="00CA0AF4" w:rsidP="00714DE6">
      <w:pPr>
        <w:pStyle w:val="Ttulo2"/>
      </w:pPr>
      <w:bookmarkStart w:id="1" w:name="_Toc131517290"/>
      <w:r>
        <w:t>Análise dos riscos</w:t>
      </w:r>
      <w:bookmarkEnd w:id="1"/>
    </w:p>
    <w:p w14:paraId="03331CE5" w14:textId="3EA90ED7" w:rsidR="0094663D" w:rsidRPr="00A05015" w:rsidRDefault="0094663D" w:rsidP="0094663D">
      <w:pPr>
        <w:pStyle w:val="Ttulo5"/>
      </w:pPr>
      <w:r w:rsidRPr="00A05015">
        <w:t>Na etapa de análise</w:t>
      </w:r>
      <w:r w:rsidR="0046436E">
        <w:t>, necessário</w:t>
      </w:r>
      <w:r w:rsidRPr="00A05015">
        <w:t xml:space="preserve"> observar que:</w:t>
      </w:r>
    </w:p>
    <w:p w14:paraId="5AE82281" w14:textId="51322ECA" w:rsidR="0094663D" w:rsidRPr="00A05015" w:rsidRDefault="0094663D" w:rsidP="002F14A6">
      <w:pPr>
        <w:pStyle w:val="Ttulo4"/>
        <w:numPr>
          <w:ilvl w:val="0"/>
          <w:numId w:val="43"/>
        </w:numPr>
      </w:pPr>
      <w:r w:rsidRPr="00A05015">
        <w:t xml:space="preserve">A análise deve fornecer </w:t>
      </w:r>
      <w:r w:rsidR="0046436E">
        <w:t>insumos</w:t>
      </w:r>
      <w:r w:rsidRPr="00A05015">
        <w:t xml:space="preserve"> para a avaliação de riscos</w:t>
      </w:r>
      <w:r w:rsidR="004A5FE5">
        <w:t>,</w:t>
      </w:r>
      <w:r w:rsidRPr="00A05015">
        <w:t xml:space="preserve"> </w:t>
      </w:r>
      <w:r w:rsidR="004A5FE5">
        <w:t xml:space="preserve">subsidiando </w:t>
      </w:r>
      <w:r w:rsidR="009068C3">
        <w:t>a tomada de</w:t>
      </w:r>
      <w:r w:rsidRPr="00A05015">
        <w:t xml:space="preserve"> decisões </w:t>
      </w:r>
      <w:r w:rsidR="0046436E">
        <w:t>relativas à</w:t>
      </w:r>
      <w:r w:rsidRPr="00A05015">
        <w:t xml:space="preserve"> necessidade de </w:t>
      </w:r>
      <w:r w:rsidR="0046436E">
        <w:t>mitigação</w:t>
      </w:r>
      <w:r w:rsidR="009068C3">
        <w:t xml:space="preserve"> dos</w:t>
      </w:r>
      <w:r w:rsidRPr="00A05015">
        <w:t xml:space="preserve"> riscos e </w:t>
      </w:r>
      <w:r w:rsidR="0046436E">
        <w:t>às</w:t>
      </w:r>
      <w:r w:rsidRPr="00A05015">
        <w:t xml:space="preserve"> estratégias e métodos mais adequados </w:t>
      </w:r>
      <w:r w:rsidR="0046436E">
        <w:t>para o seu tratamento</w:t>
      </w:r>
      <w:r w:rsidRPr="00A05015">
        <w:t>.</w:t>
      </w:r>
    </w:p>
    <w:p w14:paraId="16809A3E" w14:textId="702E5645" w:rsidR="0094663D" w:rsidRPr="00A05015" w:rsidRDefault="0094663D" w:rsidP="002F14A6">
      <w:pPr>
        <w:pStyle w:val="Ttulo4"/>
        <w:numPr>
          <w:ilvl w:val="0"/>
          <w:numId w:val="43"/>
        </w:numPr>
      </w:pPr>
      <w:r w:rsidRPr="00A05015">
        <w:t>A análise de riscos deve</w:t>
      </w:r>
      <w:r w:rsidR="002E7089">
        <w:t>, ainda,</w:t>
      </w:r>
      <w:r w:rsidRPr="00A05015">
        <w:t xml:space="preserve"> </w:t>
      </w:r>
      <w:r w:rsidR="002E7089">
        <w:t xml:space="preserve">abranger a </w:t>
      </w:r>
      <w:r w:rsidR="003205F9">
        <w:t>avaliação das</w:t>
      </w:r>
      <w:r w:rsidRPr="00A05015">
        <w:t xml:space="preserve"> causas e </w:t>
      </w:r>
      <w:r w:rsidR="002E7089">
        <w:t xml:space="preserve">das </w:t>
      </w:r>
      <w:r w:rsidRPr="00A05015">
        <w:t>fontes de risco,</w:t>
      </w:r>
      <w:r w:rsidR="002E7089">
        <w:t xml:space="preserve"> bem como de</w:t>
      </w:r>
      <w:r w:rsidRPr="00A05015">
        <w:t xml:space="preserve"> seus impactos e </w:t>
      </w:r>
      <w:r w:rsidR="002E7089">
        <w:t>da</w:t>
      </w:r>
      <w:r w:rsidR="002E7089" w:rsidRPr="00A05015">
        <w:t xml:space="preserve"> </w:t>
      </w:r>
      <w:r w:rsidRPr="00A05015">
        <w:t xml:space="preserve">probabilidade de que </w:t>
      </w:r>
      <w:r w:rsidR="002E7089">
        <w:t>tais</w:t>
      </w:r>
      <w:r w:rsidR="002E7089" w:rsidRPr="00A05015">
        <w:t xml:space="preserve"> </w:t>
      </w:r>
      <w:r w:rsidRPr="00A05015">
        <w:t xml:space="preserve">riscos possam </w:t>
      </w:r>
      <w:r w:rsidR="002E7089">
        <w:t>ocorrer</w:t>
      </w:r>
      <w:r w:rsidRPr="00A05015">
        <w:t>.</w:t>
      </w:r>
    </w:p>
    <w:p w14:paraId="5EA9EBCD" w14:textId="240938FB" w:rsidR="0094663D" w:rsidRPr="00A05015" w:rsidRDefault="0094663D" w:rsidP="002F14A6">
      <w:pPr>
        <w:pStyle w:val="Ttulo4"/>
        <w:numPr>
          <w:ilvl w:val="0"/>
          <w:numId w:val="43"/>
        </w:numPr>
      </w:pPr>
      <w:r w:rsidRPr="00A05015">
        <w:t>Detalha-se abaixo a tabela de níveis de probabilidade que devem ser observadas na</w:t>
      </w:r>
      <w:r w:rsidR="001F6527">
        <w:t xml:space="preserve"> </w:t>
      </w:r>
      <w:r w:rsidR="001F6527" w:rsidRPr="0084304F">
        <w:rPr>
          <w:b/>
          <w:bCs/>
        </w:rPr>
        <w:t>Demarco</w:t>
      </w:r>
      <w:r w:rsidR="00DB3D12" w:rsidRPr="00DB3D12">
        <w:t>.</w:t>
      </w:r>
    </w:p>
    <w:p w14:paraId="37C808EA" w14:textId="77777777" w:rsidR="0094663D" w:rsidRDefault="0094663D" w:rsidP="0094663D">
      <w:pPr>
        <w:pStyle w:val="POLITICANormal"/>
      </w:pPr>
    </w:p>
    <w:tbl>
      <w:tblPr>
        <w:tblW w:w="10054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9"/>
        <w:gridCol w:w="2000"/>
        <w:gridCol w:w="2929"/>
        <w:gridCol w:w="3586"/>
      </w:tblGrid>
      <w:tr w:rsidR="0094663D" w14:paraId="40E16F99" w14:textId="77777777" w:rsidTr="00C2259A">
        <w:trPr>
          <w:trHeight w:val="418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100AD300" w14:textId="77777777" w:rsidR="0094663D" w:rsidRPr="00113E6A" w:rsidRDefault="0094663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13E6A">
              <w:rPr>
                <w:rFonts w:ascii="Arial" w:hAnsi="Arial" w:cs="Arial"/>
                <w:b/>
                <w:bCs/>
                <w:color w:val="FFFFFF" w:themeColor="background1"/>
              </w:rPr>
              <w:t>Pontuação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0A4D6040" w14:textId="77777777" w:rsidR="0094663D" w:rsidRPr="00113E6A" w:rsidRDefault="0094663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13E6A">
              <w:rPr>
                <w:rFonts w:ascii="Arial" w:hAnsi="Arial" w:cs="Arial"/>
                <w:b/>
                <w:bCs/>
                <w:color w:val="FFFFFF" w:themeColor="background1"/>
              </w:rPr>
              <w:t>Classificações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55722208" w14:textId="77777777" w:rsidR="0094663D" w:rsidRPr="00113E6A" w:rsidRDefault="0094663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13E6A">
              <w:rPr>
                <w:rFonts w:ascii="Arial" w:hAnsi="Arial" w:cs="Arial"/>
                <w:b/>
                <w:bCs/>
                <w:color w:val="FFFFFF" w:themeColor="background1"/>
              </w:rPr>
              <w:t>Probabilidade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690823F" w14:textId="77777777" w:rsidR="0094663D" w:rsidRPr="00113E6A" w:rsidRDefault="0094663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13E6A">
              <w:rPr>
                <w:rFonts w:ascii="Arial" w:hAnsi="Arial" w:cs="Arial"/>
                <w:b/>
                <w:bCs/>
                <w:color w:val="FFFFFF" w:themeColor="background1"/>
              </w:rPr>
              <w:t>Impacto</w:t>
            </w:r>
          </w:p>
        </w:tc>
      </w:tr>
      <w:tr w:rsidR="0094663D" w14:paraId="3B687953" w14:textId="77777777" w:rsidTr="00325341">
        <w:trPr>
          <w:trHeight w:val="803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238309B7" w14:textId="77777777" w:rsidR="0094663D" w:rsidRPr="0094663D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94663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186FBE" w14:textId="77777777" w:rsidR="0094663D" w:rsidRPr="0094663D" w:rsidRDefault="009466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4663D">
              <w:rPr>
                <w:rFonts w:ascii="Arial" w:hAnsi="Arial" w:cs="Arial"/>
                <w:b/>
                <w:bCs/>
                <w:color w:val="000000"/>
              </w:rPr>
              <w:t>MUITO BAIXO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583CA0E" w14:textId="77777777" w:rsidR="0094663D" w:rsidRPr="00EE49F2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>Nunca ocorreu ou é improvável que se concretize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BEB42A4" w14:textId="337AF6DA" w:rsidR="0094663D" w:rsidRPr="00EE49F2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 xml:space="preserve">A ocorrência causa impacto mínimo, quase </w:t>
            </w:r>
            <w:r w:rsidR="002E7089">
              <w:rPr>
                <w:rFonts w:ascii="Arial" w:hAnsi="Arial" w:cs="Arial"/>
                <w:color w:val="000000"/>
              </w:rPr>
              <w:t xml:space="preserve">irrelevante </w:t>
            </w:r>
            <w:r w:rsidRPr="00EE49F2">
              <w:rPr>
                <w:rFonts w:ascii="Arial" w:hAnsi="Arial" w:cs="Arial"/>
                <w:color w:val="000000"/>
              </w:rPr>
              <w:t>para a organização</w:t>
            </w:r>
          </w:p>
        </w:tc>
      </w:tr>
      <w:tr w:rsidR="0094663D" w14:paraId="236A6C71" w14:textId="77777777" w:rsidTr="00325341">
        <w:trPr>
          <w:trHeight w:val="803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320346C9" w14:textId="77777777" w:rsidR="0094663D" w:rsidRPr="0094663D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94663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2BF5A7F" w14:textId="77777777" w:rsidR="0094663D" w:rsidRPr="0094663D" w:rsidRDefault="009466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4663D">
              <w:rPr>
                <w:rFonts w:ascii="Arial" w:hAnsi="Arial" w:cs="Arial"/>
                <w:b/>
                <w:bCs/>
                <w:color w:val="000000"/>
              </w:rPr>
              <w:t>BAIXO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  <w:hideMark/>
          </w:tcPr>
          <w:p w14:paraId="41FF8CEF" w14:textId="077B71E5" w:rsidR="0094663D" w:rsidRPr="00EE49F2" w:rsidRDefault="007F2F4B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>Existe uma possibilidade, mas é improvável que ocorra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3CE7BA7" w14:textId="77777777" w:rsidR="0094663D" w:rsidRPr="00EE49F2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>A ocorrência causa impacto parcial para a organização</w:t>
            </w:r>
          </w:p>
        </w:tc>
      </w:tr>
      <w:tr w:rsidR="0094663D" w14:paraId="19CFF825" w14:textId="77777777" w:rsidTr="00325341">
        <w:trPr>
          <w:trHeight w:val="803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44CEFC6C" w14:textId="77777777" w:rsidR="0094663D" w:rsidRPr="0094663D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94663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3B69F1D" w14:textId="77777777" w:rsidR="0094663D" w:rsidRPr="0094663D" w:rsidRDefault="009466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4663D">
              <w:rPr>
                <w:rFonts w:ascii="Arial" w:hAnsi="Arial" w:cs="Arial"/>
                <w:b/>
                <w:bCs/>
                <w:color w:val="000000"/>
              </w:rPr>
              <w:t>MÉDIO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002FA3F" w14:textId="77777777" w:rsidR="0094663D" w:rsidRPr="00EE49F2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>Já ocorreu anteriormente ou há chance razoável que se concretize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D470D24" w14:textId="77777777" w:rsidR="0094663D" w:rsidRPr="00EE49F2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>A ocorrência causa impacto relevante para a organização, mas sem custos financeiros</w:t>
            </w:r>
          </w:p>
        </w:tc>
      </w:tr>
      <w:tr w:rsidR="0094663D" w14:paraId="02E4B628" w14:textId="77777777" w:rsidTr="00325341">
        <w:trPr>
          <w:trHeight w:val="803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5A6F63A7" w14:textId="77777777" w:rsidR="0094663D" w:rsidRPr="0094663D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94663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7E4EF10E" w14:textId="77777777" w:rsidR="0094663D" w:rsidRPr="0094663D" w:rsidRDefault="009466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4663D">
              <w:rPr>
                <w:rFonts w:ascii="Arial" w:hAnsi="Arial" w:cs="Arial"/>
                <w:b/>
                <w:bCs/>
                <w:color w:val="000000"/>
              </w:rPr>
              <w:t>ALTO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  <w:hideMark/>
          </w:tcPr>
          <w:p w14:paraId="35829BCD" w14:textId="5F274B37" w:rsidR="0094663D" w:rsidRPr="00EE49F2" w:rsidRDefault="00793CD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>Existe uma grande possibilidade de que ocorra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E9FC8BC" w14:textId="75908F34" w:rsidR="0094663D" w:rsidRPr="00EE49F2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 xml:space="preserve">A ocorrência causa impacto alto para a organização, podendo ocorrer </w:t>
            </w:r>
            <w:r w:rsidR="002E7089" w:rsidRPr="00EE49F2">
              <w:rPr>
                <w:rFonts w:ascii="Arial" w:hAnsi="Arial" w:cs="Arial"/>
                <w:color w:val="000000"/>
              </w:rPr>
              <w:t>p</w:t>
            </w:r>
            <w:r w:rsidR="002E7089">
              <w:rPr>
                <w:rFonts w:ascii="Arial" w:hAnsi="Arial" w:cs="Arial"/>
                <w:color w:val="000000"/>
              </w:rPr>
              <w:t>rejuízo</w:t>
            </w:r>
            <w:r w:rsidR="002E7089" w:rsidRPr="00EE49F2">
              <w:rPr>
                <w:rFonts w:ascii="Arial" w:hAnsi="Arial" w:cs="Arial"/>
                <w:color w:val="000000"/>
              </w:rPr>
              <w:t xml:space="preserve"> </w:t>
            </w:r>
            <w:r w:rsidRPr="00EE49F2">
              <w:rPr>
                <w:rFonts w:ascii="Arial" w:hAnsi="Arial" w:cs="Arial"/>
                <w:color w:val="000000"/>
              </w:rPr>
              <w:t>financeir</w:t>
            </w:r>
            <w:r w:rsidR="002E7089">
              <w:rPr>
                <w:rFonts w:ascii="Arial" w:hAnsi="Arial" w:cs="Arial"/>
                <w:color w:val="000000"/>
              </w:rPr>
              <w:t>o</w:t>
            </w:r>
          </w:p>
        </w:tc>
      </w:tr>
      <w:tr w:rsidR="0094663D" w14:paraId="482D81A4" w14:textId="77777777" w:rsidTr="00325341">
        <w:trPr>
          <w:trHeight w:val="1205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1B2CD8B4" w14:textId="77777777" w:rsidR="0094663D" w:rsidRPr="0094663D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94663D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2821F67" w14:textId="77777777" w:rsidR="0094663D" w:rsidRPr="0094663D" w:rsidRDefault="009466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4663D">
              <w:rPr>
                <w:rFonts w:ascii="Arial" w:hAnsi="Arial" w:cs="Arial"/>
                <w:b/>
                <w:bCs/>
                <w:color w:val="000000"/>
              </w:rPr>
              <w:t>MUITO ALTO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4FB6AC3" w14:textId="77777777" w:rsidR="0094663D" w:rsidRPr="00EE49F2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>Ocorre com certa frequência ou há alta probabilidade que se concretize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C3BAB74" w14:textId="77777777" w:rsidR="0094663D" w:rsidRPr="00EE49F2" w:rsidRDefault="0094663D">
            <w:pPr>
              <w:jc w:val="center"/>
              <w:rPr>
                <w:rFonts w:ascii="Arial" w:hAnsi="Arial" w:cs="Arial"/>
                <w:color w:val="000000"/>
              </w:rPr>
            </w:pPr>
            <w:r w:rsidRPr="00EE49F2">
              <w:rPr>
                <w:rFonts w:ascii="Arial" w:hAnsi="Arial" w:cs="Arial"/>
                <w:color w:val="000000"/>
              </w:rPr>
              <w:t>A ocorrência causa impacto muito alto para a organização, podendo ocorrer alta perda financeira ou reputacional</w:t>
            </w:r>
          </w:p>
        </w:tc>
      </w:tr>
    </w:tbl>
    <w:p w14:paraId="14D35E34" w14:textId="77777777" w:rsidR="0094663D" w:rsidRDefault="0094663D" w:rsidP="0094663D">
      <w:pPr>
        <w:pStyle w:val="POLITICANormal"/>
      </w:pPr>
      <w:r w:rsidRPr="005019A7">
        <w:br/>
      </w:r>
    </w:p>
    <w:p w14:paraId="0BD19A68" w14:textId="202746FE" w:rsidR="0094663D" w:rsidRDefault="00CF3322" w:rsidP="0094663D">
      <w:pPr>
        <w:pStyle w:val="Ttulo2"/>
      </w:pPr>
      <w:bookmarkStart w:id="2" w:name="_Toc131517291"/>
      <w:r>
        <w:t>Avaliação dos riscos</w:t>
      </w:r>
      <w:bookmarkEnd w:id="2"/>
    </w:p>
    <w:p w14:paraId="031D2D06" w14:textId="77777777" w:rsidR="0094663D" w:rsidRPr="00A05015" w:rsidRDefault="0094663D" w:rsidP="0094663D">
      <w:pPr>
        <w:pStyle w:val="POLITICANormal"/>
      </w:pPr>
    </w:p>
    <w:p w14:paraId="457D4B2E" w14:textId="1557226A" w:rsidR="25C7D90B" w:rsidRDefault="0094663D" w:rsidP="00160017">
      <w:pPr>
        <w:pStyle w:val="Ttulo5"/>
      </w:pPr>
      <w:r>
        <w:lastRenderedPageBreak/>
        <w:t xml:space="preserve">Para </w:t>
      </w:r>
      <w:r w:rsidR="002E7089">
        <w:t xml:space="preserve">realização de </w:t>
      </w:r>
      <w:r>
        <w:t>avaliação dos riscos</w:t>
      </w:r>
      <w:r w:rsidR="002E7089">
        <w:t>,</w:t>
      </w:r>
      <w:r>
        <w:t xml:space="preserve"> devem ser considerados o fator de probabilidade </w:t>
      </w:r>
      <w:r w:rsidR="002E7089">
        <w:t xml:space="preserve">em relação </w:t>
      </w:r>
      <w:r>
        <w:t>à ocorrência e o fator de impacto que o risco possa causar</w:t>
      </w:r>
      <w:r w:rsidR="00342031">
        <w:t>.</w:t>
      </w:r>
      <w:r>
        <w:t xml:space="preserve"> graduados </w:t>
      </w:r>
      <w:r w:rsidR="00342031">
        <w:t>de acordo com</w:t>
      </w:r>
      <w:r>
        <w:t xml:space="preserve"> </w:t>
      </w:r>
      <w:r w:rsidR="00342031">
        <w:t>a</w:t>
      </w:r>
      <w:r>
        <w:t xml:space="preserve"> Matriz de Avaliação de Riscos</w:t>
      </w:r>
      <w:r w:rsidR="00342031">
        <w:t xml:space="preserve"> a seguir:</w:t>
      </w:r>
    </w:p>
    <w:tbl>
      <w:tblPr>
        <w:tblW w:w="100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474"/>
        <w:gridCol w:w="1474"/>
        <w:gridCol w:w="1474"/>
        <w:gridCol w:w="1474"/>
        <w:gridCol w:w="1475"/>
      </w:tblGrid>
      <w:tr w:rsidR="000048FD" w:rsidRPr="002630A8" w14:paraId="5825D5CE" w14:textId="77777777" w:rsidTr="001E0B11">
        <w:trPr>
          <w:trHeight w:val="300"/>
        </w:trPr>
        <w:tc>
          <w:tcPr>
            <w:tcW w:w="2689" w:type="dxa"/>
            <w:tcBorders>
              <w:bottom w:val="single" w:sz="4" w:space="0" w:color="FFFFFF" w:themeColor="background1"/>
              <w:right w:val="single" w:sz="4" w:space="0" w:color="FFFFFF" w:themeColor="background1"/>
              <w:tl2br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7F246F6" w14:textId="77777777" w:rsidR="000048FD" w:rsidRPr="000048FD" w:rsidRDefault="000048FD">
            <w:pPr>
              <w:pStyle w:val="POLITICANormal"/>
              <w:ind w:firstLine="0"/>
              <w:jc w:val="right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 w:rsidRPr="000048FD">
              <w:rPr>
                <w:rFonts w:ascii="Arial" w:hAnsi="Arial" w:cs="Arial"/>
                <w:b/>
                <w:bCs w:val="0"/>
                <w:sz w:val="18"/>
                <w:szCs w:val="18"/>
              </w:rPr>
              <w:t>PROBABILIDADE</w:t>
            </w:r>
          </w:p>
          <w:p w14:paraId="54993A7C" w14:textId="77777777" w:rsidR="000048FD" w:rsidRPr="000048FD" w:rsidRDefault="000048FD">
            <w:pPr>
              <w:pStyle w:val="POLITICANormal"/>
              <w:ind w:firstLine="0"/>
              <w:jc w:val="right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</w:p>
          <w:p w14:paraId="15658F33" w14:textId="77777777" w:rsidR="000048FD" w:rsidRPr="000048FD" w:rsidRDefault="000048FD">
            <w:pPr>
              <w:pStyle w:val="POLITICANormal"/>
              <w:ind w:firstLine="0"/>
              <w:rPr>
                <w:rFonts w:ascii="Arial" w:hAnsi="Arial" w:cs="Arial"/>
                <w:b/>
                <w:bCs w:val="0"/>
              </w:rPr>
            </w:pPr>
            <w:r w:rsidRPr="000048FD">
              <w:rPr>
                <w:rFonts w:ascii="Arial" w:hAnsi="Arial" w:cs="Arial"/>
                <w:b/>
                <w:bCs w:val="0"/>
                <w:sz w:val="18"/>
                <w:szCs w:val="18"/>
              </w:rPr>
              <w:t>IMPACTO</w:t>
            </w:r>
          </w:p>
        </w:tc>
        <w:tc>
          <w:tcPr>
            <w:tcW w:w="1474" w:type="dxa"/>
            <w:tcBorders>
              <w:left w:val="single" w:sz="4" w:space="0" w:color="FFFFFF" w:themeColor="background1"/>
            </w:tcBorders>
            <w:shd w:val="clear" w:color="auto" w:fill="92D050"/>
            <w:noWrap/>
            <w:vAlign w:val="center"/>
            <w:hideMark/>
          </w:tcPr>
          <w:p w14:paraId="74335D6F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bCs w:val="0"/>
                <w:sz w:val="22"/>
                <w:szCs w:val="22"/>
              </w:rPr>
              <w:t>MUITO BAIXA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71945738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bCs w:val="0"/>
                <w:sz w:val="22"/>
                <w:szCs w:val="22"/>
              </w:rPr>
              <w:t>BAIXA</w:t>
            </w:r>
          </w:p>
        </w:tc>
        <w:tc>
          <w:tcPr>
            <w:tcW w:w="1474" w:type="dxa"/>
            <w:shd w:val="clear" w:color="auto" w:fill="FFFF00"/>
            <w:noWrap/>
            <w:vAlign w:val="center"/>
            <w:hideMark/>
          </w:tcPr>
          <w:p w14:paraId="62E2EEC3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bCs w:val="0"/>
                <w:sz w:val="22"/>
                <w:szCs w:val="22"/>
              </w:rPr>
              <w:t>MÉDIA</w:t>
            </w:r>
          </w:p>
        </w:tc>
        <w:tc>
          <w:tcPr>
            <w:tcW w:w="1474" w:type="dxa"/>
            <w:shd w:val="clear" w:color="auto" w:fill="E36C0A" w:themeFill="accent6" w:themeFillShade="BF"/>
            <w:noWrap/>
            <w:vAlign w:val="center"/>
            <w:hideMark/>
          </w:tcPr>
          <w:p w14:paraId="36EE8C93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bCs w:val="0"/>
                <w:sz w:val="22"/>
                <w:szCs w:val="22"/>
              </w:rPr>
              <w:t>ALTA</w:t>
            </w:r>
          </w:p>
        </w:tc>
        <w:tc>
          <w:tcPr>
            <w:tcW w:w="1475" w:type="dxa"/>
            <w:shd w:val="clear" w:color="auto" w:fill="FF0000"/>
            <w:noWrap/>
            <w:vAlign w:val="center"/>
            <w:hideMark/>
          </w:tcPr>
          <w:p w14:paraId="7893C628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bCs w:val="0"/>
                <w:sz w:val="22"/>
                <w:szCs w:val="22"/>
              </w:rPr>
              <w:t>MUITO ALTA</w:t>
            </w:r>
          </w:p>
        </w:tc>
      </w:tr>
      <w:tr w:rsidR="000048FD" w:rsidRPr="005019A7" w14:paraId="0572AA84" w14:textId="77777777" w:rsidTr="001F79E7">
        <w:trPr>
          <w:trHeight w:val="510"/>
        </w:trPr>
        <w:tc>
          <w:tcPr>
            <w:tcW w:w="2689" w:type="dxa"/>
            <w:tcBorders>
              <w:top w:val="single" w:sz="4" w:space="0" w:color="FFFFFF" w:themeColor="background1"/>
            </w:tcBorders>
            <w:shd w:val="clear" w:color="auto" w:fill="92D050"/>
            <w:noWrap/>
            <w:vAlign w:val="center"/>
            <w:hideMark/>
          </w:tcPr>
          <w:p w14:paraId="3E88219E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MUITO BAIXO</w:t>
            </w:r>
          </w:p>
        </w:tc>
        <w:tc>
          <w:tcPr>
            <w:tcW w:w="1474" w:type="dxa"/>
            <w:shd w:val="clear" w:color="000000" w:fill="92D050"/>
            <w:noWrap/>
            <w:vAlign w:val="center"/>
            <w:hideMark/>
          </w:tcPr>
          <w:p w14:paraId="077E85D1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474" w:type="dxa"/>
            <w:shd w:val="clear" w:color="000000" w:fill="92D050"/>
            <w:noWrap/>
            <w:vAlign w:val="center"/>
            <w:hideMark/>
          </w:tcPr>
          <w:p w14:paraId="1BE0471E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474" w:type="dxa"/>
            <w:shd w:val="clear" w:color="000000" w:fill="92D050"/>
            <w:noWrap/>
            <w:vAlign w:val="center"/>
            <w:hideMark/>
          </w:tcPr>
          <w:p w14:paraId="0615197A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727F0D0C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475" w:type="dxa"/>
            <w:shd w:val="clear" w:color="auto" w:fill="4F81BD" w:themeFill="accent1"/>
            <w:noWrap/>
            <w:vAlign w:val="center"/>
            <w:hideMark/>
          </w:tcPr>
          <w:p w14:paraId="0F247A40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0048FD" w:rsidRPr="005019A7" w14:paraId="44F8B884" w14:textId="77777777" w:rsidTr="001E0B11">
        <w:trPr>
          <w:trHeight w:val="510"/>
        </w:trPr>
        <w:tc>
          <w:tcPr>
            <w:tcW w:w="2689" w:type="dxa"/>
            <w:shd w:val="clear" w:color="auto" w:fill="4F81BD" w:themeFill="accent1"/>
            <w:noWrap/>
            <w:vAlign w:val="center"/>
            <w:hideMark/>
          </w:tcPr>
          <w:p w14:paraId="1B044573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BAIXO</w:t>
            </w:r>
          </w:p>
        </w:tc>
        <w:tc>
          <w:tcPr>
            <w:tcW w:w="1474" w:type="dxa"/>
            <w:shd w:val="clear" w:color="000000" w:fill="92D050"/>
            <w:noWrap/>
            <w:vAlign w:val="center"/>
            <w:hideMark/>
          </w:tcPr>
          <w:p w14:paraId="0DE908CC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4003408B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57CFE472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5D7BBBFC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475" w:type="dxa"/>
            <w:shd w:val="clear" w:color="000000" w:fill="FFFF00"/>
            <w:noWrap/>
            <w:vAlign w:val="center"/>
            <w:hideMark/>
          </w:tcPr>
          <w:p w14:paraId="6EE792D4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0048FD" w:rsidRPr="005019A7" w14:paraId="06C0A92C" w14:textId="77777777" w:rsidTr="000477AD">
        <w:trPr>
          <w:trHeight w:val="510"/>
        </w:trPr>
        <w:tc>
          <w:tcPr>
            <w:tcW w:w="2689" w:type="dxa"/>
            <w:shd w:val="clear" w:color="auto" w:fill="FFFF00"/>
            <w:noWrap/>
            <w:vAlign w:val="center"/>
            <w:hideMark/>
          </w:tcPr>
          <w:p w14:paraId="14CB7034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MÉDIO</w:t>
            </w:r>
          </w:p>
        </w:tc>
        <w:tc>
          <w:tcPr>
            <w:tcW w:w="1474" w:type="dxa"/>
            <w:shd w:val="clear" w:color="000000" w:fill="92D050"/>
            <w:noWrap/>
            <w:vAlign w:val="center"/>
            <w:hideMark/>
          </w:tcPr>
          <w:p w14:paraId="5B9C42F8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14C21A42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474" w:type="dxa"/>
            <w:shd w:val="clear" w:color="000000" w:fill="FFFF00"/>
            <w:noWrap/>
            <w:vAlign w:val="center"/>
            <w:hideMark/>
          </w:tcPr>
          <w:p w14:paraId="75761A9C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474" w:type="dxa"/>
            <w:shd w:val="clear" w:color="000000" w:fill="FFFF00"/>
            <w:noWrap/>
            <w:vAlign w:val="center"/>
            <w:hideMark/>
          </w:tcPr>
          <w:p w14:paraId="4EE7BB32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1475" w:type="dxa"/>
            <w:shd w:val="clear" w:color="auto" w:fill="FFFF00"/>
            <w:noWrap/>
            <w:vAlign w:val="center"/>
            <w:hideMark/>
          </w:tcPr>
          <w:p w14:paraId="2B0555FE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</w:tr>
      <w:tr w:rsidR="000048FD" w:rsidRPr="005019A7" w14:paraId="4A7E1BD3" w14:textId="77777777" w:rsidTr="000477AD">
        <w:trPr>
          <w:trHeight w:val="510"/>
        </w:trPr>
        <w:tc>
          <w:tcPr>
            <w:tcW w:w="2689" w:type="dxa"/>
            <w:shd w:val="clear" w:color="auto" w:fill="E36C0A" w:themeFill="accent6" w:themeFillShade="BF"/>
            <w:noWrap/>
            <w:vAlign w:val="center"/>
            <w:hideMark/>
          </w:tcPr>
          <w:p w14:paraId="2826C3CB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ALTO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72320F2C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057CEF51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474" w:type="dxa"/>
            <w:shd w:val="clear" w:color="000000" w:fill="FFFF00"/>
            <w:noWrap/>
            <w:vAlign w:val="center"/>
            <w:hideMark/>
          </w:tcPr>
          <w:p w14:paraId="24F5B24C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1474" w:type="dxa"/>
            <w:shd w:val="clear" w:color="auto" w:fill="FFFF00"/>
            <w:noWrap/>
            <w:vAlign w:val="center"/>
            <w:hideMark/>
          </w:tcPr>
          <w:p w14:paraId="00C5C61C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16</w:t>
            </w:r>
          </w:p>
        </w:tc>
        <w:tc>
          <w:tcPr>
            <w:tcW w:w="1475" w:type="dxa"/>
            <w:shd w:val="clear" w:color="000000" w:fill="FF0000"/>
            <w:noWrap/>
            <w:vAlign w:val="center"/>
            <w:hideMark/>
          </w:tcPr>
          <w:p w14:paraId="3E4DD200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  <w:tr w:rsidR="000048FD" w:rsidRPr="005019A7" w14:paraId="5BFB51AA" w14:textId="77777777" w:rsidTr="000477AD">
        <w:trPr>
          <w:trHeight w:val="510"/>
        </w:trPr>
        <w:tc>
          <w:tcPr>
            <w:tcW w:w="2689" w:type="dxa"/>
            <w:shd w:val="clear" w:color="auto" w:fill="FF0000"/>
            <w:noWrap/>
            <w:vAlign w:val="center"/>
            <w:hideMark/>
          </w:tcPr>
          <w:p w14:paraId="62FE3A14" w14:textId="77777777" w:rsidR="000048FD" w:rsidRPr="00CA5397" w:rsidRDefault="000048FD" w:rsidP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bCs w:val="0"/>
                <w:sz w:val="22"/>
                <w:szCs w:val="22"/>
              </w:rPr>
              <w:t>MUITO ALTO</w:t>
            </w:r>
          </w:p>
        </w:tc>
        <w:tc>
          <w:tcPr>
            <w:tcW w:w="1474" w:type="dxa"/>
            <w:shd w:val="clear" w:color="auto" w:fill="4F81BD" w:themeFill="accent1"/>
            <w:noWrap/>
            <w:vAlign w:val="center"/>
            <w:hideMark/>
          </w:tcPr>
          <w:p w14:paraId="4E06F598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474" w:type="dxa"/>
            <w:shd w:val="clear" w:color="000000" w:fill="FFFF00"/>
            <w:noWrap/>
            <w:vAlign w:val="center"/>
            <w:hideMark/>
          </w:tcPr>
          <w:p w14:paraId="7C08AA5F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474" w:type="dxa"/>
            <w:shd w:val="clear" w:color="auto" w:fill="FFFF00"/>
            <w:noWrap/>
            <w:vAlign w:val="center"/>
            <w:hideMark/>
          </w:tcPr>
          <w:p w14:paraId="737CFCC3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1474" w:type="dxa"/>
            <w:shd w:val="clear" w:color="000000" w:fill="FF0000"/>
            <w:noWrap/>
            <w:vAlign w:val="center"/>
            <w:hideMark/>
          </w:tcPr>
          <w:p w14:paraId="1CF9C798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475" w:type="dxa"/>
            <w:shd w:val="clear" w:color="000000" w:fill="FF0000"/>
            <w:noWrap/>
            <w:vAlign w:val="center"/>
            <w:hideMark/>
          </w:tcPr>
          <w:p w14:paraId="356AC459" w14:textId="77777777" w:rsidR="000048FD" w:rsidRPr="00CA5397" w:rsidRDefault="000048F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5397">
              <w:rPr>
                <w:rFonts w:ascii="Arial" w:hAnsi="Arial" w:cs="Arial"/>
                <w:b/>
                <w:sz w:val="22"/>
                <w:szCs w:val="22"/>
              </w:rPr>
              <w:t>25</w:t>
            </w:r>
          </w:p>
        </w:tc>
      </w:tr>
    </w:tbl>
    <w:p w14:paraId="743D1F9A" w14:textId="77777777" w:rsidR="000048FD" w:rsidRDefault="000048FD" w:rsidP="00160017">
      <w:pPr>
        <w:pStyle w:val="POLITICANormal"/>
        <w:ind w:firstLine="0"/>
      </w:pPr>
    </w:p>
    <w:p w14:paraId="2D0245AD" w14:textId="77777777" w:rsidR="0094663D" w:rsidRPr="00A05015" w:rsidRDefault="0094663D" w:rsidP="008E3A6E">
      <w:pPr>
        <w:pStyle w:val="POLITICANormal"/>
        <w:ind w:firstLine="0"/>
      </w:pPr>
    </w:p>
    <w:p w14:paraId="4B37B66B" w14:textId="77777777" w:rsidR="0094663D" w:rsidRPr="00A05015" w:rsidRDefault="0094663D" w:rsidP="0094663D">
      <w:pPr>
        <w:pStyle w:val="Ttulo5"/>
      </w:pPr>
      <w:r w:rsidRPr="00A05015">
        <w:t>Os controles requeridos e os níveis de conhecimento devem observar a criticidade do risco, conforme tabela abaixo:</w:t>
      </w:r>
    </w:p>
    <w:p w14:paraId="335E0608" w14:textId="77777777" w:rsidR="0094663D" w:rsidRPr="00A05015" w:rsidRDefault="0094663D" w:rsidP="0094663D">
      <w:pPr>
        <w:pStyle w:val="POLITICANormal"/>
      </w:pPr>
    </w:p>
    <w:tbl>
      <w:tblPr>
        <w:tblStyle w:val="Tabelacomgrade"/>
        <w:tblW w:w="10189" w:type="dxa"/>
        <w:tblInd w:w="-714" w:type="dxa"/>
        <w:tblLook w:val="04A0" w:firstRow="1" w:lastRow="0" w:firstColumn="1" w:lastColumn="0" w:noHBand="0" w:noVBand="1"/>
      </w:tblPr>
      <w:tblGrid>
        <w:gridCol w:w="2120"/>
        <w:gridCol w:w="1708"/>
        <w:gridCol w:w="6361"/>
      </w:tblGrid>
      <w:tr w:rsidR="00144209" w:rsidRPr="002630A8" w14:paraId="4FBDAD8D" w14:textId="77777777" w:rsidTr="008E3A6E">
        <w:trPr>
          <w:trHeight w:val="495"/>
        </w:trPr>
        <w:tc>
          <w:tcPr>
            <w:tcW w:w="2120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91A2E9C" w14:textId="77777777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  <w:t>CRITICIDADE</w:t>
            </w:r>
          </w:p>
        </w:tc>
        <w:tc>
          <w:tcPr>
            <w:tcW w:w="17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62B2C69" w14:textId="1A5E67C8" w:rsidR="00144209" w:rsidRPr="00FB5DA3" w:rsidRDefault="008E3A6E" w:rsidP="008E3A6E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  <w:t>VALORES</w:t>
            </w:r>
          </w:p>
        </w:tc>
        <w:tc>
          <w:tcPr>
            <w:tcW w:w="6361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C7AD803" w14:textId="541B4B78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  <w:t>DESCRIÇÃO DO RISCO/CONTROLE REQUERIDO</w:t>
            </w:r>
          </w:p>
        </w:tc>
      </w:tr>
      <w:tr w:rsidR="00144209" w:rsidRPr="005019A7" w14:paraId="65375BE0" w14:textId="77777777" w:rsidTr="008E3A6E">
        <w:trPr>
          <w:trHeight w:val="828"/>
        </w:trPr>
        <w:tc>
          <w:tcPr>
            <w:tcW w:w="2120" w:type="dxa"/>
            <w:shd w:val="clear" w:color="auto" w:fill="FF0000"/>
            <w:vAlign w:val="center"/>
          </w:tcPr>
          <w:p w14:paraId="3AB7D87C" w14:textId="77777777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sz w:val="22"/>
                <w:szCs w:val="22"/>
              </w:rPr>
              <w:t>SEVERO</w:t>
            </w:r>
          </w:p>
        </w:tc>
        <w:tc>
          <w:tcPr>
            <w:tcW w:w="1708" w:type="dxa"/>
            <w:vAlign w:val="center"/>
          </w:tcPr>
          <w:p w14:paraId="013E92C2" w14:textId="29F86EB8" w:rsidR="00144209" w:rsidRPr="00FB5DA3" w:rsidRDefault="008E3A6E" w:rsidP="008E3A6E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i/>
                <w:iCs/>
                <w:sz w:val="22"/>
                <w:szCs w:val="22"/>
              </w:rPr>
            </w:pPr>
            <w:r w:rsidRPr="00FB5DA3">
              <w:rPr>
                <w:rFonts w:ascii="Arial" w:hAnsi="Arial" w:cs="Arial"/>
                <w:color w:val="000000"/>
              </w:rPr>
              <w:t>17 a 25</w:t>
            </w:r>
          </w:p>
        </w:tc>
        <w:tc>
          <w:tcPr>
            <w:tcW w:w="6361" w:type="dxa"/>
            <w:vAlign w:val="center"/>
          </w:tcPr>
          <w:p w14:paraId="39F8D3DB" w14:textId="2D2861D9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i/>
                <w:iCs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i/>
                <w:iCs/>
                <w:sz w:val="22"/>
                <w:szCs w:val="22"/>
              </w:rPr>
              <w:t>Risco intolerável</w:t>
            </w:r>
          </w:p>
          <w:p w14:paraId="19E444FD" w14:textId="77777777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Ações de controle do risco devem ser planejadas e implementadas. O monitoramento do risco deve ser realizado a cada 3 meses.</w:t>
            </w:r>
          </w:p>
        </w:tc>
      </w:tr>
      <w:tr w:rsidR="00144209" w:rsidRPr="005019A7" w14:paraId="4A125D2E" w14:textId="77777777" w:rsidTr="008E3A6E">
        <w:trPr>
          <w:trHeight w:val="828"/>
        </w:trPr>
        <w:tc>
          <w:tcPr>
            <w:tcW w:w="2120" w:type="dxa"/>
            <w:shd w:val="clear" w:color="auto" w:fill="FFFF00"/>
            <w:vAlign w:val="center"/>
          </w:tcPr>
          <w:p w14:paraId="17CC8289" w14:textId="77777777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sz w:val="22"/>
                <w:szCs w:val="22"/>
              </w:rPr>
              <w:t>ALTO</w:t>
            </w:r>
          </w:p>
        </w:tc>
        <w:tc>
          <w:tcPr>
            <w:tcW w:w="1708" w:type="dxa"/>
            <w:vAlign w:val="center"/>
          </w:tcPr>
          <w:p w14:paraId="2D87496C" w14:textId="27C1F2F4" w:rsidR="00144209" w:rsidRPr="00FB5DA3" w:rsidRDefault="008E3A6E" w:rsidP="008E3A6E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B5DA3">
              <w:rPr>
                <w:rFonts w:ascii="Arial" w:hAnsi="Arial" w:cs="Arial"/>
                <w:color w:val="000000"/>
              </w:rPr>
              <w:t>9 a 16</w:t>
            </w:r>
          </w:p>
        </w:tc>
        <w:tc>
          <w:tcPr>
            <w:tcW w:w="6361" w:type="dxa"/>
            <w:vAlign w:val="center"/>
          </w:tcPr>
          <w:p w14:paraId="1BB8734D" w14:textId="1C4F694C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i/>
                <w:sz w:val="22"/>
                <w:szCs w:val="22"/>
              </w:rPr>
              <w:t>Risco intolerável</w:t>
            </w:r>
          </w:p>
          <w:p w14:paraId="0E2C06ED" w14:textId="77777777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Ações de controle do risco devem ser planejadas e implementadas. O monitoramento do risco deve ser realizado a cada 6 meses.</w:t>
            </w:r>
          </w:p>
        </w:tc>
      </w:tr>
      <w:tr w:rsidR="00144209" w:rsidRPr="005019A7" w14:paraId="5DB92761" w14:textId="77777777" w:rsidTr="008E3A6E">
        <w:trPr>
          <w:trHeight w:val="828"/>
        </w:trPr>
        <w:tc>
          <w:tcPr>
            <w:tcW w:w="2120" w:type="dxa"/>
            <w:shd w:val="clear" w:color="auto" w:fill="4472C4"/>
            <w:vAlign w:val="center"/>
          </w:tcPr>
          <w:p w14:paraId="3D8D988F" w14:textId="77777777" w:rsidR="00144209" w:rsidRPr="00FB5DA3" w:rsidRDefault="00144209">
            <w:pPr>
              <w:jc w:val="center"/>
              <w:rPr>
                <w:rFonts w:ascii="Arial" w:hAnsi="Arial" w:cs="Arial"/>
                <w:b/>
              </w:rPr>
            </w:pPr>
            <w:r w:rsidRPr="00FB5DA3">
              <w:rPr>
                <w:rFonts w:ascii="Arial" w:hAnsi="Arial" w:cs="Arial"/>
                <w:b/>
              </w:rPr>
              <w:t>MÉDIO</w:t>
            </w:r>
          </w:p>
        </w:tc>
        <w:tc>
          <w:tcPr>
            <w:tcW w:w="1708" w:type="dxa"/>
            <w:vAlign w:val="center"/>
          </w:tcPr>
          <w:p w14:paraId="6E7EF656" w14:textId="6C28A67D" w:rsidR="00144209" w:rsidRPr="00FB5DA3" w:rsidRDefault="008E3A6E" w:rsidP="008E3A6E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4 a 8</w:t>
            </w:r>
          </w:p>
        </w:tc>
        <w:tc>
          <w:tcPr>
            <w:tcW w:w="6361" w:type="dxa"/>
            <w:vAlign w:val="center"/>
          </w:tcPr>
          <w:p w14:paraId="7C228089" w14:textId="39F45C1F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i/>
                <w:sz w:val="22"/>
                <w:szCs w:val="22"/>
              </w:rPr>
              <w:t>Risco aceitável</w:t>
            </w:r>
          </w:p>
          <w:p w14:paraId="52A9F8C3" w14:textId="429232E9" w:rsidR="00144209" w:rsidRPr="00FB5DA3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Ações de controle do risco podem ser planejadas e implementadas. O monitoramento do risco deve ser realizado a cada 9 meses.</w:t>
            </w:r>
          </w:p>
        </w:tc>
      </w:tr>
      <w:tr w:rsidR="00144209" w:rsidRPr="005019A7" w14:paraId="7DC72483" w14:textId="77777777" w:rsidTr="008E3A6E">
        <w:trPr>
          <w:trHeight w:val="828"/>
        </w:trPr>
        <w:tc>
          <w:tcPr>
            <w:tcW w:w="2120" w:type="dxa"/>
            <w:shd w:val="clear" w:color="auto" w:fill="92D050"/>
            <w:vAlign w:val="center"/>
          </w:tcPr>
          <w:p w14:paraId="2328AC93" w14:textId="77777777" w:rsidR="00144209" w:rsidRPr="0094663D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</w:rPr>
            </w:pPr>
            <w:r w:rsidRPr="0094663D">
              <w:rPr>
                <w:rFonts w:ascii="Arial" w:hAnsi="Arial" w:cs="Arial"/>
                <w:b/>
                <w:bCs w:val="0"/>
              </w:rPr>
              <w:t>BAIXO</w:t>
            </w:r>
          </w:p>
        </w:tc>
        <w:tc>
          <w:tcPr>
            <w:tcW w:w="1708" w:type="dxa"/>
            <w:vAlign w:val="center"/>
          </w:tcPr>
          <w:p w14:paraId="2907E647" w14:textId="4C448AA3" w:rsidR="00144209" w:rsidRPr="0094663D" w:rsidRDefault="008E3A6E" w:rsidP="008E3A6E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i/>
                <w:iCs/>
              </w:rPr>
            </w:pPr>
            <w:r>
              <w:rPr>
                <w:rFonts w:ascii="Arial" w:hAnsi="Arial" w:cs="Arial"/>
                <w:color w:val="000000"/>
              </w:rPr>
              <w:t>1 a 3</w:t>
            </w:r>
          </w:p>
        </w:tc>
        <w:tc>
          <w:tcPr>
            <w:tcW w:w="6361" w:type="dxa"/>
            <w:vAlign w:val="center"/>
          </w:tcPr>
          <w:p w14:paraId="6A71524D" w14:textId="13792187" w:rsidR="00144209" w:rsidRPr="0094663D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i/>
                <w:iCs/>
              </w:rPr>
            </w:pPr>
            <w:r w:rsidRPr="0094663D">
              <w:rPr>
                <w:rFonts w:ascii="Arial" w:hAnsi="Arial" w:cs="Arial"/>
                <w:b/>
                <w:bCs w:val="0"/>
                <w:i/>
                <w:iCs/>
              </w:rPr>
              <w:t>Risco aceitável</w:t>
            </w:r>
          </w:p>
          <w:p w14:paraId="186F3814" w14:textId="77777777" w:rsidR="00144209" w:rsidRPr="0094663D" w:rsidRDefault="00144209">
            <w:pPr>
              <w:pStyle w:val="POLITICANormal"/>
              <w:ind w:firstLine="0"/>
              <w:jc w:val="center"/>
              <w:rPr>
                <w:rFonts w:ascii="Arial" w:hAnsi="Arial" w:cs="Arial"/>
              </w:rPr>
            </w:pPr>
            <w:r w:rsidRPr="0094663D">
              <w:rPr>
                <w:rFonts w:ascii="Arial" w:hAnsi="Arial" w:cs="Arial"/>
              </w:rPr>
              <w:t>Os controles existentes devem ser mantidos e aprimorados. O monitoramento do risco deve ser realizado a cada ano.</w:t>
            </w:r>
          </w:p>
        </w:tc>
      </w:tr>
    </w:tbl>
    <w:p w14:paraId="5BD0C035" w14:textId="77777777" w:rsidR="0094663D" w:rsidRDefault="0094663D" w:rsidP="0094663D">
      <w:pPr>
        <w:pStyle w:val="POLITICANormal"/>
        <w:ind w:firstLine="0"/>
      </w:pPr>
    </w:p>
    <w:p w14:paraId="7CA066CD" w14:textId="3D6246BD" w:rsidR="0094663D" w:rsidRPr="00A05015" w:rsidRDefault="0094663D" w:rsidP="009F3340">
      <w:pPr>
        <w:pStyle w:val="Ttulo5"/>
      </w:pPr>
      <w:r w:rsidRPr="00A05015">
        <w:t>A avaliação deve subsidiar as respostas aos riscos, que podem ser:</w:t>
      </w:r>
    </w:p>
    <w:p w14:paraId="3094C0AF" w14:textId="4AD0027E" w:rsidR="0094663D" w:rsidRPr="00A05015" w:rsidRDefault="0094663D" w:rsidP="0094663D">
      <w:pPr>
        <w:pStyle w:val="Ttulo4"/>
      </w:pPr>
      <w:r w:rsidRPr="001B69C3">
        <w:rPr>
          <w:b/>
          <w:i/>
          <w:iCs/>
        </w:rPr>
        <w:t>E</w:t>
      </w:r>
      <w:r w:rsidR="005463B2">
        <w:rPr>
          <w:b/>
          <w:i/>
          <w:iCs/>
        </w:rPr>
        <w:t>vit</w:t>
      </w:r>
      <w:r w:rsidRPr="001B69C3">
        <w:rPr>
          <w:b/>
          <w:i/>
          <w:iCs/>
        </w:rPr>
        <w:t>ar</w:t>
      </w:r>
      <w:r>
        <w:t xml:space="preserve"> –</w:t>
      </w:r>
      <w:r w:rsidRPr="00A05015">
        <w:t xml:space="preserve">, </w:t>
      </w:r>
      <w:r w:rsidR="00342031">
        <w:t>Eliminação da</w:t>
      </w:r>
      <w:r w:rsidRPr="00A05015">
        <w:t xml:space="preserve"> causa do evento do risco ou </w:t>
      </w:r>
      <w:r w:rsidR="00342031">
        <w:t>modificação d</w:t>
      </w:r>
      <w:r w:rsidRPr="00A05015">
        <w:t>a atividade e processo de modo a resguardar seus objetivos contra tais eventos</w:t>
      </w:r>
      <w:r w:rsidR="00342031">
        <w:t>.</w:t>
      </w:r>
    </w:p>
    <w:p w14:paraId="55B0B6F1" w14:textId="370F4EC4" w:rsidR="0094663D" w:rsidRPr="00A05015" w:rsidRDefault="0094663D" w:rsidP="0094663D">
      <w:pPr>
        <w:pStyle w:val="Ttulo4"/>
      </w:pPr>
      <w:r w:rsidRPr="001B69C3">
        <w:rPr>
          <w:b/>
          <w:i/>
          <w:iCs/>
        </w:rPr>
        <w:t>Mitigar</w:t>
      </w:r>
      <w:r>
        <w:t xml:space="preserve"> – Adoção </w:t>
      </w:r>
      <w:r w:rsidRPr="00A05015">
        <w:t>de medidas</w:t>
      </w:r>
      <w:r>
        <w:t xml:space="preserve"> e controles</w:t>
      </w:r>
      <w:r w:rsidRPr="00A05015">
        <w:t xml:space="preserve"> para reduzir a probabilidade ou o impacto dos riscos aos níveis aceitáveis definidos pela empresa</w:t>
      </w:r>
      <w:r w:rsidR="00342031">
        <w:t>.</w:t>
      </w:r>
    </w:p>
    <w:p w14:paraId="77670C52" w14:textId="614D902A" w:rsidR="0094663D" w:rsidRPr="00A05015" w:rsidRDefault="0094663D" w:rsidP="0094663D">
      <w:pPr>
        <w:pStyle w:val="Ttulo4"/>
      </w:pPr>
      <w:r w:rsidRPr="001B69C3">
        <w:rPr>
          <w:b/>
          <w:i/>
          <w:iCs/>
        </w:rPr>
        <w:t>Compartilhar ou Transferir</w:t>
      </w:r>
      <w:r>
        <w:t xml:space="preserve"> – Redução </w:t>
      </w:r>
      <w:r w:rsidRPr="00A05015">
        <w:t>da responsabilidade ou do impacto pela transferência ou pelo compartilhamento do risco com um terceiro</w:t>
      </w:r>
      <w:r w:rsidR="00342031">
        <w:t>.</w:t>
      </w:r>
    </w:p>
    <w:p w14:paraId="7AE31FB1" w14:textId="4F6943EF" w:rsidR="0094663D" w:rsidRPr="00A05015" w:rsidRDefault="0094663D" w:rsidP="009F3340">
      <w:pPr>
        <w:pStyle w:val="Ttulo4"/>
      </w:pPr>
      <w:r w:rsidRPr="001B69C3">
        <w:rPr>
          <w:b/>
          <w:i/>
          <w:iCs/>
        </w:rPr>
        <w:lastRenderedPageBreak/>
        <w:t>Aceitar</w:t>
      </w:r>
      <w:r>
        <w:t xml:space="preserve"> – </w:t>
      </w:r>
      <w:r w:rsidR="0058678B">
        <w:t xml:space="preserve">Decisão </w:t>
      </w:r>
      <w:r w:rsidR="0058678B" w:rsidRPr="00A05015">
        <w:t>consciente</w:t>
      </w:r>
      <w:r w:rsidRPr="00A05015">
        <w:t xml:space="preserve"> de assumir o risco.</w:t>
      </w:r>
      <w:r>
        <w:t xml:space="preserve"> Em determinados casos, riscos intoleráveis podem ser aceitos</w:t>
      </w:r>
      <w:r w:rsidR="00844C95">
        <w:t xml:space="preserve"> pela direção</w:t>
      </w:r>
      <w:r>
        <w:t>.</w:t>
      </w:r>
    </w:p>
    <w:p w14:paraId="7643BDE3" w14:textId="7E61A368" w:rsidR="0094663D" w:rsidRDefault="00CA0AF4" w:rsidP="0094663D">
      <w:pPr>
        <w:pStyle w:val="Ttulo2"/>
      </w:pPr>
      <w:bookmarkStart w:id="3" w:name="_Toc131517292"/>
      <w:r>
        <w:t>Critérios de aceitação de riscos</w:t>
      </w:r>
      <w:bookmarkEnd w:id="3"/>
    </w:p>
    <w:p w14:paraId="546EE32E" w14:textId="2C85D75D" w:rsidR="0094663D" w:rsidRPr="001B69C3" w:rsidRDefault="0094663D" w:rsidP="002F14A6">
      <w:pPr>
        <w:pStyle w:val="Ttulo5"/>
        <w:numPr>
          <w:ilvl w:val="0"/>
          <w:numId w:val="48"/>
        </w:numPr>
      </w:pPr>
      <w:r w:rsidRPr="001B69C3">
        <w:t xml:space="preserve">Os critérios de Aceitação de Riscos </w:t>
      </w:r>
      <w:r w:rsidR="00342031">
        <w:t>refletem a disposição da Demarco em tolerar determinados níveis de riscos</w:t>
      </w:r>
      <w:r w:rsidRPr="001B69C3">
        <w:t xml:space="preserve">. A tabela abaixo apresenta </w:t>
      </w:r>
      <w:r>
        <w:t xml:space="preserve">os possíveis </w:t>
      </w:r>
      <w:r w:rsidR="00342031">
        <w:t xml:space="preserve">fundamentos </w:t>
      </w:r>
      <w:r>
        <w:t>e</w:t>
      </w:r>
      <w:r w:rsidRPr="001B69C3">
        <w:t xml:space="preserve"> critérios para aceitação</w:t>
      </w:r>
      <w:r>
        <w:t xml:space="preserve"> de riscos</w:t>
      </w:r>
      <w:r w:rsidRPr="001B69C3">
        <w:t>.</w:t>
      </w: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94663D" w:rsidRPr="002630A8" w14:paraId="49400545" w14:textId="77777777" w:rsidTr="00C2259A">
        <w:trPr>
          <w:trHeight w:val="495"/>
        </w:trPr>
        <w:tc>
          <w:tcPr>
            <w:tcW w:w="2694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742BBB5" w14:textId="77777777" w:rsidR="0094663D" w:rsidRPr="00FB5DA3" w:rsidRDefault="0094663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  <w:t>MOTIVO</w:t>
            </w:r>
          </w:p>
        </w:tc>
        <w:tc>
          <w:tcPr>
            <w:tcW w:w="7371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6280B24" w14:textId="77777777" w:rsidR="0094663D" w:rsidRPr="00FB5DA3" w:rsidRDefault="0094663D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  <w:t>CRITÉRIO PARA ACEITAÇÃO</w:t>
            </w:r>
          </w:p>
        </w:tc>
      </w:tr>
      <w:tr w:rsidR="0094663D" w:rsidRPr="005019A7" w14:paraId="44222FE6" w14:textId="77777777" w:rsidTr="00325341">
        <w:trPr>
          <w:trHeight w:val="462"/>
        </w:trPr>
        <w:tc>
          <w:tcPr>
            <w:tcW w:w="2694" w:type="dxa"/>
            <w:shd w:val="clear" w:color="auto" w:fill="auto"/>
            <w:vAlign w:val="center"/>
          </w:tcPr>
          <w:p w14:paraId="381713D0" w14:textId="77777777" w:rsidR="0094663D" w:rsidRPr="00FB5DA3" w:rsidRDefault="0094663D" w:rsidP="00805093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Limitação Operacional</w:t>
            </w:r>
          </w:p>
        </w:tc>
        <w:tc>
          <w:tcPr>
            <w:tcW w:w="7371" w:type="dxa"/>
            <w:vAlign w:val="center"/>
          </w:tcPr>
          <w:p w14:paraId="685FF40B" w14:textId="74AC19AD" w:rsidR="0094663D" w:rsidRPr="00FB5DA3" w:rsidRDefault="0094663D" w:rsidP="00805093">
            <w:pPr>
              <w:pStyle w:val="POLITICANormal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A mudança para controle do risco tem alto impacto as operações e atividades rotineiras. Deve ser avaliado e aprovado pel</w:t>
            </w:r>
            <w:r w:rsidR="001959CD" w:rsidRPr="00FB5DA3">
              <w:rPr>
                <w:rFonts w:ascii="Arial" w:hAnsi="Arial" w:cs="Arial"/>
                <w:sz w:val="22"/>
                <w:szCs w:val="22"/>
              </w:rPr>
              <w:t>a</w:t>
            </w:r>
            <w:r w:rsidRPr="00FB5DA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59CD" w:rsidRPr="00FB5DA3">
              <w:rPr>
                <w:rFonts w:ascii="Arial" w:hAnsi="Arial" w:cs="Arial"/>
                <w:b/>
                <w:bCs w:val="0"/>
                <w:sz w:val="22"/>
                <w:szCs w:val="22"/>
              </w:rPr>
              <w:t>Diretoria</w:t>
            </w:r>
            <w:r w:rsidRPr="00FB5DA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4663D" w:rsidRPr="005019A7" w14:paraId="7B378F92" w14:textId="77777777" w:rsidTr="00325341">
        <w:trPr>
          <w:trHeight w:val="495"/>
        </w:trPr>
        <w:tc>
          <w:tcPr>
            <w:tcW w:w="2694" w:type="dxa"/>
            <w:shd w:val="clear" w:color="auto" w:fill="auto"/>
            <w:vAlign w:val="center"/>
          </w:tcPr>
          <w:p w14:paraId="6E946597" w14:textId="77777777" w:rsidR="0094663D" w:rsidRPr="00FB5DA3" w:rsidRDefault="0094663D" w:rsidP="00805093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Limitação Tecnológica</w:t>
            </w:r>
          </w:p>
        </w:tc>
        <w:tc>
          <w:tcPr>
            <w:tcW w:w="7371" w:type="dxa"/>
            <w:vAlign w:val="center"/>
          </w:tcPr>
          <w:p w14:paraId="4E0A464B" w14:textId="3E16D13F" w:rsidR="0094663D" w:rsidRPr="00FB5DA3" w:rsidRDefault="0094663D" w:rsidP="00805093">
            <w:pPr>
              <w:pStyle w:val="POLITICANormal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Não existe tecnologia apropriada para o controle do risco. Deve ser avaliado e aprovado pel</w:t>
            </w:r>
            <w:r w:rsidR="001959CD" w:rsidRPr="00FB5DA3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1959CD" w:rsidRPr="00FB5DA3">
              <w:rPr>
                <w:rFonts w:ascii="Arial" w:hAnsi="Arial" w:cs="Arial"/>
                <w:b/>
                <w:bCs w:val="0"/>
                <w:sz w:val="22"/>
                <w:szCs w:val="22"/>
              </w:rPr>
              <w:t>Diretoria</w:t>
            </w:r>
            <w:r w:rsidRPr="00FB5DA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4663D" w:rsidRPr="005019A7" w14:paraId="251FA129" w14:textId="77777777" w:rsidTr="00325341">
        <w:trPr>
          <w:trHeight w:val="894"/>
        </w:trPr>
        <w:tc>
          <w:tcPr>
            <w:tcW w:w="2694" w:type="dxa"/>
            <w:shd w:val="clear" w:color="auto" w:fill="auto"/>
            <w:vAlign w:val="center"/>
          </w:tcPr>
          <w:p w14:paraId="1D8BDC90" w14:textId="77777777" w:rsidR="0094663D" w:rsidRPr="00FB5DA3" w:rsidRDefault="0094663D" w:rsidP="00805093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Limitação Financeira</w:t>
            </w:r>
          </w:p>
        </w:tc>
        <w:tc>
          <w:tcPr>
            <w:tcW w:w="7371" w:type="dxa"/>
            <w:vAlign w:val="center"/>
          </w:tcPr>
          <w:p w14:paraId="199931FE" w14:textId="3EB8BE64" w:rsidR="0094663D" w:rsidRPr="00FB5DA3" w:rsidRDefault="0094663D" w:rsidP="00805093">
            <w:pPr>
              <w:pStyle w:val="POLITICANormal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O controle de segurança para a mitigação do risco tem custo financeiro maior que o impacto pela concretização do risco. Deve ser avaliado e aprovado pel</w:t>
            </w:r>
            <w:r w:rsidR="001959CD" w:rsidRPr="00FB5DA3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1959CD" w:rsidRPr="00FB5DA3">
              <w:rPr>
                <w:rFonts w:ascii="Arial" w:hAnsi="Arial" w:cs="Arial"/>
                <w:b/>
                <w:bCs w:val="0"/>
                <w:sz w:val="22"/>
                <w:szCs w:val="22"/>
              </w:rPr>
              <w:t>Diretoria</w:t>
            </w:r>
            <w:r w:rsidRPr="00FB5DA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C1DA0" w:rsidRPr="005019A7" w14:paraId="29C6431E" w14:textId="77777777" w:rsidTr="00325341">
        <w:trPr>
          <w:trHeight w:val="894"/>
        </w:trPr>
        <w:tc>
          <w:tcPr>
            <w:tcW w:w="2694" w:type="dxa"/>
            <w:shd w:val="clear" w:color="auto" w:fill="auto"/>
            <w:vAlign w:val="center"/>
          </w:tcPr>
          <w:p w14:paraId="42532F7B" w14:textId="261BC426" w:rsidR="006C1DA0" w:rsidRPr="003205F9" w:rsidRDefault="006C1DA0" w:rsidP="00805093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5F9">
              <w:rPr>
                <w:rFonts w:ascii="Arial" w:hAnsi="Arial" w:cs="Arial"/>
                <w:sz w:val="22"/>
                <w:szCs w:val="22"/>
              </w:rPr>
              <w:t xml:space="preserve">Limitação </w:t>
            </w:r>
            <w:r w:rsidR="00FE4119" w:rsidRPr="003205F9">
              <w:rPr>
                <w:rFonts w:ascii="Arial" w:hAnsi="Arial" w:cs="Arial"/>
                <w:sz w:val="22"/>
                <w:szCs w:val="22"/>
              </w:rPr>
              <w:t>Jurídica</w:t>
            </w:r>
          </w:p>
        </w:tc>
        <w:tc>
          <w:tcPr>
            <w:tcW w:w="7371" w:type="dxa"/>
            <w:vAlign w:val="center"/>
          </w:tcPr>
          <w:p w14:paraId="0C516617" w14:textId="16A20C8E" w:rsidR="006C1DA0" w:rsidRPr="003205F9" w:rsidRDefault="00FE4119" w:rsidP="00805093">
            <w:pPr>
              <w:pStyle w:val="POLITICANormal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3205F9">
              <w:rPr>
                <w:rFonts w:ascii="Arial" w:hAnsi="Arial" w:cs="Arial"/>
                <w:sz w:val="22"/>
                <w:szCs w:val="22"/>
              </w:rPr>
              <w:t xml:space="preserve">O risco não será tratado/alterado devido a requisitos regulatórios, contratuais e </w:t>
            </w:r>
            <w:r w:rsidR="00DB48FB" w:rsidRPr="003205F9">
              <w:rPr>
                <w:rFonts w:ascii="Arial" w:hAnsi="Arial" w:cs="Arial"/>
                <w:sz w:val="22"/>
                <w:szCs w:val="22"/>
              </w:rPr>
              <w:t xml:space="preserve">normativos. Deve ser avaliado e aprovado pela </w:t>
            </w:r>
            <w:r w:rsidR="00DB48FB" w:rsidRPr="003205F9">
              <w:rPr>
                <w:rFonts w:ascii="Arial" w:hAnsi="Arial" w:cs="Arial"/>
                <w:b/>
                <w:bCs w:val="0"/>
                <w:sz w:val="22"/>
                <w:szCs w:val="22"/>
              </w:rPr>
              <w:t>Diretoria</w:t>
            </w:r>
            <w:r w:rsidR="00DB48FB" w:rsidRPr="003205F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5238D" w:rsidRPr="005019A7" w14:paraId="5801DA34" w14:textId="77777777" w:rsidTr="008E3A6E">
        <w:trPr>
          <w:trHeight w:val="894"/>
        </w:trPr>
        <w:tc>
          <w:tcPr>
            <w:tcW w:w="2694" w:type="dxa"/>
            <w:shd w:val="clear" w:color="auto" w:fill="auto"/>
            <w:vAlign w:val="center"/>
          </w:tcPr>
          <w:p w14:paraId="510EAC09" w14:textId="1DE876A0" w:rsidR="0085238D" w:rsidRPr="003205F9" w:rsidRDefault="0085238D" w:rsidP="00805093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5F9">
              <w:rPr>
                <w:rFonts w:ascii="Arial" w:hAnsi="Arial" w:cs="Arial"/>
                <w:sz w:val="22"/>
                <w:szCs w:val="22"/>
              </w:rPr>
              <w:t>Limitação Estratégica</w:t>
            </w:r>
          </w:p>
        </w:tc>
        <w:tc>
          <w:tcPr>
            <w:tcW w:w="7371" w:type="dxa"/>
            <w:vAlign w:val="center"/>
          </w:tcPr>
          <w:p w14:paraId="3AEAAD29" w14:textId="73FD0695" w:rsidR="0085238D" w:rsidRPr="003205F9" w:rsidRDefault="0085238D" w:rsidP="008E3A6E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5F9">
              <w:rPr>
                <w:rFonts w:ascii="Arial" w:hAnsi="Arial" w:cs="Arial"/>
                <w:sz w:val="22"/>
                <w:szCs w:val="22"/>
              </w:rPr>
              <w:t>O risco não será tratado/alterado</w:t>
            </w:r>
            <w:r w:rsidR="0082797D" w:rsidRPr="003205F9">
              <w:rPr>
                <w:rFonts w:ascii="Arial" w:hAnsi="Arial" w:cs="Arial"/>
                <w:sz w:val="22"/>
                <w:szCs w:val="22"/>
              </w:rPr>
              <w:t xml:space="preserve"> devido </w:t>
            </w:r>
            <w:r w:rsidR="00577BD2" w:rsidRPr="003205F9">
              <w:rPr>
                <w:rFonts w:ascii="Arial" w:hAnsi="Arial" w:cs="Arial"/>
                <w:sz w:val="22"/>
                <w:szCs w:val="22"/>
              </w:rPr>
              <w:t>à</w:t>
            </w:r>
            <w:r w:rsidR="0082797D" w:rsidRPr="003205F9">
              <w:rPr>
                <w:rFonts w:ascii="Arial" w:hAnsi="Arial" w:cs="Arial"/>
                <w:sz w:val="22"/>
                <w:szCs w:val="22"/>
              </w:rPr>
              <w:t xml:space="preserve">s estratégias de negócio. Deve ser avaliado e aprovado pela </w:t>
            </w:r>
            <w:r w:rsidR="0082797D" w:rsidRPr="003205F9">
              <w:rPr>
                <w:rFonts w:ascii="Arial" w:hAnsi="Arial" w:cs="Arial"/>
                <w:b/>
                <w:bCs w:val="0"/>
                <w:sz w:val="22"/>
                <w:szCs w:val="22"/>
              </w:rPr>
              <w:t>Diretoria</w:t>
            </w:r>
            <w:r w:rsidR="0082797D" w:rsidRPr="003205F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9766B19" w14:textId="77777777" w:rsidR="0094663D" w:rsidRDefault="0094663D" w:rsidP="0094663D">
      <w:pPr>
        <w:pStyle w:val="POLITICANormal"/>
        <w:ind w:firstLine="0"/>
      </w:pPr>
    </w:p>
    <w:p w14:paraId="5969ABC1" w14:textId="4665CD05" w:rsidR="0094663D" w:rsidRPr="001B69C3" w:rsidRDefault="007E338B" w:rsidP="002F0A25">
      <w:pPr>
        <w:pStyle w:val="Ttulo2"/>
      </w:pPr>
      <w:bookmarkStart w:id="4" w:name="_Toc131517293"/>
      <w:r>
        <w:t>Tratamento dos riscos</w:t>
      </w:r>
      <w:bookmarkEnd w:id="4"/>
    </w:p>
    <w:p w14:paraId="7BDD3343" w14:textId="0B0F2D9C" w:rsidR="0094663D" w:rsidRDefault="0094663D" w:rsidP="002F14A6">
      <w:pPr>
        <w:pStyle w:val="Ttulo5"/>
        <w:numPr>
          <w:ilvl w:val="0"/>
          <w:numId w:val="46"/>
        </w:numPr>
      </w:pPr>
      <w:r w:rsidRPr="001B69C3">
        <w:t>Para o</w:t>
      </w:r>
      <w:r w:rsidR="00342031">
        <w:t xml:space="preserve"> gerenciamento</w:t>
      </w:r>
      <w:r w:rsidRPr="001B69C3">
        <w:t xml:space="preserve"> dos riscos</w:t>
      </w:r>
      <w:r w:rsidR="00342031">
        <w:t>, necessário</w:t>
      </w:r>
      <w:r w:rsidRPr="001B69C3">
        <w:t xml:space="preserve"> </w:t>
      </w:r>
      <w:r w:rsidR="00342031">
        <w:t>implementar</w:t>
      </w:r>
      <w:r>
        <w:t xml:space="preserve"> </w:t>
      </w:r>
      <w:r w:rsidRPr="001B69C3">
        <w:t>medidas de controle</w:t>
      </w:r>
      <w:r>
        <w:t xml:space="preserve"> e </w:t>
      </w:r>
      <w:r w:rsidR="00342031">
        <w:t>desenvolver</w:t>
      </w:r>
      <w:r w:rsidR="00342031" w:rsidRPr="001B69C3">
        <w:t xml:space="preserve"> </w:t>
      </w:r>
      <w:r w:rsidRPr="001B69C3">
        <w:t xml:space="preserve">planos de ação </w:t>
      </w:r>
      <w:r>
        <w:t>para a redução d</w:t>
      </w:r>
      <w:r w:rsidRPr="001B69C3">
        <w:t xml:space="preserve">o nível de </w:t>
      </w:r>
      <w:r>
        <w:t>risco</w:t>
      </w:r>
      <w:r w:rsidRPr="001B69C3">
        <w:t xml:space="preserve">, tornando-o compatível com </w:t>
      </w:r>
      <w:r w:rsidR="00342031">
        <w:t>o nível de tolerância da</w:t>
      </w:r>
      <w:r w:rsidR="002679E3">
        <w:t xml:space="preserve"> </w:t>
      </w:r>
      <w:r w:rsidR="002679E3" w:rsidRPr="003E350D">
        <w:rPr>
          <w:b/>
          <w:bCs/>
        </w:rPr>
        <w:t>Demarco</w:t>
      </w:r>
      <w:r w:rsidRPr="001B69C3">
        <w:t>. O tratamento proposto deve contemplar</w:t>
      </w:r>
      <w:r w:rsidR="00342031">
        <w:t>, sempre que possível,</w:t>
      </w:r>
      <w:r w:rsidRPr="001B69C3">
        <w:t xml:space="preserve"> a análise de custo-</w:t>
      </w:r>
      <w:r w:rsidR="003205F9" w:rsidRPr="001B69C3">
        <w:t>benefício</w:t>
      </w:r>
      <w:r w:rsidR="003205F9">
        <w:t>.</w:t>
      </w:r>
      <w:r w:rsidRPr="001B69C3">
        <w:t xml:space="preserve"> Os controles </w:t>
      </w:r>
      <w:r w:rsidR="00342031">
        <w:t>implementados</w:t>
      </w:r>
      <w:r w:rsidR="00342031" w:rsidRPr="001B69C3">
        <w:t xml:space="preserve"> </w:t>
      </w:r>
      <w:r w:rsidRPr="001B69C3">
        <w:t xml:space="preserve">devem ser formalmente </w:t>
      </w:r>
      <w:r w:rsidRPr="00266818">
        <w:t>estabelecidos e documentados, sendo acompanhados por meio de registros e indicadores quantitativos e/ou qualitativos</w:t>
      </w:r>
      <w:r w:rsidRPr="001B69C3">
        <w:t>.</w:t>
      </w:r>
    </w:p>
    <w:p w14:paraId="73D1D447" w14:textId="77777777" w:rsidR="00B13345" w:rsidRDefault="00B13345" w:rsidP="00B13345">
      <w:pPr>
        <w:pStyle w:val="Ttulo5"/>
      </w:pPr>
    </w:p>
    <w:p w14:paraId="72BD7831" w14:textId="15C827B8" w:rsidR="00A23622" w:rsidRPr="003205F9" w:rsidRDefault="00AA10E4" w:rsidP="002F14A6">
      <w:pPr>
        <w:pStyle w:val="Ttulo5"/>
        <w:numPr>
          <w:ilvl w:val="0"/>
          <w:numId w:val="46"/>
        </w:numPr>
      </w:pPr>
      <w:r w:rsidRPr="003205F9">
        <w:t xml:space="preserve">A priorização para o tratamento dos riscos deve se pautar nos seguintes critérios: </w:t>
      </w:r>
    </w:p>
    <w:p w14:paraId="033BC7AF" w14:textId="5FCD2B19" w:rsidR="00B51741" w:rsidRPr="003205F9" w:rsidRDefault="00B51741" w:rsidP="002F14A6">
      <w:pPr>
        <w:pStyle w:val="Ttulo4"/>
        <w:numPr>
          <w:ilvl w:val="0"/>
          <w:numId w:val="47"/>
        </w:numPr>
      </w:pPr>
      <w:r w:rsidRPr="003205F9">
        <w:t>Tempo necessário para implementação</w:t>
      </w:r>
      <w:r w:rsidR="004B3AC4" w:rsidRPr="003205F9">
        <w:t>,</w:t>
      </w:r>
    </w:p>
    <w:p w14:paraId="1E50B1A8" w14:textId="5CFB55E4" w:rsidR="00B51741" w:rsidRPr="003205F9" w:rsidRDefault="00B51741" w:rsidP="002F14A6">
      <w:pPr>
        <w:pStyle w:val="Ttulo4"/>
        <w:numPr>
          <w:ilvl w:val="0"/>
          <w:numId w:val="47"/>
        </w:numPr>
      </w:pPr>
      <w:r w:rsidRPr="003205F9">
        <w:t>Recursos necessários para a implementação</w:t>
      </w:r>
      <w:r w:rsidR="004B3AC4" w:rsidRPr="003205F9">
        <w:t>.</w:t>
      </w:r>
    </w:p>
    <w:p w14:paraId="33929851" w14:textId="5F175A55" w:rsidR="00B51741" w:rsidRPr="003205F9" w:rsidRDefault="00FA5AD7" w:rsidP="002F14A6">
      <w:pPr>
        <w:pStyle w:val="Ttulo4"/>
        <w:numPr>
          <w:ilvl w:val="0"/>
          <w:numId w:val="47"/>
        </w:numPr>
      </w:pPr>
      <w:r w:rsidRPr="003205F9">
        <w:t>Tomada de decisão d</w:t>
      </w:r>
      <w:r w:rsidR="00133B36" w:rsidRPr="003205F9">
        <w:t>o Comitê de Segurança da Informação</w:t>
      </w:r>
      <w:r w:rsidR="00872750" w:rsidRPr="003205F9">
        <w:t xml:space="preserve"> e Privacidade</w:t>
      </w:r>
      <w:r w:rsidR="00133B36" w:rsidRPr="003205F9">
        <w:t>.</w:t>
      </w:r>
    </w:p>
    <w:p w14:paraId="128BC62E" w14:textId="4DE18529" w:rsidR="002B6705" w:rsidRDefault="005904A9" w:rsidP="002F14A6">
      <w:pPr>
        <w:pStyle w:val="Ttulo5"/>
        <w:numPr>
          <w:ilvl w:val="0"/>
          <w:numId w:val="46"/>
        </w:numPr>
      </w:pPr>
      <w:r w:rsidRPr="003205F9">
        <w:t xml:space="preserve">A partir destes critérios, </w:t>
      </w:r>
      <w:r w:rsidR="008B6104" w:rsidRPr="003205F9">
        <w:t>h</w:t>
      </w:r>
      <w:r w:rsidR="004E12DE" w:rsidRPr="003205F9">
        <w:t>á</w:t>
      </w:r>
      <w:r w:rsidR="008B6104" w:rsidRPr="003205F9">
        <w:t xml:space="preserve"> maior flexibilidade na </w:t>
      </w:r>
      <w:r w:rsidR="004E12DE" w:rsidRPr="003205F9">
        <w:t xml:space="preserve">tomada de </w:t>
      </w:r>
      <w:r w:rsidR="004B3AC4" w:rsidRPr="003205F9">
        <w:t>decisões em relação às correções necessárias.</w:t>
      </w:r>
      <w:r w:rsidR="008B6104" w:rsidRPr="003205F9">
        <w:t xml:space="preserve"> </w:t>
      </w:r>
      <w:r w:rsidR="004B3AC4" w:rsidRPr="003205F9">
        <w:t>por exemplo,</w:t>
      </w:r>
      <w:r w:rsidR="008B6104" w:rsidRPr="003205F9">
        <w:t xml:space="preserve"> em situações </w:t>
      </w:r>
      <w:r w:rsidR="004B3AC4" w:rsidRPr="003205F9">
        <w:t>em que houver</w:t>
      </w:r>
      <w:r w:rsidR="008B6104" w:rsidRPr="003205F9">
        <w:t xml:space="preserve"> um volume considerável de riscos</w:t>
      </w:r>
      <w:r w:rsidR="004B3AC4" w:rsidRPr="003205F9">
        <w:t xml:space="preserve"> classificados como </w:t>
      </w:r>
      <w:r w:rsidR="008B6104" w:rsidRPr="003205F9">
        <w:t>médio/alto</w:t>
      </w:r>
      <w:r w:rsidR="003C19B1" w:rsidRPr="003205F9">
        <w:t xml:space="preserve"> para tratamento </w:t>
      </w:r>
      <w:r w:rsidR="00F80FD8" w:rsidRPr="003205F9">
        <w:t>e for constad</w:t>
      </w:r>
      <w:r w:rsidR="004B3AC4" w:rsidRPr="003205F9">
        <w:t>o</w:t>
      </w:r>
      <w:r w:rsidR="00F80FD8" w:rsidRPr="003205F9">
        <w:t xml:space="preserve"> que es</w:t>
      </w:r>
      <w:r w:rsidR="004B3AC4" w:rsidRPr="003205F9">
        <w:t>s</w:t>
      </w:r>
      <w:r w:rsidR="00F80FD8" w:rsidRPr="003205F9">
        <w:t>es</w:t>
      </w:r>
      <w:r w:rsidR="003C19B1" w:rsidRPr="003205F9">
        <w:t xml:space="preserve"> </w:t>
      </w:r>
      <w:r w:rsidR="004B3AC4" w:rsidRPr="003205F9">
        <w:t>riscos exigirão</w:t>
      </w:r>
      <w:r w:rsidR="003C19B1" w:rsidRPr="003205F9">
        <w:t xml:space="preserve"> menos tempo e recursos para correção </w:t>
      </w:r>
      <w:r w:rsidR="00F80FD8" w:rsidRPr="003205F9">
        <w:t xml:space="preserve">em </w:t>
      </w:r>
      <w:r w:rsidR="004B3AC4" w:rsidRPr="003205F9">
        <w:t xml:space="preserve">comparação </w:t>
      </w:r>
      <w:r w:rsidR="00F80FD8" w:rsidRPr="003205F9">
        <w:t>a</w:t>
      </w:r>
      <w:r w:rsidR="003C19B1" w:rsidRPr="003205F9">
        <w:t xml:space="preserve"> um risco</w:t>
      </w:r>
      <w:r w:rsidR="004B3AC4" w:rsidRPr="003205F9">
        <w:t xml:space="preserve"> de gravidade mais</w:t>
      </w:r>
      <w:r w:rsidR="003C19B1" w:rsidRPr="003205F9">
        <w:t xml:space="preserve"> sever</w:t>
      </w:r>
      <w:r w:rsidR="004B3AC4" w:rsidRPr="003205F9">
        <w:t>a</w:t>
      </w:r>
      <w:r w:rsidR="00F80FD8" w:rsidRPr="003205F9">
        <w:t>, os riscos médio</w:t>
      </w:r>
      <w:r w:rsidR="00B04179" w:rsidRPr="003205F9">
        <w:t>/alto podem ser priorizados</w:t>
      </w:r>
      <w:r w:rsidR="003C19B1" w:rsidRPr="003205F9">
        <w:t>.</w:t>
      </w:r>
    </w:p>
    <w:p w14:paraId="33C3CF0B" w14:textId="77777777" w:rsidR="003C19B1" w:rsidRDefault="003C19B1" w:rsidP="00B13345">
      <w:pPr>
        <w:pStyle w:val="Ttulo5"/>
      </w:pPr>
    </w:p>
    <w:p w14:paraId="1364AEAB" w14:textId="2E64EE65" w:rsidR="00C80920" w:rsidRPr="00C80920" w:rsidRDefault="00C80920" w:rsidP="002F14A6">
      <w:pPr>
        <w:pStyle w:val="Ttulo5"/>
        <w:numPr>
          <w:ilvl w:val="0"/>
          <w:numId w:val="46"/>
        </w:numPr>
      </w:pPr>
      <w:r>
        <w:lastRenderedPageBreak/>
        <w:t xml:space="preserve">A seleção dos controles para </w:t>
      </w:r>
      <w:r w:rsidR="005B657A">
        <w:t xml:space="preserve">a redução de risco, pode ser realizada a partir do Anexo A da norma ISO/IEC 27.001 ou de diferentes frameworks de segurança, como CIS Controls </w:t>
      </w:r>
      <w:r w:rsidR="00B13345">
        <w:t>e NIST.</w:t>
      </w:r>
    </w:p>
    <w:p w14:paraId="799B3B50" w14:textId="33DFDB47" w:rsidR="0094663D" w:rsidRPr="001B69C3" w:rsidRDefault="007E338B" w:rsidP="00AC48C2">
      <w:pPr>
        <w:pStyle w:val="Ttulo2"/>
      </w:pPr>
      <w:bookmarkStart w:id="5" w:name="_Toc131517294"/>
      <w:r>
        <w:t>Monitoramento e Análise Crítica</w:t>
      </w:r>
      <w:bookmarkEnd w:id="5"/>
    </w:p>
    <w:p w14:paraId="533F62F9" w14:textId="6C35DFB3" w:rsidR="0094663D" w:rsidRDefault="0094663D" w:rsidP="0094663D">
      <w:pPr>
        <w:pStyle w:val="Ttulo5"/>
      </w:pPr>
      <w:r w:rsidRPr="001B69C3">
        <w:t>.</w:t>
      </w:r>
    </w:p>
    <w:p w14:paraId="40BBC0A8" w14:textId="7DDABD20" w:rsidR="002F14A6" w:rsidRPr="002F14A6" w:rsidRDefault="002F14A6" w:rsidP="002F14A6">
      <w:pPr>
        <w:pStyle w:val="Ttulo5"/>
        <w:numPr>
          <w:ilvl w:val="0"/>
          <w:numId w:val="44"/>
        </w:numPr>
      </w:pPr>
      <w:r>
        <w:t xml:space="preserve">O CSIP </w:t>
      </w:r>
      <w:r w:rsidR="004B3AC4" w:rsidRPr="004B3AC4">
        <w:t>será responsável por conduzir de forma contínua o monitoramento dos riscos, controles e planos de ação, de acordo com uma periodicidade trimestral, considerando os diferentes níveis de risco.</w:t>
      </w:r>
    </w:p>
    <w:p w14:paraId="41C4CE7D" w14:textId="247BFE23" w:rsidR="0094663D" w:rsidRPr="001B69C3" w:rsidRDefault="0094663D" w:rsidP="002F14A6">
      <w:pPr>
        <w:pStyle w:val="Ttulo5"/>
        <w:numPr>
          <w:ilvl w:val="0"/>
          <w:numId w:val="44"/>
        </w:numPr>
      </w:pPr>
      <w:r w:rsidRPr="001B69C3">
        <w:t xml:space="preserve">Os resultados do monitoramento deverão ser registrados e comunicados para </w:t>
      </w:r>
      <w:r>
        <w:t xml:space="preserve">o </w:t>
      </w:r>
      <w:r w:rsidR="00872750">
        <w:rPr>
          <w:b/>
          <w:bCs/>
        </w:rPr>
        <w:t xml:space="preserve">Comitê de Segurança da Informação e Privacidade </w:t>
      </w:r>
      <w:r w:rsidR="00DC25AE">
        <w:t xml:space="preserve">e </w:t>
      </w:r>
      <w:r w:rsidR="004B3AC4">
        <w:t xml:space="preserve">para a </w:t>
      </w:r>
      <w:r w:rsidR="00DC25AE">
        <w:rPr>
          <w:b/>
          <w:bCs/>
        </w:rPr>
        <w:t>Diretoria</w:t>
      </w:r>
      <w:r>
        <w:t>.</w:t>
      </w:r>
    </w:p>
    <w:p w14:paraId="2A0D59C4" w14:textId="77777777" w:rsidR="00E8702C" w:rsidRDefault="00E8702C" w:rsidP="0094663D">
      <w:pPr>
        <w:pStyle w:val="Ttulo5"/>
      </w:pPr>
    </w:p>
    <w:p w14:paraId="363257B2" w14:textId="4C2D5F49" w:rsidR="0094663D" w:rsidRPr="001B69C3" w:rsidRDefault="00E8702C" w:rsidP="002F14A6">
      <w:pPr>
        <w:pStyle w:val="Ttulo5"/>
        <w:numPr>
          <w:ilvl w:val="0"/>
          <w:numId w:val="44"/>
        </w:numPr>
      </w:pPr>
      <w:r>
        <w:t xml:space="preserve">Para a </w:t>
      </w:r>
      <w:r w:rsidR="004B3AC4">
        <w:t xml:space="preserve">efetiva </w:t>
      </w:r>
      <w:r>
        <w:t>Gestão de Riscos de Segurança da Informação</w:t>
      </w:r>
      <w:r w:rsidR="004B3AC4">
        <w:t>,</w:t>
      </w:r>
      <w:r>
        <w:t xml:space="preserve"> devem ser implementados indicadores </w:t>
      </w:r>
      <w:r w:rsidR="00A604EF">
        <w:t xml:space="preserve">que </w:t>
      </w:r>
      <w:r w:rsidR="0094663D">
        <w:t>te</w:t>
      </w:r>
      <w:r w:rsidR="004B3AC4">
        <w:t xml:space="preserve">nham </w:t>
      </w:r>
      <w:r w:rsidR="00A604EF">
        <w:t>c</w:t>
      </w:r>
      <w:r w:rsidR="0094663D">
        <w:t>o</w:t>
      </w:r>
      <w:r w:rsidR="00A604EF">
        <w:t>mo principal</w:t>
      </w:r>
      <w:r w:rsidR="0094663D">
        <w:t xml:space="preserve"> objetivo mensurar os resultados das </w:t>
      </w:r>
      <w:r w:rsidR="004B3AC4">
        <w:t xml:space="preserve">atividades </w:t>
      </w:r>
      <w:r w:rsidR="0094663D">
        <w:t>e o monitoramento d</w:t>
      </w:r>
      <w:r w:rsidR="004B3AC4">
        <w:t>o</w:t>
      </w:r>
      <w:r w:rsidR="0094663D">
        <w:t xml:space="preserve"> desempenho d</w:t>
      </w:r>
      <w:r w:rsidR="004B3AC4">
        <w:t>as</w:t>
      </w:r>
      <w:r w:rsidR="0094663D">
        <w:t xml:space="preserve"> práticas adotadas para a gestão dos riscos.</w:t>
      </w:r>
    </w:p>
    <w:p w14:paraId="51E58EED" w14:textId="100446B6" w:rsidR="0094663D" w:rsidRDefault="00160658" w:rsidP="0094663D">
      <w:pPr>
        <w:pStyle w:val="Ttulo2"/>
      </w:pPr>
      <w:r>
        <w:t>Reavaliação dos Riscos</w:t>
      </w:r>
    </w:p>
    <w:p w14:paraId="660CE88B" w14:textId="33B15903" w:rsidR="0094663D" w:rsidRDefault="00756503" w:rsidP="002F14A6">
      <w:pPr>
        <w:pStyle w:val="Ttulo5"/>
        <w:numPr>
          <w:ilvl w:val="0"/>
          <w:numId w:val="45"/>
        </w:numPr>
      </w:pPr>
      <w:r>
        <w:t xml:space="preserve">Devem ser realizadas reavaliações </w:t>
      </w:r>
      <w:r w:rsidR="00B11A65">
        <w:t>periódicas</w:t>
      </w:r>
      <w:r>
        <w:t xml:space="preserve"> dos riscos identificados</w:t>
      </w:r>
      <w:r w:rsidR="00B11A65">
        <w:t>,</w:t>
      </w:r>
      <w:r w:rsidR="00AA754E">
        <w:t xml:space="preserve"> com objetivo</w:t>
      </w:r>
      <w:r w:rsidR="00B11A65">
        <w:t xml:space="preserve"> </w:t>
      </w:r>
      <w:r w:rsidR="00AA754E">
        <w:t xml:space="preserve">de </w:t>
      </w:r>
      <w:r w:rsidR="00F4670B">
        <w:t xml:space="preserve">verificar </w:t>
      </w:r>
      <w:r w:rsidR="00AA754E">
        <w:t xml:space="preserve">se as ações planejadas foram </w:t>
      </w:r>
      <w:r w:rsidR="00F4670B">
        <w:t xml:space="preserve">devidamente executadas e </w:t>
      </w:r>
      <w:r w:rsidR="00AA754E">
        <w:t xml:space="preserve">se </w:t>
      </w:r>
      <w:r w:rsidR="00F4670B">
        <w:t>demonstraram eficácia</w:t>
      </w:r>
      <w:r w:rsidR="00C95B59">
        <w:t>,</w:t>
      </w:r>
      <w:r w:rsidR="00F4670B">
        <w:t xml:space="preserve"> além de</w:t>
      </w:r>
      <w:r w:rsidR="00C95B59">
        <w:t xml:space="preserve"> </w:t>
      </w:r>
      <w:r w:rsidR="00F4670B">
        <w:t xml:space="preserve">analisar possíveis </w:t>
      </w:r>
      <w:r w:rsidR="00C95B59">
        <w:t xml:space="preserve">alterações </w:t>
      </w:r>
      <w:r w:rsidR="00F4670B">
        <w:t xml:space="preserve">nos </w:t>
      </w:r>
      <w:r w:rsidR="00AA754E">
        <w:t>níveis de risco</w:t>
      </w:r>
      <w:r w:rsidR="00F4670B">
        <w:t xml:space="preserve"> </w:t>
      </w:r>
      <w:r w:rsidR="003402B1">
        <w:t xml:space="preserve">e identificar </w:t>
      </w:r>
      <w:r w:rsidR="00AA754E">
        <w:t xml:space="preserve">novos </w:t>
      </w:r>
      <w:r w:rsidR="003402B1">
        <w:t xml:space="preserve">riscos </w:t>
      </w:r>
      <w:r w:rsidR="00DC25AE">
        <w:t>à</w:t>
      </w:r>
      <w:r w:rsidR="003402B1">
        <w:t xml:space="preserve"> Segurança da Informação do negócio.</w:t>
      </w:r>
    </w:p>
    <w:p w14:paraId="6F12247C" w14:textId="77777777" w:rsidR="009C72E1" w:rsidRDefault="009C72E1" w:rsidP="009C72E1">
      <w:pPr>
        <w:pStyle w:val="Ttulo5"/>
      </w:pPr>
    </w:p>
    <w:p w14:paraId="39A4321F" w14:textId="3087F684" w:rsidR="0094663D" w:rsidRDefault="009E1890" w:rsidP="002F14A6">
      <w:pPr>
        <w:pStyle w:val="Ttulo5"/>
        <w:numPr>
          <w:ilvl w:val="0"/>
          <w:numId w:val="45"/>
        </w:numPr>
      </w:pPr>
      <w:r>
        <w:t xml:space="preserve">Os critérios </w:t>
      </w:r>
      <w:r w:rsidR="00F4670B">
        <w:t>utilizados</w:t>
      </w:r>
      <w:r>
        <w:t xml:space="preserve"> s</w:t>
      </w:r>
      <w:r w:rsidR="009C72E1">
        <w:t>er</w:t>
      </w:r>
      <w:r>
        <w:t xml:space="preserve">ão os mesmos </w:t>
      </w:r>
      <w:r w:rsidR="00F4670B">
        <w:t xml:space="preserve">empregados na etapa de </w:t>
      </w:r>
      <w:r w:rsidR="009C72E1">
        <w:t xml:space="preserve">identificação inicial. </w:t>
      </w:r>
    </w:p>
    <w:p w14:paraId="1DA0C12F" w14:textId="77777777" w:rsidR="009C72E1" w:rsidRDefault="009C72E1" w:rsidP="009C72E1">
      <w:pPr>
        <w:pStyle w:val="Ttulo5"/>
      </w:pPr>
    </w:p>
    <w:p w14:paraId="08533877" w14:textId="0846B1D1" w:rsidR="009C72E1" w:rsidRDefault="00C2259A" w:rsidP="002F14A6">
      <w:pPr>
        <w:pStyle w:val="Ttulo5"/>
        <w:numPr>
          <w:ilvl w:val="0"/>
          <w:numId w:val="45"/>
        </w:numPr>
      </w:pPr>
      <w:r>
        <w:t>A avaliação de eficácia deve seguir os seguintes critérios:</w:t>
      </w: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C2259A" w:rsidRPr="001959CD" w14:paraId="1C249DFF" w14:textId="77777777" w:rsidTr="00C2259A">
        <w:trPr>
          <w:trHeight w:val="495"/>
        </w:trPr>
        <w:tc>
          <w:tcPr>
            <w:tcW w:w="2694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BE309A9" w14:textId="460ABFF7" w:rsidR="00C2259A" w:rsidRPr="00FB5DA3" w:rsidRDefault="00066A96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  <w:t>AVALIAÇÃO</w:t>
            </w:r>
          </w:p>
        </w:tc>
        <w:tc>
          <w:tcPr>
            <w:tcW w:w="7371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FF66F9D" w14:textId="5D0F11B9" w:rsidR="00C2259A" w:rsidRPr="00FB5DA3" w:rsidRDefault="00D543EE">
            <w:pPr>
              <w:pStyle w:val="POLITICANormal"/>
              <w:ind w:firstLine="0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</w:pPr>
            <w:r w:rsidRPr="00FB5DA3">
              <w:rPr>
                <w:rFonts w:ascii="Arial" w:hAnsi="Arial" w:cs="Arial"/>
                <w:b/>
                <w:bCs w:val="0"/>
                <w:color w:val="FFFFFF" w:themeColor="background1"/>
                <w:sz w:val="22"/>
                <w:szCs w:val="22"/>
              </w:rPr>
              <w:t>DESCRIÇÃO</w:t>
            </w:r>
          </w:p>
        </w:tc>
      </w:tr>
      <w:tr w:rsidR="00C2259A" w:rsidRPr="0094663D" w14:paraId="0E0043C5" w14:textId="77777777">
        <w:trPr>
          <w:trHeight w:val="462"/>
        </w:trPr>
        <w:tc>
          <w:tcPr>
            <w:tcW w:w="2694" w:type="dxa"/>
            <w:shd w:val="clear" w:color="auto" w:fill="auto"/>
            <w:vAlign w:val="center"/>
          </w:tcPr>
          <w:p w14:paraId="43CE0FCF" w14:textId="6EB93975" w:rsidR="00F27930" w:rsidRPr="00FB5DA3" w:rsidRDefault="00F27930" w:rsidP="00FB5DA3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Ineficaz</w:t>
            </w:r>
          </w:p>
        </w:tc>
        <w:tc>
          <w:tcPr>
            <w:tcW w:w="7371" w:type="dxa"/>
            <w:vAlign w:val="center"/>
          </w:tcPr>
          <w:p w14:paraId="53415FAD" w14:textId="669D3CBF" w:rsidR="00C2259A" w:rsidRPr="00FB5DA3" w:rsidRDefault="00C2259A">
            <w:pPr>
              <w:pStyle w:val="POLITICANormal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D543EE" w:rsidRPr="00FB5DA3">
              <w:rPr>
                <w:rFonts w:ascii="Arial" w:hAnsi="Arial" w:cs="Arial"/>
                <w:sz w:val="22"/>
                <w:szCs w:val="22"/>
              </w:rPr>
              <w:t>ação de controle do risco tomada não</w:t>
            </w:r>
            <w:r w:rsidR="00B2022A" w:rsidRPr="00FB5DA3">
              <w:rPr>
                <w:rFonts w:ascii="Arial" w:hAnsi="Arial" w:cs="Arial"/>
                <w:sz w:val="22"/>
                <w:szCs w:val="22"/>
              </w:rPr>
              <w:t xml:space="preserve"> atingiu o objetivo de redução do risco</w:t>
            </w:r>
            <w:r w:rsidRPr="00FB5DA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2259A" w:rsidRPr="0094663D" w14:paraId="4108581F" w14:textId="77777777">
        <w:trPr>
          <w:trHeight w:val="894"/>
        </w:trPr>
        <w:tc>
          <w:tcPr>
            <w:tcW w:w="2694" w:type="dxa"/>
            <w:shd w:val="clear" w:color="auto" w:fill="auto"/>
            <w:vAlign w:val="center"/>
          </w:tcPr>
          <w:p w14:paraId="2E93D150" w14:textId="04C3D33E" w:rsidR="00C2259A" w:rsidRPr="00FB5DA3" w:rsidRDefault="00D543EE" w:rsidP="00FB5DA3">
            <w:pPr>
              <w:pStyle w:val="POLITICANormal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Eficaz</w:t>
            </w:r>
          </w:p>
        </w:tc>
        <w:tc>
          <w:tcPr>
            <w:tcW w:w="7371" w:type="dxa"/>
            <w:vAlign w:val="center"/>
          </w:tcPr>
          <w:p w14:paraId="77D1A733" w14:textId="47DBE840" w:rsidR="00C2259A" w:rsidRPr="00FB5DA3" w:rsidRDefault="00E6699B">
            <w:pPr>
              <w:pStyle w:val="POLITICANormal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B5DA3">
              <w:rPr>
                <w:rFonts w:ascii="Arial" w:hAnsi="Arial" w:cs="Arial"/>
                <w:sz w:val="22"/>
                <w:szCs w:val="22"/>
              </w:rPr>
              <w:t>A ação de controle do risco tomada atingiu o objetivo de redução do risco.</w:t>
            </w:r>
          </w:p>
        </w:tc>
      </w:tr>
    </w:tbl>
    <w:p w14:paraId="4056DE7D" w14:textId="77777777" w:rsidR="00C2259A" w:rsidRPr="00C2259A" w:rsidRDefault="00C2259A" w:rsidP="00C2259A"/>
    <w:p w14:paraId="3B128B70" w14:textId="2E4069D0" w:rsidR="00A201BB" w:rsidRPr="003205F9" w:rsidRDefault="00A201BB" w:rsidP="00DC46B8">
      <w:pPr>
        <w:pStyle w:val="Ttulo1"/>
      </w:pPr>
      <w:r w:rsidRPr="003205F9">
        <w:rPr>
          <w:rStyle w:val="normaltextrun"/>
        </w:rPr>
        <w:t>Papéis e Responsabilidades</w:t>
      </w:r>
      <w:r w:rsidRPr="003205F9">
        <w:rPr>
          <w:rStyle w:val="eop"/>
        </w:rPr>
        <w:t> </w:t>
      </w:r>
    </w:p>
    <w:p w14:paraId="1F797F1E" w14:textId="1FF00FF2" w:rsidR="0094663D" w:rsidRPr="004309DC" w:rsidRDefault="00870A53" w:rsidP="00A46E1F">
      <w:pPr>
        <w:pStyle w:val="Ttulo2"/>
        <w:rPr>
          <w:lang w:eastAsia="pt-BR"/>
        </w:rPr>
      </w:pPr>
      <w:r w:rsidRPr="004309DC">
        <w:rPr>
          <w:lang w:eastAsia="pt-BR"/>
        </w:rPr>
        <w:t>Diretoria</w:t>
      </w:r>
      <w:r w:rsidR="002F14A6" w:rsidRPr="004309DC">
        <w:rPr>
          <w:lang w:eastAsia="pt-BR"/>
        </w:rPr>
        <w:t xml:space="preserve"> </w:t>
      </w:r>
      <w:r w:rsidR="004309DC" w:rsidRPr="004309DC">
        <w:rPr>
          <w:lang w:eastAsia="pt-BR"/>
        </w:rPr>
        <w:t>de Governança</w:t>
      </w:r>
    </w:p>
    <w:p w14:paraId="671EED6A" w14:textId="520F6ACB" w:rsidR="00A46E1F" w:rsidRPr="00A46E1F" w:rsidRDefault="0094663D" w:rsidP="003205F9">
      <w:pPr>
        <w:pStyle w:val="Ttulo4"/>
        <w:numPr>
          <w:ilvl w:val="0"/>
          <w:numId w:val="39"/>
        </w:numPr>
      </w:pPr>
      <w:r w:rsidRPr="00B942AA">
        <w:t>Analisar os relatórios periódicos elaborados pel</w:t>
      </w:r>
      <w:r w:rsidR="00870A53">
        <w:t xml:space="preserve">o </w:t>
      </w:r>
      <w:r w:rsidR="002F14A6">
        <w:rPr>
          <w:b/>
          <w:bCs/>
        </w:rPr>
        <w:t>CSIP</w:t>
      </w:r>
      <w:r w:rsidR="00F4670B">
        <w:t>.</w:t>
      </w:r>
    </w:p>
    <w:p w14:paraId="2938A6AD" w14:textId="503923B9" w:rsidR="0094663D" w:rsidRPr="00B942AA" w:rsidRDefault="0094663D" w:rsidP="003205F9">
      <w:pPr>
        <w:pStyle w:val="Ttulo4"/>
        <w:numPr>
          <w:ilvl w:val="0"/>
          <w:numId w:val="39"/>
        </w:numPr>
      </w:pPr>
      <w:r w:rsidRPr="00B942AA">
        <w:t>Deliberar sobre as questões estratégicas concernentes ao processo de gestão de riscos, tais como o grau de apetite a riscos da empresa, suas faixas de tolerância</w:t>
      </w:r>
      <w:r w:rsidR="00F4670B">
        <w:t>,</w:t>
      </w:r>
    </w:p>
    <w:p w14:paraId="7D5F06AC" w14:textId="3B1C562F" w:rsidR="0094663D" w:rsidRDefault="0094663D" w:rsidP="003205F9">
      <w:pPr>
        <w:pStyle w:val="Ttulo4"/>
        <w:numPr>
          <w:ilvl w:val="0"/>
          <w:numId w:val="39"/>
        </w:numPr>
      </w:pPr>
      <w:r w:rsidRPr="00B942AA">
        <w:t>Aprovar o Plano de Tratamento de Riscos</w:t>
      </w:r>
      <w:r w:rsidR="00F4670B">
        <w:t>,</w:t>
      </w:r>
    </w:p>
    <w:p w14:paraId="418FEDCB" w14:textId="49232B15" w:rsidR="0094663D" w:rsidRPr="00A3247F" w:rsidRDefault="0094663D" w:rsidP="003205F9">
      <w:pPr>
        <w:pStyle w:val="Ttulo4"/>
        <w:numPr>
          <w:ilvl w:val="0"/>
          <w:numId w:val="39"/>
        </w:numPr>
      </w:pPr>
      <w:r w:rsidRPr="00A3247F">
        <w:t xml:space="preserve">Aceitar riscos de segurança da informação, de acordo com </w:t>
      </w:r>
      <w:r w:rsidR="00A46E1F">
        <w:t xml:space="preserve">os </w:t>
      </w:r>
      <w:r w:rsidRPr="00A3247F">
        <w:t>critérios desta política</w:t>
      </w:r>
      <w:r w:rsidR="00F4670B">
        <w:t>,</w:t>
      </w:r>
    </w:p>
    <w:p w14:paraId="75866CFD" w14:textId="3012956D" w:rsidR="0094663D" w:rsidRDefault="0094663D" w:rsidP="003205F9">
      <w:pPr>
        <w:pStyle w:val="Ttulo4"/>
        <w:numPr>
          <w:ilvl w:val="0"/>
          <w:numId w:val="39"/>
        </w:numPr>
      </w:pPr>
      <w:r w:rsidRPr="00B942AA">
        <w:t>Promover as ações necessárias à manutenção da Gestão de Risco</w:t>
      </w:r>
      <w:r>
        <w:t>s</w:t>
      </w:r>
      <w:r w:rsidRPr="00B942AA">
        <w:t>.</w:t>
      </w:r>
    </w:p>
    <w:p w14:paraId="75977146" w14:textId="77777777" w:rsidR="003205F9" w:rsidRPr="003205F9" w:rsidRDefault="003205F9" w:rsidP="003205F9"/>
    <w:p w14:paraId="54B1B853" w14:textId="51E00E78" w:rsidR="000E792E" w:rsidRPr="004309DC" w:rsidRDefault="000E792E" w:rsidP="000E792E">
      <w:pPr>
        <w:pStyle w:val="Ttulo2"/>
      </w:pPr>
      <w:r w:rsidRPr="004309DC">
        <w:t>Comitê de Segurança da Informação</w:t>
      </w:r>
      <w:r w:rsidR="00872750" w:rsidRPr="004309DC">
        <w:t xml:space="preserve"> e Privacidade</w:t>
      </w:r>
    </w:p>
    <w:p w14:paraId="40F92344" w14:textId="65388E95" w:rsidR="000E792E" w:rsidRDefault="000E792E" w:rsidP="003205F9">
      <w:pPr>
        <w:pStyle w:val="Ttulo4"/>
        <w:numPr>
          <w:ilvl w:val="0"/>
          <w:numId w:val="40"/>
        </w:numPr>
      </w:pPr>
      <w:r>
        <w:t>Acompanhamento periódico do processo de gestão de riscos de Segurança da Informação</w:t>
      </w:r>
      <w:r w:rsidR="00F4670B">
        <w:t>.</w:t>
      </w:r>
    </w:p>
    <w:p w14:paraId="30CABCBF" w14:textId="45C2CEAF" w:rsidR="000E792E" w:rsidRDefault="000E792E" w:rsidP="003205F9">
      <w:pPr>
        <w:pStyle w:val="Ttulo4"/>
        <w:numPr>
          <w:ilvl w:val="0"/>
          <w:numId w:val="40"/>
        </w:numPr>
      </w:pPr>
      <w:r>
        <w:t>Revisar o processo de gestão de riscos de Segurança da Informação</w:t>
      </w:r>
      <w:r w:rsidR="00F4670B">
        <w:t>.</w:t>
      </w:r>
    </w:p>
    <w:p w14:paraId="6CB7CB71" w14:textId="5D7FE045" w:rsidR="000E792E" w:rsidRDefault="000E792E" w:rsidP="003205F9">
      <w:pPr>
        <w:pStyle w:val="Ttulo4"/>
        <w:numPr>
          <w:ilvl w:val="0"/>
          <w:numId w:val="40"/>
        </w:numPr>
      </w:pPr>
      <w:r>
        <w:t>Revisar as avaliações de riscos de Segurança da Informação e seus resultados</w:t>
      </w:r>
      <w:r w:rsidR="00F4670B">
        <w:t>.</w:t>
      </w:r>
    </w:p>
    <w:p w14:paraId="0C7A8E4C" w14:textId="1F215FC8" w:rsidR="000E792E" w:rsidRPr="000E792E" w:rsidRDefault="000E792E" w:rsidP="003205F9">
      <w:pPr>
        <w:pStyle w:val="Ttulo4"/>
        <w:numPr>
          <w:ilvl w:val="0"/>
          <w:numId w:val="40"/>
        </w:numPr>
      </w:pPr>
      <w:r>
        <w:t xml:space="preserve">Validar a apresentação de resultados para a </w:t>
      </w:r>
      <w:r>
        <w:rPr>
          <w:b/>
          <w:bCs/>
        </w:rPr>
        <w:t>Diretoria</w:t>
      </w:r>
      <w:r>
        <w:t>.</w:t>
      </w:r>
    </w:p>
    <w:p w14:paraId="5ACA3728" w14:textId="656F7B8A" w:rsidR="004A0678" w:rsidRPr="004309DC" w:rsidRDefault="004309DC" w:rsidP="002F14A6">
      <w:pPr>
        <w:pStyle w:val="Ttulo2"/>
      </w:pPr>
      <w:r>
        <w:rPr>
          <w:lang w:eastAsia="pt-BR"/>
        </w:rPr>
        <w:t>Área de Privacidade e Segurança da Informação</w:t>
      </w:r>
    </w:p>
    <w:p w14:paraId="48D667CA" w14:textId="0DCBA8F6" w:rsidR="0094663D" w:rsidRPr="00B942AA" w:rsidRDefault="0094663D" w:rsidP="003205F9">
      <w:pPr>
        <w:pStyle w:val="Ttulo4"/>
        <w:numPr>
          <w:ilvl w:val="0"/>
          <w:numId w:val="41"/>
        </w:numPr>
      </w:pPr>
      <w:r w:rsidRPr="00B942AA">
        <w:t>Coordenar os processos de identificação, classificação e avaliação dos riscos a que está sujeita a empresa</w:t>
      </w:r>
      <w:r w:rsidR="00F4670B">
        <w:t>.</w:t>
      </w:r>
    </w:p>
    <w:p w14:paraId="64588C05" w14:textId="591D9C70" w:rsidR="0094663D" w:rsidRPr="00B942AA" w:rsidRDefault="0094663D" w:rsidP="003205F9">
      <w:pPr>
        <w:pStyle w:val="Ttulo4"/>
        <w:numPr>
          <w:ilvl w:val="0"/>
          <w:numId w:val="41"/>
        </w:numPr>
      </w:pPr>
      <w:r w:rsidRPr="00B942AA">
        <w:t>Coordenar a elaboração e monitorar os planos de ação para mitigação dos riscos identificados, verificando continuamente a adequação e a eficácia da gestão de riscos</w:t>
      </w:r>
      <w:r w:rsidR="00BC0136">
        <w:t xml:space="preserve"> de Segurança da Informação</w:t>
      </w:r>
      <w:r w:rsidR="00F4670B">
        <w:t>.</w:t>
      </w:r>
    </w:p>
    <w:p w14:paraId="34007B47" w14:textId="600761EE" w:rsidR="0094663D" w:rsidRPr="00B942AA" w:rsidRDefault="0094663D" w:rsidP="003205F9">
      <w:pPr>
        <w:pStyle w:val="Ttulo4"/>
        <w:numPr>
          <w:ilvl w:val="0"/>
          <w:numId w:val="41"/>
        </w:numPr>
      </w:pPr>
      <w:r w:rsidRPr="00B942AA">
        <w:t>Elaborar relatórios periódicos de suas atividades</w:t>
      </w:r>
      <w:r w:rsidR="00F4670B">
        <w:t>.</w:t>
      </w:r>
    </w:p>
    <w:p w14:paraId="11861602" w14:textId="2FAB9FEF" w:rsidR="0094663D" w:rsidRDefault="0094663D" w:rsidP="003205F9">
      <w:pPr>
        <w:pStyle w:val="Ttulo4"/>
        <w:numPr>
          <w:ilvl w:val="0"/>
          <w:numId w:val="41"/>
        </w:numPr>
      </w:pPr>
      <w:r w:rsidRPr="00B942AA">
        <w:t xml:space="preserve">Recomendar </w:t>
      </w:r>
      <w:r>
        <w:t>a</w:t>
      </w:r>
      <w:r w:rsidRPr="00B942AA">
        <w:t xml:space="preserve"> </w:t>
      </w:r>
      <w:r w:rsidR="00E9463E">
        <w:t>diretoria</w:t>
      </w:r>
      <w:r w:rsidRPr="00B942AA">
        <w:t xml:space="preserve"> medidas necessárias para a correção de deficiências no programa ou para a remediação de irregularidades encontradas.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55B8F163" w:rsidR="00343DFD" w:rsidRDefault="00B079C7" w:rsidP="00702B18">
      <w:pPr>
        <w:pStyle w:val="Ttulo5"/>
        <w:rPr>
          <w:rStyle w:val="eop"/>
        </w:rPr>
      </w:pPr>
      <w:r>
        <w:rPr>
          <w:rStyle w:val="eop"/>
        </w:rPr>
        <w:t xml:space="preserve">A revisão, aprovação e alteração desta </w:t>
      </w:r>
      <w:r w:rsidR="00E52065">
        <w:rPr>
          <w:rStyle w:val="eop"/>
        </w:rPr>
        <w:t xml:space="preserve">política </w:t>
      </w:r>
      <w:r w:rsidR="00061FB6">
        <w:rPr>
          <w:rStyle w:val="eop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67E46373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67E46373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6E56AA88" w:rsidR="00681ED9" w:rsidRPr="009C6896" w:rsidRDefault="38E69785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67E46373">
              <w:rPr>
                <w:rFonts w:ascii="Arial" w:eastAsia="Times New Roman" w:hAnsi="Arial"/>
                <w:sz w:val="20"/>
                <w:szCs w:val="20"/>
              </w:rPr>
              <w:t>09/0</w:t>
            </w:r>
            <w:r w:rsidR="00BAF6DC" w:rsidRPr="67E46373">
              <w:rPr>
                <w:rFonts w:ascii="Arial" w:eastAsia="Times New Roman" w:hAnsi="Arial"/>
                <w:sz w:val="20"/>
                <w:szCs w:val="20"/>
              </w:rPr>
              <w:t>5</w:t>
            </w:r>
            <w:r w:rsidRPr="67E46373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23C70C17" w:rsidR="00681ED9" w:rsidRPr="009C6896" w:rsidRDefault="4E4CD25D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67E46373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517F1853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a política</w:t>
            </w:r>
          </w:p>
        </w:tc>
      </w:tr>
      <w:tr w:rsidR="00681ED9" w:rsidRPr="00B838D3" w14:paraId="345EADB9" w14:textId="77777777" w:rsidTr="67E46373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502AA830" w:rsidR="00681ED9" w:rsidRPr="009C6896" w:rsidRDefault="00AE177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5ACE43A6" w:rsidR="00681ED9" w:rsidRPr="009C6896" w:rsidRDefault="20819B4B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67E46373">
              <w:rPr>
                <w:rFonts w:ascii="Arial" w:eastAsia="Times New Roman" w:hAnsi="Arial"/>
                <w:sz w:val="20"/>
                <w:szCs w:val="20"/>
              </w:rPr>
              <w:t>11/05/2023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40DD8" w14:textId="23C70C17" w:rsidR="00681ED9" w:rsidRPr="009C6896" w:rsidRDefault="64626CFD" w:rsidP="67E4637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67E46373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  <w:p w14:paraId="054330FA" w14:textId="50695683" w:rsidR="00681ED9" w:rsidRPr="009C6896" w:rsidRDefault="00681ED9" w:rsidP="67E4637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67B6AE37" w:rsidR="00681ED9" w:rsidRPr="009C6896" w:rsidRDefault="00123924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Ajuste de requisitos dos tópicos</w:t>
            </w:r>
          </w:p>
        </w:tc>
      </w:tr>
      <w:tr w:rsidR="00681ED9" w:rsidRPr="00B838D3" w14:paraId="0DD8E84C" w14:textId="77777777" w:rsidTr="67E46373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05800163" w:rsidR="00681ED9" w:rsidRPr="009C6896" w:rsidRDefault="451FE0E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3C2BFC9A">
              <w:rPr>
                <w:rFonts w:ascii="Arial" w:eastAsia="Times New Roman" w:hAnsi="Arial"/>
                <w:sz w:val="20"/>
                <w:szCs w:val="20"/>
              </w:rPr>
              <w:t>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0C5B5EFA" w:rsidR="00681ED9" w:rsidRPr="009C6896" w:rsidRDefault="56D64445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67E46373">
              <w:rPr>
                <w:rFonts w:ascii="Arial" w:eastAsia="Times New Roman" w:hAnsi="Arial"/>
                <w:sz w:val="20"/>
                <w:szCs w:val="20"/>
              </w:rPr>
              <w:t>24/07/2023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1097F" w14:textId="23C70C17" w:rsidR="00681ED9" w:rsidRPr="009C6896" w:rsidRDefault="4CDC9AFB" w:rsidP="67E4637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67E46373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  <w:p w14:paraId="74399C96" w14:textId="77817A93" w:rsidR="00681ED9" w:rsidRPr="009C6896" w:rsidRDefault="00681ED9" w:rsidP="67E4637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27260321" w:rsidR="00681ED9" w:rsidRPr="009C6896" w:rsidRDefault="451FE0EE" w:rsidP="3C2BFC9A">
            <w:pPr>
              <w:spacing w:line="24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3C2BFC9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Alteração de nomenclatura de programa para sistema</w:t>
            </w:r>
          </w:p>
        </w:tc>
      </w:tr>
      <w:tr w:rsidR="002F14A6" w:rsidRPr="00B838D3" w14:paraId="2016D079" w14:textId="77777777" w:rsidTr="67E46373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6642" w14:textId="2E1BE8A5" w:rsidR="002F14A6" w:rsidRPr="3C2BFC9A" w:rsidRDefault="002F14A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C0A7" w14:textId="2B68827D" w:rsidR="002F14A6" w:rsidRPr="67E46373" w:rsidRDefault="004309DC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18/07/2024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D95DF" w14:textId="4EF70473" w:rsidR="002F14A6" w:rsidRPr="67E46373" w:rsidRDefault="002F14A6" w:rsidP="67E4637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B3F44" w14:textId="41FC5957" w:rsidR="002F14A6" w:rsidRPr="3C2BFC9A" w:rsidRDefault="002F14A6" w:rsidP="3C2BFC9A">
            <w:pPr>
              <w:spacing w:line="240" w:lineRule="auto"/>
              <w:textAlignment w:val="baseline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Revisão </w:t>
            </w:r>
            <w:r w:rsidR="004309D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 ajustes</w:t>
            </w:r>
          </w:p>
        </w:tc>
      </w:tr>
    </w:tbl>
    <w:p w14:paraId="61777D64" w14:textId="77777777" w:rsidR="00343DFD" w:rsidRPr="00875422" w:rsidRDefault="00343DFD" w:rsidP="00FC7238">
      <w:pPr>
        <w:ind w:left="360"/>
        <w:rPr>
          <w:rFonts w:ascii="Arial" w:hAnsi="Arial" w:cs="Arial"/>
          <w:lang w:eastAsia="pt-BR"/>
        </w:rPr>
      </w:pPr>
    </w:p>
    <w:sectPr w:rsidR="00343DFD" w:rsidRPr="0087542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44B1C" w14:textId="77777777" w:rsidR="009138AB" w:rsidRDefault="009138AB" w:rsidP="00EF748B">
      <w:pPr>
        <w:spacing w:after="0" w:line="240" w:lineRule="auto"/>
      </w:pPr>
      <w:r>
        <w:separator/>
      </w:r>
    </w:p>
    <w:p w14:paraId="15025042" w14:textId="77777777" w:rsidR="009138AB" w:rsidRDefault="009138AB"/>
    <w:p w14:paraId="14CDBAB6" w14:textId="77777777" w:rsidR="009138AB" w:rsidRDefault="009138AB"/>
    <w:p w14:paraId="33809D94" w14:textId="77777777" w:rsidR="009138AB" w:rsidRDefault="009138AB" w:rsidP="00FA0A8C"/>
  </w:endnote>
  <w:endnote w:type="continuationSeparator" w:id="0">
    <w:p w14:paraId="2D3CA4FA" w14:textId="77777777" w:rsidR="009138AB" w:rsidRDefault="009138AB" w:rsidP="00EF748B">
      <w:pPr>
        <w:spacing w:after="0" w:line="240" w:lineRule="auto"/>
      </w:pPr>
      <w:r>
        <w:continuationSeparator/>
      </w:r>
    </w:p>
    <w:p w14:paraId="0A91E63D" w14:textId="77777777" w:rsidR="009138AB" w:rsidRDefault="009138AB"/>
    <w:p w14:paraId="1A3A565A" w14:textId="77777777" w:rsidR="009138AB" w:rsidRDefault="009138AB"/>
    <w:p w14:paraId="4B0F8A45" w14:textId="77777777" w:rsidR="009138AB" w:rsidRDefault="009138AB" w:rsidP="00FA0A8C"/>
  </w:endnote>
  <w:endnote w:type="continuationNotice" w:id="1">
    <w:p w14:paraId="4141A66B" w14:textId="77777777" w:rsidR="009138AB" w:rsidRDefault="009138AB">
      <w:pPr>
        <w:spacing w:after="0" w:line="240" w:lineRule="auto"/>
      </w:pPr>
    </w:p>
    <w:p w14:paraId="0E9A3E80" w14:textId="77777777" w:rsidR="009138AB" w:rsidRDefault="009138AB"/>
    <w:p w14:paraId="4E5C6FFE" w14:textId="77777777" w:rsidR="009138AB" w:rsidRDefault="009138AB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38D9BFF5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C472F58" id="Conector reto 2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-1.5pt" to="479.2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 strokecolor="black [3040]"/>
              </w:pict>
            </mc:Fallback>
          </mc:AlternateContent>
        </w:r>
        <w:r w:rsidR="77ABAAF1" w:rsidRPr="004228F9">
          <w:rPr>
            <w:rFonts w:ascii="Arial" w:hAnsi="Arial" w:cs="Arial"/>
          </w:rPr>
          <w:t>v0.</w:t>
        </w:r>
        <w:r w:rsidR="77ABAAF1">
          <w:rPr>
            <w:rFonts w:ascii="Arial" w:hAnsi="Arial" w:cs="Arial"/>
          </w:rPr>
          <w:t>2</w:t>
        </w:r>
        <w:r w:rsidR="008643E4" w:rsidRPr="004228F9">
          <w:rPr>
            <w:rFonts w:ascii="Arial" w:hAnsi="Arial" w:cs="Arial"/>
          </w:rPr>
          <w:tab/>
        </w:r>
        <w:r w:rsidR="77ABAAF1">
          <w:rPr>
            <w:rFonts w:ascii="Arial" w:hAnsi="Arial" w:cs="Arial"/>
          </w:rPr>
          <w:t xml:space="preserve">     POL-SGSI-002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77ABAAF1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4CB35" w14:textId="77777777" w:rsidR="009138AB" w:rsidRDefault="009138AB" w:rsidP="00EF748B">
      <w:pPr>
        <w:spacing w:after="0" w:line="240" w:lineRule="auto"/>
      </w:pPr>
      <w:r>
        <w:separator/>
      </w:r>
    </w:p>
    <w:p w14:paraId="3344914A" w14:textId="77777777" w:rsidR="009138AB" w:rsidRDefault="009138AB"/>
    <w:p w14:paraId="68867FF9" w14:textId="77777777" w:rsidR="009138AB" w:rsidRDefault="009138AB"/>
    <w:p w14:paraId="0AE8673A" w14:textId="77777777" w:rsidR="009138AB" w:rsidRDefault="009138AB" w:rsidP="00FA0A8C"/>
  </w:footnote>
  <w:footnote w:type="continuationSeparator" w:id="0">
    <w:p w14:paraId="1A2977B8" w14:textId="77777777" w:rsidR="009138AB" w:rsidRDefault="009138AB" w:rsidP="00EF748B">
      <w:pPr>
        <w:spacing w:after="0" w:line="240" w:lineRule="auto"/>
      </w:pPr>
      <w:r>
        <w:continuationSeparator/>
      </w:r>
    </w:p>
    <w:p w14:paraId="43E2843E" w14:textId="77777777" w:rsidR="009138AB" w:rsidRDefault="009138AB"/>
    <w:p w14:paraId="63F8136A" w14:textId="77777777" w:rsidR="009138AB" w:rsidRDefault="009138AB"/>
    <w:p w14:paraId="3F0DC1FE" w14:textId="77777777" w:rsidR="009138AB" w:rsidRDefault="009138AB" w:rsidP="00FA0A8C"/>
  </w:footnote>
  <w:footnote w:type="continuationNotice" w:id="1">
    <w:p w14:paraId="3408B009" w14:textId="77777777" w:rsidR="009138AB" w:rsidRDefault="009138AB">
      <w:pPr>
        <w:spacing w:after="0" w:line="240" w:lineRule="auto"/>
      </w:pPr>
    </w:p>
    <w:p w14:paraId="4C561745" w14:textId="77777777" w:rsidR="009138AB" w:rsidRDefault="009138AB"/>
    <w:p w14:paraId="1DC78F48" w14:textId="77777777" w:rsidR="009138AB" w:rsidRDefault="009138AB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67E4637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213E0453" w:rsidR="006A050E" w:rsidRPr="00BB6B37" w:rsidRDefault="00A33B7C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POLÍTICA</w:t>
          </w:r>
          <w:r w:rsidR="006A050E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gestão de risco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3CDB3D90" w14:textId="79D144B2" w:rsidR="67E46373" w:rsidRDefault="67E46373" w:rsidP="67E46373">
          <w:pPr>
            <w:tabs>
              <w:tab w:val="center" w:pos="4513"/>
              <w:tab w:val="right" w:pos="9026"/>
            </w:tabs>
            <w:spacing w:before="120" w:after="120" w:line="240" w:lineRule="auto"/>
            <w:rPr>
              <w:rFonts w:ascii="Arial" w:eastAsia="Times New Roman" w:hAnsi="Arial" w:cs="Arial"/>
              <w:b/>
              <w:bCs/>
              <w:sz w:val="16"/>
              <w:szCs w:val="16"/>
              <w:lang w:eastAsia="pt-BR"/>
            </w:rPr>
          </w:pPr>
          <w:r w:rsidRPr="67E46373">
            <w:rPr>
              <w:rFonts w:ascii="Arial" w:eastAsia="Times New Roman" w:hAnsi="Arial" w:cs="Arial"/>
              <w:b/>
              <w:bCs/>
              <w:sz w:val="16"/>
              <w:szCs w:val="16"/>
              <w:lang w:eastAsia="pt-BR"/>
            </w:rPr>
            <w:t>Aprovado por: CSIP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3285D0" id="Conector reto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23.7pt" to="478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AE"/>
    <w:multiLevelType w:val="hybridMultilevel"/>
    <w:tmpl w:val="FC88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D0154"/>
    <w:multiLevelType w:val="hybridMultilevel"/>
    <w:tmpl w:val="552CF3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A4396A"/>
    <w:multiLevelType w:val="hybridMultilevel"/>
    <w:tmpl w:val="91F85D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F4322"/>
    <w:multiLevelType w:val="hybridMultilevel"/>
    <w:tmpl w:val="B27CE27C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F92777"/>
    <w:multiLevelType w:val="hybridMultilevel"/>
    <w:tmpl w:val="1DE2CEE4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41C23"/>
    <w:multiLevelType w:val="hybridMultilevel"/>
    <w:tmpl w:val="7B781ECC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63D19"/>
    <w:multiLevelType w:val="hybridMultilevel"/>
    <w:tmpl w:val="51B0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E6593"/>
    <w:multiLevelType w:val="hybridMultilevel"/>
    <w:tmpl w:val="132845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567C7"/>
    <w:multiLevelType w:val="hybridMultilevel"/>
    <w:tmpl w:val="F45E7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56167C"/>
    <w:multiLevelType w:val="hybridMultilevel"/>
    <w:tmpl w:val="8404F8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432D8"/>
    <w:multiLevelType w:val="hybridMultilevel"/>
    <w:tmpl w:val="A6382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8C3A47"/>
    <w:multiLevelType w:val="hybridMultilevel"/>
    <w:tmpl w:val="0548F54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D09DB"/>
    <w:multiLevelType w:val="hybridMultilevel"/>
    <w:tmpl w:val="9B3CC1C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2E0AD9"/>
    <w:multiLevelType w:val="hybridMultilevel"/>
    <w:tmpl w:val="D2FC9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66AB7"/>
    <w:multiLevelType w:val="hybridMultilevel"/>
    <w:tmpl w:val="44222F5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065E42"/>
    <w:multiLevelType w:val="multilevel"/>
    <w:tmpl w:val="90A2219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3267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stilo4-PO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FD101BF"/>
    <w:multiLevelType w:val="hybridMultilevel"/>
    <w:tmpl w:val="23BC44D0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CC54DA"/>
    <w:multiLevelType w:val="hybridMultilevel"/>
    <w:tmpl w:val="F30E10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41293"/>
    <w:multiLevelType w:val="hybridMultilevel"/>
    <w:tmpl w:val="E00A5A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A5446F"/>
    <w:multiLevelType w:val="hybridMultilevel"/>
    <w:tmpl w:val="3FB091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0182352">
    <w:abstractNumId w:val="13"/>
  </w:num>
  <w:num w:numId="2" w16cid:durableId="306474189">
    <w:abstractNumId w:val="43"/>
  </w:num>
  <w:num w:numId="3" w16cid:durableId="1490436724">
    <w:abstractNumId w:val="23"/>
  </w:num>
  <w:num w:numId="4" w16cid:durableId="775055085">
    <w:abstractNumId w:val="16"/>
  </w:num>
  <w:num w:numId="5" w16cid:durableId="101076742">
    <w:abstractNumId w:val="25"/>
  </w:num>
  <w:num w:numId="6" w16cid:durableId="1321495009">
    <w:abstractNumId w:val="19"/>
  </w:num>
  <w:num w:numId="7" w16cid:durableId="521020635">
    <w:abstractNumId w:val="38"/>
  </w:num>
  <w:num w:numId="8" w16cid:durableId="557861612">
    <w:abstractNumId w:val="9"/>
  </w:num>
  <w:num w:numId="9" w16cid:durableId="1975672553">
    <w:abstractNumId w:val="33"/>
  </w:num>
  <w:num w:numId="10" w16cid:durableId="1336955414">
    <w:abstractNumId w:val="20"/>
  </w:num>
  <w:num w:numId="11" w16cid:durableId="1252621577">
    <w:abstractNumId w:val="32"/>
  </w:num>
  <w:num w:numId="12" w16cid:durableId="241526933">
    <w:abstractNumId w:val="22"/>
  </w:num>
  <w:num w:numId="13" w16cid:durableId="1662807305">
    <w:abstractNumId w:val="21"/>
  </w:num>
  <w:num w:numId="14" w16cid:durableId="366877905">
    <w:abstractNumId w:val="30"/>
  </w:num>
  <w:num w:numId="15" w16cid:durableId="1200554087">
    <w:abstractNumId w:val="15"/>
  </w:num>
  <w:num w:numId="16" w16cid:durableId="317268877">
    <w:abstractNumId w:val="3"/>
  </w:num>
  <w:num w:numId="17" w16cid:durableId="1581283128">
    <w:abstractNumId w:val="36"/>
  </w:num>
  <w:num w:numId="18" w16cid:durableId="193660092">
    <w:abstractNumId w:val="37"/>
  </w:num>
  <w:num w:numId="19" w16cid:durableId="361172568">
    <w:abstractNumId w:val="44"/>
  </w:num>
  <w:num w:numId="20" w16cid:durableId="511913180">
    <w:abstractNumId w:val="31"/>
  </w:num>
  <w:num w:numId="21" w16cid:durableId="674721321">
    <w:abstractNumId w:val="45"/>
  </w:num>
  <w:num w:numId="22" w16cid:durableId="1293827417">
    <w:abstractNumId w:val="42"/>
  </w:num>
  <w:num w:numId="23" w16cid:durableId="865824893">
    <w:abstractNumId w:val="2"/>
  </w:num>
  <w:num w:numId="24" w16cid:durableId="2067995446">
    <w:abstractNumId w:val="5"/>
  </w:num>
  <w:num w:numId="25" w16cid:durableId="802960980">
    <w:abstractNumId w:val="35"/>
  </w:num>
  <w:num w:numId="26" w16cid:durableId="1400517640">
    <w:abstractNumId w:val="27"/>
  </w:num>
  <w:num w:numId="27" w16cid:durableId="1042294136">
    <w:abstractNumId w:val="8"/>
  </w:num>
  <w:num w:numId="28" w16cid:durableId="1593583643">
    <w:abstractNumId w:val="29"/>
  </w:num>
  <w:num w:numId="29" w16cid:durableId="64689162">
    <w:abstractNumId w:val="39"/>
  </w:num>
  <w:num w:numId="30" w16cid:durableId="1075516052">
    <w:abstractNumId w:val="14"/>
  </w:num>
  <w:num w:numId="31" w16cid:durableId="1942756359">
    <w:abstractNumId w:val="1"/>
  </w:num>
  <w:num w:numId="32" w16cid:durableId="2120442947">
    <w:abstractNumId w:val="47"/>
  </w:num>
  <w:num w:numId="33" w16cid:durableId="539249022">
    <w:abstractNumId w:val="18"/>
  </w:num>
  <w:num w:numId="34" w16cid:durableId="633873308">
    <w:abstractNumId w:val="0"/>
  </w:num>
  <w:num w:numId="35" w16cid:durableId="1453086572">
    <w:abstractNumId w:val="46"/>
  </w:num>
  <w:num w:numId="36" w16cid:durableId="840002995">
    <w:abstractNumId w:val="28"/>
  </w:num>
  <w:num w:numId="37" w16cid:durableId="2136872918">
    <w:abstractNumId w:val="11"/>
  </w:num>
  <w:num w:numId="38" w16cid:durableId="1367371898">
    <w:abstractNumId w:val="4"/>
  </w:num>
  <w:num w:numId="39" w16cid:durableId="554004422">
    <w:abstractNumId w:val="6"/>
  </w:num>
  <w:num w:numId="40" w16cid:durableId="1225487554">
    <w:abstractNumId w:val="7"/>
  </w:num>
  <w:num w:numId="41" w16cid:durableId="851067748">
    <w:abstractNumId w:val="40"/>
  </w:num>
  <w:num w:numId="42" w16cid:durableId="1305818162">
    <w:abstractNumId w:val="34"/>
  </w:num>
  <w:num w:numId="43" w16cid:durableId="716469627">
    <w:abstractNumId w:val="10"/>
  </w:num>
  <w:num w:numId="44" w16cid:durableId="1729767624">
    <w:abstractNumId w:val="12"/>
  </w:num>
  <w:num w:numId="45" w16cid:durableId="243535787">
    <w:abstractNumId w:val="17"/>
  </w:num>
  <w:num w:numId="46" w16cid:durableId="9573445">
    <w:abstractNumId w:val="26"/>
  </w:num>
  <w:num w:numId="47" w16cid:durableId="1070690846">
    <w:abstractNumId w:val="24"/>
  </w:num>
  <w:num w:numId="48" w16cid:durableId="27907361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683F"/>
    <w:rsid w:val="000079D0"/>
    <w:rsid w:val="0001179B"/>
    <w:rsid w:val="000175C3"/>
    <w:rsid w:val="0002362B"/>
    <w:rsid w:val="00035437"/>
    <w:rsid w:val="00044AD6"/>
    <w:rsid w:val="00044D4D"/>
    <w:rsid w:val="000477AD"/>
    <w:rsid w:val="00054440"/>
    <w:rsid w:val="00055BC8"/>
    <w:rsid w:val="000564F6"/>
    <w:rsid w:val="00060650"/>
    <w:rsid w:val="00061FB6"/>
    <w:rsid w:val="00066A96"/>
    <w:rsid w:val="000804C4"/>
    <w:rsid w:val="0008615F"/>
    <w:rsid w:val="0009195D"/>
    <w:rsid w:val="00095429"/>
    <w:rsid w:val="000962A7"/>
    <w:rsid w:val="000964DC"/>
    <w:rsid w:val="000A35A3"/>
    <w:rsid w:val="000A569E"/>
    <w:rsid w:val="000B142A"/>
    <w:rsid w:val="000B3113"/>
    <w:rsid w:val="000B79C5"/>
    <w:rsid w:val="000C18CC"/>
    <w:rsid w:val="000C1DC0"/>
    <w:rsid w:val="000D43BD"/>
    <w:rsid w:val="000D7D44"/>
    <w:rsid w:val="000E792E"/>
    <w:rsid w:val="001126FB"/>
    <w:rsid w:val="00113E6A"/>
    <w:rsid w:val="00115951"/>
    <w:rsid w:val="00115CEA"/>
    <w:rsid w:val="00116CCD"/>
    <w:rsid w:val="001208B4"/>
    <w:rsid w:val="00123924"/>
    <w:rsid w:val="001250C7"/>
    <w:rsid w:val="001256D2"/>
    <w:rsid w:val="001300C2"/>
    <w:rsid w:val="001329F7"/>
    <w:rsid w:val="00133B36"/>
    <w:rsid w:val="00137911"/>
    <w:rsid w:val="0014142C"/>
    <w:rsid w:val="001422BE"/>
    <w:rsid w:val="00144209"/>
    <w:rsid w:val="00147B27"/>
    <w:rsid w:val="00151204"/>
    <w:rsid w:val="0015266A"/>
    <w:rsid w:val="00160017"/>
    <w:rsid w:val="00160658"/>
    <w:rsid w:val="001726FA"/>
    <w:rsid w:val="00173DF5"/>
    <w:rsid w:val="00176F89"/>
    <w:rsid w:val="00177696"/>
    <w:rsid w:val="00187734"/>
    <w:rsid w:val="00187A1F"/>
    <w:rsid w:val="001959CD"/>
    <w:rsid w:val="00196A81"/>
    <w:rsid w:val="001A0368"/>
    <w:rsid w:val="001A16A3"/>
    <w:rsid w:val="001A1F5A"/>
    <w:rsid w:val="001A5221"/>
    <w:rsid w:val="001A55D2"/>
    <w:rsid w:val="001B7D3A"/>
    <w:rsid w:val="001C3718"/>
    <w:rsid w:val="001D2D6F"/>
    <w:rsid w:val="001D59DD"/>
    <w:rsid w:val="001D71C8"/>
    <w:rsid w:val="001E0B11"/>
    <w:rsid w:val="001E196F"/>
    <w:rsid w:val="001F17F1"/>
    <w:rsid w:val="001F2670"/>
    <w:rsid w:val="001F6527"/>
    <w:rsid w:val="001F79E7"/>
    <w:rsid w:val="002034F8"/>
    <w:rsid w:val="00216F33"/>
    <w:rsid w:val="00220256"/>
    <w:rsid w:val="0023452C"/>
    <w:rsid w:val="00243F8D"/>
    <w:rsid w:val="002472A2"/>
    <w:rsid w:val="00251F5B"/>
    <w:rsid w:val="00256CAA"/>
    <w:rsid w:val="00266818"/>
    <w:rsid w:val="002679E3"/>
    <w:rsid w:val="00270DC6"/>
    <w:rsid w:val="00276A00"/>
    <w:rsid w:val="002803F2"/>
    <w:rsid w:val="0028096E"/>
    <w:rsid w:val="00284AEF"/>
    <w:rsid w:val="002913FC"/>
    <w:rsid w:val="002925EC"/>
    <w:rsid w:val="0029273F"/>
    <w:rsid w:val="00293209"/>
    <w:rsid w:val="00295F1A"/>
    <w:rsid w:val="002A635C"/>
    <w:rsid w:val="002B0EBC"/>
    <w:rsid w:val="002B619D"/>
    <w:rsid w:val="002B6705"/>
    <w:rsid w:val="002C0256"/>
    <w:rsid w:val="002C702C"/>
    <w:rsid w:val="002C71BD"/>
    <w:rsid w:val="002E0900"/>
    <w:rsid w:val="002E1B17"/>
    <w:rsid w:val="002E2847"/>
    <w:rsid w:val="002E6CD6"/>
    <w:rsid w:val="002E7089"/>
    <w:rsid w:val="002F0A25"/>
    <w:rsid w:val="002F14A6"/>
    <w:rsid w:val="002F22DE"/>
    <w:rsid w:val="002F7B58"/>
    <w:rsid w:val="003004C6"/>
    <w:rsid w:val="00301FC3"/>
    <w:rsid w:val="00304D58"/>
    <w:rsid w:val="0030532A"/>
    <w:rsid w:val="003060C2"/>
    <w:rsid w:val="00311293"/>
    <w:rsid w:val="00312D15"/>
    <w:rsid w:val="00315D27"/>
    <w:rsid w:val="00316AC3"/>
    <w:rsid w:val="003205F9"/>
    <w:rsid w:val="003208AD"/>
    <w:rsid w:val="00320A0B"/>
    <w:rsid w:val="00325341"/>
    <w:rsid w:val="00327E61"/>
    <w:rsid w:val="00330220"/>
    <w:rsid w:val="00331300"/>
    <w:rsid w:val="00331563"/>
    <w:rsid w:val="00336EA0"/>
    <w:rsid w:val="003402B1"/>
    <w:rsid w:val="00342031"/>
    <w:rsid w:val="00343DFD"/>
    <w:rsid w:val="00344F8B"/>
    <w:rsid w:val="003512D4"/>
    <w:rsid w:val="00355F06"/>
    <w:rsid w:val="00373D0D"/>
    <w:rsid w:val="00376DE9"/>
    <w:rsid w:val="00383938"/>
    <w:rsid w:val="00385308"/>
    <w:rsid w:val="00395AD7"/>
    <w:rsid w:val="00396DC2"/>
    <w:rsid w:val="003A131B"/>
    <w:rsid w:val="003A1D4E"/>
    <w:rsid w:val="003A6D63"/>
    <w:rsid w:val="003B0B62"/>
    <w:rsid w:val="003B1B75"/>
    <w:rsid w:val="003B296D"/>
    <w:rsid w:val="003C19B1"/>
    <w:rsid w:val="003C6BFC"/>
    <w:rsid w:val="003C7C6E"/>
    <w:rsid w:val="003D122A"/>
    <w:rsid w:val="003D2E13"/>
    <w:rsid w:val="003D4E1F"/>
    <w:rsid w:val="003E1F04"/>
    <w:rsid w:val="003E350D"/>
    <w:rsid w:val="003E42ED"/>
    <w:rsid w:val="003F137E"/>
    <w:rsid w:val="003F39E0"/>
    <w:rsid w:val="003F6375"/>
    <w:rsid w:val="004078E8"/>
    <w:rsid w:val="004114DA"/>
    <w:rsid w:val="004224B2"/>
    <w:rsid w:val="004228F9"/>
    <w:rsid w:val="00426331"/>
    <w:rsid w:val="004269FD"/>
    <w:rsid w:val="0042797A"/>
    <w:rsid w:val="004309DC"/>
    <w:rsid w:val="00461541"/>
    <w:rsid w:val="0046436E"/>
    <w:rsid w:val="0046626A"/>
    <w:rsid w:val="00472B00"/>
    <w:rsid w:val="00477D90"/>
    <w:rsid w:val="00486E26"/>
    <w:rsid w:val="00487748"/>
    <w:rsid w:val="00490071"/>
    <w:rsid w:val="0049024F"/>
    <w:rsid w:val="004A0678"/>
    <w:rsid w:val="004A5FE5"/>
    <w:rsid w:val="004A7F09"/>
    <w:rsid w:val="004B3AC4"/>
    <w:rsid w:val="004E12DE"/>
    <w:rsid w:val="004E4F88"/>
    <w:rsid w:val="00505466"/>
    <w:rsid w:val="00506898"/>
    <w:rsid w:val="005215F1"/>
    <w:rsid w:val="00522519"/>
    <w:rsid w:val="00522C9B"/>
    <w:rsid w:val="00534AA9"/>
    <w:rsid w:val="00544200"/>
    <w:rsid w:val="005463B2"/>
    <w:rsid w:val="00551488"/>
    <w:rsid w:val="00554D72"/>
    <w:rsid w:val="0055684C"/>
    <w:rsid w:val="0056021F"/>
    <w:rsid w:val="00567FEF"/>
    <w:rsid w:val="00573361"/>
    <w:rsid w:val="00574C6D"/>
    <w:rsid w:val="00577AF0"/>
    <w:rsid w:val="00577BD2"/>
    <w:rsid w:val="00582882"/>
    <w:rsid w:val="0058436C"/>
    <w:rsid w:val="0058678B"/>
    <w:rsid w:val="005904A9"/>
    <w:rsid w:val="005A23F6"/>
    <w:rsid w:val="005A2E57"/>
    <w:rsid w:val="005A5F29"/>
    <w:rsid w:val="005B21C3"/>
    <w:rsid w:val="005B657A"/>
    <w:rsid w:val="005C2190"/>
    <w:rsid w:val="005C3009"/>
    <w:rsid w:val="005C3731"/>
    <w:rsid w:val="005C4A4E"/>
    <w:rsid w:val="005C7827"/>
    <w:rsid w:val="005D7A57"/>
    <w:rsid w:val="005E04F7"/>
    <w:rsid w:val="005E09B8"/>
    <w:rsid w:val="005E0D70"/>
    <w:rsid w:val="005E56F7"/>
    <w:rsid w:val="005F2B3F"/>
    <w:rsid w:val="005F3234"/>
    <w:rsid w:val="005F4D3A"/>
    <w:rsid w:val="006062B5"/>
    <w:rsid w:val="00613092"/>
    <w:rsid w:val="00620293"/>
    <w:rsid w:val="00625C57"/>
    <w:rsid w:val="0062762F"/>
    <w:rsid w:val="00630A58"/>
    <w:rsid w:val="00631042"/>
    <w:rsid w:val="00641977"/>
    <w:rsid w:val="0064212F"/>
    <w:rsid w:val="00645559"/>
    <w:rsid w:val="00650DD6"/>
    <w:rsid w:val="00666DA1"/>
    <w:rsid w:val="00670F74"/>
    <w:rsid w:val="0067670C"/>
    <w:rsid w:val="00676EC2"/>
    <w:rsid w:val="00681ED9"/>
    <w:rsid w:val="00684FFB"/>
    <w:rsid w:val="0068599F"/>
    <w:rsid w:val="00687F99"/>
    <w:rsid w:val="006968AC"/>
    <w:rsid w:val="006A050E"/>
    <w:rsid w:val="006A4073"/>
    <w:rsid w:val="006A7FD5"/>
    <w:rsid w:val="006B0C74"/>
    <w:rsid w:val="006B130B"/>
    <w:rsid w:val="006B6C7B"/>
    <w:rsid w:val="006B7D54"/>
    <w:rsid w:val="006C1DA0"/>
    <w:rsid w:val="006C38AF"/>
    <w:rsid w:val="006D046A"/>
    <w:rsid w:val="006D0501"/>
    <w:rsid w:val="006D1FC0"/>
    <w:rsid w:val="006E2D41"/>
    <w:rsid w:val="006F3905"/>
    <w:rsid w:val="006F5946"/>
    <w:rsid w:val="006F752E"/>
    <w:rsid w:val="00702B18"/>
    <w:rsid w:val="00714DE6"/>
    <w:rsid w:val="00717890"/>
    <w:rsid w:val="00721DC5"/>
    <w:rsid w:val="00725106"/>
    <w:rsid w:val="00730AC2"/>
    <w:rsid w:val="00730B94"/>
    <w:rsid w:val="0073337F"/>
    <w:rsid w:val="007356EB"/>
    <w:rsid w:val="00752520"/>
    <w:rsid w:val="0075374C"/>
    <w:rsid w:val="00756503"/>
    <w:rsid w:val="00760681"/>
    <w:rsid w:val="00760EA6"/>
    <w:rsid w:val="00762AE0"/>
    <w:rsid w:val="00766914"/>
    <w:rsid w:val="007735FC"/>
    <w:rsid w:val="00776183"/>
    <w:rsid w:val="00776AE2"/>
    <w:rsid w:val="00777F95"/>
    <w:rsid w:val="00783258"/>
    <w:rsid w:val="00783E66"/>
    <w:rsid w:val="0078473B"/>
    <w:rsid w:val="00784D69"/>
    <w:rsid w:val="00793CDD"/>
    <w:rsid w:val="007A3A17"/>
    <w:rsid w:val="007B144C"/>
    <w:rsid w:val="007B4843"/>
    <w:rsid w:val="007B6939"/>
    <w:rsid w:val="007C167C"/>
    <w:rsid w:val="007C4223"/>
    <w:rsid w:val="007D461D"/>
    <w:rsid w:val="007D66F1"/>
    <w:rsid w:val="007E11DE"/>
    <w:rsid w:val="007E338B"/>
    <w:rsid w:val="007E546F"/>
    <w:rsid w:val="007E6013"/>
    <w:rsid w:val="007E71AC"/>
    <w:rsid w:val="007F2F4B"/>
    <w:rsid w:val="00805093"/>
    <w:rsid w:val="0081025B"/>
    <w:rsid w:val="00815D72"/>
    <w:rsid w:val="00816661"/>
    <w:rsid w:val="00823C56"/>
    <w:rsid w:val="0082797D"/>
    <w:rsid w:val="0084304F"/>
    <w:rsid w:val="00844C95"/>
    <w:rsid w:val="0085238D"/>
    <w:rsid w:val="00855486"/>
    <w:rsid w:val="0085631A"/>
    <w:rsid w:val="00863C06"/>
    <w:rsid w:val="008643E4"/>
    <w:rsid w:val="00864403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7EA0"/>
    <w:rsid w:val="00892ACB"/>
    <w:rsid w:val="008943F6"/>
    <w:rsid w:val="00895FEE"/>
    <w:rsid w:val="008A3AB6"/>
    <w:rsid w:val="008A5BEF"/>
    <w:rsid w:val="008A63D8"/>
    <w:rsid w:val="008A691D"/>
    <w:rsid w:val="008B27F2"/>
    <w:rsid w:val="008B4EFA"/>
    <w:rsid w:val="008B6104"/>
    <w:rsid w:val="008C32B3"/>
    <w:rsid w:val="008C364D"/>
    <w:rsid w:val="008C5888"/>
    <w:rsid w:val="008E3A6E"/>
    <w:rsid w:val="008E78D9"/>
    <w:rsid w:val="008F2BAB"/>
    <w:rsid w:val="008F41CC"/>
    <w:rsid w:val="009068C3"/>
    <w:rsid w:val="009138AB"/>
    <w:rsid w:val="009170D5"/>
    <w:rsid w:val="00921ECA"/>
    <w:rsid w:val="00935D79"/>
    <w:rsid w:val="0094663D"/>
    <w:rsid w:val="00947EC4"/>
    <w:rsid w:val="00953A29"/>
    <w:rsid w:val="00955980"/>
    <w:rsid w:val="00957365"/>
    <w:rsid w:val="009645A0"/>
    <w:rsid w:val="0099051A"/>
    <w:rsid w:val="00992077"/>
    <w:rsid w:val="00993A1A"/>
    <w:rsid w:val="00994C4C"/>
    <w:rsid w:val="009A133D"/>
    <w:rsid w:val="009A372A"/>
    <w:rsid w:val="009A4587"/>
    <w:rsid w:val="009A45B7"/>
    <w:rsid w:val="009A5E04"/>
    <w:rsid w:val="009B6579"/>
    <w:rsid w:val="009C6284"/>
    <w:rsid w:val="009C72E1"/>
    <w:rsid w:val="009D1F88"/>
    <w:rsid w:val="009D3E06"/>
    <w:rsid w:val="009E0A44"/>
    <w:rsid w:val="009E1890"/>
    <w:rsid w:val="009E2C7C"/>
    <w:rsid w:val="009E5079"/>
    <w:rsid w:val="009F1E44"/>
    <w:rsid w:val="009F3340"/>
    <w:rsid w:val="00A15988"/>
    <w:rsid w:val="00A201BB"/>
    <w:rsid w:val="00A226A2"/>
    <w:rsid w:val="00A22827"/>
    <w:rsid w:val="00A23622"/>
    <w:rsid w:val="00A266DD"/>
    <w:rsid w:val="00A30030"/>
    <w:rsid w:val="00A30A19"/>
    <w:rsid w:val="00A3247F"/>
    <w:rsid w:val="00A33B7C"/>
    <w:rsid w:val="00A37F02"/>
    <w:rsid w:val="00A46E1F"/>
    <w:rsid w:val="00A52F9C"/>
    <w:rsid w:val="00A5781C"/>
    <w:rsid w:val="00A604EF"/>
    <w:rsid w:val="00A61CEE"/>
    <w:rsid w:val="00A6330F"/>
    <w:rsid w:val="00A650BD"/>
    <w:rsid w:val="00A65478"/>
    <w:rsid w:val="00A7780C"/>
    <w:rsid w:val="00A917FA"/>
    <w:rsid w:val="00A949E5"/>
    <w:rsid w:val="00AA10E4"/>
    <w:rsid w:val="00AA754E"/>
    <w:rsid w:val="00AB0B4C"/>
    <w:rsid w:val="00AB58EE"/>
    <w:rsid w:val="00AC116E"/>
    <w:rsid w:val="00AC1BC6"/>
    <w:rsid w:val="00AC48C2"/>
    <w:rsid w:val="00AC711A"/>
    <w:rsid w:val="00AC73F7"/>
    <w:rsid w:val="00AD492B"/>
    <w:rsid w:val="00AE1779"/>
    <w:rsid w:val="00AF6625"/>
    <w:rsid w:val="00AF78E4"/>
    <w:rsid w:val="00B04179"/>
    <w:rsid w:val="00B0713F"/>
    <w:rsid w:val="00B079C7"/>
    <w:rsid w:val="00B11A65"/>
    <w:rsid w:val="00B13345"/>
    <w:rsid w:val="00B2022A"/>
    <w:rsid w:val="00B21D87"/>
    <w:rsid w:val="00B22EAE"/>
    <w:rsid w:val="00B26D36"/>
    <w:rsid w:val="00B273AC"/>
    <w:rsid w:val="00B328FE"/>
    <w:rsid w:val="00B40164"/>
    <w:rsid w:val="00B4406A"/>
    <w:rsid w:val="00B51741"/>
    <w:rsid w:val="00B540D1"/>
    <w:rsid w:val="00B54511"/>
    <w:rsid w:val="00B66CA6"/>
    <w:rsid w:val="00B74639"/>
    <w:rsid w:val="00B75A5A"/>
    <w:rsid w:val="00B82AD1"/>
    <w:rsid w:val="00B839BC"/>
    <w:rsid w:val="00B923AF"/>
    <w:rsid w:val="00BA0B60"/>
    <w:rsid w:val="00BA128F"/>
    <w:rsid w:val="00BA5CCA"/>
    <w:rsid w:val="00BAF6DC"/>
    <w:rsid w:val="00BB2346"/>
    <w:rsid w:val="00BB5DE0"/>
    <w:rsid w:val="00BB6907"/>
    <w:rsid w:val="00BB6B37"/>
    <w:rsid w:val="00BC0136"/>
    <w:rsid w:val="00BC3006"/>
    <w:rsid w:val="00BC4BFD"/>
    <w:rsid w:val="00BC7E42"/>
    <w:rsid w:val="00BD43C5"/>
    <w:rsid w:val="00BF2D51"/>
    <w:rsid w:val="00BF53A9"/>
    <w:rsid w:val="00C006A6"/>
    <w:rsid w:val="00C0375C"/>
    <w:rsid w:val="00C209DE"/>
    <w:rsid w:val="00C2259A"/>
    <w:rsid w:val="00C231FF"/>
    <w:rsid w:val="00C27DE2"/>
    <w:rsid w:val="00C3165A"/>
    <w:rsid w:val="00C429C6"/>
    <w:rsid w:val="00C44667"/>
    <w:rsid w:val="00C459BC"/>
    <w:rsid w:val="00C50BEA"/>
    <w:rsid w:val="00C53579"/>
    <w:rsid w:val="00C561EF"/>
    <w:rsid w:val="00C56CE8"/>
    <w:rsid w:val="00C5790B"/>
    <w:rsid w:val="00C6086D"/>
    <w:rsid w:val="00C611B0"/>
    <w:rsid w:val="00C73700"/>
    <w:rsid w:val="00C74EF0"/>
    <w:rsid w:val="00C763E1"/>
    <w:rsid w:val="00C7788D"/>
    <w:rsid w:val="00C80920"/>
    <w:rsid w:val="00C81A80"/>
    <w:rsid w:val="00C87027"/>
    <w:rsid w:val="00C91276"/>
    <w:rsid w:val="00C95B59"/>
    <w:rsid w:val="00CA0AF4"/>
    <w:rsid w:val="00CA0CFE"/>
    <w:rsid w:val="00CA5397"/>
    <w:rsid w:val="00CA5A7A"/>
    <w:rsid w:val="00CB0DF8"/>
    <w:rsid w:val="00CB3D98"/>
    <w:rsid w:val="00CB75B7"/>
    <w:rsid w:val="00CC0C4B"/>
    <w:rsid w:val="00CC1B7E"/>
    <w:rsid w:val="00CD269B"/>
    <w:rsid w:val="00CD2FE1"/>
    <w:rsid w:val="00CD3EC9"/>
    <w:rsid w:val="00CD4338"/>
    <w:rsid w:val="00CD5479"/>
    <w:rsid w:val="00CE0912"/>
    <w:rsid w:val="00CE75EF"/>
    <w:rsid w:val="00CE7A7A"/>
    <w:rsid w:val="00CF2EC2"/>
    <w:rsid w:val="00CF3322"/>
    <w:rsid w:val="00D07A90"/>
    <w:rsid w:val="00D2296B"/>
    <w:rsid w:val="00D33665"/>
    <w:rsid w:val="00D35DA6"/>
    <w:rsid w:val="00D447B6"/>
    <w:rsid w:val="00D46118"/>
    <w:rsid w:val="00D51CE6"/>
    <w:rsid w:val="00D5358F"/>
    <w:rsid w:val="00D543EE"/>
    <w:rsid w:val="00D54799"/>
    <w:rsid w:val="00D65935"/>
    <w:rsid w:val="00D65F16"/>
    <w:rsid w:val="00D73C7A"/>
    <w:rsid w:val="00D76240"/>
    <w:rsid w:val="00D82BC4"/>
    <w:rsid w:val="00D83B37"/>
    <w:rsid w:val="00D96E1F"/>
    <w:rsid w:val="00DB3AB0"/>
    <w:rsid w:val="00DB3D12"/>
    <w:rsid w:val="00DB48FB"/>
    <w:rsid w:val="00DB7E83"/>
    <w:rsid w:val="00DC00A6"/>
    <w:rsid w:val="00DC25AE"/>
    <w:rsid w:val="00DC46B8"/>
    <w:rsid w:val="00DC73F9"/>
    <w:rsid w:val="00DE1F6C"/>
    <w:rsid w:val="00DF1935"/>
    <w:rsid w:val="00DF2661"/>
    <w:rsid w:val="00E12E01"/>
    <w:rsid w:val="00E16C64"/>
    <w:rsid w:val="00E25AFB"/>
    <w:rsid w:val="00E262AD"/>
    <w:rsid w:val="00E26BBC"/>
    <w:rsid w:val="00E368DC"/>
    <w:rsid w:val="00E40F14"/>
    <w:rsid w:val="00E52065"/>
    <w:rsid w:val="00E52CB6"/>
    <w:rsid w:val="00E541EC"/>
    <w:rsid w:val="00E60C4C"/>
    <w:rsid w:val="00E62BED"/>
    <w:rsid w:val="00E63742"/>
    <w:rsid w:val="00E637B2"/>
    <w:rsid w:val="00E6699B"/>
    <w:rsid w:val="00E70A26"/>
    <w:rsid w:val="00E8262A"/>
    <w:rsid w:val="00E865C5"/>
    <w:rsid w:val="00E8702C"/>
    <w:rsid w:val="00E927AF"/>
    <w:rsid w:val="00E9463E"/>
    <w:rsid w:val="00E9528D"/>
    <w:rsid w:val="00EA1694"/>
    <w:rsid w:val="00EA3326"/>
    <w:rsid w:val="00EA6AAA"/>
    <w:rsid w:val="00EB2E4C"/>
    <w:rsid w:val="00EB35F8"/>
    <w:rsid w:val="00EB5CB3"/>
    <w:rsid w:val="00EB727A"/>
    <w:rsid w:val="00EC4D46"/>
    <w:rsid w:val="00EC65E0"/>
    <w:rsid w:val="00EE0298"/>
    <w:rsid w:val="00EE49F2"/>
    <w:rsid w:val="00EE5C18"/>
    <w:rsid w:val="00EF1E8A"/>
    <w:rsid w:val="00EF748B"/>
    <w:rsid w:val="00F05E98"/>
    <w:rsid w:val="00F064BB"/>
    <w:rsid w:val="00F11D4C"/>
    <w:rsid w:val="00F12CE7"/>
    <w:rsid w:val="00F23C68"/>
    <w:rsid w:val="00F24569"/>
    <w:rsid w:val="00F272C0"/>
    <w:rsid w:val="00F27930"/>
    <w:rsid w:val="00F27E6E"/>
    <w:rsid w:val="00F44971"/>
    <w:rsid w:val="00F4670B"/>
    <w:rsid w:val="00F479A5"/>
    <w:rsid w:val="00F52B9F"/>
    <w:rsid w:val="00F5619F"/>
    <w:rsid w:val="00F65327"/>
    <w:rsid w:val="00F70ACD"/>
    <w:rsid w:val="00F80FD8"/>
    <w:rsid w:val="00F81C5D"/>
    <w:rsid w:val="00F8221E"/>
    <w:rsid w:val="00F94FCE"/>
    <w:rsid w:val="00FA060C"/>
    <w:rsid w:val="00FA0A8C"/>
    <w:rsid w:val="00FA15D2"/>
    <w:rsid w:val="00FA5AD7"/>
    <w:rsid w:val="00FB2C3C"/>
    <w:rsid w:val="00FB5DA3"/>
    <w:rsid w:val="00FC6E16"/>
    <w:rsid w:val="00FC7238"/>
    <w:rsid w:val="00FD3C54"/>
    <w:rsid w:val="00FE0813"/>
    <w:rsid w:val="00FE4119"/>
    <w:rsid w:val="00FF3C09"/>
    <w:rsid w:val="00FF76E7"/>
    <w:rsid w:val="20819B4B"/>
    <w:rsid w:val="24BB62B1"/>
    <w:rsid w:val="25C7D90B"/>
    <w:rsid w:val="28F6F5CA"/>
    <w:rsid w:val="38E69785"/>
    <w:rsid w:val="3C2BFC9A"/>
    <w:rsid w:val="451FE0EE"/>
    <w:rsid w:val="4CDC9AFB"/>
    <w:rsid w:val="4E4CD25D"/>
    <w:rsid w:val="56D64445"/>
    <w:rsid w:val="579D9059"/>
    <w:rsid w:val="64626CFD"/>
    <w:rsid w:val="67E46373"/>
    <w:rsid w:val="698BD48D"/>
    <w:rsid w:val="77ABA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35F3E612-4427-40EC-9CEA-6F3DD7E1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ind w:left="432"/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29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29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Estilo3-POL"/>
    <w:qFormat/>
    <w:rsid w:val="0094663D"/>
    <w:pPr>
      <w:numPr>
        <w:ilvl w:val="3"/>
      </w:numPr>
      <w:ind w:left="1428" w:hanging="648"/>
      <w:outlineLvl w:val="3"/>
    </w:p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styleId="Reviso">
    <w:name w:val="Revision"/>
    <w:hidden/>
    <w:uiPriority w:val="99"/>
    <w:semiHidden/>
    <w:rsid w:val="002809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857600-0120-40B5-8706-75073ABD32EA}"/>
</file>

<file path=customXml/itemProps3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4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43629b6-22c1-4369-9765-c11dd11c1fa0}" enabled="1" method="Privilege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1735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claudiododt.com</Company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Lucas Trigueiro Araujo</dc:creator>
  <cp:keywords/>
  <dc:description/>
  <cp:lastModifiedBy>Luiza Carvalho</cp:lastModifiedBy>
  <cp:revision>3</cp:revision>
  <dcterms:created xsi:type="dcterms:W3CDTF">2024-04-11T10:42:00Z</dcterms:created>
  <dcterms:modified xsi:type="dcterms:W3CDTF">2024-07-18T14:16:00Z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  <property fmtid="{D5CDD505-2E9C-101B-9397-08002B2CF9AE}" pid="7" name="lcf76f155ced4ddcb4097134ff3c332f">
    <vt:lpwstr/>
  </property>
</Properties>
</file>