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0CF7A" w14:textId="77777777" w:rsidR="00D249EB" w:rsidRPr="00875422" w:rsidRDefault="00D249EB" w:rsidP="00D249EB">
      <w:pPr>
        <w:pStyle w:val="Ttulo1"/>
      </w:pPr>
      <w:r w:rsidRPr="00875422">
        <w:t>Propósito</w:t>
      </w:r>
    </w:p>
    <w:p w14:paraId="05645996" w14:textId="77777777" w:rsidR="00D249EB" w:rsidRDefault="00D249EB" w:rsidP="5642E5EE">
      <w:pPr>
        <w:pStyle w:val="Corpodetextopersonalizado"/>
      </w:pPr>
      <w:r>
        <w:t xml:space="preserve">Este documento, identificado pela nomenclatura </w:t>
      </w:r>
      <w:r w:rsidRPr="5642E5EE">
        <w:rPr>
          <w:b/>
          <w:bCs/>
        </w:rPr>
        <w:t>POL-SGSI-003</w:t>
      </w:r>
      <w:r>
        <w:t xml:space="preserve"> Escopo de SI e seu Contexto, tem como principal objetivo estabelecer o </w:t>
      </w:r>
      <w:r w:rsidRPr="5642E5EE">
        <w:rPr>
          <w:b/>
          <w:bCs/>
        </w:rPr>
        <w:t xml:space="preserve">Sistema de Gestão de Segurança da Informação </w:t>
      </w:r>
      <w:r>
        <w:t>(</w:t>
      </w:r>
      <w:r w:rsidRPr="5642E5EE">
        <w:rPr>
          <w:b/>
          <w:bCs/>
        </w:rPr>
        <w:t>SGSI</w:t>
      </w:r>
      <w:r>
        <w:t xml:space="preserve">) da </w:t>
      </w:r>
      <w:r w:rsidRPr="5642E5EE">
        <w:rPr>
          <w:b/>
          <w:bCs/>
        </w:rPr>
        <w:t>Demarco</w:t>
      </w:r>
      <w:r>
        <w:t xml:space="preserve"> e a sua aplicabilidade a um ou mais serviços, soluções, produtos, áreas de negócio ou departamentos.</w:t>
      </w:r>
    </w:p>
    <w:p w14:paraId="75CD6FEF" w14:textId="77777777" w:rsidR="00D249EB" w:rsidRPr="00875422" w:rsidRDefault="00D249EB" w:rsidP="00D249EB">
      <w:pPr>
        <w:pStyle w:val="Ttulo1"/>
      </w:pPr>
      <w:r>
        <w:t>A quem se destina</w:t>
      </w:r>
    </w:p>
    <w:p w14:paraId="654C169D" w14:textId="77777777" w:rsidR="00D249EB" w:rsidRDefault="00D249EB" w:rsidP="5642E5EE">
      <w:pPr>
        <w:pStyle w:val="Corpodetextopersonalizado"/>
      </w:pPr>
      <w:r>
        <w:t>Esta política é destinada a presidência e ao Comitê de Segurança da Informação e Privacidade da Demarco.</w:t>
      </w:r>
    </w:p>
    <w:p w14:paraId="330C695E" w14:textId="77777777" w:rsidR="00D249EB" w:rsidRDefault="00D249EB" w:rsidP="00D249EB">
      <w:pPr>
        <w:pStyle w:val="Ttulo1"/>
      </w:pPr>
      <w:r>
        <w:t>Escopo do Sistema de Gestão de Segurança da Informação</w:t>
      </w:r>
    </w:p>
    <w:p w14:paraId="407746A6" w14:textId="77777777" w:rsidR="0028648E" w:rsidRDefault="00D249EB" w:rsidP="5642E5EE">
      <w:pPr>
        <w:pStyle w:val="Corpodetextopersonalizado"/>
      </w:pPr>
      <w:r>
        <w:t xml:space="preserve">Com o objetivo de assegurar a confidencialidade, integridade e disponibilidade de dados, informações, sistemas e processos da </w:t>
      </w:r>
      <w:r w:rsidRPr="5642E5EE">
        <w:rPr>
          <w:b/>
          <w:bCs/>
        </w:rPr>
        <w:t>Demarco</w:t>
      </w:r>
      <w:r>
        <w:t xml:space="preserve">, estabelecemos formalmente o </w:t>
      </w:r>
      <w:r w:rsidRPr="5642E5EE">
        <w:rPr>
          <w:b/>
          <w:bCs/>
        </w:rPr>
        <w:t>Sistema de Gestão de Segurança da Informação</w:t>
      </w:r>
      <w:r>
        <w:t>, aplicável a todas as</w:t>
      </w:r>
      <w:r w:rsidR="00862097">
        <w:t xml:space="preserve"> áreas e atividades das</w:t>
      </w:r>
      <w:r>
        <w:t xml:space="preserve"> diretorias.</w:t>
      </w:r>
      <w:r w:rsidR="00862097">
        <w:t xml:space="preserve"> </w:t>
      </w:r>
    </w:p>
    <w:p w14:paraId="781E6074" w14:textId="77777777" w:rsidR="0028648E" w:rsidRDefault="0028648E" w:rsidP="00D249EB">
      <w:pPr>
        <w:pStyle w:val="Corpodetextopersonalizado"/>
      </w:pPr>
    </w:p>
    <w:p w14:paraId="7E32F6F0" w14:textId="7CF4B1CA" w:rsidR="00D249EB" w:rsidRPr="003C082E" w:rsidRDefault="00862097" w:rsidP="5642E5EE">
      <w:pPr>
        <w:pStyle w:val="Corpodetextopersonalizado"/>
      </w:pPr>
      <w:r>
        <w:t xml:space="preserve">Para facilitar a compreensão da aplicação dos requisitos de </w:t>
      </w:r>
      <w:r w:rsidR="00D74F8A">
        <w:t>S</w:t>
      </w:r>
      <w:r>
        <w:t xml:space="preserve">egurança da </w:t>
      </w:r>
      <w:r w:rsidR="00D74F8A">
        <w:t>I</w:t>
      </w:r>
      <w:r>
        <w:t>nformação, segue a tabela:</w:t>
      </w:r>
    </w:p>
    <w:tbl>
      <w:tblPr>
        <w:tblStyle w:val="Tabelacomgrade"/>
        <w:tblW w:w="10406" w:type="dxa"/>
        <w:tblInd w:w="-793" w:type="dxa"/>
        <w:tblLook w:val="04A0" w:firstRow="1" w:lastRow="0" w:firstColumn="1" w:lastColumn="0" w:noHBand="0" w:noVBand="1"/>
      </w:tblPr>
      <w:tblGrid>
        <w:gridCol w:w="1751"/>
        <w:gridCol w:w="1650"/>
        <w:gridCol w:w="1065"/>
        <w:gridCol w:w="1545"/>
        <w:gridCol w:w="735"/>
        <w:gridCol w:w="765"/>
        <w:gridCol w:w="1275"/>
        <w:gridCol w:w="1620"/>
      </w:tblGrid>
      <w:tr w:rsidR="00D539B7" w14:paraId="17EF4B2D" w14:textId="3B3B1BA3" w:rsidTr="5642E5EE">
        <w:trPr>
          <w:trHeight w:val="299"/>
        </w:trPr>
        <w:tc>
          <w:tcPr>
            <w:tcW w:w="1751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20D97CF" w14:textId="77777777" w:rsidR="0028648E" w:rsidRPr="0028648E" w:rsidRDefault="0028648E" w:rsidP="00D539B7">
            <w:pPr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 xml:space="preserve">CATEGORIAS DE </w:t>
            </w:r>
          </w:p>
          <w:p w14:paraId="04385372" w14:textId="577B4880" w:rsidR="0028648E" w:rsidRPr="0028648E" w:rsidRDefault="0028648E" w:rsidP="00D539B7">
            <w:pPr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REQUISITOS APLICÁVEIS</w:t>
            </w:r>
          </w:p>
        </w:tc>
        <w:tc>
          <w:tcPr>
            <w:tcW w:w="16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FE5F26F" w14:textId="00145816" w:rsidR="0028648E" w:rsidRPr="0028648E" w:rsidRDefault="0028648E" w:rsidP="00D249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COMPLIANCE</w:t>
            </w:r>
          </w:p>
        </w:tc>
        <w:tc>
          <w:tcPr>
            <w:tcW w:w="10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3928B1B" w14:textId="3B37BEFA" w:rsidR="0028648E" w:rsidRPr="0028648E" w:rsidRDefault="0028648E" w:rsidP="00D249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DIGITAL LABS</w:t>
            </w:r>
          </w:p>
        </w:tc>
        <w:tc>
          <w:tcPr>
            <w:tcW w:w="15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398C6B5" w14:textId="3A87179B" w:rsidR="0028648E" w:rsidRPr="0028648E" w:rsidRDefault="0028648E" w:rsidP="00D249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ESTRATÉGIA</w:t>
            </w:r>
          </w:p>
        </w:tc>
        <w:tc>
          <w:tcPr>
            <w:tcW w:w="7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6E1FB83" w14:textId="1FC6ACA7" w:rsidR="0028648E" w:rsidRPr="0028648E" w:rsidRDefault="0028648E" w:rsidP="00D249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G&amp;S</w:t>
            </w:r>
          </w:p>
        </w:tc>
        <w:tc>
          <w:tcPr>
            <w:tcW w:w="7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8528A57" w14:textId="19B2BE02" w:rsidR="0028648E" w:rsidRPr="0028648E" w:rsidRDefault="0028648E" w:rsidP="00842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G&amp;F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9F8884" w14:textId="23314272" w:rsidR="0028648E" w:rsidRPr="0028648E" w:rsidRDefault="0028648E" w:rsidP="002864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JURÍDICO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5A00BC9" w14:textId="0887651B" w:rsidR="0028648E" w:rsidRPr="0028648E" w:rsidRDefault="0028648E" w:rsidP="002864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28648E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TECNOLOGIA</w:t>
            </w:r>
          </w:p>
        </w:tc>
      </w:tr>
      <w:tr w:rsidR="0028648E" w14:paraId="26663AC4" w14:textId="753BAE17" w:rsidTr="5642E5EE">
        <w:trPr>
          <w:trHeight w:val="282"/>
        </w:trPr>
        <w:tc>
          <w:tcPr>
            <w:tcW w:w="1751" w:type="dxa"/>
            <w:vAlign w:val="center"/>
          </w:tcPr>
          <w:p w14:paraId="5223B1F2" w14:textId="0674C2E0" w:rsidR="0028648E" w:rsidRPr="005C5F25" w:rsidRDefault="758A7149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Trabalho remoto</w:t>
            </w:r>
          </w:p>
        </w:tc>
        <w:tc>
          <w:tcPr>
            <w:tcW w:w="1650" w:type="dxa"/>
            <w:vAlign w:val="center"/>
          </w:tcPr>
          <w:p w14:paraId="3E6E7E62" w14:textId="2591A4FE" w:rsidR="0028648E" w:rsidRPr="005C5F25" w:rsidRDefault="758A7149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065" w:type="dxa"/>
            <w:vAlign w:val="center"/>
          </w:tcPr>
          <w:p w14:paraId="2FF35DE7" w14:textId="1520155E" w:rsidR="0028648E" w:rsidRPr="005C5F25" w:rsidRDefault="758A7149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545" w:type="dxa"/>
            <w:vAlign w:val="center"/>
          </w:tcPr>
          <w:p w14:paraId="37211CA1" w14:textId="27F87C67" w:rsidR="0028648E" w:rsidRPr="005C5F25" w:rsidRDefault="758A7149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35" w:type="dxa"/>
            <w:vAlign w:val="center"/>
          </w:tcPr>
          <w:p w14:paraId="446F5A67" w14:textId="38546799" w:rsidR="0028648E" w:rsidRPr="005C5F25" w:rsidRDefault="758A7149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65" w:type="dxa"/>
            <w:vAlign w:val="center"/>
          </w:tcPr>
          <w:p w14:paraId="1945CE6C" w14:textId="3F27B1A3" w:rsidR="0028648E" w:rsidRPr="005C5F25" w:rsidRDefault="758A7149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275" w:type="dxa"/>
            <w:vAlign w:val="center"/>
          </w:tcPr>
          <w:p w14:paraId="7D487ADE" w14:textId="70830563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620" w:type="dxa"/>
            <w:vAlign w:val="center"/>
          </w:tcPr>
          <w:p w14:paraId="0D92B094" w14:textId="4E1CCF8A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34D9ED90" w14:textId="0D0997E0" w:rsidTr="5642E5EE">
        <w:trPr>
          <w:trHeight w:val="299"/>
        </w:trPr>
        <w:tc>
          <w:tcPr>
            <w:tcW w:w="1751" w:type="dxa"/>
            <w:vAlign w:val="center"/>
          </w:tcPr>
          <w:p w14:paraId="3AE92E7F" w14:textId="2B2159F8" w:rsidR="0028648E" w:rsidRPr="005C5F25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Classificação e Rotulagem da informação</w:t>
            </w:r>
          </w:p>
        </w:tc>
        <w:tc>
          <w:tcPr>
            <w:tcW w:w="1650" w:type="dxa"/>
            <w:vAlign w:val="center"/>
          </w:tcPr>
          <w:p w14:paraId="1EA987F2" w14:textId="2B9311F5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065" w:type="dxa"/>
            <w:vAlign w:val="center"/>
          </w:tcPr>
          <w:p w14:paraId="68D0FF2A" w14:textId="174A5C26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545" w:type="dxa"/>
            <w:vAlign w:val="center"/>
          </w:tcPr>
          <w:p w14:paraId="2AD33867" w14:textId="42A03627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735" w:type="dxa"/>
            <w:vAlign w:val="center"/>
          </w:tcPr>
          <w:p w14:paraId="0AA716BB" w14:textId="626E758B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765" w:type="dxa"/>
            <w:vAlign w:val="center"/>
          </w:tcPr>
          <w:p w14:paraId="1EE64B49" w14:textId="616CD894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275" w:type="dxa"/>
            <w:vAlign w:val="center"/>
          </w:tcPr>
          <w:p w14:paraId="10601BDA" w14:textId="026CDB0E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620" w:type="dxa"/>
            <w:vAlign w:val="center"/>
          </w:tcPr>
          <w:p w14:paraId="44141955" w14:textId="734A2D16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:rsidRPr="00727179" w14:paraId="3F675E9B" w14:textId="3D32E938" w:rsidTr="5642E5EE">
        <w:trPr>
          <w:trHeight w:val="282"/>
        </w:trPr>
        <w:tc>
          <w:tcPr>
            <w:tcW w:w="1751" w:type="dxa"/>
            <w:vAlign w:val="center"/>
          </w:tcPr>
          <w:p w14:paraId="277B7818" w14:textId="4AB9C7B7" w:rsidR="0028648E" w:rsidRPr="005C5F25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Uso aceitável dos ativos</w:t>
            </w:r>
          </w:p>
        </w:tc>
        <w:tc>
          <w:tcPr>
            <w:tcW w:w="1650" w:type="dxa"/>
            <w:vAlign w:val="center"/>
          </w:tcPr>
          <w:p w14:paraId="46BAEED6" w14:textId="6CBA1DCC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065" w:type="dxa"/>
            <w:vAlign w:val="center"/>
          </w:tcPr>
          <w:p w14:paraId="0C69517A" w14:textId="5526573B" w:rsidR="0028648E" w:rsidRPr="00727179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545" w:type="dxa"/>
            <w:vAlign w:val="center"/>
          </w:tcPr>
          <w:p w14:paraId="57CFC972" w14:textId="3BCD9407" w:rsidR="0028648E" w:rsidRPr="00727179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735" w:type="dxa"/>
            <w:vAlign w:val="center"/>
          </w:tcPr>
          <w:p w14:paraId="6A493D26" w14:textId="2286CAFB" w:rsidR="0028648E" w:rsidRPr="00727179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765" w:type="dxa"/>
            <w:vAlign w:val="center"/>
          </w:tcPr>
          <w:p w14:paraId="6B8E747F" w14:textId="4912F144" w:rsidR="0028648E" w:rsidRPr="00727179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275" w:type="dxa"/>
            <w:vAlign w:val="center"/>
          </w:tcPr>
          <w:p w14:paraId="49B96EFC" w14:textId="27C409DA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620" w:type="dxa"/>
            <w:vAlign w:val="center"/>
          </w:tcPr>
          <w:p w14:paraId="6529D492" w14:textId="640B6DCA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18FB66EF" w14:textId="7A174BFA" w:rsidTr="5642E5EE">
        <w:trPr>
          <w:trHeight w:val="299"/>
        </w:trPr>
        <w:tc>
          <w:tcPr>
            <w:tcW w:w="1751" w:type="dxa"/>
            <w:vAlign w:val="center"/>
          </w:tcPr>
          <w:p w14:paraId="7BA53D5E" w14:textId="4B7A96D5" w:rsidR="0028648E" w:rsidRPr="005C5F25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Gestão de acessos</w:t>
            </w:r>
          </w:p>
        </w:tc>
        <w:tc>
          <w:tcPr>
            <w:tcW w:w="1650" w:type="dxa"/>
            <w:vAlign w:val="center"/>
          </w:tcPr>
          <w:p w14:paraId="0D302FEB" w14:textId="7D76218C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065" w:type="dxa"/>
            <w:vAlign w:val="center"/>
          </w:tcPr>
          <w:p w14:paraId="0CAB0C16" w14:textId="571A02E7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545" w:type="dxa"/>
            <w:vAlign w:val="center"/>
          </w:tcPr>
          <w:p w14:paraId="55023E6B" w14:textId="1E05B97C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735" w:type="dxa"/>
            <w:vAlign w:val="center"/>
          </w:tcPr>
          <w:p w14:paraId="45A9362D" w14:textId="6F27197E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765" w:type="dxa"/>
            <w:vAlign w:val="center"/>
          </w:tcPr>
          <w:p w14:paraId="691CCC25" w14:textId="7A6051A2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275" w:type="dxa"/>
            <w:vAlign w:val="center"/>
          </w:tcPr>
          <w:p w14:paraId="197759C1" w14:textId="0C6C63F9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620" w:type="dxa"/>
            <w:vAlign w:val="center"/>
          </w:tcPr>
          <w:p w14:paraId="6ACAA41D" w14:textId="0AD0A214" w:rsidR="0028648E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087DBADE" w14:textId="050D7935" w:rsidTr="5642E5EE">
        <w:trPr>
          <w:trHeight w:val="282"/>
        </w:trPr>
        <w:tc>
          <w:tcPr>
            <w:tcW w:w="1751" w:type="dxa"/>
            <w:vAlign w:val="center"/>
          </w:tcPr>
          <w:p w14:paraId="7FA8A87A" w14:textId="53883D13" w:rsidR="0028648E" w:rsidRPr="005C5F25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Criptografia</w:t>
            </w:r>
          </w:p>
        </w:tc>
        <w:tc>
          <w:tcPr>
            <w:tcW w:w="1650" w:type="dxa"/>
            <w:vAlign w:val="center"/>
          </w:tcPr>
          <w:p w14:paraId="04543F5E" w14:textId="0DC28669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065" w:type="dxa"/>
            <w:vAlign w:val="center"/>
          </w:tcPr>
          <w:p w14:paraId="2F0FB41E" w14:textId="3FC0AD69" w:rsidR="0028648E" w:rsidRPr="005C5F25" w:rsidRDefault="00842990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28648E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545" w:type="dxa"/>
            <w:vAlign w:val="center"/>
          </w:tcPr>
          <w:p w14:paraId="5B4C4690" w14:textId="1DB9DB35" w:rsidR="0028648E" w:rsidRPr="005C5F25" w:rsidRDefault="758A7149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35" w:type="dxa"/>
            <w:vAlign w:val="center"/>
          </w:tcPr>
          <w:p w14:paraId="4F02BDA2" w14:textId="7E678B0F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765" w:type="dxa"/>
            <w:vAlign w:val="center"/>
          </w:tcPr>
          <w:p w14:paraId="2FFAB38A" w14:textId="240D22AB" w:rsidR="0028648E" w:rsidRPr="005C5F25" w:rsidRDefault="0028648E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275" w:type="dxa"/>
            <w:vAlign w:val="center"/>
          </w:tcPr>
          <w:p w14:paraId="75F79AF4" w14:textId="1D6EC059" w:rsidR="0028648E" w:rsidRDefault="003D4A76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620" w:type="dxa"/>
            <w:vAlign w:val="center"/>
          </w:tcPr>
          <w:p w14:paraId="70EF8C2A" w14:textId="71EDCD62" w:rsidR="0028648E" w:rsidRDefault="003D4A76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D25165" w14:paraId="673012A1" w14:textId="6ED31AAB" w:rsidTr="5642E5EE">
        <w:trPr>
          <w:trHeight w:val="282"/>
        </w:trPr>
        <w:tc>
          <w:tcPr>
            <w:tcW w:w="1751" w:type="dxa"/>
            <w:vAlign w:val="center"/>
          </w:tcPr>
          <w:p w14:paraId="186CDB6B" w14:textId="4566B8C0" w:rsidR="00D25165" w:rsidRDefault="00D25165" w:rsidP="00D25165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Backup</w:t>
            </w:r>
          </w:p>
        </w:tc>
        <w:tc>
          <w:tcPr>
            <w:tcW w:w="1650" w:type="dxa"/>
            <w:vAlign w:val="center"/>
          </w:tcPr>
          <w:p w14:paraId="232A44C1" w14:textId="0442576F" w:rsidR="00D25165" w:rsidRPr="005C5F25" w:rsidRDefault="00D25165" w:rsidP="00D25165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065" w:type="dxa"/>
            <w:vAlign w:val="center"/>
          </w:tcPr>
          <w:p w14:paraId="279C7263" w14:textId="3385FB0E" w:rsidR="00D25165" w:rsidRPr="005C5F25" w:rsidRDefault="7546F275" w:rsidP="00D25165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545" w:type="dxa"/>
            <w:vAlign w:val="center"/>
          </w:tcPr>
          <w:p w14:paraId="37DD0460" w14:textId="1837058B" w:rsidR="00D25165" w:rsidRPr="005C5F25" w:rsidRDefault="00D25165" w:rsidP="00D25165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35" w:type="dxa"/>
            <w:vAlign w:val="center"/>
          </w:tcPr>
          <w:p w14:paraId="34FDAA7F" w14:textId="4C28E752" w:rsidR="00D25165" w:rsidRPr="005C5F25" w:rsidRDefault="00D25165" w:rsidP="00D25165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65" w:type="dxa"/>
            <w:vAlign w:val="center"/>
          </w:tcPr>
          <w:p w14:paraId="028298E4" w14:textId="05D08BC9" w:rsidR="00D25165" w:rsidRPr="005C5F25" w:rsidRDefault="00D25165" w:rsidP="00D25165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275" w:type="dxa"/>
            <w:vAlign w:val="center"/>
          </w:tcPr>
          <w:p w14:paraId="13A69A88" w14:textId="49DFB2DA" w:rsidR="00D25165" w:rsidRPr="005C5F25" w:rsidRDefault="00D25165" w:rsidP="00D25165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620" w:type="dxa"/>
            <w:vAlign w:val="center"/>
          </w:tcPr>
          <w:p w14:paraId="33B3049D" w14:textId="5CAB841E" w:rsidR="00D25165" w:rsidRPr="005C5F25" w:rsidRDefault="00D25165" w:rsidP="00D25165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5B1DF569" w14:textId="61D91A43" w:rsidTr="5642E5EE">
        <w:trPr>
          <w:trHeight w:val="282"/>
        </w:trPr>
        <w:tc>
          <w:tcPr>
            <w:tcW w:w="1751" w:type="dxa"/>
            <w:vAlign w:val="center"/>
          </w:tcPr>
          <w:p w14:paraId="416636DA" w14:textId="3D2FA516" w:rsidR="0028648E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Desenvolvimento seguro</w:t>
            </w:r>
          </w:p>
        </w:tc>
        <w:tc>
          <w:tcPr>
            <w:tcW w:w="1650" w:type="dxa"/>
            <w:vAlign w:val="center"/>
          </w:tcPr>
          <w:p w14:paraId="09530EF5" w14:textId="07ADA898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065" w:type="dxa"/>
            <w:vAlign w:val="center"/>
          </w:tcPr>
          <w:p w14:paraId="5271849A" w14:textId="6DB9068E" w:rsidR="0028648E" w:rsidRPr="005C5F25" w:rsidRDefault="00842990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D539B7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545" w:type="dxa"/>
            <w:vAlign w:val="center"/>
          </w:tcPr>
          <w:p w14:paraId="67F8D93E" w14:textId="27DD0EEA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735" w:type="dxa"/>
            <w:vAlign w:val="center"/>
          </w:tcPr>
          <w:p w14:paraId="50B2FC6F" w14:textId="7D7186FB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765" w:type="dxa"/>
            <w:vAlign w:val="center"/>
          </w:tcPr>
          <w:p w14:paraId="7D8B1127" w14:textId="48B80F49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275" w:type="dxa"/>
            <w:vAlign w:val="center"/>
          </w:tcPr>
          <w:p w14:paraId="552EB4D5" w14:textId="519E6337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620" w:type="dxa"/>
            <w:vAlign w:val="center"/>
          </w:tcPr>
          <w:p w14:paraId="60D174AC" w14:textId="2CED2ED7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4228005E" w14:textId="33D55D07" w:rsidTr="5642E5EE">
        <w:trPr>
          <w:trHeight w:val="282"/>
        </w:trPr>
        <w:tc>
          <w:tcPr>
            <w:tcW w:w="1751" w:type="dxa"/>
            <w:vAlign w:val="center"/>
          </w:tcPr>
          <w:p w14:paraId="7FAD8EE2" w14:textId="7B72D7AE" w:rsidR="0028648E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Gestão de logs</w:t>
            </w:r>
          </w:p>
        </w:tc>
        <w:tc>
          <w:tcPr>
            <w:tcW w:w="1650" w:type="dxa"/>
            <w:vAlign w:val="center"/>
          </w:tcPr>
          <w:p w14:paraId="404F7414" w14:textId="7388E9A2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065" w:type="dxa"/>
            <w:vAlign w:val="center"/>
          </w:tcPr>
          <w:p w14:paraId="43250665" w14:textId="08F85F3A" w:rsidR="0028648E" w:rsidRPr="005C5F25" w:rsidRDefault="0026081A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D539B7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545" w:type="dxa"/>
            <w:vAlign w:val="center"/>
          </w:tcPr>
          <w:p w14:paraId="7E733671" w14:textId="36A17AAD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735" w:type="dxa"/>
            <w:vAlign w:val="center"/>
          </w:tcPr>
          <w:p w14:paraId="24FC8084" w14:textId="701FB811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765" w:type="dxa"/>
            <w:vAlign w:val="center"/>
          </w:tcPr>
          <w:p w14:paraId="05DB1E59" w14:textId="19FBD401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275" w:type="dxa"/>
            <w:vAlign w:val="center"/>
          </w:tcPr>
          <w:p w14:paraId="21D38CC2" w14:textId="50BDDF9D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620" w:type="dxa"/>
            <w:vAlign w:val="center"/>
          </w:tcPr>
          <w:p w14:paraId="1B5E9383" w14:textId="79D1E676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15F22070" w14:textId="32ECAD16" w:rsidTr="5642E5EE">
        <w:trPr>
          <w:trHeight w:val="282"/>
        </w:trPr>
        <w:tc>
          <w:tcPr>
            <w:tcW w:w="1751" w:type="dxa"/>
            <w:vAlign w:val="center"/>
          </w:tcPr>
          <w:p w14:paraId="1E2239C7" w14:textId="27D2FBCC" w:rsidR="0028648E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Gestão de configurações seguras</w:t>
            </w:r>
          </w:p>
        </w:tc>
        <w:tc>
          <w:tcPr>
            <w:tcW w:w="1650" w:type="dxa"/>
            <w:vAlign w:val="center"/>
          </w:tcPr>
          <w:p w14:paraId="220F39B9" w14:textId="6CC1B622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065" w:type="dxa"/>
            <w:vAlign w:val="center"/>
          </w:tcPr>
          <w:p w14:paraId="3D262B0D" w14:textId="125B0330" w:rsidR="0028648E" w:rsidRPr="005C5F25" w:rsidRDefault="0CD7B3DC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545" w:type="dxa"/>
            <w:vAlign w:val="center"/>
          </w:tcPr>
          <w:p w14:paraId="7C4E5814" w14:textId="3E1FF8F1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735" w:type="dxa"/>
            <w:vAlign w:val="center"/>
          </w:tcPr>
          <w:p w14:paraId="6495E69B" w14:textId="7CA2D701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765" w:type="dxa"/>
            <w:vAlign w:val="center"/>
          </w:tcPr>
          <w:p w14:paraId="65BCC583" w14:textId="6DDD784C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275" w:type="dxa"/>
            <w:vAlign w:val="center"/>
          </w:tcPr>
          <w:p w14:paraId="77713FAF" w14:textId="22E8D5BC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620" w:type="dxa"/>
            <w:vAlign w:val="center"/>
          </w:tcPr>
          <w:p w14:paraId="3CB8F671" w14:textId="554BA4AC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788C52AB" w14:textId="210C870D" w:rsidTr="5642E5EE">
        <w:trPr>
          <w:trHeight w:val="282"/>
        </w:trPr>
        <w:tc>
          <w:tcPr>
            <w:tcW w:w="1751" w:type="dxa"/>
            <w:vAlign w:val="center"/>
          </w:tcPr>
          <w:p w14:paraId="13A2ED4B" w14:textId="034D30BD" w:rsidR="0028648E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74F8A">
              <w:rPr>
                <w:rFonts w:ascii="Arial" w:hAnsi="Arial" w:cs="Arial"/>
                <w:sz w:val="20"/>
                <w:szCs w:val="20"/>
                <w:lang w:eastAsia="pt-BR"/>
              </w:rPr>
              <w:t>Gestão de</w:t>
            </w:r>
            <w:r w:rsidR="008F7743" w:rsidRPr="00D74F8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segurança da informação no relacionamento com</w:t>
            </w:r>
            <w:r w:rsidRPr="00D74F8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fornecedores</w:t>
            </w:r>
          </w:p>
        </w:tc>
        <w:tc>
          <w:tcPr>
            <w:tcW w:w="1650" w:type="dxa"/>
            <w:vAlign w:val="center"/>
          </w:tcPr>
          <w:p w14:paraId="6C76133C" w14:textId="51F94C00" w:rsidR="0028648E" w:rsidRPr="005C5F25" w:rsidRDefault="0CD7B3DC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065" w:type="dxa"/>
            <w:vAlign w:val="center"/>
          </w:tcPr>
          <w:p w14:paraId="08CCDF75" w14:textId="63E57CF5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545" w:type="dxa"/>
            <w:vAlign w:val="center"/>
          </w:tcPr>
          <w:p w14:paraId="36A54C51" w14:textId="75F79E7D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35" w:type="dxa"/>
            <w:vAlign w:val="center"/>
          </w:tcPr>
          <w:p w14:paraId="7E6D9DD5" w14:textId="3788194C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65" w:type="dxa"/>
            <w:vAlign w:val="center"/>
          </w:tcPr>
          <w:p w14:paraId="4E4CEF7C" w14:textId="7B3F440F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275" w:type="dxa"/>
            <w:vAlign w:val="center"/>
          </w:tcPr>
          <w:p w14:paraId="2F2E4277" w14:textId="7BAA9F9F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620" w:type="dxa"/>
            <w:vAlign w:val="center"/>
          </w:tcPr>
          <w:p w14:paraId="78A5D443" w14:textId="25E9ADBF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2F0E3F67" w14:textId="1C6AE83C" w:rsidTr="5642E5EE">
        <w:trPr>
          <w:trHeight w:val="282"/>
        </w:trPr>
        <w:tc>
          <w:tcPr>
            <w:tcW w:w="1751" w:type="dxa"/>
            <w:vAlign w:val="center"/>
          </w:tcPr>
          <w:p w14:paraId="47147702" w14:textId="5B4F5792" w:rsidR="0028648E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Gestão de Incidentes</w:t>
            </w:r>
          </w:p>
        </w:tc>
        <w:tc>
          <w:tcPr>
            <w:tcW w:w="1650" w:type="dxa"/>
            <w:vAlign w:val="center"/>
          </w:tcPr>
          <w:p w14:paraId="772674D2" w14:textId="5BBA8A60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065" w:type="dxa"/>
            <w:vAlign w:val="center"/>
          </w:tcPr>
          <w:p w14:paraId="195C881D" w14:textId="1E5B6935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545" w:type="dxa"/>
            <w:vAlign w:val="center"/>
          </w:tcPr>
          <w:p w14:paraId="0DDE82B3" w14:textId="265E0AC3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35" w:type="dxa"/>
            <w:vAlign w:val="center"/>
          </w:tcPr>
          <w:p w14:paraId="2C48CF6A" w14:textId="2C89EE40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65" w:type="dxa"/>
            <w:vAlign w:val="center"/>
          </w:tcPr>
          <w:p w14:paraId="0049ECCE" w14:textId="00CF9F54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275" w:type="dxa"/>
            <w:vAlign w:val="center"/>
          </w:tcPr>
          <w:p w14:paraId="7D4FF309" w14:textId="20DAC48F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8F7743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620" w:type="dxa"/>
            <w:vAlign w:val="center"/>
          </w:tcPr>
          <w:p w14:paraId="4C5C0ACE" w14:textId="06D874AE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</w:tr>
      <w:tr w:rsidR="0028648E" w14:paraId="7404376D" w14:textId="6F2B196A" w:rsidTr="5642E5EE">
        <w:trPr>
          <w:trHeight w:val="282"/>
        </w:trPr>
        <w:tc>
          <w:tcPr>
            <w:tcW w:w="1751" w:type="dxa"/>
            <w:vAlign w:val="center"/>
          </w:tcPr>
          <w:p w14:paraId="234E9A30" w14:textId="0145AE6B" w:rsidR="0028648E" w:rsidRDefault="0028648E" w:rsidP="00D539B7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Auditoria interna</w:t>
            </w:r>
          </w:p>
        </w:tc>
        <w:tc>
          <w:tcPr>
            <w:tcW w:w="1650" w:type="dxa"/>
            <w:vAlign w:val="center"/>
          </w:tcPr>
          <w:p w14:paraId="197DE71A" w14:textId="3900DACD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065" w:type="dxa"/>
            <w:vAlign w:val="center"/>
          </w:tcPr>
          <w:p w14:paraId="0E1784C0" w14:textId="70D6CF06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545" w:type="dxa"/>
            <w:vAlign w:val="center"/>
          </w:tcPr>
          <w:p w14:paraId="374C64FC" w14:textId="7BD1103D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35" w:type="dxa"/>
            <w:vAlign w:val="center"/>
          </w:tcPr>
          <w:p w14:paraId="08CAE9F9" w14:textId="1E68E621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65" w:type="dxa"/>
            <w:vAlign w:val="center"/>
          </w:tcPr>
          <w:p w14:paraId="6B7EA170" w14:textId="39513E1B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275" w:type="dxa"/>
            <w:vAlign w:val="center"/>
          </w:tcPr>
          <w:p w14:paraId="64141581" w14:textId="2D6C8CC8" w:rsidR="0028648E" w:rsidRPr="005C5F25" w:rsidRDefault="00D539B7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OA</w:t>
            </w:r>
          </w:p>
        </w:tc>
        <w:tc>
          <w:tcPr>
            <w:tcW w:w="1620" w:type="dxa"/>
            <w:vAlign w:val="center"/>
          </w:tcPr>
          <w:p w14:paraId="637AEE31" w14:textId="332053A9" w:rsidR="0028648E" w:rsidRPr="005C5F25" w:rsidRDefault="0CD7B3DC" w:rsidP="00D539B7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5642E5E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</w:p>
        </w:tc>
      </w:tr>
    </w:tbl>
    <w:p w14:paraId="14336F81" w14:textId="77A650FB" w:rsidR="00F44F1F" w:rsidRPr="00F44F1F" w:rsidRDefault="00F44F1F" w:rsidP="00D249EB">
      <w:pPr>
        <w:rPr>
          <w:rFonts w:ascii="Arial" w:hAnsi="Arial" w:cs="Arial"/>
          <w:sz w:val="20"/>
          <w:szCs w:val="20"/>
          <w:lang w:eastAsia="pt-BR"/>
        </w:rPr>
      </w:pPr>
      <w:r w:rsidRPr="00F44F1F">
        <w:rPr>
          <w:rFonts w:ascii="Arial" w:hAnsi="Arial" w:cs="Arial"/>
          <w:sz w:val="20"/>
          <w:szCs w:val="20"/>
          <w:lang w:eastAsia="pt-BR"/>
        </w:rPr>
        <w:t xml:space="preserve">O </w:t>
      </w:r>
      <w:r>
        <w:rPr>
          <w:rFonts w:ascii="Arial" w:hAnsi="Arial" w:cs="Arial"/>
          <w:sz w:val="20"/>
          <w:szCs w:val="20"/>
          <w:lang w:eastAsia="pt-BR"/>
        </w:rPr>
        <w:t>–</w:t>
      </w:r>
      <w:r w:rsidRPr="00F44F1F">
        <w:rPr>
          <w:rFonts w:ascii="Arial" w:hAnsi="Arial" w:cs="Arial"/>
          <w:sz w:val="20"/>
          <w:szCs w:val="20"/>
          <w:lang w:eastAsia="pt-BR"/>
        </w:rPr>
        <w:t xml:space="preserve"> Observa</w:t>
      </w:r>
      <w:r>
        <w:rPr>
          <w:rFonts w:ascii="Arial" w:hAnsi="Arial" w:cs="Arial"/>
          <w:sz w:val="20"/>
          <w:szCs w:val="20"/>
          <w:lang w:eastAsia="pt-BR"/>
        </w:rPr>
        <w:t>r</w:t>
      </w:r>
      <w:r>
        <w:rPr>
          <w:rFonts w:ascii="Arial" w:hAnsi="Arial" w:cs="Arial"/>
          <w:sz w:val="20"/>
          <w:szCs w:val="20"/>
          <w:lang w:eastAsia="pt-BR"/>
        </w:rPr>
        <w:tab/>
        <w:t>A- Aplicar</w:t>
      </w:r>
      <w:r>
        <w:rPr>
          <w:rFonts w:ascii="Arial" w:hAnsi="Arial" w:cs="Arial"/>
          <w:sz w:val="20"/>
          <w:szCs w:val="20"/>
          <w:lang w:eastAsia="pt-BR"/>
        </w:rPr>
        <w:tab/>
        <w:t>N/A- Não Aplicável</w:t>
      </w:r>
    </w:p>
    <w:p w14:paraId="10396364" w14:textId="77777777" w:rsidR="00D249EB" w:rsidRDefault="00D249EB" w:rsidP="00D249EB">
      <w:pPr>
        <w:pStyle w:val="Ttulo1"/>
        <w:rPr>
          <w:rStyle w:val="normaltextrun"/>
        </w:rPr>
      </w:pPr>
      <w:r>
        <w:rPr>
          <w:rStyle w:val="normaltextrun"/>
        </w:rPr>
        <w:lastRenderedPageBreak/>
        <w:t>Recursos de TI e Infraestrutura</w:t>
      </w:r>
    </w:p>
    <w:p w14:paraId="04A6ADA0" w14:textId="77777777" w:rsidR="00D249EB" w:rsidRPr="00A36F5A" w:rsidRDefault="00D249EB" w:rsidP="5642E5EE">
      <w:pPr>
        <w:pStyle w:val="Corpodetextopersonalizado"/>
      </w:pPr>
      <w:r>
        <w:t xml:space="preserve">Para atender as finalidades de recursos de TI e Infraestrutura do </w:t>
      </w:r>
      <w:r w:rsidRPr="5642E5EE">
        <w:rPr>
          <w:b/>
          <w:bCs/>
        </w:rPr>
        <w:t>SGSI</w:t>
      </w:r>
      <w:r>
        <w:t xml:space="preserve"> são utilizados recursos como Microsoft 365, serviços em nuvem da Azure, firewall </w:t>
      </w:r>
      <w:proofErr w:type="spellStart"/>
      <w:r>
        <w:t>Fortigate</w:t>
      </w:r>
      <w:proofErr w:type="spellEnd"/>
      <w:r>
        <w:t xml:space="preserve">, recurso de backup da Azure e Mongo, </w:t>
      </w:r>
      <w:proofErr w:type="spellStart"/>
      <w:r>
        <w:t>Pipefy</w:t>
      </w:r>
      <w:proofErr w:type="spellEnd"/>
      <w:r>
        <w:t xml:space="preserve"> e scanner de vulnerabilidades externas da Site Blindado.</w:t>
      </w:r>
    </w:p>
    <w:p w14:paraId="095F92BE" w14:textId="77777777" w:rsidR="00D249EB" w:rsidRDefault="00D249EB" w:rsidP="00D249EB">
      <w:pPr>
        <w:pStyle w:val="Ttulo1"/>
        <w:rPr>
          <w:rStyle w:val="normaltextrun"/>
        </w:rPr>
      </w:pPr>
      <w:r>
        <w:rPr>
          <w:rStyle w:val="normaltextrun"/>
        </w:rPr>
        <w:t>Contexto da Organização</w:t>
      </w:r>
    </w:p>
    <w:p w14:paraId="328D3EAB" w14:textId="77777777" w:rsidR="00D249EB" w:rsidRDefault="00D249EB" w:rsidP="5642E5EE">
      <w:pPr>
        <w:pStyle w:val="Corpodetextopersonalizado"/>
      </w:pPr>
      <w:r>
        <w:t>O contexto da organização é uma atividade de reflexão do cenário atual da Demarco em relação ao contexto interno e externo em Segurança da Informação, sejam elas positivas ou negativas:</w:t>
      </w:r>
    </w:p>
    <w:p w14:paraId="16A98397" w14:textId="5B5D589A" w:rsidR="5642E5EE" w:rsidRDefault="5642E5EE" w:rsidP="5642E5EE">
      <w:pPr>
        <w:pStyle w:val="Corpodetextopersonalizado"/>
        <w:ind w:left="450" w:hanging="450"/>
      </w:pPr>
    </w:p>
    <w:p w14:paraId="6FA9F013" w14:textId="77777777" w:rsidR="00D249EB" w:rsidRDefault="00D249EB" w:rsidP="5642E5EE">
      <w:pPr>
        <w:pStyle w:val="Corpodetextopersonalizado"/>
        <w:ind w:left="450" w:hanging="450"/>
      </w:pPr>
      <w:r>
        <w:t>Pontos Positivos:</w:t>
      </w:r>
    </w:p>
    <w:p w14:paraId="656BED74" w14:textId="77777777" w:rsidR="00D249EB" w:rsidRDefault="00D249EB" w:rsidP="00D249EB">
      <w:pPr>
        <w:pStyle w:val="BulletPoint"/>
      </w:pPr>
      <w:r>
        <w:t>Temos área interna e ferramenta para a realização de treinamento e conscientização;</w:t>
      </w:r>
    </w:p>
    <w:p w14:paraId="78817259" w14:textId="77777777" w:rsidR="00D249EB" w:rsidRDefault="00D249EB" w:rsidP="00D249EB">
      <w:pPr>
        <w:pStyle w:val="BulletPoint"/>
      </w:pPr>
      <w:r>
        <w:t>Recursos de infraestrutura alocados em nuvem;</w:t>
      </w:r>
    </w:p>
    <w:p w14:paraId="190CC02A" w14:textId="77777777" w:rsidR="00D249EB" w:rsidRDefault="00D249EB" w:rsidP="00D249EB">
      <w:pPr>
        <w:pStyle w:val="BulletPoint"/>
      </w:pPr>
      <w:r>
        <w:t>Equipe capacitada em Tecnologia da Informação;</w:t>
      </w:r>
    </w:p>
    <w:p w14:paraId="1934BA3E" w14:textId="77777777" w:rsidR="00D249EB" w:rsidRDefault="00D249EB" w:rsidP="00D249EB">
      <w:pPr>
        <w:pStyle w:val="BulletPoint"/>
      </w:pPr>
      <w:r>
        <w:t>Liderança demonstra grande preocupação com a segurança da informação e conformidade legal do negócio;</w:t>
      </w:r>
    </w:p>
    <w:p w14:paraId="32D2490B" w14:textId="77777777" w:rsidR="00D249EB" w:rsidRDefault="00D249EB" w:rsidP="00D249EB">
      <w:pPr>
        <w:pStyle w:val="Ttulo4"/>
        <w:numPr>
          <w:ilvl w:val="0"/>
          <w:numId w:val="0"/>
        </w:numPr>
        <w:ind w:left="360" w:hanging="360"/>
        <w:rPr>
          <w:lang w:eastAsia="pt-BR"/>
        </w:rPr>
      </w:pPr>
      <w:r>
        <w:rPr>
          <w:lang w:eastAsia="pt-BR"/>
        </w:rPr>
        <w:t>Pontos Negativos:</w:t>
      </w:r>
    </w:p>
    <w:p w14:paraId="4849091B" w14:textId="77777777" w:rsidR="00D249EB" w:rsidRDefault="00D249EB" w:rsidP="00D249EB">
      <w:pPr>
        <w:pStyle w:val="BulletPoint"/>
      </w:pPr>
      <w:r>
        <w:t>Não há pessoa interna capacitada em Segurança da Informação;</w:t>
      </w:r>
    </w:p>
    <w:p w14:paraId="34EF300B" w14:textId="77777777" w:rsidR="00D249EB" w:rsidRDefault="00D249EB" w:rsidP="00D249EB">
      <w:pPr>
        <w:pStyle w:val="BulletPoint"/>
      </w:pPr>
      <w:r>
        <w:t>Resistência a mudanças;</w:t>
      </w:r>
    </w:p>
    <w:p w14:paraId="5712EAAA" w14:textId="77777777" w:rsidR="00D249EB" w:rsidRDefault="00D249EB" w:rsidP="00D249EB">
      <w:pPr>
        <w:pStyle w:val="BulletPoint"/>
      </w:pPr>
      <w:r>
        <w:t>Aumento global de ataques cibernéticos;</w:t>
      </w:r>
    </w:p>
    <w:p w14:paraId="0BC15F57" w14:textId="77777777" w:rsidR="00D249EB" w:rsidRDefault="00D249EB" w:rsidP="00D249EB">
      <w:pPr>
        <w:pStyle w:val="BulletPoint"/>
      </w:pPr>
      <w:r>
        <w:t>Alta demanda de clientes sobre requisitos de Segurança da Informação e Privacidade;</w:t>
      </w:r>
    </w:p>
    <w:p w14:paraId="14734F72" w14:textId="77777777" w:rsidR="00D249EB" w:rsidRPr="001A7192" w:rsidRDefault="00D249EB" w:rsidP="00D249EB">
      <w:pPr>
        <w:pStyle w:val="BulletPoint"/>
      </w:pPr>
      <w:r>
        <w:t>Baixa adequação a requisitos de segurança da informação;</w:t>
      </w:r>
    </w:p>
    <w:p w14:paraId="26BB7CCA" w14:textId="77777777" w:rsidR="00D249EB" w:rsidRDefault="00D249EB" w:rsidP="00D249EB">
      <w:pPr>
        <w:pStyle w:val="Ttulo1"/>
        <w:rPr>
          <w:rStyle w:val="normaltextrun"/>
        </w:rPr>
      </w:pPr>
      <w:r>
        <w:rPr>
          <w:rStyle w:val="normaltextrun"/>
        </w:rPr>
        <w:t>Lista de Partes Interessadas</w:t>
      </w:r>
    </w:p>
    <w:p w14:paraId="01AF29F4" w14:textId="77777777" w:rsidR="00D249EB" w:rsidRPr="004D241F" w:rsidRDefault="00D249EB" w:rsidP="6BABFAC0">
      <w:pPr>
        <w:pStyle w:val="Corpodetextopersonalizado"/>
      </w:pPr>
      <w:r>
        <w:t xml:space="preserve">As partes interessadas na Segurança da Informação da </w:t>
      </w:r>
      <w:r w:rsidRPr="6BABFAC0">
        <w:rPr>
          <w:b/>
          <w:bCs/>
        </w:rPr>
        <w:t>Demarco</w:t>
      </w:r>
      <w:r>
        <w:t xml:space="preserve"> devem ser identificadas, bem como suas expectativas para a Segurança da Informação ao escopo definido.</w:t>
      </w:r>
    </w:p>
    <w:p w14:paraId="7BB309C5" w14:textId="6C102DD5" w:rsidR="6BABFAC0" w:rsidRDefault="6BABFAC0" w:rsidP="6BABFAC0">
      <w:pPr>
        <w:pStyle w:val="Corpodetextopersonalizado"/>
      </w:pPr>
    </w:p>
    <w:p w14:paraId="0CB227D8" w14:textId="60C19667" w:rsidR="6BABFAC0" w:rsidRDefault="6BABFAC0" w:rsidP="6BABFAC0">
      <w:pPr>
        <w:pStyle w:val="Corpodetextopersonalizado"/>
      </w:pPr>
    </w:p>
    <w:p w14:paraId="270B08FB" w14:textId="1286D70A" w:rsidR="6BABFAC0" w:rsidRDefault="6BABFAC0" w:rsidP="6BABFAC0">
      <w:pPr>
        <w:pStyle w:val="Corpodetextopersonalizado"/>
      </w:pPr>
    </w:p>
    <w:tbl>
      <w:tblPr>
        <w:tblStyle w:val="Tabelacomgrade"/>
        <w:tblW w:w="9957" w:type="dxa"/>
        <w:tblInd w:w="-493" w:type="dxa"/>
        <w:tblLook w:val="04A0" w:firstRow="1" w:lastRow="0" w:firstColumn="1" w:lastColumn="0" w:noHBand="0" w:noVBand="1"/>
      </w:tblPr>
      <w:tblGrid>
        <w:gridCol w:w="2615"/>
        <w:gridCol w:w="7342"/>
      </w:tblGrid>
      <w:tr w:rsidR="00D249EB" w14:paraId="4C475F45" w14:textId="77777777" w:rsidTr="002848A6">
        <w:trPr>
          <w:trHeight w:val="291"/>
        </w:trPr>
        <w:tc>
          <w:tcPr>
            <w:tcW w:w="26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E91D94" w14:textId="77777777" w:rsidR="00D249EB" w:rsidRPr="005C5F25" w:rsidRDefault="00D249EB" w:rsidP="002848A6">
            <w:pPr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PARTE INTERESSADA</w:t>
            </w:r>
          </w:p>
        </w:tc>
        <w:tc>
          <w:tcPr>
            <w:tcW w:w="734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20897E" w14:textId="77777777" w:rsidR="00D249EB" w:rsidRPr="005C5F25" w:rsidRDefault="00D249EB" w:rsidP="002848A6">
            <w:pPr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DESCRIÇÃO</w:t>
            </w:r>
          </w:p>
        </w:tc>
      </w:tr>
      <w:tr w:rsidR="00D249EB" w14:paraId="3FFD1AAC" w14:textId="77777777" w:rsidTr="002848A6">
        <w:trPr>
          <w:trHeight w:val="274"/>
        </w:trPr>
        <w:tc>
          <w:tcPr>
            <w:tcW w:w="2615" w:type="dxa"/>
            <w:vAlign w:val="center"/>
          </w:tcPr>
          <w:p w14:paraId="691EB241" w14:textId="77777777" w:rsidR="00D249EB" w:rsidRPr="005C5F25" w:rsidRDefault="00D249EB" w:rsidP="002848A6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Clientes</w:t>
            </w:r>
          </w:p>
        </w:tc>
        <w:tc>
          <w:tcPr>
            <w:tcW w:w="7342" w:type="dxa"/>
          </w:tcPr>
          <w:p w14:paraId="59A95FCC" w14:textId="77777777" w:rsidR="00D249EB" w:rsidRDefault="00D249EB" w:rsidP="00D249EB">
            <w:pPr>
              <w:pStyle w:val="PargrafodaLista"/>
              <w:numPr>
                <w:ilvl w:val="0"/>
                <w:numId w:val="40"/>
              </w:numPr>
              <w:tabs>
                <w:tab w:val="left" w:pos="1830"/>
              </w:tabs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Implementar e manter controles de segurança da informação para assegurar a confidencialidade, integridade e disponibilidade da solução contratada e das informações.</w:t>
            </w:r>
          </w:p>
          <w:p w14:paraId="51CCFC6F" w14:textId="77777777" w:rsidR="00D249EB" w:rsidRPr="00055E0B" w:rsidRDefault="00D249EB" w:rsidP="00D249EB">
            <w:pPr>
              <w:pStyle w:val="PargrafodaLista"/>
              <w:numPr>
                <w:ilvl w:val="0"/>
                <w:numId w:val="40"/>
              </w:numPr>
              <w:tabs>
                <w:tab w:val="left" w:pos="1830"/>
              </w:tabs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Atendimento a Lei Geral de Proteção de Dados (Lei 13.709/2018).</w:t>
            </w:r>
          </w:p>
        </w:tc>
      </w:tr>
      <w:tr w:rsidR="00D249EB" w14:paraId="1BA0AB22" w14:textId="77777777" w:rsidTr="002848A6">
        <w:trPr>
          <w:trHeight w:val="291"/>
        </w:trPr>
        <w:tc>
          <w:tcPr>
            <w:tcW w:w="2615" w:type="dxa"/>
            <w:vAlign w:val="center"/>
          </w:tcPr>
          <w:p w14:paraId="6BF504FC" w14:textId="77777777" w:rsidR="00D249EB" w:rsidRPr="005C5F25" w:rsidRDefault="00D249EB" w:rsidP="002848A6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Colaboradores</w:t>
            </w:r>
          </w:p>
        </w:tc>
        <w:tc>
          <w:tcPr>
            <w:tcW w:w="7342" w:type="dxa"/>
          </w:tcPr>
          <w:p w14:paraId="31CD22D8" w14:textId="77777777" w:rsidR="00D249EB" w:rsidRDefault="00D249EB" w:rsidP="00D249EB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Que a companhia utilize as melhores práticas de segurança da informação, conforme necessário, para proteger os dados e informações.</w:t>
            </w:r>
          </w:p>
          <w:p w14:paraId="25BE9681" w14:textId="77777777" w:rsidR="00D249EB" w:rsidRPr="00055E0B" w:rsidRDefault="00D249EB" w:rsidP="00D249EB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Que a companhia disponibilize os recursos necessários para manutenção da Segurança da informação.</w:t>
            </w:r>
          </w:p>
        </w:tc>
      </w:tr>
      <w:tr w:rsidR="00D249EB" w14:paraId="6A56A6DB" w14:textId="77777777" w:rsidTr="002848A6">
        <w:trPr>
          <w:trHeight w:val="274"/>
        </w:trPr>
        <w:tc>
          <w:tcPr>
            <w:tcW w:w="2615" w:type="dxa"/>
            <w:vAlign w:val="center"/>
          </w:tcPr>
          <w:p w14:paraId="7DD1E9C6" w14:textId="77777777" w:rsidR="00D249EB" w:rsidRPr="005C5F25" w:rsidRDefault="00D249EB" w:rsidP="002848A6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Presidência</w:t>
            </w:r>
          </w:p>
        </w:tc>
        <w:tc>
          <w:tcPr>
            <w:tcW w:w="7342" w:type="dxa"/>
          </w:tcPr>
          <w:p w14:paraId="79025A7F" w14:textId="77777777" w:rsidR="00D249EB" w:rsidRPr="00055E0B" w:rsidRDefault="00D249EB" w:rsidP="00D249EB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Que seja estabelecida</w:t>
            </w:r>
            <w:r w:rsidRPr="00D9259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capacidade de reação a ameaças cibernéticas e que esteja de acordo com os requisitos de segurança e eficiência demandados pelos clientes, de forma a fomentar o crescimento da empresa e sua capacidade financeira.</w:t>
            </w:r>
          </w:p>
        </w:tc>
      </w:tr>
      <w:tr w:rsidR="00D249EB" w14:paraId="69ECCC78" w14:textId="77777777" w:rsidTr="002848A6">
        <w:trPr>
          <w:trHeight w:val="291"/>
        </w:trPr>
        <w:tc>
          <w:tcPr>
            <w:tcW w:w="2615" w:type="dxa"/>
            <w:vAlign w:val="center"/>
          </w:tcPr>
          <w:p w14:paraId="194C0EFB" w14:textId="77777777" w:rsidR="00D249EB" w:rsidRPr="005C5F25" w:rsidRDefault="00D249EB" w:rsidP="002848A6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>Parceiros e Fornecedores</w:t>
            </w:r>
          </w:p>
        </w:tc>
        <w:tc>
          <w:tcPr>
            <w:tcW w:w="7342" w:type="dxa"/>
          </w:tcPr>
          <w:p w14:paraId="15E76A7C" w14:textId="77777777" w:rsidR="00D249EB" w:rsidRPr="00055E0B" w:rsidRDefault="00D249EB" w:rsidP="00D249EB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Relação benéfica entre as organizações.</w:t>
            </w:r>
          </w:p>
        </w:tc>
      </w:tr>
      <w:tr w:rsidR="00D249EB" w14:paraId="7038057D" w14:textId="77777777" w:rsidTr="002848A6">
        <w:trPr>
          <w:trHeight w:val="274"/>
        </w:trPr>
        <w:tc>
          <w:tcPr>
            <w:tcW w:w="2615" w:type="dxa"/>
            <w:vAlign w:val="center"/>
          </w:tcPr>
          <w:p w14:paraId="3C6D04FD" w14:textId="77777777" w:rsidR="00D249EB" w:rsidRPr="005C5F25" w:rsidRDefault="00D249EB" w:rsidP="002848A6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Órgãos Reguladores</w:t>
            </w:r>
          </w:p>
        </w:tc>
        <w:tc>
          <w:tcPr>
            <w:tcW w:w="7342" w:type="dxa"/>
          </w:tcPr>
          <w:p w14:paraId="3D653F3E" w14:textId="77777777" w:rsidR="00D249EB" w:rsidRPr="00055E0B" w:rsidRDefault="00D249EB" w:rsidP="00D249EB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62CB">
              <w:rPr>
                <w:rFonts w:ascii="Arial" w:hAnsi="Arial" w:cs="Arial"/>
                <w:sz w:val="20"/>
                <w:szCs w:val="20"/>
                <w:lang w:eastAsia="pt-BR"/>
              </w:rPr>
              <w:t>Que seja mantida a adequação da empresa aos requisitos da Lei Geral de Proteção de Dados e demais leis e normas aplicáveis.</w:t>
            </w:r>
          </w:p>
        </w:tc>
      </w:tr>
    </w:tbl>
    <w:p w14:paraId="30376FB1" w14:textId="77777777" w:rsidR="00D249EB" w:rsidRPr="00D312EB" w:rsidRDefault="00D249EB" w:rsidP="00D249EB">
      <w:pPr>
        <w:pStyle w:val="Ttulo5"/>
        <w:rPr>
          <w:lang w:eastAsia="pt-BR"/>
        </w:rPr>
      </w:pPr>
    </w:p>
    <w:p w14:paraId="10CB894C" w14:textId="5A117D7F" w:rsidR="007C31C8" w:rsidRDefault="007C31C8" w:rsidP="00D249EB">
      <w:pPr>
        <w:pStyle w:val="Ttulo1"/>
        <w:rPr>
          <w:rStyle w:val="normaltextrun"/>
        </w:rPr>
      </w:pPr>
      <w:r>
        <w:rPr>
          <w:rStyle w:val="normaltextrun"/>
        </w:rPr>
        <w:t>Requisitos Legais, Regulamentares e contratuais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F0717" w:rsidRPr="0091101B" w14:paraId="0C452BFE" w14:textId="77777777" w:rsidTr="5642E5EE"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E602DDE" w14:textId="77777777" w:rsidR="007F0717" w:rsidRPr="004156CB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color w:val="FFFFFF" w:themeColor="background1"/>
                <w:sz w:val="10"/>
                <w:szCs w:val="10"/>
              </w:rPr>
            </w:pPr>
          </w:p>
          <w:p w14:paraId="1ACC5B04" w14:textId="77777777" w:rsidR="007F0717" w:rsidRPr="0091101B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bCs/>
                <w:color w:val="FFFFFF" w:themeColor="background1"/>
                <w:sz w:val="18"/>
                <w:szCs w:val="18"/>
              </w:rPr>
              <w:t>LEGISLAÇÃO</w:t>
            </w:r>
          </w:p>
        </w:tc>
        <w:tc>
          <w:tcPr>
            <w:tcW w:w="60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CC793A" w14:textId="77777777" w:rsidR="007F0717" w:rsidRPr="004156CB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color w:val="FFFFFF" w:themeColor="background1"/>
                <w:sz w:val="6"/>
                <w:szCs w:val="6"/>
              </w:rPr>
            </w:pPr>
          </w:p>
          <w:p w14:paraId="3B537891" w14:textId="77777777" w:rsidR="007F0717" w:rsidRPr="0091101B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91101B">
              <w:rPr>
                <w:rFonts w:ascii="Arial" w:eastAsiaTheme="minorHAnsi" w:hAnsi="Arial" w:cs="Arial"/>
                <w:b/>
                <w:bCs/>
                <w:color w:val="FFFFFF" w:themeColor="background1"/>
                <w:sz w:val="18"/>
                <w:szCs w:val="18"/>
              </w:rPr>
              <w:t>DESCRIÇÃO</w:t>
            </w:r>
          </w:p>
        </w:tc>
      </w:tr>
      <w:tr w:rsidR="007F0717" w:rsidRPr="00FC3822" w14:paraId="510346DD" w14:textId="77777777" w:rsidTr="5642E5EE">
        <w:trPr>
          <w:trHeight w:val="258"/>
        </w:trPr>
        <w:tc>
          <w:tcPr>
            <w:tcW w:w="2405" w:type="dxa"/>
            <w:tcBorders>
              <w:top w:val="single" w:sz="4" w:space="0" w:color="FFFFFF" w:themeColor="background1"/>
            </w:tcBorders>
            <w:shd w:val="clear" w:color="auto" w:fill="7F7F7F" w:themeFill="text1" w:themeFillTint="80"/>
          </w:tcPr>
          <w:p w14:paraId="54B57688" w14:textId="77777777" w:rsidR="007F0717" w:rsidRPr="00FC3822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</w:p>
          <w:p w14:paraId="50910F47" w14:textId="77777777" w:rsidR="007F0717" w:rsidRPr="00FC3822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  <w:r w:rsidRPr="00FC3822"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>Constituição Federal</w:t>
            </w:r>
          </w:p>
        </w:tc>
        <w:tc>
          <w:tcPr>
            <w:tcW w:w="6089" w:type="dxa"/>
            <w:tcBorders>
              <w:top w:val="single" w:sz="4" w:space="0" w:color="FFFFFF" w:themeColor="background1"/>
            </w:tcBorders>
          </w:tcPr>
          <w:p w14:paraId="680408C2" w14:textId="77777777" w:rsidR="007F0717" w:rsidRPr="00816DC7" w:rsidRDefault="007F0717" w:rsidP="002848A6">
            <w:pPr>
              <w:pStyle w:val="Default"/>
              <w:spacing w:before="60" w:line="360" w:lineRule="auto"/>
              <w:jc w:val="both"/>
              <w:rPr>
                <w:rFonts w:ascii="Arial" w:eastAsiaTheme="minorHAnsi" w:hAnsi="Arial" w:cs="Arial"/>
                <w:color w:val="000000" w:themeColor="text1"/>
                <w:sz w:val="8"/>
                <w:szCs w:val="8"/>
              </w:rPr>
            </w:pPr>
          </w:p>
          <w:p w14:paraId="7DD0DEE1" w14:textId="77777777" w:rsidR="007F0717" w:rsidRPr="00FC3822" w:rsidRDefault="007F0717" w:rsidP="002848A6">
            <w:pPr>
              <w:pStyle w:val="Default"/>
              <w:spacing w:line="360" w:lineRule="auto"/>
              <w:jc w:val="both"/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</w:pPr>
            <w:r w:rsidRPr="00FC3822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Constituição da República Federativa do Brasil de 1988.</w:t>
            </w:r>
          </w:p>
        </w:tc>
      </w:tr>
      <w:tr w:rsidR="007F0717" w:rsidRPr="00FC3822" w14:paraId="4CDD414D" w14:textId="77777777" w:rsidTr="5642E5EE">
        <w:trPr>
          <w:trHeight w:val="370"/>
        </w:trPr>
        <w:tc>
          <w:tcPr>
            <w:tcW w:w="2405" w:type="dxa"/>
            <w:shd w:val="clear" w:color="auto" w:fill="7F7F7F" w:themeFill="text1" w:themeFillTint="80"/>
          </w:tcPr>
          <w:p w14:paraId="05C26022" w14:textId="77777777" w:rsidR="007F0717" w:rsidRPr="00FC3822" w:rsidRDefault="007F0717" w:rsidP="002848A6">
            <w:pPr>
              <w:pStyle w:val="Default"/>
              <w:spacing w:line="360" w:lineRule="auto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</w:p>
          <w:p w14:paraId="0CEEB5A5" w14:textId="77777777" w:rsidR="007F0717" w:rsidRPr="00FC3822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  <w:r w:rsidRPr="00227849"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>Lei nº 10.406</w:t>
            </w:r>
          </w:p>
        </w:tc>
        <w:tc>
          <w:tcPr>
            <w:tcW w:w="6089" w:type="dxa"/>
          </w:tcPr>
          <w:p w14:paraId="3CBB44BF" w14:textId="77777777" w:rsidR="007F0717" w:rsidRPr="00FC3822" w:rsidRDefault="007F0717" w:rsidP="002848A6">
            <w:pPr>
              <w:pStyle w:val="Default"/>
              <w:spacing w:line="360" w:lineRule="auto"/>
              <w:jc w:val="both"/>
              <w:rPr>
                <w:rFonts w:ascii="Arial" w:eastAsiaTheme="minorHAnsi" w:hAnsi="Arial" w:cs="Arial"/>
                <w:color w:val="000000" w:themeColor="text1"/>
                <w:sz w:val="6"/>
                <w:szCs w:val="6"/>
              </w:rPr>
            </w:pPr>
          </w:p>
          <w:p w14:paraId="77492A00" w14:textId="77777777" w:rsidR="007F0717" w:rsidRPr="00FC3822" w:rsidRDefault="007F0717" w:rsidP="002848A6">
            <w:pPr>
              <w:pStyle w:val="Default"/>
              <w:spacing w:line="360" w:lineRule="auto"/>
              <w:jc w:val="both"/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</w:pPr>
            <w:r w:rsidRPr="00FC3822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Código Civil, de 10 de janeiro de 2002.</w:t>
            </w:r>
          </w:p>
        </w:tc>
      </w:tr>
      <w:tr w:rsidR="007F0717" w:rsidRPr="00FC3822" w14:paraId="5ADC7EED" w14:textId="77777777" w:rsidTr="5642E5EE">
        <w:trPr>
          <w:trHeight w:val="573"/>
        </w:trPr>
        <w:tc>
          <w:tcPr>
            <w:tcW w:w="2405" w:type="dxa"/>
            <w:shd w:val="clear" w:color="auto" w:fill="7F7F7F" w:themeFill="text1" w:themeFillTint="80"/>
          </w:tcPr>
          <w:p w14:paraId="5F1F1830" w14:textId="77777777" w:rsidR="007F0717" w:rsidRPr="00F01201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  <w:r w:rsidRPr="00F01201"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 xml:space="preserve">       </w:t>
            </w:r>
          </w:p>
          <w:p w14:paraId="46EFD4E2" w14:textId="77777777" w:rsidR="007F0717" w:rsidRPr="00F01201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  <w:r w:rsidRPr="00676F75"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>Lei nº 9.609</w:t>
            </w:r>
          </w:p>
        </w:tc>
        <w:tc>
          <w:tcPr>
            <w:tcW w:w="6089" w:type="dxa"/>
          </w:tcPr>
          <w:p w14:paraId="79C6CE12" w14:textId="77777777" w:rsidR="007F0717" w:rsidRPr="00FC3822" w:rsidRDefault="007F0717" w:rsidP="002848A6">
            <w:pPr>
              <w:pStyle w:val="Default"/>
              <w:spacing w:line="360" w:lineRule="auto"/>
              <w:jc w:val="both"/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</w:pPr>
            <w:r w:rsidRPr="00FC3822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Dispõe sobre a proteção da propriedade intelectual de programa de computador, sua comercialização no país, e dá outras providências.</w:t>
            </w:r>
          </w:p>
        </w:tc>
      </w:tr>
      <w:tr w:rsidR="007F0717" w:rsidRPr="00A55897" w14:paraId="6BD62E79" w14:textId="77777777" w:rsidTr="5642E5EE">
        <w:trPr>
          <w:trHeight w:val="575"/>
        </w:trPr>
        <w:tc>
          <w:tcPr>
            <w:tcW w:w="2405" w:type="dxa"/>
            <w:shd w:val="clear" w:color="auto" w:fill="7F7F7F" w:themeFill="text1" w:themeFillTint="80"/>
          </w:tcPr>
          <w:p w14:paraId="57FE23A3" w14:textId="77777777" w:rsidR="007F0717" w:rsidRPr="00F01201" w:rsidRDefault="007F0717" w:rsidP="002848A6">
            <w:pPr>
              <w:pStyle w:val="Default"/>
              <w:spacing w:line="360" w:lineRule="auto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</w:p>
          <w:p w14:paraId="4BAA0060" w14:textId="77777777" w:rsidR="007F0717" w:rsidRPr="00FC3822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  <w:r w:rsidRPr="005A418F"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>Lei nº 9.610</w:t>
            </w:r>
          </w:p>
        </w:tc>
        <w:tc>
          <w:tcPr>
            <w:tcW w:w="6089" w:type="dxa"/>
          </w:tcPr>
          <w:p w14:paraId="53DD4CBF" w14:textId="77777777" w:rsidR="007F0717" w:rsidRPr="00A55897" w:rsidRDefault="007F0717" w:rsidP="002848A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C3822">
              <w:rPr>
                <w:rFonts w:ascii="Arial" w:hAnsi="Arial" w:cs="Arial"/>
                <w:color w:val="000000" w:themeColor="text1"/>
                <w:sz w:val="18"/>
                <w:szCs w:val="18"/>
              </w:rPr>
              <w:t>Altera, atualiza e consolida a legislação sobre direitos autorais e dá outras providências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, de 19/02/1998.</w:t>
            </w:r>
          </w:p>
        </w:tc>
      </w:tr>
      <w:tr w:rsidR="007F0717" w:rsidRPr="00816DC7" w14:paraId="28E7E64B" w14:textId="77777777" w:rsidTr="5642E5EE">
        <w:tc>
          <w:tcPr>
            <w:tcW w:w="2405" w:type="dxa"/>
            <w:shd w:val="clear" w:color="auto" w:fill="7F7F7F" w:themeFill="text1" w:themeFillTint="80"/>
          </w:tcPr>
          <w:p w14:paraId="12C1D82A" w14:textId="77777777" w:rsidR="007F0717" w:rsidRPr="00D30887" w:rsidRDefault="007F0717" w:rsidP="002848A6">
            <w:pPr>
              <w:pStyle w:val="Default"/>
              <w:spacing w:line="360" w:lineRule="auto"/>
              <w:rPr>
                <w:rFonts w:ascii="Arial" w:eastAsiaTheme="minorHAnsi" w:hAnsi="Arial" w:cs="Arial"/>
                <w:color w:val="FFFFFF" w:themeColor="background1"/>
                <w:sz w:val="10"/>
                <w:szCs w:val="10"/>
              </w:rPr>
            </w:pPr>
          </w:p>
          <w:p w14:paraId="318E6EA4" w14:textId="77777777" w:rsidR="007F0717" w:rsidRPr="00FC3822" w:rsidRDefault="007F0717" w:rsidP="002848A6">
            <w:pPr>
              <w:pStyle w:val="Default"/>
              <w:spacing w:line="360" w:lineRule="auto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 xml:space="preserve">            </w:t>
            </w:r>
            <w:r w:rsidRPr="00761691"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 xml:space="preserve">Lei nº 9.983 </w:t>
            </w:r>
          </w:p>
        </w:tc>
        <w:tc>
          <w:tcPr>
            <w:tcW w:w="6089" w:type="dxa"/>
          </w:tcPr>
          <w:p w14:paraId="403769F0" w14:textId="77777777" w:rsidR="007F0717" w:rsidRPr="00816DC7" w:rsidRDefault="007F0717" w:rsidP="002848A6">
            <w:pPr>
              <w:pStyle w:val="Default"/>
              <w:spacing w:line="360" w:lineRule="auto"/>
              <w:jc w:val="both"/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</w:pPr>
            <w:r w:rsidRPr="00502C7D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Altera o Decreto-Lei no 2.848, de 7 de dezembro de 1940 – Código Penal e dá outras providências</w:t>
            </w:r>
            <w:r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 xml:space="preserve">, de </w:t>
            </w:r>
            <w:r w:rsidRPr="00DC1109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14/07/2000.</w:t>
            </w:r>
          </w:p>
        </w:tc>
      </w:tr>
      <w:tr w:rsidR="007F0717" w:rsidRPr="00FC3822" w14:paraId="30ACBAE0" w14:textId="77777777" w:rsidTr="5642E5EE">
        <w:tc>
          <w:tcPr>
            <w:tcW w:w="2405" w:type="dxa"/>
            <w:shd w:val="clear" w:color="auto" w:fill="7F7F7F" w:themeFill="text1" w:themeFillTint="80"/>
          </w:tcPr>
          <w:p w14:paraId="637A975F" w14:textId="77777777" w:rsidR="007F0717" w:rsidRDefault="007F0717" w:rsidP="002848A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</w:t>
            </w:r>
          </w:p>
          <w:p w14:paraId="4215B728" w14:textId="64A7AF71" w:rsidR="007F0717" w:rsidRPr="00816DC7" w:rsidRDefault="2ED1A65B" w:rsidP="002848A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5642E5E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</w:t>
            </w:r>
            <w:r w:rsidRPr="5642E5E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Lei nº 12.737 </w:t>
            </w:r>
          </w:p>
        </w:tc>
        <w:tc>
          <w:tcPr>
            <w:tcW w:w="6089" w:type="dxa"/>
          </w:tcPr>
          <w:p w14:paraId="56205013" w14:textId="33323BEF" w:rsidR="007F0717" w:rsidRPr="00FC3822" w:rsidRDefault="2ED1A65B" w:rsidP="5642E5EE">
            <w:pPr>
              <w:pStyle w:val="Default"/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5642E5EE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Dispõe sobre a tipificação criminal de delitos</w:t>
            </w:r>
            <w:r w:rsidR="4C4FF9B3" w:rsidRPr="5642E5EE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e</w:t>
            </w:r>
            <w:r w:rsidRPr="5642E5EE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informáticos altera o Decreto-Lei no 2.848, de 7 de dezembro de 1940 - Código Penal; e dá outras providências, de 30/11/2012.</w:t>
            </w:r>
          </w:p>
        </w:tc>
      </w:tr>
      <w:tr w:rsidR="007F0717" w:rsidRPr="00FC3822" w14:paraId="2E816812" w14:textId="77777777" w:rsidTr="5642E5EE">
        <w:tc>
          <w:tcPr>
            <w:tcW w:w="2405" w:type="dxa"/>
            <w:shd w:val="clear" w:color="auto" w:fill="7F7F7F" w:themeFill="text1" w:themeFillTint="80"/>
          </w:tcPr>
          <w:p w14:paraId="6D89F246" w14:textId="77777777" w:rsidR="007F0717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</w:p>
          <w:p w14:paraId="60204B88" w14:textId="77777777" w:rsidR="007F0717" w:rsidRPr="00FC3822" w:rsidRDefault="007F0717" w:rsidP="002848A6">
            <w:pPr>
              <w:pStyle w:val="Default"/>
              <w:spacing w:line="360" w:lineRule="auto"/>
              <w:jc w:val="center"/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</w:pPr>
            <w:r w:rsidRPr="007840FF">
              <w:rPr>
                <w:rFonts w:ascii="Arial" w:eastAsiaTheme="minorHAnsi" w:hAnsi="Arial" w:cs="Arial"/>
                <w:color w:val="FFFFFF" w:themeColor="background1"/>
                <w:sz w:val="18"/>
                <w:szCs w:val="18"/>
              </w:rPr>
              <w:t xml:space="preserve">Lei nº 12.965 </w:t>
            </w:r>
          </w:p>
        </w:tc>
        <w:tc>
          <w:tcPr>
            <w:tcW w:w="6089" w:type="dxa"/>
          </w:tcPr>
          <w:p w14:paraId="51FE9405" w14:textId="35693493" w:rsidR="007F0717" w:rsidRPr="00FC3822" w:rsidRDefault="1DF73077" w:rsidP="002848A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642E5EE">
              <w:rPr>
                <w:rFonts w:ascii="Arial" w:hAnsi="Arial" w:cs="Arial"/>
                <w:color w:val="000000" w:themeColor="text1"/>
                <w:sz w:val="18"/>
                <w:szCs w:val="18"/>
              </w:rPr>
              <w:t>Marco Civil da Internet, que</w:t>
            </w:r>
            <w:r w:rsidR="2C6226E6" w:rsidRPr="5642E5E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</w:t>
            </w:r>
            <w:r w:rsidR="2ED1A65B" w:rsidRPr="5642E5EE">
              <w:rPr>
                <w:rFonts w:ascii="Arial" w:hAnsi="Arial" w:cs="Arial"/>
                <w:color w:val="000000" w:themeColor="text1"/>
                <w:sz w:val="18"/>
                <w:szCs w:val="18"/>
              </w:rPr>
              <w:t>stabelece princípios, garantias, direitos e deveres para o uso da internet no Brasil, de 23/04/2014.</w:t>
            </w:r>
          </w:p>
        </w:tc>
      </w:tr>
      <w:tr w:rsidR="007F0717" w:rsidRPr="00FC3822" w14:paraId="06F54D26" w14:textId="77777777" w:rsidTr="5642E5EE">
        <w:trPr>
          <w:trHeight w:val="615"/>
        </w:trPr>
        <w:tc>
          <w:tcPr>
            <w:tcW w:w="2405" w:type="dxa"/>
            <w:shd w:val="clear" w:color="auto" w:fill="7F7F7F" w:themeFill="text1" w:themeFillTint="80"/>
          </w:tcPr>
          <w:p w14:paraId="641F9C95" w14:textId="2012B283" w:rsidR="007F0717" w:rsidRPr="00FC3822" w:rsidRDefault="007F0717" w:rsidP="5642E5EE">
            <w:pPr>
              <w:pStyle w:val="Default"/>
              <w:spacing w:line="360" w:lineRule="auto"/>
              <w:jc w:val="center"/>
              <w:rPr>
                <w:rFonts w:ascii="Arial" w:eastAsiaTheme="minorEastAsia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089" w:type="dxa"/>
          </w:tcPr>
          <w:p w14:paraId="2BC6DC11" w14:textId="08570D88" w:rsidR="007F0717" w:rsidRPr="00FC3822" w:rsidRDefault="007F0717" w:rsidP="002848A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0717" w:rsidRPr="00555E8D" w14:paraId="37671B9B" w14:textId="77777777" w:rsidTr="5642E5EE">
        <w:trPr>
          <w:trHeight w:val="615"/>
        </w:trPr>
        <w:tc>
          <w:tcPr>
            <w:tcW w:w="2405" w:type="dxa"/>
            <w:shd w:val="clear" w:color="auto" w:fill="7F7F7F" w:themeFill="text1" w:themeFillTint="80"/>
          </w:tcPr>
          <w:p w14:paraId="0B9D5D89" w14:textId="77777777" w:rsidR="007F0717" w:rsidRPr="006A3D19" w:rsidRDefault="007F0717" w:rsidP="00284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</w:p>
          <w:p w14:paraId="2F1A031F" w14:textId="77777777" w:rsidR="007F0717" w:rsidRDefault="007F0717" w:rsidP="00284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  <w:p w14:paraId="5774D5CA" w14:textId="77777777" w:rsidR="007F0717" w:rsidRPr="00C53AFB" w:rsidRDefault="007F0717" w:rsidP="002848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A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Lei </w:t>
            </w:r>
            <w:r w:rsidRPr="004F672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nº </w:t>
            </w:r>
            <w:r w:rsidRPr="00C53A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3.709 - LGPD</w:t>
            </w:r>
          </w:p>
        </w:tc>
        <w:tc>
          <w:tcPr>
            <w:tcW w:w="6089" w:type="dxa"/>
          </w:tcPr>
          <w:p w14:paraId="383A80AC" w14:textId="77777777" w:rsidR="007F0717" w:rsidRPr="00555E8D" w:rsidRDefault="007F0717" w:rsidP="002848A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</w:t>
            </w:r>
            <w:r w:rsidRPr="000C3426">
              <w:rPr>
                <w:rFonts w:ascii="Arial" w:hAnsi="Arial" w:cs="Arial"/>
                <w:color w:val="000000" w:themeColor="text1"/>
                <w:sz w:val="18"/>
                <w:szCs w:val="18"/>
              </w:rPr>
              <w:t>ispõe sobre o tratamento de dados pessoais, inclusive nos meios digitais, por pessoa natural ou por pessoa jurídica de direito público ou privado, com o objetivo de proteger os direitos fundamentais de liberdade e de privacidade e o livre desenvolvimento da personalidade da pessoa natural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, de 14/08/2018.</w:t>
            </w:r>
          </w:p>
        </w:tc>
      </w:tr>
      <w:tr w:rsidR="007F0717" w14:paraId="33D21737" w14:textId="77777777" w:rsidTr="5642E5EE">
        <w:trPr>
          <w:trHeight w:val="615"/>
        </w:trPr>
        <w:tc>
          <w:tcPr>
            <w:tcW w:w="2405" w:type="dxa"/>
            <w:shd w:val="clear" w:color="auto" w:fill="7F7F7F" w:themeFill="text1" w:themeFillTint="80"/>
          </w:tcPr>
          <w:p w14:paraId="124325EF" w14:textId="77777777" w:rsidR="007F0717" w:rsidRPr="003C4B73" w:rsidRDefault="007F0717" w:rsidP="00284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3C4B7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Decreto Lei n° 5.452 - CLT</w:t>
            </w:r>
          </w:p>
        </w:tc>
        <w:tc>
          <w:tcPr>
            <w:tcW w:w="6089" w:type="dxa"/>
          </w:tcPr>
          <w:p w14:paraId="3512F873" w14:textId="77777777" w:rsidR="007F0717" w:rsidRDefault="007F0717" w:rsidP="002848A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8556B">
              <w:rPr>
                <w:rFonts w:ascii="Arial" w:hAnsi="Arial" w:cs="Arial"/>
                <w:color w:val="000000" w:themeColor="text1"/>
                <w:sz w:val="18"/>
                <w:szCs w:val="18"/>
              </w:rPr>
              <w:t>Consolidação estatui as normas que regulam as relações individuais e coletivas de trabalho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68556B">
              <w:rPr>
                <w:rFonts w:ascii="Arial" w:hAnsi="Arial" w:cs="Arial"/>
                <w:color w:val="000000" w:themeColor="text1"/>
                <w:sz w:val="18"/>
                <w:szCs w:val="18"/>
              </w:rPr>
              <w:t>nela previstas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, de 01/05/1943.</w:t>
            </w:r>
          </w:p>
        </w:tc>
      </w:tr>
    </w:tbl>
    <w:p w14:paraId="6DB686D9" w14:textId="77777777" w:rsidR="007F0717" w:rsidRPr="007F0717" w:rsidRDefault="007F0717" w:rsidP="007F0717">
      <w:pPr>
        <w:rPr>
          <w:lang w:eastAsia="pt-BR"/>
        </w:rPr>
      </w:pPr>
    </w:p>
    <w:p w14:paraId="59C4A6B3" w14:textId="3F89493D" w:rsidR="00D249EB" w:rsidRPr="00426331" w:rsidRDefault="00D249EB" w:rsidP="00D249EB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683C1337" w14:textId="77777777" w:rsidR="00D249EB" w:rsidRDefault="00D249EB" w:rsidP="00D249EB">
      <w:pPr>
        <w:pStyle w:val="Corpodetextopersonalizado"/>
        <w:rPr>
          <w:rStyle w:val="eop"/>
        </w:rPr>
      </w:pPr>
      <w:r>
        <w:rPr>
          <w:rStyle w:val="eop"/>
        </w:rPr>
        <w:t>A revisão, aprovação e alteração deste documento 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D249EB" w:rsidRPr="00B838D3" w14:paraId="02774405" w14:textId="77777777" w:rsidTr="002848A6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63BA1E4A" w14:textId="77777777" w:rsidR="00D249EB" w:rsidRPr="00B838D3" w:rsidRDefault="00D249EB" w:rsidP="002848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628D9A4" w14:textId="77777777" w:rsidR="00D249EB" w:rsidRPr="007665A1" w:rsidRDefault="00D249EB" w:rsidP="002848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183263D7" w14:textId="77777777" w:rsidR="00D249EB" w:rsidRDefault="00D249EB" w:rsidP="002848A6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602CDAF0" w14:textId="77777777" w:rsidR="00D249EB" w:rsidRPr="00B838D3" w:rsidRDefault="00D249EB" w:rsidP="002848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33D80CFE" w14:textId="77777777" w:rsidR="00D249EB" w:rsidRPr="00B838D3" w:rsidRDefault="00D249EB" w:rsidP="002848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D249EB" w:rsidRPr="00B838D3" w14:paraId="153CD4E9" w14:textId="77777777" w:rsidTr="002848A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91BD4" w14:textId="77777777" w:rsidR="00D249EB" w:rsidRPr="009C6896" w:rsidRDefault="00D249EB" w:rsidP="002848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6DB6" w14:textId="77777777" w:rsidR="00D249EB" w:rsidRPr="009C6896" w:rsidRDefault="00D249EB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13</w:t>
            </w:r>
            <w:r w:rsidRPr="009C6896">
              <w:rPr>
                <w:rFonts w:ascii="Arial" w:eastAsia="Times New Roman" w:hAnsi="Arial"/>
                <w:sz w:val="20"/>
                <w:szCs w:val="20"/>
              </w:rPr>
              <w:t>/0</w:t>
            </w:r>
            <w:r>
              <w:rPr>
                <w:rFonts w:ascii="Arial" w:eastAsia="Times New Roman" w:hAnsi="Arial"/>
                <w:sz w:val="20"/>
                <w:szCs w:val="20"/>
              </w:rPr>
              <w:t>5</w:t>
            </w:r>
            <w:r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6937E" w14:textId="60331DC4" w:rsidR="00D249EB" w:rsidRPr="009C6896" w:rsidRDefault="00D74F8A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52156" w14:textId="77777777" w:rsidR="00D249EB" w:rsidRPr="009C6896" w:rsidRDefault="00D249EB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>
              <w:rPr>
                <w:rFonts w:ascii="Arial" w:eastAsia="Times New Roman" w:hAnsi="Arial"/>
                <w:sz w:val="20"/>
                <w:szCs w:val="20"/>
              </w:rPr>
              <w:t>o documento</w:t>
            </w:r>
          </w:p>
        </w:tc>
      </w:tr>
      <w:tr w:rsidR="00D249EB" w:rsidRPr="00B838D3" w14:paraId="34240E52" w14:textId="77777777" w:rsidTr="002848A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09B13" w14:textId="70754C52" w:rsidR="00D249EB" w:rsidRPr="009C6896" w:rsidRDefault="00D74F8A" w:rsidP="002848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1D17" w14:textId="422CAF82" w:rsidR="00D249EB" w:rsidRPr="009C6896" w:rsidRDefault="00E84CA3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10/07/2024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D87E" w14:textId="4E2A4A27" w:rsidR="00D249EB" w:rsidRPr="009C6896" w:rsidRDefault="00D74F8A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2B25" w14:textId="36573046" w:rsidR="00D249EB" w:rsidRPr="009C6896" w:rsidRDefault="00D74F8A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</w:t>
            </w:r>
            <w:r w:rsidR="00E84CA3">
              <w:rPr>
                <w:rFonts w:ascii="Arial" w:eastAsia="Times New Roman" w:hAnsi="Arial"/>
                <w:sz w:val="20"/>
                <w:szCs w:val="20"/>
              </w:rPr>
              <w:t xml:space="preserve"> anual</w:t>
            </w:r>
          </w:p>
        </w:tc>
      </w:tr>
      <w:tr w:rsidR="00D249EB" w:rsidRPr="00B838D3" w14:paraId="32F0A87E" w14:textId="77777777" w:rsidTr="002848A6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3E92" w14:textId="77777777" w:rsidR="00D249EB" w:rsidRPr="009C6896" w:rsidRDefault="00D249EB" w:rsidP="002848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5EA0" w14:textId="77777777" w:rsidR="00D249EB" w:rsidRPr="009C6896" w:rsidRDefault="00D249EB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9F612" w14:textId="77777777" w:rsidR="00D249EB" w:rsidRPr="009C6896" w:rsidRDefault="00D249EB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D121" w14:textId="77777777" w:rsidR="00D249EB" w:rsidRPr="009C6896" w:rsidRDefault="00D249EB" w:rsidP="002848A6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14:paraId="61777D64" w14:textId="77777777" w:rsidR="006A6F72" w:rsidRDefault="006A6F72" w:rsidP="00120C8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318CF" w14:textId="77777777" w:rsidR="002E31EF" w:rsidRDefault="002E31EF" w:rsidP="00EF748B">
      <w:pPr>
        <w:spacing w:after="0" w:line="240" w:lineRule="auto"/>
      </w:pPr>
      <w:r>
        <w:separator/>
      </w:r>
    </w:p>
    <w:p w14:paraId="789B8042" w14:textId="77777777" w:rsidR="002E31EF" w:rsidRDefault="002E31EF"/>
    <w:p w14:paraId="009453A0" w14:textId="77777777" w:rsidR="002E31EF" w:rsidRDefault="002E31EF"/>
    <w:p w14:paraId="5558C71D" w14:textId="77777777" w:rsidR="002E31EF" w:rsidRDefault="002E31EF" w:rsidP="00FA0A8C"/>
  </w:endnote>
  <w:endnote w:type="continuationSeparator" w:id="0">
    <w:p w14:paraId="04ECC2F0" w14:textId="77777777" w:rsidR="002E31EF" w:rsidRDefault="002E31EF" w:rsidP="00EF748B">
      <w:pPr>
        <w:spacing w:after="0" w:line="240" w:lineRule="auto"/>
      </w:pPr>
      <w:r>
        <w:continuationSeparator/>
      </w:r>
    </w:p>
    <w:p w14:paraId="09FF1A54" w14:textId="77777777" w:rsidR="002E31EF" w:rsidRDefault="002E31EF"/>
    <w:p w14:paraId="1AA1B147" w14:textId="77777777" w:rsidR="002E31EF" w:rsidRDefault="002E31EF"/>
    <w:p w14:paraId="481AC370" w14:textId="77777777" w:rsidR="002E31EF" w:rsidRDefault="002E31EF" w:rsidP="00FA0A8C"/>
  </w:endnote>
  <w:endnote w:type="continuationNotice" w:id="1">
    <w:p w14:paraId="38ED8A91" w14:textId="77777777" w:rsidR="002E31EF" w:rsidRDefault="002E31EF">
      <w:pPr>
        <w:spacing w:after="0" w:line="240" w:lineRule="auto"/>
      </w:pPr>
    </w:p>
    <w:p w14:paraId="0BE9AD4D" w14:textId="77777777" w:rsidR="002E31EF" w:rsidRDefault="002E31EF"/>
    <w:p w14:paraId="1EAA2789" w14:textId="77777777" w:rsidR="002E31EF" w:rsidRDefault="002E31EF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60CC12C3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D74F8A">
          <w:rPr>
            <w:noProof/>
          </w:rPr>
          <mc:AlternateContent>
            <mc:Choice Requires="wps">
              <w:drawing>
                <wp:anchor distT="0" distB="0" distL="114300" distR="114300" simplePos="0" relativeHeight="251673088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 w14:anchorId="228B40E4">
                <v:line id="Conector reto 2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4215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8643E4" w:rsidRPr="00D74F8A">
          <w:rPr>
            <w:rFonts w:ascii="Arial" w:hAnsi="Arial" w:cs="Arial"/>
          </w:rPr>
          <w:t>v0.</w:t>
        </w:r>
        <w:r w:rsidR="00123924" w:rsidRPr="00D74F8A">
          <w:rPr>
            <w:rFonts w:ascii="Arial" w:hAnsi="Arial" w:cs="Arial"/>
          </w:rPr>
          <w:t>2</w:t>
        </w:r>
        <w:r w:rsidR="008643E4" w:rsidRPr="00D74F8A">
          <w:rPr>
            <w:rFonts w:ascii="Arial" w:hAnsi="Arial" w:cs="Arial"/>
          </w:rPr>
          <w:tab/>
        </w:r>
        <w:r w:rsidR="00EB727A" w:rsidRPr="00D74F8A">
          <w:rPr>
            <w:rFonts w:ascii="Arial" w:hAnsi="Arial" w:cs="Arial"/>
          </w:rPr>
          <w:t xml:space="preserve">     </w:t>
        </w:r>
        <w:r w:rsidR="001726FA" w:rsidRPr="00D74F8A">
          <w:rPr>
            <w:rFonts w:ascii="Arial" w:hAnsi="Arial" w:cs="Arial"/>
          </w:rPr>
          <w:t>POL</w:t>
        </w:r>
        <w:r w:rsidR="00D76240" w:rsidRPr="00D74F8A">
          <w:rPr>
            <w:rFonts w:ascii="Arial" w:hAnsi="Arial" w:cs="Arial"/>
          </w:rPr>
          <w:t>-</w:t>
        </w:r>
        <w:r w:rsidR="00F44F1F" w:rsidRPr="00D74F8A">
          <w:rPr>
            <w:rFonts w:ascii="Arial" w:hAnsi="Arial" w:cs="Arial"/>
          </w:rPr>
          <w:t>S</w:t>
        </w:r>
        <w:r w:rsidR="00D76240" w:rsidRPr="00D74F8A">
          <w:rPr>
            <w:rFonts w:ascii="Arial" w:hAnsi="Arial" w:cs="Arial"/>
          </w:rPr>
          <w:t>GSI-00</w:t>
        </w:r>
        <w:r w:rsidR="00F44F1F" w:rsidRPr="00D74F8A">
          <w:rPr>
            <w:rFonts w:ascii="Arial" w:hAnsi="Arial" w:cs="Arial"/>
          </w:rPr>
          <w:t>3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EA58E" w14:textId="77777777" w:rsidR="002E31EF" w:rsidRDefault="002E31EF" w:rsidP="00EF748B">
      <w:pPr>
        <w:spacing w:after="0" w:line="240" w:lineRule="auto"/>
      </w:pPr>
      <w:r>
        <w:separator/>
      </w:r>
    </w:p>
    <w:p w14:paraId="20322ADB" w14:textId="77777777" w:rsidR="002E31EF" w:rsidRDefault="002E31EF"/>
    <w:p w14:paraId="3FA2C72F" w14:textId="77777777" w:rsidR="002E31EF" w:rsidRDefault="002E31EF"/>
    <w:p w14:paraId="62C035AE" w14:textId="77777777" w:rsidR="002E31EF" w:rsidRDefault="002E31EF" w:rsidP="00FA0A8C"/>
  </w:footnote>
  <w:footnote w:type="continuationSeparator" w:id="0">
    <w:p w14:paraId="3EDDC72F" w14:textId="77777777" w:rsidR="002E31EF" w:rsidRDefault="002E31EF" w:rsidP="00EF748B">
      <w:pPr>
        <w:spacing w:after="0" w:line="240" w:lineRule="auto"/>
      </w:pPr>
      <w:r>
        <w:continuationSeparator/>
      </w:r>
    </w:p>
    <w:p w14:paraId="5D2F1AC9" w14:textId="77777777" w:rsidR="002E31EF" w:rsidRDefault="002E31EF"/>
    <w:p w14:paraId="73237126" w14:textId="77777777" w:rsidR="002E31EF" w:rsidRDefault="002E31EF"/>
    <w:p w14:paraId="31B8C0BB" w14:textId="77777777" w:rsidR="002E31EF" w:rsidRDefault="002E31EF" w:rsidP="00FA0A8C"/>
  </w:footnote>
  <w:footnote w:type="continuationNotice" w:id="1">
    <w:p w14:paraId="39BE42AC" w14:textId="77777777" w:rsidR="002E31EF" w:rsidRDefault="002E31EF">
      <w:pPr>
        <w:spacing w:after="0" w:line="240" w:lineRule="auto"/>
      </w:pPr>
    </w:p>
    <w:p w14:paraId="53108F15" w14:textId="77777777" w:rsidR="002E31EF" w:rsidRDefault="002E31EF"/>
    <w:p w14:paraId="3D4E0739" w14:textId="77777777" w:rsidR="002E31EF" w:rsidRDefault="002E31EF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5C782088" w:rsidR="006A050E" w:rsidRPr="00BB6B37" w:rsidRDefault="00D87D81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ESCOPO DE SI E SEU CONTEXTO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807E281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D74F8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05/07/2024</w:t>
          </w:r>
        </w:p>
        <w:p w14:paraId="6C5C93AB" w14:textId="66CE0948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D74F8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CSIP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A84FCC7">
            <v:line id="Conector reto 1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4FE3FF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545194C"/>
    <w:multiLevelType w:val="hybridMultilevel"/>
    <w:tmpl w:val="98D4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65E42"/>
    <w:multiLevelType w:val="multilevel"/>
    <w:tmpl w:val="90A221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D30F1"/>
    <w:multiLevelType w:val="hybridMultilevel"/>
    <w:tmpl w:val="F8A8D5FE"/>
    <w:lvl w:ilvl="0" w:tplc="EEBEB958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stilo4-PO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8"/>
  </w:num>
  <w:num w:numId="2" w16cid:durableId="306474189">
    <w:abstractNumId w:val="35"/>
  </w:num>
  <w:num w:numId="3" w16cid:durableId="1490436724">
    <w:abstractNumId w:val="19"/>
  </w:num>
  <w:num w:numId="4" w16cid:durableId="775055085">
    <w:abstractNumId w:val="11"/>
  </w:num>
  <w:num w:numId="5" w16cid:durableId="101076742">
    <w:abstractNumId w:val="20"/>
  </w:num>
  <w:num w:numId="6" w16cid:durableId="1321495009">
    <w:abstractNumId w:val="13"/>
  </w:num>
  <w:num w:numId="7" w16cid:durableId="521020635">
    <w:abstractNumId w:val="32"/>
  </w:num>
  <w:num w:numId="8" w16cid:durableId="557861612">
    <w:abstractNumId w:val="6"/>
  </w:num>
  <w:num w:numId="9" w16cid:durableId="1975672553">
    <w:abstractNumId w:val="27"/>
  </w:num>
  <w:num w:numId="10" w16cid:durableId="1336955414">
    <w:abstractNumId w:val="14"/>
  </w:num>
  <w:num w:numId="11" w16cid:durableId="1252621577">
    <w:abstractNumId w:val="26"/>
  </w:num>
  <w:num w:numId="12" w16cid:durableId="241526933">
    <w:abstractNumId w:val="18"/>
  </w:num>
  <w:num w:numId="13" w16cid:durableId="1662807305">
    <w:abstractNumId w:val="15"/>
  </w:num>
  <w:num w:numId="14" w16cid:durableId="366877905">
    <w:abstractNumId w:val="24"/>
  </w:num>
  <w:num w:numId="15" w16cid:durableId="1200554087">
    <w:abstractNumId w:val="10"/>
  </w:num>
  <w:num w:numId="16" w16cid:durableId="317268877">
    <w:abstractNumId w:val="3"/>
  </w:num>
  <w:num w:numId="17" w16cid:durableId="1581283128">
    <w:abstractNumId w:val="29"/>
  </w:num>
  <w:num w:numId="18" w16cid:durableId="193660092">
    <w:abstractNumId w:val="31"/>
  </w:num>
  <w:num w:numId="19" w16cid:durableId="361172568">
    <w:abstractNumId w:val="36"/>
  </w:num>
  <w:num w:numId="20" w16cid:durableId="511913180">
    <w:abstractNumId w:val="25"/>
  </w:num>
  <w:num w:numId="21" w16cid:durableId="674721321">
    <w:abstractNumId w:val="37"/>
  </w:num>
  <w:num w:numId="22" w16cid:durableId="1293827417">
    <w:abstractNumId w:val="34"/>
  </w:num>
  <w:num w:numId="23" w16cid:durableId="865824893">
    <w:abstractNumId w:val="2"/>
  </w:num>
  <w:num w:numId="24" w16cid:durableId="2067995446">
    <w:abstractNumId w:val="4"/>
  </w:num>
  <w:num w:numId="25" w16cid:durableId="802960980">
    <w:abstractNumId w:val="28"/>
  </w:num>
  <w:num w:numId="26" w16cid:durableId="1400517640">
    <w:abstractNumId w:val="21"/>
  </w:num>
  <w:num w:numId="27" w16cid:durableId="1042294136">
    <w:abstractNumId w:val="5"/>
  </w:num>
  <w:num w:numId="28" w16cid:durableId="1593583643">
    <w:abstractNumId w:val="23"/>
  </w:num>
  <w:num w:numId="29" w16cid:durableId="64689162">
    <w:abstractNumId w:val="33"/>
  </w:num>
  <w:num w:numId="30" w16cid:durableId="1075516052">
    <w:abstractNumId w:val="9"/>
  </w:num>
  <w:num w:numId="31" w16cid:durableId="1942756359">
    <w:abstractNumId w:val="1"/>
  </w:num>
  <w:num w:numId="32" w16cid:durableId="2120442947">
    <w:abstractNumId w:val="39"/>
  </w:num>
  <w:num w:numId="33" w16cid:durableId="539249022">
    <w:abstractNumId w:val="12"/>
  </w:num>
  <w:num w:numId="34" w16cid:durableId="633873308">
    <w:abstractNumId w:val="0"/>
  </w:num>
  <w:num w:numId="35" w16cid:durableId="1453086572">
    <w:abstractNumId w:val="38"/>
  </w:num>
  <w:num w:numId="36" w16cid:durableId="840002995">
    <w:abstractNumId w:val="22"/>
  </w:num>
  <w:num w:numId="37" w16cid:durableId="2136872918">
    <w:abstractNumId w:val="7"/>
  </w:num>
  <w:num w:numId="38" w16cid:durableId="585696918">
    <w:abstractNumId w:val="30"/>
  </w:num>
  <w:num w:numId="39" w16cid:durableId="294800857">
    <w:abstractNumId w:val="16"/>
  </w:num>
  <w:num w:numId="40" w16cid:durableId="2331236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83F"/>
    <w:rsid w:val="000079D0"/>
    <w:rsid w:val="0001179B"/>
    <w:rsid w:val="00012496"/>
    <w:rsid w:val="000175C3"/>
    <w:rsid w:val="0002362B"/>
    <w:rsid w:val="00035437"/>
    <w:rsid w:val="00044AD6"/>
    <w:rsid w:val="00044D4D"/>
    <w:rsid w:val="000477AD"/>
    <w:rsid w:val="00054440"/>
    <w:rsid w:val="00055BC8"/>
    <w:rsid w:val="000564F6"/>
    <w:rsid w:val="00060650"/>
    <w:rsid w:val="00061FB6"/>
    <w:rsid w:val="00066A96"/>
    <w:rsid w:val="000804C4"/>
    <w:rsid w:val="0008615F"/>
    <w:rsid w:val="0009195D"/>
    <w:rsid w:val="000962A7"/>
    <w:rsid w:val="000964DC"/>
    <w:rsid w:val="000A35A3"/>
    <w:rsid w:val="000A569E"/>
    <w:rsid w:val="000B142A"/>
    <w:rsid w:val="000B25D4"/>
    <w:rsid w:val="000B3113"/>
    <w:rsid w:val="000B79C5"/>
    <w:rsid w:val="000C18CC"/>
    <w:rsid w:val="000C1DC0"/>
    <w:rsid w:val="000D43BD"/>
    <w:rsid w:val="000D7D44"/>
    <w:rsid w:val="000E792E"/>
    <w:rsid w:val="001126FB"/>
    <w:rsid w:val="00113E6A"/>
    <w:rsid w:val="00115951"/>
    <w:rsid w:val="00115CEA"/>
    <w:rsid w:val="00116CCD"/>
    <w:rsid w:val="001208B4"/>
    <w:rsid w:val="00120C88"/>
    <w:rsid w:val="00123924"/>
    <w:rsid w:val="001250C7"/>
    <w:rsid w:val="001256D2"/>
    <w:rsid w:val="001300C2"/>
    <w:rsid w:val="001329F7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726FA"/>
    <w:rsid w:val="00173DF5"/>
    <w:rsid w:val="00176F89"/>
    <w:rsid w:val="00177696"/>
    <w:rsid w:val="00187734"/>
    <w:rsid w:val="00187A1F"/>
    <w:rsid w:val="001959CD"/>
    <w:rsid w:val="00196A81"/>
    <w:rsid w:val="00196D7F"/>
    <w:rsid w:val="001A0368"/>
    <w:rsid w:val="001A16A3"/>
    <w:rsid w:val="001A1F5A"/>
    <w:rsid w:val="001A5221"/>
    <w:rsid w:val="001A55D2"/>
    <w:rsid w:val="001B7D3A"/>
    <w:rsid w:val="001C3718"/>
    <w:rsid w:val="001C76FB"/>
    <w:rsid w:val="001D2D6F"/>
    <w:rsid w:val="001D59DD"/>
    <w:rsid w:val="001D71C8"/>
    <w:rsid w:val="001E0B11"/>
    <w:rsid w:val="001E196F"/>
    <w:rsid w:val="001F17F1"/>
    <w:rsid w:val="001F2670"/>
    <w:rsid w:val="001F6527"/>
    <w:rsid w:val="001F79E7"/>
    <w:rsid w:val="002034F8"/>
    <w:rsid w:val="00203C46"/>
    <w:rsid w:val="00216F33"/>
    <w:rsid w:val="00220256"/>
    <w:rsid w:val="0023452C"/>
    <w:rsid w:val="00236260"/>
    <w:rsid w:val="002366CF"/>
    <w:rsid w:val="00243F8D"/>
    <w:rsid w:val="002472A2"/>
    <w:rsid w:val="00251F5B"/>
    <w:rsid w:val="00256CAA"/>
    <w:rsid w:val="0026081A"/>
    <w:rsid w:val="002679E3"/>
    <w:rsid w:val="00270DC6"/>
    <w:rsid w:val="00276A00"/>
    <w:rsid w:val="002803F2"/>
    <w:rsid w:val="00284AEF"/>
    <w:rsid w:val="0028648E"/>
    <w:rsid w:val="002913FC"/>
    <w:rsid w:val="002925EC"/>
    <w:rsid w:val="0029273F"/>
    <w:rsid w:val="00293209"/>
    <w:rsid w:val="00295F1A"/>
    <w:rsid w:val="002A635C"/>
    <w:rsid w:val="002B0EBC"/>
    <w:rsid w:val="002B6705"/>
    <w:rsid w:val="002C0256"/>
    <w:rsid w:val="002C702C"/>
    <w:rsid w:val="002C71BD"/>
    <w:rsid w:val="002E0900"/>
    <w:rsid w:val="002E1B17"/>
    <w:rsid w:val="002E2847"/>
    <w:rsid w:val="002E31EF"/>
    <w:rsid w:val="002F0A25"/>
    <w:rsid w:val="002F22DE"/>
    <w:rsid w:val="002F7B58"/>
    <w:rsid w:val="003004C6"/>
    <w:rsid w:val="00301FC3"/>
    <w:rsid w:val="00304D58"/>
    <w:rsid w:val="0030532A"/>
    <w:rsid w:val="003060C2"/>
    <w:rsid w:val="00311293"/>
    <w:rsid w:val="00312D15"/>
    <w:rsid w:val="00315D27"/>
    <w:rsid w:val="00316AC3"/>
    <w:rsid w:val="003208AD"/>
    <w:rsid w:val="00320A0B"/>
    <w:rsid w:val="00325341"/>
    <w:rsid w:val="00327E61"/>
    <w:rsid w:val="00330220"/>
    <w:rsid w:val="00331300"/>
    <w:rsid w:val="00331563"/>
    <w:rsid w:val="00336EA0"/>
    <w:rsid w:val="003402B1"/>
    <w:rsid w:val="003403CB"/>
    <w:rsid w:val="00343DFD"/>
    <w:rsid w:val="00344F8B"/>
    <w:rsid w:val="00355F06"/>
    <w:rsid w:val="00373D0D"/>
    <w:rsid w:val="00376DE9"/>
    <w:rsid w:val="00383938"/>
    <w:rsid w:val="00385308"/>
    <w:rsid w:val="00395AD7"/>
    <w:rsid w:val="00396DC2"/>
    <w:rsid w:val="003A131B"/>
    <w:rsid w:val="003A1D4E"/>
    <w:rsid w:val="003A6D63"/>
    <w:rsid w:val="003B0B62"/>
    <w:rsid w:val="003B1B75"/>
    <w:rsid w:val="003B296D"/>
    <w:rsid w:val="003C19B1"/>
    <w:rsid w:val="003C6BFC"/>
    <w:rsid w:val="003C7C6E"/>
    <w:rsid w:val="003D122A"/>
    <w:rsid w:val="003D2E13"/>
    <w:rsid w:val="003D4A76"/>
    <w:rsid w:val="003D4E1F"/>
    <w:rsid w:val="003E350D"/>
    <w:rsid w:val="003E42ED"/>
    <w:rsid w:val="003F137E"/>
    <w:rsid w:val="003F39E0"/>
    <w:rsid w:val="003F426E"/>
    <w:rsid w:val="003F6375"/>
    <w:rsid w:val="004078E8"/>
    <w:rsid w:val="004224B2"/>
    <w:rsid w:val="004228F9"/>
    <w:rsid w:val="00426331"/>
    <w:rsid w:val="004269FD"/>
    <w:rsid w:val="0042797A"/>
    <w:rsid w:val="00461541"/>
    <w:rsid w:val="0046626A"/>
    <w:rsid w:val="00472B00"/>
    <w:rsid w:val="00477D90"/>
    <w:rsid w:val="0048346F"/>
    <w:rsid w:val="00486E26"/>
    <w:rsid w:val="00487748"/>
    <w:rsid w:val="00490071"/>
    <w:rsid w:val="0049024F"/>
    <w:rsid w:val="004A0678"/>
    <w:rsid w:val="004A5FE5"/>
    <w:rsid w:val="004A7F09"/>
    <w:rsid w:val="004E12DE"/>
    <w:rsid w:val="004E4F88"/>
    <w:rsid w:val="00505466"/>
    <w:rsid w:val="00506898"/>
    <w:rsid w:val="005215F1"/>
    <w:rsid w:val="00522519"/>
    <w:rsid w:val="00534AA9"/>
    <w:rsid w:val="00544200"/>
    <w:rsid w:val="005463B2"/>
    <w:rsid w:val="00551488"/>
    <w:rsid w:val="00554D72"/>
    <w:rsid w:val="0055684C"/>
    <w:rsid w:val="0056021F"/>
    <w:rsid w:val="00567FEF"/>
    <w:rsid w:val="00573361"/>
    <w:rsid w:val="00574C6D"/>
    <w:rsid w:val="00577AF0"/>
    <w:rsid w:val="00577BD2"/>
    <w:rsid w:val="00582882"/>
    <w:rsid w:val="0058436C"/>
    <w:rsid w:val="005904A9"/>
    <w:rsid w:val="005A23F6"/>
    <w:rsid w:val="005A2E57"/>
    <w:rsid w:val="005A5F29"/>
    <w:rsid w:val="005B21C3"/>
    <w:rsid w:val="005B657A"/>
    <w:rsid w:val="005C2190"/>
    <w:rsid w:val="005C3009"/>
    <w:rsid w:val="005C3731"/>
    <w:rsid w:val="005C4A4E"/>
    <w:rsid w:val="005C7827"/>
    <w:rsid w:val="005D7A57"/>
    <w:rsid w:val="005E04F7"/>
    <w:rsid w:val="005E09B8"/>
    <w:rsid w:val="005E0D70"/>
    <w:rsid w:val="005E56F7"/>
    <w:rsid w:val="005F2B3F"/>
    <w:rsid w:val="005F3234"/>
    <w:rsid w:val="005F4D3A"/>
    <w:rsid w:val="006062B5"/>
    <w:rsid w:val="00606BEA"/>
    <w:rsid w:val="00613092"/>
    <w:rsid w:val="00620293"/>
    <w:rsid w:val="00625C57"/>
    <w:rsid w:val="0062762F"/>
    <w:rsid w:val="00631042"/>
    <w:rsid w:val="0064212F"/>
    <w:rsid w:val="00645559"/>
    <w:rsid w:val="00650DD6"/>
    <w:rsid w:val="00666DA1"/>
    <w:rsid w:val="00670F74"/>
    <w:rsid w:val="0067670C"/>
    <w:rsid w:val="00676EC2"/>
    <w:rsid w:val="00681ED9"/>
    <w:rsid w:val="00684FFB"/>
    <w:rsid w:val="0068599F"/>
    <w:rsid w:val="00687F99"/>
    <w:rsid w:val="006968AC"/>
    <w:rsid w:val="006A050E"/>
    <w:rsid w:val="006A4073"/>
    <w:rsid w:val="006A6F72"/>
    <w:rsid w:val="006A7FD5"/>
    <w:rsid w:val="006B0C74"/>
    <w:rsid w:val="006B130B"/>
    <w:rsid w:val="006B6C7B"/>
    <w:rsid w:val="006B7D54"/>
    <w:rsid w:val="006C1DA0"/>
    <w:rsid w:val="006C38AF"/>
    <w:rsid w:val="006D046A"/>
    <w:rsid w:val="006D0501"/>
    <w:rsid w:val="006D1FC0"/>
    <w:rsid w:val="006E2D41"/>
    <w:rsid w:val="006F3905"/>
    <w:rsid w:val="006F5946"/>
    <w:rsid w:val="006F752E"/>
    <w:rsid w:val="00702B18"/>
    <w:rsid w:val="00714DE6"/>
    <w:rsid w:val="00717890"/>
    <w:rsid w:val="00721DC5"/>
    <w:rsid w:val="00725106"/>
    <w:rsid w:val="00730AC2"/>
    <w:rsid w:val="00730B94"/>
    <w:rsid w:val="0073337F"/>
    <w:rsid w:val="007356EB"/>
    <w:rsid w:val="00752520"/>
    <w:rsid w:val="0075374C"/>
    <w:rsid w:val="00756503"/>
    <w:rsid w:val="00760681"/>
    <w:rsid w:val="00760EA6"/>
    <w:rsid w:val="00766914"/>
    <w:rsid w:val="007735FC"/>
    <w:rsid w:val="00776183"/>
    <w:rsid w:val="00776AE2"/>
    <w:rsid w:val="00777F95"/>
    <w:rsid w:val="00783258"/>
    <w:rsid w:val="00783E66"/>
    <w:rsid w:val="0078473B"/>
    <w:rsid w:val="00784D69"/>
    <w:rsid w:val="00793CDD"/>
    <w:rsid w:val="007A3A17"/>
    <w:rsid w:val="007B144C"/>
    <w:rsid w:val="007B4843"/>
    <w:rsid w:val="007B6939"/>
    <w:rsid w:val="007C31C8"/>
    <w:rsid w:val="007D461D"/>
    <w:rsid w:val="007D66F1"/>
    <w:rsid w:val="007E11DE"/>
    <w:rsid w:val="007E338B"/>
    <w:rsid w:val="007E546F"/>
    <w:rsid w:val="007E6013"/>
    <w:rsid w:val="007E71AC"/>
    <w:rsid w:val="007F0717"/>
    <w:rsid w:val="007F2F4B"/>
    <w:rsid w:val="00805093"/>
    <w:rsid w:val="00805AA5"/>
    <w:rsid w:val="0081025B"/>
    <w:rsid w:val="00815D72"/>
    <w:rsid w:val="00823C56"/>
    <w:rsid w:val="0082797D"/>
    <w:rsid w:val="008425A3"/>
    <w:rsid w:val="00842990"/>
    <w:rsid w:val="0084304F"/>
    <w:rsid w:val="00844C95"/>
    <w:rsid w:val="0085238D"/>
    <w:rsid w:val="00855486"/>
    <w:rsid w:val="0085631A"/>
    <w:rsid w:val="00862097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ACB"/>
    <w:rsid w:val="008943F6"/>
    <w:rsid w:val="00895FEE"/>
    <w:rsid w:val="008A3AB6"/>
    <w:rsid w:val="008A4F00"/>
    <w:rsid w:val="008A5BEF"/>
    <w:rsid w:val="008A63D8"/>
    <w:rsid w:val="008A691D"/>
    <w:rsid w:val="008B27F2"/>
    <w:rsid w:val="008B4EFA"/>
    <w:rsid w:val="008B6104"/>
    <w:rsid w:val="008C084F"/>
    <w:rsid w:val="008C32B3"/>
    <w:rsid w:val="008C364D"/>
    <w:rsid w:val="008C5888"/>
    <w:rsid w:val="008E3A6E"/>
    <w:rsid w:val="008F2BAB"/>
    <w:rsid w:val="008F41CC"/>
    <w:rsid w:val="008F7743"/>
    <w:rsid w:val="009068C3"/>
    <w:rsid w:val="009170D5"/>
    <w:rsid w:val="00921ECA"/>
    <w:rsid w:val="00935D79"/>
    <w:rsid w:val="0094663D"/>
    <w:rsid w:val="00947EC4"/>
    <w:rsid w:val="00953A29"/>
    <w:rsid w:val="00955980"/>
    <w:rsid w:val="00957365"/>
    <w:rsid w:val="009645A0"/>
    <w:rsid w:val="0099051A"/>
    <w:rsid w:val="00992077"/>
    <w:rsid w:val="00993A1A"/>
    <w:rsid w:val="00994C4C"/>
    <w:rsid w:val="009A133D"/>
    <w:rsid w:val="009A372A"/>
    <w:rsid w:val="009A4587"/>
    <w:rsid w:val="009A45B7"/>
    <w:rsid w:val="009B6579"/>
    <w:rsid w:val="009C6284"/>
    <w:rsid w:val="009C72E1"/>
    <w:rsid w:val="009D1F88"/>
    <w:rsid w:val="009D3E06"/>
    <w:rsid w:val="009E0A44"/>
    <w:rsid w:val="009E1890"/>
    <w:rsid w:val="009E2C7C"/>
    <w:rsid w:val="009E5079"/>
    <w:rsid w:val="009F1E44"/>
    <w:rsid w:val="009F3340"/>
    <w:rsid w:val="00A15988"/>
    <w:rsid w:val="00A201BB"/>
    <w:rsid w:val="00A226A2"/>
    <w:rsid w:val="00A22827"/>
    <w:rsid w:val="00A23622"/>
    <w:rsid w:val="00A266DD"/>
    <w:rsid w:val="00A30030"/>
    <w:rsid w:val="00A30A19"/>
    <w:rsid w:val="00A3247F"/>
    <w:rsid w:val="00A33B7C"/>
    <w:rsid w:val="00A37F02"/>
    <w:rsid w:val="00A46E1F"/>
    <w:rsid w:val="00A52F9C"/>
    <w:rsid w:val="00A604EF"/>
    <w:rsid w:val="00A61CEE"/>
    <w:rsid w:val="00A6330F"/>
    <w:rsid w:val="00A650BD"/>
    <w:rsid w:val="00A7780C"/>
    <w:rsid w:val="00A917FA"/>
    <w:rsid w:val="00A949E5"/>
    <w:rsid w:val="00A94A3D"/>
    <w:rsid w:val="00AA10E4"/>
    <w:rsid w:val="00AA754E"/>
    <w:rsid w:val="00AB0B4C"/>
    <w:rsid w:val="00AB58EE"/>
    <w:rsid w:val="00AC116E"/>
    <w:rsid w:val="00AC1BC6"/>
    <w:rsid w:val="00AC48C2"/>
    <w:rsid w:val="00AC711A"/>
    <w:rsid w:val="00AC73F7"/>
    <w:rsid w:val="00AD492B"/>
    <w:rsid w:val="00AE1779"/>
    <w:rsid w:val="00AF6625"/>
    <w:rsid w:val="00B04179"/>
    <w:rsid w:val="00B0713F"/>
    <w:rsid w:val="00B079C7"/>
    <w:rsid w:val="00B11A65"/>
    <w:rsid w:val="00B13345"/>
    <w:rsid w:val="00B2022A"/>
    <w:rsid w:val="00B21D87"/>
    <w:rsid w:val="00B22EAE"/>
    <w:rsid w:val="00B26D36"/>
    <w:rsid w:val="00B328FE"/>
    <w:rsid w:val="00B40164"/>
    <w:rsid w:val="00B4406A"/>
    <w:rsid w:val="00B51741"/>
    <w:rsid w:val="00B540D1"/>
    <w:rsid w:val="00B54511"/>
    <w:rsid w:val="00B66CA6"/>
    <w:rsid w:val="00B74639"/>
    <w:rsid w:val="00B75A5A"/>
    <w:rsid w:val="00B82AD1"/>
    <w:rsid w:val="00B839BC"/>
    <w:rsid w:val="00BA0B60"/>
    <w:rsid w:val="00BA128F"/>
    <w:rsid w:val="00BA5CCA"/>
    <w:rsid w:val="00BB2346"/>
    <w:rsid w:val="00BB5DE0"/>
    <w:rsid w:val="00BB6907"/>
    <w:rsid w:val="00BB6B37"/>
    <w:rsid w:val="00BC0136"/>
    <w:rsid w:val="00BC3006"/>
    <w:rsid w:val="00BC4BFD"/>
    <w:rsid w:val="00BC7E42"/>
    <w:rsid w:val="00BD43C5"/>
    <w:rsid w:val="00BF2D51"/>
    <w:rsid w:val="00BF53A9"/>
    <w:rsid w:val="00C006A6"/>
    <w:rsid w:val="00C0375C"/>
    <w:rsid w:val="00C209DE"/>
    <w:rsid w:val="00C2259A"/>
    <w:rsid w:val="00C231FF"/>
    <w:rsid w:val="00C27DE2"/>
    <w:rsid w:val="00C3165A"/>
    <w:rsid w:val="00C429C6"/>
    <w:rsid w:val="00C44667"/>
    <w:rsid w:val="00C459BC"/>
    <w:rsid w:val="00C50BEA"/>
    <w:rsid w:val="00C53579"/>
    <w:rsid w:val="00C56CE8"/>
    <w:rsid w:val="00C5790B"/>
    <w:rsid w:val="00C6086D"/>
    <w:rsid w:val="00C611B0"/>
    <w:rsid w:val="00C73700"/>
    <w:rsid w:val="00C74EF0"/>
    <w:rsid w:val="00C763E1"/>
    <w:rsid w:val="00C7788D"/>
    <w:rsid w:val="00C80920"/>
    <w:rsid w:val="00C81A80"/>
    <w:rsid w:val="00C87027"/>
    <w:rsid w:val="00C91276"/>
    <w:rsid w:val="00C95B59"/>
    <w:rsid w:val="00CA0AF4"/>
    <w:rsid w:val="00CA5397"/>
    <w:rsid w:val="00CA5A7A"/>
    <w:rsid w:val="00CB0DF8"/>
    <w:rsid w:val="00CB3D98"/>
    <w:rsid w:val="00CB75B7"/>
    <w:rsid w:val="00CC0C4B"/>
    <w:rsid w:val="00CC1B7E"/>
    <w:rsid w:val="00CD2FE1"/>
    <w:rsid w:val="00CD3EC9"/>
    <w:rsid w:val="00CD4338"/>
    <w:rsid w:val="00CD5479"/>
    <w:rsid w:val="00CE0912"/>
    <w:rsid w:val="00CE75EF"/>
    <w:rsid w:val="00CE7A7A"/>
    <w:rsid w:val="00CF3322"/>
    <w:rsid w:val="00D07A90"/>
    <w:rsid w:val="00D2296B"/>
    <w:rsid w:val="00D249EB"/>
    <w:rsid w:val="00D25165"/>
    <w:rsid w:val="00D33665"/>
    <w:rsid w:val="00D35DA6"/>
    <w:rsid w:val="00D447B6"/>
    <w:rsid w:val="00D46118"/>
    <w:rsid w:val="00D51CE6"/>
    <w:rsid w:val="00D5358F"/>
    <w:rsid w:val="00D539B7"/>
    <w:rsid w:val="00D543EE"/>
    <w:rsid w:val="00D54799"/>
    <w:rsid w:val="00D65935"/>
    <w:rsid w:val="00D65F16"/>
    <w:rsid w:val="00D73C7A"/>
    <w:rsid w:val="00D74F8A"/>
    <w:rsid w:val="00D76240"/>
    <w:rsid w:val="00D82BC4"/>
    <w:rsid w:val="00D83B37"/>
    <w:rsid w:val="00D87D81"/>
    <w:rsid w:val="00D96E1F"/>
    <w:rsid w:val="00DB3AB0"/>
    <w:rsid w:val="00DB3D12"/>
    <w:rsid w:val="00DB48FB"/>
    <w:rsid w:val="00DB7E83"/>
    <w:rsid w:val="00DC00A6"/>
    <w:rsid w:val="00DC2007"/>
    <w:rsid w:val="00DC25AE"/>
    <w:rsid w:val="00DC46B8"/>
    <w:rsid w:val="00DC73F9"/>
    <w:rsid w:val="00DE1F6C"/>
    <w:rsid w:val="00DF1935"/>
    <w:rsid w:val="00DF2661"/>
    <w:rsid w:val="00E12E01"/>
    <w:rsid w:val="00E16C64"/>
    <w:rsid w:val="00E25AFB"/>
    <w:rsid w:val="00E262AD"/>
    <w:rsid w:val="00E26BBC"/>
    <w:rsid w:val="00E368DC"/>
    <w:rsid w:val="00E40F14"/>
    <w:rsid w:val="00E52065"/>
    <w:rsid w:val="00E52CB6"/>
    <w:rsid w:val="00E541EC"/>
    <w:rsid w:val="00E60C4C"/>
    <w:rsid w:val="00E62BED"/>
    <w:rsid w:val="00E637B2"/>
    <w:rsid w:val="00E6699B"/>
    <w:rsid w:val="00E70A26"/>
    <w:rsid w:val="00E77077"/>
    <w:rsid w:val="00E8262A"/>
    <w:rsid w:val="00E84CA3"/>
    <w:rsid w:val="00E865C5"/>
    <w:rsid w:val="00E8702C"/>
    <w:rsid w:val="00E927AF"/>
    <w:rsid w:val="00E9463E"/>
    <w:rsid w:val="00E9528D"/>
    <w:rsid w:val="00EA1694"/>
    <w:rsid w:val="00EA3326"/>
    <w:rsid w:val="00EA6AAA"/>
    <w:rsid w:val="00EB2E4C"/>
    <w:rsid w:val="00EB35F8"/>
    <w:rsid w:val="00EB5CB3"/>
    <w:rsid w:val="00EB727A"/>
    <w:rsid w:val="00EC4D46"/>
    <w:rsid w:val="00EC65E0"/>
    <w:rsid w:val="00EE0298"/>
    <w:rsid w:val="00EE49F2"/>
    <w:rsid w:val="00EE5C18"/>
    <w:rsid w:val="00EF1E8A"/>
    <w:rsid w:val="00EF748B"/>
    <w:rsid w:val="00F05E98"/>
    <w:rsid w:val="00F064BB"/>
    <w:rsid w:val="00F11D4C"/>
    <w:rsid w:val="00F12CE7"/>
    <w:rsid w:val="00F23C68"/>
    <w:rsid w:val="00F24569"/>
    <w:rsid w:val="00F272C0"/>
    <w:rsid w:val="00F27930"/>
    <w:rsid w:val="00F44971"/>
    <w:rsid w:val="00F44F1F"/>
    <w:rsid w:val="00F479A5"/>
    <w:rsid w:val="00F52B9F"/>
    <w:rsid w:val="00F5619F"/>
    <w:rsid w:val="00F65327"/>
    <w:rsid w:val="00F70ACD"/>
    <w:rsid w:val="00F80FD8"/>
    <w:rsid w:val="00F81C5D"/>
    <w:rsid w:val="00F8221E"/>
    <w:rsid w:val="00F94FCE"/>
    <w:rsid w:val="00FA060C"/>
    <w:rsid w:val="00FA0A8C"/>
    <w:rsid w:val="00FA15D2"/>
    <w:rsid w:val="00FA5AD7"/>
    <w:rsid w:val="00FB2C3C"/>
    <w:rsid w:val="00FB5DA3"/>
    <w:rsid w:val="00FC6E16"/>
    <w:rsid w:val="00FC7238"/>
    <w:rsid w:val="00FD3C54"/>
    <w:rsid w:val="00FE0813"/>
    <w:rsid w:val="00FE4119"/>
    <w:rsid w:val="00FF3C09"/>
    <w:rsid w:val="00FF76E7"/>
    <w:rsid w:val="0B880BC4"/>
    <w:rsid w:val="0B9F3050"/>
    <w:rsid w:val="0CD7B3DC"/>
    <w:rsid w:val="1C639E7D"/>
    <w:rsid w:val="1DF73077"/>
    <w:rsid w:val="1F6B2BF6"/>
    <w:rsid w:val="25C7D90B"/>
    <w:rsid w:val="286B77BF"/>
    <w:rsid w:val="2A074820"/>
    <w:rsid w:val="2C6226E6"/>
    <w:rsid w:val="2D6EB080"/>
    <w:rsid w:val="2ED1A65B"/>
    <w:rsid w:val="328C8A78"/>
    <w:rsid w:val="35C42B3A"/>
    <w:rsid w:val="375FFB9B"/>
    <w:rsid w:val="38FBCBFC"/>
    <w:rsid w:val="3BC129D1"/>
    <w:rsid w:val="3D112BE4"/>
    <w:rsid w:val="3D1EC0DE"/>
    <w:rsid w:val="3D80392E"/>
    <w:rsid w:val="3F1C098F"/>
    <w:rsid w:val="4A3A6AF0"/>
    <w:rsid w:val="4C4FF9B3"/>
    <w:rsid w:val="507472F0"/>
    <w:rsid w:val="533FA354"/>
    <w:rsid w:val="54DB73B5"/>
    <w:rsid w:val="5642E5EE"/>
    <w:rsid w:val="5EE0716F"/>
    <w:rsid w:val="6078B8D8"/>
    <w:rsid w:val="6215AD91"/>
    <w:rsid w:val="6BABFAC0"/>
    <w:rsid w:val="6EA52CA8"/>
    <w:rsid w:val="7546F275"/>
    <w:rsid w:val="758A7149"/>
    <w:rsid w:val="7E65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Estilo3-POL"/>
    <w:qFormat/>
    <w:rsid w:val="0094663D"/>
    <w:pPr>
      <w:numPr>
        <w:ilvl w:val="3"/>
      </w:numPr>
      <w:ind w:left="1428" w:hanging="648"/>
      <w:outlineLvl w:val="3"/>
    </w:p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38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39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customStyle="1" w:styleId="Default">
    <w:name w:val="Default"/>
    <w:rsid w:val="007F071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2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33E5EC-D40F-4824-A591-7F9CE4BED3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867</Words>
  <Characters>4688</Characters>
  <Application>Microsoft Office Word</Application>
  <DocSecurity>0</DocSecurity>
  <Lines>39</Lines>
  <Paragraphs>11</Paragraphs>
  <ScaleCrop>false</ScaleCrop>
  <Company>claudiododt.com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Lucas Trigueiro Araujo</dc:creator>
  <cp:keywords/>
  <dc:description/>
  <cp:lastModifiedBy>Luiza Carvalho</cp:lastModifiedBy>
  <cp:revision>5</cp:revision>
  <dcterms:created xsi:type="dcterms:W3CDTF">2024-07-05T13:10:00Z</dcterms:created>
  <dcterms:modified xsi:type="dcterms:W3CDTF">2024-07-08T23:32:00Z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