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B7FB4" w14:textId="3CCB01A3" w:rsidR="0078733F" w:rsidRDefault="00DD0EF3" w:rsidP="00DD0EF3">
      <w:pPr>
        <w:jc w:val="center"/>
        <w:rPr>
          <w:b/>
          <w:bCs/>
        </w:rPr>
      </w:pPr>
      <w:r>
        <w:rPr>
          <w:b/>
          <w:bCs/>
        </w:rPr>
        <w:t>TREINAMENTO MÓDULO DE HOMOLOGAÇÃO E REQUISITOS LEGAIS</w:t>
      </w:r>
    </w:p>
    <w:p w14:paraId="5A27C00D" w14:textId="334868C2" w:rsidR="00DD0EF3" w:rsidRDefault="00DD0EF3" w:rsidP="00DD0EF3">
      <w:pPr>
        <w:jc w:val="center"/>
        <w:rPr>
          <w:b/>
          <w:bCs/>
        </w:rPr>
      </w:pPr>
      <w:r>
        <w:rPr>
          <w:b/>
          <w:bCs/>
        </w:rPr>
        <w:t>GABRIEL 02/04/2024</w:t>
      </w:r>
    </w:p>
    <w:p w14:paraId="00EC70E6" w14:textId="77777777" w:rsidR="00DD0EF3" w:rsidRPr="000E6E1D" w:rsidRDefault="00DD0EF3" w:rsidP="000E6E1D">
      <w:pPr>
        <w:ind w:left="-142"/>
        <w:jc w:val="center"/>
        <w:rPr>
          <w:b/>
          <w:bCs/>
        </w:rPr>
      </w:pPr>
    </w:p>
    <w:p w14:paraId="5282239D" w14:textId="44BA9C36" w:rsidR="00DD0EF3" w:rsidRPr="000E6E1D" w:rsidRDefault="0004088C" w:rsidP="000E6E1D">
      <w:pPr>
        <w:pStyle w:val="PargrafodaLista"/>
        <w:numPr>
          <w:ilvl w:val="0"/>
          <w:numId w:val="1"/>
        </w:numPr>
        <w:ind w:left="-142" w:firstLine="0"/>
        <w:jc w:val="both"/>
        <w:rPr>
          <w:b/>
          <w:bCs/>
        </w:rPr>
      </w:pPr>
      <w:r w:rsidRPr="000E6E1D">
        <w:rPr>
          <w:b/>
          <w:bCs/>
        </w:rPr>
        <w:t>Homologação:</w:t>
      </w:r>
    </w:p>
    <w:p w14:paraId="4E5E6F06" w14:textId="743859C4" w:rsidR="000E6E1D" w:rsidRPr="000E6E1D" w:rsidRDefault="000E6E1D" w:rsidP="000E6E1D">
      <w:pPr>
        <w:ind w:left="-142"/>
        <w:jc w:val="both"/>
      </w:pPr>
      <w:r w:rsidRPr="000E6E1D">
        <w:t>Em 2008 quando se inaugurou o Bancodoc</w:t>
      </w:r>
      <w:r>
        <w:t>,</w:t>
      </w:r>
      <w:r w:rsidRPr="000E6E1D">
        <w:t xml:space="preserve"> ele era voltado para análise de documentos de terceiros, análise es</w:t>
      </w:r>
      <w:r>
        <w:t>t</w:t>
      </w:r>
      <w:r w:rsidRPr="000E6E1D">
        <w:t xml:space="preserve">a que era </w:t>
      </w:r>
      <w:r>
        <w:t xml:space="preserve">feita ainda com </w:t>
      </w:r>
      <w:r w:rsidRPr="000E6E1D">
        <w:t>documentos físicos.</w:t>
      </w:r>
    </w:p>
    <w:p w14:paraId="17D6224F" w14:textId="77777777" w:rsidR="000E6E1D" w:rsidRPr="000E6E1D" w:rsidRDefault="000E6E1D" w:rsidP="000E6E1D">
      <w:pPr>
        <w:ind w:left="-142"/>
        <w:jc w:val="both"/>
      </w:pPr>
      <w:r w:rsidRPr="000E6E1D">
        <w:t>Em seguida o Marco juntamente com o Rogério e o apoio das pessoas que trabalhavam naquela época fizeram um viés mais voltado para a análise dos fornecedores que já prestavam serviço para a Ambev.</w:t>
      </w:r>
    </w:p>
    <w:p w14:paraId="0CEEDE1C" w14:textId="77777777" w:rsidR="000E6E1D" w:rsidRPr="000E6E1D" w:rsidRDefault="000E6E1D" w:rsidP="000E6E1D">
      <w:pPr>
        <w:ind w:left="-142"/>
        <w:jc w:val="both"/>
      </w:pPr>
      <w:r w:rsidRPr="000E6E1D">
        <w:t>Entre 2008 e 2024 foram surgindo novos módulos/produtos e um deles é o módulo de Homologação.</w:t>
      </w:r>
    </w:p>
    <w:p w14:paraId="42CB8E7F" w14:textId="77777777" w:rsidR="000E6E1D" w:rsidRPr="000E6E1D" w:rsidRDefault="000E6E1D" w:rsidP="000E6E1D">
      <w:pPr>
        <w:ind w:left="-142"/>
        <w:jc w:val="both"/>
        <w:rPr>
          <w:b/>
          <w:bCs/>
        </w:rPr>
      </w:pPr>
      <w:r w:rsidRPr="000E6E1D">
        <w:rPr>
          <w:b/>
          <w:bCs/>
        </w:rPr>
        <w:t>O que é esse módulo?</w:t>
      </w:r>
    </w:p>
    <w:p w14:paraId="16266C11" w14:textId="77777777" w:rsidR="000E6E1D" w:rsidRPr="000E6E1D" w:rsidRDefault="000E6E1D" w:rsidP="000E6E1D">
      <w:pPr>
        <w:ind w:left="-142"/>
        <w:jc w:val="both"/>
        <w:rPr>
          <w:rFonts w:cs="Segoe UI"/>
          <w:color w:val="212529"/>
          <w:shd w:val="clear" w:color="auto" w:fill="FFFFFF"/>
        </w:rPr>
      </w:pPr>
      <w:r w:rsidRPr="000E6E1D">
        <w:rPr>
          <w:rFonts w:cs="Segoe UI"/>
          <w:color w:val="212529"/>
          <w:shd w:val="clear" w:color="auto" w:fill="FFFFFF"/>
        </w:rPr>
        <w:t>A homologação ou qualificação dos fornecedores, é a garantia da segurança mínima necessária quanto a suas obrigações fiscais, trabalhistas e previdenciárias, antes da formalização do contrato. Aumentando a segurança do tomador quanto ao fato da empresa contratada não descontinuar a prestação dos serviços durante a vigência de seu contrato.</w:t>
      </w:r>
    </w:p>
    <w:p w14:paraId="5D5C7578" w14:textId="77777777" w:rsidR="000E6E1D" w:rsidRPr="000E6E1D" w:rsidRDefault="000E6E1D" w:rsidP="000E6E1D">
      <w:pPr>
        <w:ind w:left="-142"/>
        <w:jc w:val="both"/>
      </w:pPr>
      <w:r w:rsidRPr="000E6E1D">
        <w:t>Para o cliente a homologação traz a certeza e segurança de que aqueles fornecedores possuam todas as capacitações e qualificações necessárias para que no ato da contratação do fornecedor não ocorra nenhum problema, evitando que essas empresas atuem de forma irregular.</w:t>
      </w:r>
    </w:p>
    <w:p w14:paraId="61D2257E" w14:textId="55F5469D" w:rsidR="000E6E1D" w:rsidRDefault="000E6E1D" w:rsidP="000E6E1D">
      <w:pPr>
        <w:ind w:left="-142"/>
        <w:jc w:val="both"/>
        <w:rPr>
          <w:rFonts w:cs="Segoe UI"/>
          <w:color w:val="212529"/>
          <w:shd w:val="clear" w:color="auto" w:fill="FFFFFF"/>
        </w:rPr>
      </w:pPr>
      <w:r w:rsidRPr="000E6E1D">
        <w:rPr>
          <w:rFonts w:cs="Segoe UI"/>
          <w:b/>
          <w:bCs/>
          <w:color w:val="212529"/>
          <w:shd w:val="clear" w:color="auto" w:fill="FFFFFF"/>
        </w:rPr>
        <w:t>Ex:</w:t>
      </w:r>
      <w:r w:rsidRPr="000E6E1D">
        <w:rPr>
          <w:rFonts w:cs="Segoe UI"/>
          <w:color w:val="212529"/>
          <w:shd w:val="clear" w:color="auto" w:fill="FFFFFF"/>
        </w:rPr>
        <w:t xml:space="preserve"> Cliente teve ao longo dos anos fornecedores que já prestaram serviço ou que ainda prestam e ele precisa ter a certeza que um determinado fornecedor possua todas as capacitações e qualificações para que no ato da contratação dele e depois na prestação de serviço o cliente não tenha nenhum tipo de problema.</w:t>
      </w:r>
      <w:r>
        <w:rPr>
          <w:rFonts w:cs="Segoe UI"/>
          <w:color w:val="212529"/>
          <w:shd w:val="clear" w:color="auto" w:fill="FFFFFF"/>
        </w:rPr>
        <w:t xml:space="preserve"> </w:t>
      </w:r>
    </w:p>
    <w:p w14:paraId="28D90535" w14:textId="29BF7E4E" w:rsidR="000E6E1D" w:rsidRPr="000E6E1D" w:rsidRDefault="000E6E1D" w:rsidP="000E6E1D">
      <w:pPr>
        <w:ind w:left="-142"/>
        <w:jc w:val="both"/>
        <w:rPr>
          <w:rFonts w:cs="Segoe UI"/>
          <w:b/>
          <w:bCs/>
          <w:color w:val="212529"/>
          <w:shd w:val="clear" w:color="auto" w:fill="FFFFFF"/>
        </w:rPr>
      </w:pPr>
      <w:r w:rsidRPr="000E6E1D">
        <w:rPr>
          <w:rFonts w:cs="Segoe UI"/>
          <w:b/>
          <w:bCs/>
          <w:color w:val="212529"/>
          <w:shd w:val="clear" w:color="auto" w:fill="FFFFFF"/>
        </w:rPr>
        <w:t xml:space="preserve">Menus: </w:t>
      </w:r>
    </w:p>
    <w:p w14:paraId="0FA96D0B" w14:textId="0FC97306" w:rsidR="006E3974" w:rsidRPr="000E6E1D" w:rsidRDefault="006F5D75" w:rsidP="000E6E1D">
      <w:pPr>
        <w:ind w:left="-142"/>
        <w:jc w:val="both"/>
      </w:pPr>
      <w:r w:rsidRPr="000E6E1D">
        <w:rPr>
          <w:b/>
          <w:bCs/>
        </w:rPr>
        <w:t>Documento &gt; De</w:t>
      </w:r>
      <w:r w:rsidR="006E3974" w:rsidRPr="000E6E1D">
        <w:rPr>
          <w:b/>
          <w:bCs/>
        </w:rPr>
        <w:t xml:space="preserve">pósito on-line &gt; Homologação </w:t>
      </w:r>
      <w:r w:rsidR="006E3974" w:rsidRPr="000E6E1D">
        <w:t>(</w:t>
      </w:r>
      <w:r w:rsidR="000E6E1D" w:rsidRPr="000E6E1D">
        <w:t xml:space="preserve">Menu onde o </w:t>
      </w:r>
      <w:r w:rsidR="006E3974" w:rsidRPr="000E6E1D">
        <w:t xml:space="preserve">fornecedor deposita </w:t>
      </w:r>
      <w:r w:rsidR="000E6E1D" w:rsidRPr="000E6E1D">
        <w:t xml:space="preserve">a </w:t>
      </w:r>
      <w:r w:rsidR="006E3974" w:rsidRPr="000E6E1D">
        <w:t>documentação)</w:t>
      </w:r>
    </w:p>
    <w:p w14:paraId="25709020" w14:textId="73B3198D" w:rsidR="0004088C" w:rsidRPr="000E6E1D" w:rsidRDefault="006F5D75" w:rsidP="000E6E1D">
      <w:pPr>
        <w:ind w:left="-142"/>
        <w:jc w:val="both"/>
        <w:rPr>
          <w:b/>
          <w:bCs/>
        </w:rPr>
      </w:pPr>
      <w:r w:rsidRPr="000E6E1D">
        <w:rPr>
          <w:b/>
          <w:bCs/>
        </w:rPr>
        <w:t xml:space="preserve">Relatórios &gt; </w:t>
      </w:r>
      <w:r w:rsidR="006E3974" w:rsidRPr="000E6E1D">
        <w:rPr>
          <w:b/>
          <w:bCs/>
        </w:rPr>
        <w:t xml:space="preserve">Gerenciais &gt; </w:t>
      </w:r>
      <w:r w:rsidRPr="000E6E1D">
        <w:rPr>
          <w:b/>
          <w:bCs/>
        </w:rPr>
        <w:t>Homologação &gt; Acompanhamento</w:t>
      </w:r>
    </w:p>
    <w:p w14:paraId="1D4F81AC" w14:textId="44775470" w:rsidR="006F5D75" w:rsidRPr="000E6E1D" w:rsidRDefault="006F5D75" w:rsidP="0004088C">
      <w:pPr>
        <w:jc w:val="both"/>
        <w:rPr>
          <w:b/>
          <w:bCs/>
        </w:rPr>
      </w:pPr>
      <w:r w:rsidRPr="000E6E1D">
        <w:rPr>
          <w:noProof/>
        </w:rPr>
        <w:drawing>
          <wp:inline distT="0" distB="0" distL="0" distR="0" wp14:anchorId="30EF33CA" wp14:editId="2F6FCA5B">
            <wp:extent cx="5400040" cy="1425575"/>
            <wp:effectExtent l="0" t="0" r="0" b="3175"/>
            <wp:docPr id="9245700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7000" name="Imagem 1" descr="Interface gráfica do usuário, Aplicativo&#10;&#10;Descrição gerada automaticamente"/>
                    <pic:cNvPicPr/>
                  </pic:nvPicPr>
                  <pic:blipFill>
                    <a:blip r:embed="rId5"/>
                    <a:stretch>
                      <a:fillRect/>
                    </a:stretch>
                  </pic:blipFill>
                  <pic:spPr>
                    <a:xfrm>
                      <a:off x="0" y="0"/>
                      <a:ext cx="5400040" cy="1425575"/>
                    </a:xfrm>
                    <a:prstGeom prst="rect">
                      <a:avLst/>
                    </a:prstGeom>
                  </pic:spPr>
                </pic:pic>
              </a:graphicData>
            </a:graphic>
          </wp:inline>
        </w:drawing>
      </w:r>
    </w:p>
    <w:p w14:paraId="471EA5B4" w14:textId="623F59AC" w:rsidR="006E3974" w:rsidRPr="000E6E1D" w:rsidRDefault="006E3974" w:rsidP="000E6E1D">
      <w:pPr>
        <w:ind w:left="-142"/>
        <w:jc w:val="both"/>
        <w:rPr>
          <w:b/>
          <w:bCs/>
        </w:rPr>
      </w:pPr>
      <w:r w:rsidRPr="000E6E1D">
        <w:rPr>
          <w:b/>
          <w:bCs/>
        </w:rPr>
        <w:t>Relatórios &gt; Gerenciais &gt; Homologação &gt; (Nome do Cliente)</w:t>
      </w:r>
    </w:p>
    <w:p w14:paraId="05362D1A" w14:textId="3BF2C833" w:rsidR="006E3974" w:rsidRPr="000E6E1D" w:rsidRDefault="006E3974" w:rsidP="0004088C">
      <w:pPr>
        <w:jc w:val="both"/>
        <w:rPr>
          <w:b/>
          <w:bCs/>
        </w:rPr>
      </w:pPr>
      <w:r w:rsidRPr="000E6E1D">
        <w:rPr>
          <w:noProof/>
        </w:rPr>
        <w:lastRenderedPageBreak/>
        <w:drawing>
          <wp:inline distT="0" distB="0" distL="0" distR="0" wp14:anchorId="6BF7313B" wp14:editId="201B4B50">
            <wp:extent cx="5082540" cy="3045699"/>
            <wp:effectExtent l="0" t="0" r="3810" b="2540"/>
            <wp:docPr id="142489785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97858" name="Imagem 1" descr="Interface gráfica do usuário, Texto, Aplicativo, Email&#10;&#10;Descrição gerada automaticamente"/>
                    <pic:cNvPicPr/>
                  </pic:nvPicPr>
                  <pic:blipFill>
                    <a:blip r:embed="rId6"/>
                    <a:stretch>
                      <a:fillRect/>
                    </a:stretch>
                  </pic:blipFill>
                  <pic:spPr>
                    <a:xfrm>
                      <a:off x="0" y="0"/>
                      <a:ext cx="5086704" cy="3048194"/>
                    </a:xfrm>
                    <a:prstGeom prst="rect">
                      <a:avLst/>
                    </a:prstGeom>
                  </pic:spPr>
                </pic:pic>
              </a:graphicData>
            </a:graphic>
          </wp:inline>
        </w:drawing>
      </w:r>
    </w:p>
    <w:p w14:paraId="684C6F73" w14:textId="4BB8D29B" w:rsidR="006E3974" w:rsidRPr="000E6E1D" w:rsidRDefault="006E3974" w:rsidP="0004088C">
      <w:pPr>
        <w:jc w:val="both"/>
        <w:rPr>
          <w:b/>
          <w:bCs/>
        </w:rPr>
      </w:pPr>
      <w:r w:rsidRPr="000E6E1D">
        <w:rPr>
          <w:noProof/>
        </w:rPr>
        <w:drawing>
          <wp:inline distT="0" distB="0" distL="0" distR="0" wp14:anchorId="0C745DED" wp14:editId="2CA3CF91">
            <wp:extent cx="4869550" cy="4290060"/>
            <wp:effectExtent l="0" t="0" r="7620" b="0"/>
            <wp:docPr id="169312020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20205" name="Imagem 1" descr="Interface gráfica do usuário, Texto, Aplicativo&#10;&#10;Descrição gerada automaticamente"/>
                    <pic:cNvPicPr/>
                  </pic:nvPicPr>
                  <pic:blipFill>
                    <a:blip r:embed="rId7"/>
                    <a:stretch>
                      <a:fillRect/>
                    </a:stretch>
                  </pic:blipFill>
                  <pic:spPr>
                    <a:xfrm>
                      <a:off x="0" y="0"/>
                      <a:ext cx="4874115" cy="4294082"/>
                    </a:xfrm>
                    <a:prstGeom prst="rect">
                      <a:avLst/>
                    </a:prstGeom>
                  </pic:spPr>
                </pic:pic>
              </a:graphicData>
            </a:graphic>
          </wp:inline>
        </w:drawing>
      </w:r>
    </w:p>
    <w:p w14:paraId="2E4176E4" w14:textId="77777777" w:rsidR="0004088C" w:rsidRPr="000E6E1D" w:rsidRDefault="0004088C" w:rsidP="0004088C">
      <w:pPr>
        <w:jc w:val="both"/>
      </w:pPr>
    </w:p>
    <w:p w14:paraId="7736D899" w14:textId="77777777" w:rsidR="0050633B" w:rsidRPr="000E6E1D" w:rsidRDefault="0050633B" w:rsidP="0004088C">
      <w:pPr>
        <w:jc w:val="both"/>
      </w:pPr>
    </w:p>
    <w:p w14:paraId="0D213402" w14:textId="14412CE9" w:rsidR="0050633B" w:rsidRPr="000E6E1D" w:rsidRDefault="0050633B" w:rsidP="0004088C">
      <w:pPr>
        <w:jc w:val="both"/>
      </w:pPr>
      <w:r w:rsidRPr="000E6E1D">
        <w:rPr>
          <w:noProof/>
        </w:rPr>
        <w:lastRenderedPageBreak/>
        <w:drawing>
          <wp:inline distT="0" distB="0" distL="0" distR="0" wp14:anchorId="2364A0B7" wp14:editId="0906D513">
            <wp:extent cx="4683760" cy="3432958"/>
            <wp:effectExtent l="0" t="0" r="2540" b="0"/>
            <wp:docPr id="1791847565"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47565" name="Imagem 1" descr="Uma imagem contendo Interface gráfica do usuário&#10;&#10;Descrição gerada automaticamente"/>
                    <pic:cNvPicPr/>
                  </pic:nvPicPr>
                  <pic:blipFill>
                    <a:blip r:embed="rId8"/>
                    <a:stretch>
                      <a:fillRect/>
                    </a:stretch>
                  </pic:blipFill>
                  <pic:spPr>
                    <a:xfrm>
                      <a:off x="0" y="0"/>
                      <a:ext cx="4684832" cy="3433744"/>
                    </a:xfrm>
                    <a:prstGeom prst="rect">
                      <a:avLst/>
                    </a:prstGeom>
                  </pic:spPr>
                </pic:pic>
              </a:graphicData>
            </a:graphic>
          </wp:inline>
        </w:drawing>
      </w:r>
    </w:p>
    <w:p w14:paraId="41512F24" w14:textId="4A21BF36" w:rsidR="00312883" w:rsidRPr="000E6E1D" w:rsidRDefault="00312883" w:rsidP="0004088C">
      <w:pPr>
        <w:jc w:val="both"/>
      </w:pPr>
      <w:r w:rsidRPr="000E6E1D">
        <w:rPr>
          <w:noProof/>
        </w:rPr>
        <w:drawing>
          <wp:inline distT="0" distB="0" distL="0" distR="0" wp14:anchorId="0BB163BF" wp14:editId="00ECEB15">
            <wp:extent cx="5400040" cy="1494155"/>
            <wp:effectExtent l="0" t="0" r="0" b="0"/>
            <wp:docPr id="639315157"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15157" name="Imagem 1" descr="Diagrama, Esquemático&#10;&#10;Descrição gerada automaticamente"/>
                    <pic:cNvPicPr/>
                  </pic:nvPicPr>
                  <pic:blipFill>
                    <a:blip r:embed="rId9"/>
                    <a:stretch>
                      <a:fillRect/>
                    </a:stretch>
                  </pic:blipFill>
                  <pic:spPr>
                    <a:xfrm>
                      <a:off x="0" y="0"/>
                      <a:ext cx="5400040" cy="1494155"/>
                    </a:xfrm>
                    <a:prstGeom prst="rect">
                      <a:avLst/>
                    </a:prstGeom>
                  </pic:spPr>
                </pic:pic>
              </a:graphicData>
            </a:graphic>
          </wp:inline>
        </w:drawing>
      </w:r>
    </w:p>
    <w:p w14:paraId="44A6746F" w14:textId="77777777" w:rsidR="00312883" w:rsidRPr="000E6E1D" w:rsidRDefault="00312883" w:rsidP="0004088C">
      <w:pPr>
        <w:jc w:val="both"/>
      </w:pPr>
    </w:p>
    <w:p w14:paraId="1F45239B" w14:textId="41EE1C98" w:rsidR="0050633B" w:rsidRPr="000E6E1D" w:rsidRDefault="0050633B" w:rsidP="0004088C">
      <w:pPr>
        <w:jc w:val="both"/>
      </w:pPr>
      <w:r w:rsidRPr="000E6E1D">
        <w:t>Existem vários tipos de homologação</w:t>
      </w:r>
      <w:r w:rsidR="00312883" w:rsidRPr="000E6E1D">
        <w:t>.</w:t>
      </w:r>
    </w:p>
    <w:p w14:paraId="1C0B3C54" w14:textId="2AA36570" w:rsidR="00312883" w:rsidRPr="000E6E1D" w:rsidRDefault="00EA35DD" w:rsidP="0004088C">
      <w:pPr>
        <w:jc w:val="both"/>
      </w:pPr>
      <w:r w:rsidRPr="000E6E1D">
        <w:t>Na</w:t>
      </w:r>
      <w:r w:rsidR="00C13E3F" w:rsidRPr="000E6E1D">
        <w:t xml:space="preserve"> homologação </w:t>
      </w:r>
      <w:r w:rsidRPr="000E6E1D">
        <w:t>padrão que é utilizada hoje, p</w:t>
      </w:r>
      <w:r w:rsidR="00312883" w:rsidRPr="000E6E1D">
        <w:t>rimeiro o setor de cadastro efetua o cadastro dessas empresas que foram repassadas pelo cliente</w:t>
      </w:r>
      <w:r w:rsidRPr="000E6E1D">
        <w:t>, serão atreladas determinadas atividades e com base nesse atrelamento serão exigidos documentos e informações específicas.</w:t>
      </w:r>
    </w:p>
    <w:p w14:paraId="7871A09E" w14:textId="295FF0BE" w:rsidR="00EA35DD" w:rsidRPr="000E6E1D" w:rsidRDefault="00EA35DD" w:rsidP="0004088C">
      <w:pPr>
        <w:jc w:val="both"/>
      </w:pPr>
      <w:r w:rsidRPr="000E6E1D">
        <w:t>Os fornecedores depositar</w:t>
      </w:r>
      <w:r w:rsidR="00C13E3F" w:rsidRPr="000E6E1D">
        <w:t xml:space="preserve">ão </w:t>
      </w:r>
      <w:r w:rsidRPr="000E6E1D">
        <w:t>esses documentos para que sejam analisados pelos nossos analistas para que os resultados sejam gerados.</w:t>
      </w:r>
    </w:p>
    <w:p w14:paraId="00E9ED74" w14:textId="207F5D3C" w:rsidR="00EA35DD" w:rsidRPr="000E6E1D" w:rsidRDefault="00EA35DD" w:rsidP="0004088C">
      <w:pPr>
        <w:jc w:val="both"/>
      </w:pPr>
      <w:r w:rsidRPr="000E6E1D">
        <w:t xml:space="preserve">Existiam outras homologações em que se criava um formulário no Bancodoc e era enviado um link pelo próprio cliente e </w:t>
      </w:r>
      <w:r w:rsidR="00C13E3F" w:rsidRPr="000E6E1D">
        <w:t>através do</w:t>
      </w:r>
      <w:r w:rsidRPr="000E6E1D">
        <w:t xml:space="preserve"> próprio link já enviava os documentos, mas ao longo do tempo percebeu-se que existiam soluções melhores.</w:t>
      </w:r>
    </w:p>
    <w:p w14:paraId="0595643C" w14:textId="77777777" w:rsidR="00EA35DD" w:rsidRPr="000E6E1D" w:rsidRDefault="00EA35DD" w:rsidP="0004088C">
      <w:pPr>
        <w:jc w:val="both"/>
      </w:pPr>
    </w:p>
    <w:p w14:paraId="1B82831A" w14:textId="622EE726" w:rsidR="00C13E3F" w:rsidRPr="000E6E1D" w:rsidRDefault="00C13E3F" w:rsidP="0004088C">
      <w:pPr>
        <w:jc w:val="both"/>
      </w:pPr>
      <w:r w:rsidRPr="000E6E1D">
        <w:rPr>
          <w:noProof/>
        </w:rPr>
        <w:lastRenderedPageBreak/>
        <w:drawing>
          <wp:inline distT="0" distB="0" distL="0" distR="0" wp14:anchorId="3C668CF9" wp14:editId="0CAD773B">
            <wp:extent cx="5400040" cy="2267585"/>
            <wp:effectExtent l="0" t="0" r="0" b="0"/>
            <wp:docPr id="1761545901" name="Imagem 1" descr="Interface gráfica do usuário, Texto, Sit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5901" name="Imagem 1" descr="Interface gráfica do usuário, Texto, Site&#10;&#10;Descrição gerada automaticamente com confiança média"/>
                    <pic:cNvPicPr/>
                  </pic:nvPicPr>
                  <pic:blipFill>
                    <a:blip r:embed="rId10"/>
                    <a:stretch>
                      <a:fillRect/>
                    </a:stretch>
                  </pic:blipFill>
                  <pic:spPr>
                    <a:xfrm>
                      <a:off x="0" y="0"/>
                      <a:ext cx="5400040" cy="2267585"/>
                    </a:xfrm>
                    <a:prstGeom prst="rect">
                      <a:avLst/>
                    </a:prstGeom>
                  </pic:spPr>
                </pic:pic>
              </a:graphicData>
            </a:graphic>
          </wp:inline>
        </w:drawing>
      </w:r>
    </w:p>
    <w:p w14:paraId="73C2BF59" w14:textId="6EE9ACF0" w:rsidR="00C13E3F" w:rsidRPr="000E6E1D" w:rsidRDefault="00C13E3F" w:rsidP="0004088C">
      <w:pPr>
        <w:jc w:val="both"/>
      </w:pPr>
      <w:r w:rsidRPr="000E6E1D">
        <w:rPr>
          <w:noProof/>
        </w:rPr>
        <w:drawing>
          <wp:inline distT="0" distB="0" distL="0" distR="0" wp14:anchorId="159C6754" wp14:editId="76949AEA">
            <wp:extent cx="5400040" cy="2709545"/>
            <wp:effectExtent l="0" t="0" r="0" b="0"/>
            <wp:docPr id="904887256"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87256" name="Imagem 1" descr="Linha do tempo&#10;&#10;Descrição gerada automaticamente"/>
                    <pic:cNvPicPr/>
                  </pic:nvPicPr>
                  <pic:blipFill>
                    <a:blip r:embed="rId11"/>
                    <a:stretch>
                      <a:fillRect/>
                    </a:stretch>
                  </pic:blipFill>
                  <pic:spPr>
                    <a:xfrm>
                      <a:off x="0" y="0"/>
                      <a:ext cx="5400040" cy="2709545"/>
                    </a:xfrm>
                    <a:prstGeom prst="rect">
                      <a:avLst/>
                    </a:prstGeom>
                  </pic:spPr>
                </pic:pic>
              </a:graphicData>
            </a:graphic>
          </wp:inline>
        </w:drawing>
      </w:r>
    </w:p>
    <w:p w14:paraId="67E2927F" w14:textId="77777777" w:rsidR="00C13E3F" w:rsidRPr="000E6E1D" w:rsidRDefault="00C13E3F" w:rsidP="00C13E3F">
      <w:pPr>
        <w:jc w:val="both"/>
        <w:rPr>
          <w:b/>
          <w:bCs/>
        </w:rPr>
      </w:pPr>
    </w:p>
    <w:p w14:paraId="1C666FC1" w14:textId="391335E2" w:rsidR="00C13E3F" w:rsidRPr="000E6E1D" w:rsidRDefault="00C13E3F" w:rsidP="00C13E3F">
      <w:pPr>
        <w:jc w:val="both"/>
      </w:pPr>
      <w:r w:rsidRPr="000E6E1D">
        <w:rPr>
          <w:b/>
          <w:bCs/>
        </w:rPr>
        <w:t>OBS:</w:t>
      </w:r>
      <w:r w:rsidRPr="000E6E1D">
        <w:t xml:space="preserve"> Banco de fornecedores é algo que possuímos, mas não é ofertado ainda para os nossos clientes. Esse banco contém as informações de todos os fornecedores que foram homologados e que enviaram as documentações, quem possui uma boa pontuação ou não... É uma ideia para ser ofertada</w:t>
      </w:r>
      <w:r w:rsidR="00696170" w:rsidRPr="000E6E1D">
        <w:t xml:space="preserve"> no mercado</w:t>
      </w:r>
      <w:r w:rsidRPr="000E6E1D">
        <w:t xml:space="preserve"> no futuro</w:t>
      </w:r>
      <w:r w:rsidR="00696170" w:rsidRPr="000E6E1D">
        <w:t>,</w:t>
      </w:r>
      <w:r w:rsidRPr="000E6E1D">
        <w:t xml:space="preserve"> um banco de potenciais fornecedores</w:t>
      </w:r>
      <w:r w:rsidR="00696170" w:rsidRPr="000E6E1D">
        <w:t>, em que ofertaríamos para os clientes a possibilidade de homologação pelo Bancodoc com os fornecedores que possuímos dentro da nossa gama.</w:t>
      </w:r>
    </w:p>
    <w:p w14:paraId="1CAB8FF9" w14:textId="7A77F9D6" w:rsidR="0004088C" w:rsidRPr="000E6E1D" w:rsidRDefault="00C13E3F" w:rsidP="0004088C">
      <w:pPr>
        <w:jc w:val="both"/>
      </w:pPr>
      <w:r w:rsidRPr="000E6E1D">
        <w:rPr>
          <w:b/>
          <w:bCs/>
        </w:rPr>
        <w:t>Investigação em Compliance (Reputação e Imagem):</w:t>
      </w:r>
      <w:r w:rsidRPr="000E6E1D">
        <w:t xml:space="preserve"> Uma das homologações que nós tínhamos fazia análise de dados pessoais dos sócios da empresa, se eles já tiveram problemas com outras empresas, se já foi decretado falência, se a empresa já teve alguma repercussão midiática. Essa homologação foi contratada de forma bem pontual e por possuir um custo mais elevado isso acaba sendo um dificultador perante o mercado.</w:t>
      </w:r>
    </w:p>
    <w:p w14:paraId="2CECE5F0" w14:textId="5A6920EF" w:rsidR="00C13E3F" w:rsidRDefault="00C13E3F" w:rsidP="0004088C">
      <w:pPr>
        <w:jc w:val="both"/>
      </w:pPr>
      <w:r>
        <w:rPr>
          <w:noProof/>
        </w:rPr>
        <w:lastRenderedPageBreak/>
        <w:drawing>
          <wp:inline distT="0" distB="0" distL="0" distR="0" wp14:anchorId="0E215246" wp14:editId="79E3F8EC">
            <wp:extent cx="5400040" cy="2892425"/>
            <wp:effectExtent l="0" t="0" r="0" b="3175"/>
            <wp:docPr id="558684482"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84482" name="Imagem 1" descr="Linha do tempo&#10;&#10;Descrição gerada automaticamente"/>
                    <pic:cNvPicPr/>
                  </pic:nvPicPr>
                  <pic:blipFill>
                    <a:blip r:embed="rId12"/>
                    <a:stretch>
                      <a:fillRect/>
                    </a:stretch>
                  </pic:blipFill>
                  <pic:spPr>
                    <a:xfrm>
                      <a:off x="0" y="0"/>
                      <a:ext cx="5400040" cy="2892425"/>
                    </a:xfrm>
                    <a:prstGeom prst="rect">
                      <a:avLst/>
                    </a:prstGeom>
                  </pic:spPr>
                </pic:pic>
              </a:graphicData>
            </a:graphic>
          </wp:inline>
        </w:drawing>
      </w:r>
    </w:p>
    <w:p w14:paraId="71C5BB86" w14:textId="10825ED2" w:rsidR="00696170" w:rsidRDefault="00696170" w:rsidP="0004088C">
      <w:pPr>
        <w:jc w:val="both"/>
      </w:pPr>
      <w:r w:rsidRPr="00696170">
        <w:rPr>
          <w:b/>
          <w:bCs/>
        </w:rPr>
        <w:t>Selo Demarco:</w:t>
      </w:r>
      <w:r>
        <w:t xml:space="preserve"> É a nossa chancela quando se finaliza uma homologação, com todo o parecer daquele fornecedor, informando o prazo que ele teve para enviar as documentações, quais ele efetivamente enviou e a nota que ele alcançou. Informamos ainda se recomendamos que o cliente prossiga ou não com a homologação do fornecedor e por qual motivo o que ficará a critério do cliente essa escolha.</w:t>
      </w:r>
    </w:p>
    <w:p w14:paraId="3DE4A8CF" w14:textId="77777777" w:rsidR="000E6E1D" w:rsidRDefault="000E6E1D" w:rsidP="0004088C">
      <w:pPr>
        <w:jc w:val="both"/>
      </w:pPr>
    </w:p>
    <w:p w14:paraId="623108AA" w14:textId="6F59D08F" w:rsidR="00696170" w:rsidRDefault="00696170" w:rsidP="0004088C">
      <w:pPr>
        <w:jc w:val="both"/>
      </w:pPr>
      <w:r>
        <w:rPr>
          <w:noProof/>
        </w:rPr>
        <w:drawing>
          <wp:inline distT="0" distB="0" distL="0" distR="0" wp14:anchorId="63A2F3BC" wp14:editId="2D00394B">
            <wp:extent cx="5400040" cy="2598420"/>
            <wp:effectExtent l="0" t="0" r="0" b="0"/>
            <wp:docPr id="64073747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7471" name="Imagem 1" descr="Diagrama&#10;&#10;Descrição gerada automaticamente"/>
                    <pic:cNvPicPr/>
                  </pic:nvPicPr>
                  <pic:blipFill>
                    <a:blip r:embed="rId13"/>
                    <a:stretch>
                      <a:fillRect/>
                    </a:stretch>
                  </pic:blipFill>
                  <pic:spPr>
                    <a:xfrm>
                      <a:off x="0" y="0"/>
                      <a:ext cx="5400040" cy="2598420"/>
                    </a:xfrm>
                    <a:prstGeom prst="rect">
                      <a:avLst/>
                    </a:prstGeom>
                  </pic:spPr>
                </pic:pic>
              </a:graphicData>
            </a:graphic>
          </wp:inline>
        </w:drawing>
      </w:r>
    </w:p>
    <w:p w14:paraId="465B789C" w14:textId="77777777" w:rsidR="00EF203C" w:rsidRDefault="00EF203C" w:rsidP="0004088C">
      <w:pPr>
        <w:jc w:val="both"/>
      </w:pPr>
    </w:p>
    <w:p w14:paraId="238E5170" w14:textId="1B96F79B" w:rsidR="00EF203C" w:rsidRDefault="00EF203C" w:rsidP="0004088C">
      <w:pPr>
        <w:jc w:val="both"/>
      </w:pPr>
      <w:r>
        <w:t>O processo de Homologação é similar ao processo de monitoramento, pois como se utiliza o mesmo sistema, Bancodoc, as informações acabam vindo da mesma fonte.</w:t>
      </w:r>
    </w:p>
    <w:p w14:paraId="058F9EDB" w14:textId="16CE4A42" w:rsidR="006F5D75" w:rsidRDefault="006F5D75" w:rsidP="006F5D75">
      <w:pPr>
        <w:pStyle w:val="PargrafodaLista"/>
        <w:numPr>
          <w:ilvl w:val="0"/>
          <w:numId w:val="1"/>
        </w:numPr>
        <w:ind w:left="284"/>
        <w:jc w:val="both"/>
        <w:rPr>
          <w:b/>
          <w:bCs/>
        </w:rPr>
      </w:pPr>
      <w:r>
        <w:rPr>
          <w:b/>
          <w:bCs/>
        </w:rPr>
        <w:t>Requisitos Legais</w:t>
      </w:r>
      <w:r w:rsidRPr="0004088C">
        <w:rPr>
          <w:b/>
          <w:bCs/>
        </w:rPr>
        <w:t>:</w:t>
      </w:r>
    </w:p>
    <w:p w14:paraId="751281BD" w14:textId="3A9674DD" w:rsidR="000E6E1D" w:rsidRPr="000E6E1D" w:rsidRDefault="000E6E1D" w:rsidP="000E6E1D">
      <w:pPr>
        <w:ind w:left="-76"/>
        <w:jc w:val="both"/>
        <w:rPr>
          <w:b/>
          <w:bCs/>
        </w:rPr>
      </w:pPr>
      <w:r>
        <w:rPr>
          <w:b/>
          <w:bCs/>
        </w:rPr>
        <w:t>Menus:</w:t>
      </w:r>
    </w:p>
    <w:p w14:paraId="041C27E3" w14:textId="0641A8D7" w:rsidR="000E6E1D" w:rsidRDefault="000E6E1D" w:rsidP="000E6E1D">
      <w:pPr>
        <w:pStyle w:val="PargrafodaLista"/>
        <w:ind w:left="284"/>
        <w:jc w:val="both"/>
        <w:rPr>
          <w:b/>
          <w:bCs/>
        </w:rPr>
      </w:pPr>
    </w:p>
    <w:p w14:paraId="5DFFE2EA" w14:textId="241FD4B6" w:rsidR="000E6E1D" w:rsidRPr="000E6E1D" w:rsidRDefault="000E6E1D" w:rsidP="000E6E1D">
      <w:pPr>
        <w:pStyle w:val="PargrafodaLista"/>
        <w:ind w:left="0"/>
        <w:jc w:val="both"/>
      </w:pPr>
      <w:r>
        <w:rPr>
          <w:b/>
          <w:bCs/>
        </w:rPr>
        <w:lastRenderedPageBreak/>
        <w:t>Documento &gt; Depósito on-line &gt; Homologação</w:t>
      </w:r>
      <w:r>
        <w:rPr>
          <w:b/>
          <w:bCs/>
        </w:rPr>
        <w:t xml:space="preserve"> </w:t>
      </w:r>
      <w:r w:rsidRPr="000E6E1D">
        <w:t>(Em requisitos legais é o mesmo menu de depósito de documentos)</w:t>
      </w:r>
    </w:p>
    <w:p w14:paraId="3803A10E" w14:textId="77777777" w:rsidR="006F5D75" w:rsidRDefault="006F5D75" w:rsidP="000E6E1D">
      <w:pPr>
        <w:pStyle w:val="PargrafodaLista"/>
        <w:ind w:left="0"/>
        <w:jc w:val="both"/>
        <w:rPr>
          <w:b/>
          <w:bCs/>
        </w:rPr>
      </w:pPr>
    </w:p>
    <w:p w14:paraId="6CA01E08" w14:textId="64A9A738" w:rsidR="006F5D75" w:rsidRDefault="006F5D75" w:rsidP="000E6E1D">
      <w:pPr>
        <w:pStyle w:val="PargrafodaLista"/>
        <w:ind w:left="0"/>
        <w:jc w:val="both"/>
        <w:rPr>
          <w:b/>
          <w:bCs/>
        </w:rPr>
      </w:pPr>
      <w:r>
        <w:rPr>
          <w:b/>
          <w:bCs/>
        </w:rPr>
        <w:t>Relatórios &gt; Gerenciais &gt; Requisitos legais</w:t>
      </w:r>
    </w:p>
    <w:p w14:paraId="6351B8AB" w14:textId="0816EB30" w:rsidR="006F5D75" w:rsidRDefault="006F5D75" w:rsidP="006F5D75">
      <w:pPr>
        <w:jc w:val="both"/>
      </w:pPr>
      <w:r>
        <w:rPr>
          <w:b/>
          <w:bCs/>
        </w:rPr>
        <w:t xml:space="preserve">OBS: </w:t>
      </w:r>
      <w:r w:rsidRPr="006F5D75">
        <w:t>Antes no sistema tinha o nome de LPSCA (no Bancodoc de desenvolvimento ainda tem esse nome)</w:t>
      </w:r>
    </w:p>
    <w:p w14:paraId="015D2710" w14:textId="38F23C9C" w:rsidR="006F5D75" w:rsidRPr="006F5D75" w:rsidRDefault="006F5D75" w:rsidP="006F5D75">
      <w:pPr>
        <w:jc w:val="both"/>
        <w:rPr>
          <w:b/>
          <w:bCs/>
        </w:rPr>
      </w:pPr>
      <w:r>
        <w:rPr>
          <w:noProof/>
        </w:rPr>
        <w:drawing>
          <wp:inline distT="0" distB="0" distL="0" distR="0" wp14:anchorId="400C0BD5" wp14:editId="504545CD">
            <wp:extent cx="5318760" cy="2572444"/>
            <wp:effectExtent l="0" t="0" r="0" b="0"/>
            <wp:docPr id="83324023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0235" name="Imagem 1" descr="Interface gráfica do usuário&#10;&#10;Descrição gerada automaticamente com confiança média"/>
                    <pic:cNvPicPr/>
                  </pic:nvPicPr>
                  <pic:blipFill>
                    <a:blip r:embed="rId14"/>
                    <a:stretch>
                      <a:fillRect/>
                    </a:stretch>
                  </pic:blipFill>
                  <pic:spPr>
                    <a:xfrm>
                      <a:off x="0" y="0"/>
                      <a:ext cx="5322966" cy="2574478"/>
                    </a:xfrm>
                    <a:prstGeom prst="rect">
                      <a:avLst/>
                    </a:prstGeom>
                  </pic:spPr>
                </pic:pic>
              </a:graphicData>
            </a:graphic>
          </wp:inline>
        </w:drawing>
      </w:r>
    </w:p>
    <w:p w14:paraId="336E5703" w14:textId="77777777" w:rsidR="00EF203C" w:rsidRDefault="00EF203C" w:rsidP="0004088C">
      <w:pPr>
        <w:jc w:val="both"/>
      </w:pPr>
    </w:p>
    <w:p w14:paraId="19865044" w14:textId="77777777" w:rsidR="000E6E1D" w:rsidRPr="000E6E1D" w:rsidRDefault="000E6E1D" w:rsidP="000E6E1D">
      <w:pPr>
        <w:ind w:left="-142"/>
        <w:jc w:val="both"/>
        <w:rPr>
          <w:b/>
          <w:bCs/>
        </w:rPr>
      </w:pPr>
      <w:r w:rsidRPr="000E6E1D">
        <w:rPr>
          <w:b/>
          <w:bCs/>
        </w:rPr>
        <w:t>O que é esse módulo?</w:t>
      </w:r>
    </w:p>
    <w:p w14:paraId="26D1A22A" w14:textId="6A406CFD" w:rsidR="00EF203C" w:rsidRDefault="00EF203C" w:rsidP="000E6E1D">
      <w:pPr>
        <w:ind w:left="-142"/>
        <w:jc w:val="both"/>
      </w:pPr>
      <w:r>
        <w:t>Requisitos Legais é um módulo dentro da homologação e é por esse motivo que existe uma certa limitação em utilizar esses dois produtos ao mesmo tempo, pois o sistema do Bancodoc hoje não está preparado para isso, tem que ser um ou outro.</w:t>
      </w:r>
    </w:p>
    <w:p w14:paraId="1C1D1563" w14:textId="60ED0E1C" w:rsidR="00EF203C" w:rsidRDefault="00EF203C" w:rsidP="000E6E1D">
      <w:pPr>
        <w:ind w:left="-142"/>
        <w:jc w:val="both"/>
      </w:pPr>
      <w:r>
        <w:t>Quando se implantou o módulo de homologação eram solicitados alguns tipos de documentos trabalhistas, fiscais, previdenciários, porém não entrávamos no quesito de fazer uma análise sobre entrega de produtos, ou seja, de empresas que iriam prestar serviço no cliente e precisavam utilizar algum tipo de produto, máquina ou solução dentro da unidade do cliente ou fora, foi aí que surgiu a ideia da implementação de Requisitos Legais.</w:t>
      </w:r>
    </w:p>
    <w:p w14:paraId="36BAB426" w14:textId="4C0836F4" w:rsidR="00EF203C" w:rsidRDefault="00EF203C" w:rsidP="000E6E1D">
      <w:pPr>
        <w:ind w:left="-142"/>
        <w:jc w:val="both"/>
      </w:pPr>
      <w:r>
        <w:t>Com a utilização desse produto, equipamento, solução, o cliente se torna solidariamente responsável juntamente ao fornecedor.</w:t>
      </w:r>
      <w:r w:rsidR="00FB5FBA">
        <w:t xml:space="preserve"> Ex: caminhão com produto químico tombou em alguma nascente de água, o cliente se torna responsável juridicamente junto com o fornecedor.</w:t>
      </w:r>
    </w:p>
    <w:p w14:paraId="00F35044" w14:textId="02F9B10F" w:rsidR="00EF203C" w:rsidRDefault="00EF203C" w:rsidP="000E6E1D">
      <w:pPr>
        <w:ind w:left="-142"/>
        <w:jc w:val="both"/>
      </w:pPr>
      <w:r w:rsidRPr="00FB5FBA">
        <w:rPr>
          <w:b/>
          <w:bCs/>
        </w:rPr>
        <w:t>Ex:</w:t>
      </w:r>
      <w:r>
        <w:t xml:space="preserve"> A Gerdau já teve Requisitos Legais dentro da unidade Florestal, que é uma unidade em que geralmente executam o serviço de corte e preparo de árvores para transformá-las em carvão e alimentar as suas usinas</w:t>
      </w:r>
      <w:r w:rsidR="001A1A0A">
        <w:t>. Então os fornecedores que participavam desse processo precisavam comprovar</w:t>
      </w:r>
      <w:r>
        <w:t xml:space="preserve"> </w:t>
      </w:r>
      <w:r w:rsidR="001A1A0A">
        <w:t>se elas possuíam todas as licenças específicas para operar equipamentos (motoserra, corte), assistências ambientais, comprovação dos produtos químicos utilizados...</w:t>
      </w:r>
    </w:p>
    <w:p w14:paraId="6545ED21" w14:textId="3630C8CC" w:rsidR="001A1A0A" w:rsidRDefault="001A1A0A" w:rsidP="000E6E1D">
      <w:pPr>
        <w:ind w:left="-142"/>
        <w:jc w:val="both"/>
      </w:pPr>
      <w:r w:rsidRPr="00FB5FBA">
        <w:rPr>
          <w:b/>
          <w:bCs/>
        </w:rPr>
        <w:t>Ex:</w:t>
      </w:r>
      <w:r>
        <w:t xml:space="preserve"> A Pernod Ricard utiliza Requisitos Legais atualmente, porém o processo deles é voltado para produtos químicos relacionados a fabricação de seus produtos e que precisam possuir essas comprovações (ISO, processos médicos). Esse cliente produz bebidas alcóolicas e </w:t>
      </w:r>
      <w:r>
        <w:lastRenderedPageBreak/>
        <w:t>não alcóolicas Ex: Absolut, e eles possuem fornecedores que realizam a limpeza no tanque onde é feito o produto</w:t>
      </w:r>
      <w:r w:rsidR="00FB5FBA">
        <w:t>, e nessa limpeza é necessária a utilização de algum produto químico, que pode acabar até sendo nocivo, por isso essa empresa precisa ter toda uma certificação e licença para o manuseio desse produto (comprovar a origem do produto, manipulação, descarte correto)</w:t>
      </w:r>
    </w:p>
    <w:p w14:paraId="1F68445F" w14:textId="7B80CAB7" w:rsidR="001A1A0A" w:rsidRDefault="001A1A0A" w:rsidP="000E6E1D">
      <w:pPr>
        <w:ind w:left="-142"/>
        <w:jc w:val="both"/>
      </w:pPr>
      <w:r>
        <w:t xml:space="preserve">A principal </w:t>
      </w:r>
      <w:r w:rsidR="000E6E1D">
        <w:t xml:space="preserve">diferença </w:t>
      </w:r>
      <w:r>
        <w:t>entre homologação/requisitos legais e</w:t>
      </w:r>
      <w:r w:rsidR="000E6E1D">
        <w:t xml:space="preserve"> o</w:t>
      </w:r>
      <w:r>
        <w:t xml:space="preserve"> monitoramento é que nesses dois primeiros processos não se tem colaboradores, é feita a análise da empresa e não de uma pessoa específica como se faz em monitoramento. Em homologação as empresas ainda não estão trabalhando e em Requisitos Legais pode ter empresas que já estão prestando serviço no cliente e ele deseja, por exemplo, verificar as documentações específicas de meio ambiente.</w:t>
      </w:r>
    </w:p>
    <w:p w14:paraId="60B16ABD" w14:textId="313F4842" w:rsidR="00FB5FBA" w:rsidRDefault="00FB5FBA" w:rsidP="0004088C">
      <w:pPr>
        <w:jc w:val="both"/>
      </w:pPr>
      <w:r>
        <w:rPr>
          <w:noProof/>
        </w:rPr>
        <w:drawing>
          <wp:inline distT="0" distB="0" distL="0" distR="0" wp14:anchorId="63C3E690" wp14:editId="694B178B">
            <wp:extent cx="5400040" cy="2070735"/>
            <wp:effectExtent l="0" t="0" r="0" b="5715"/>
            <wp:docPr id="158188115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1150" name="Imagem 1" descr="Diagrama&#10;&#10;Descrição gerada automaticamente"/>
                    <pic:cNvPicPr/>
                  </pic:nvPicPr>
                  <pic:blipFill>
                    <a:blip r:embed="rId15"/>
                    <a:stretch>
                      <a:fillRect/>
                    </a:stretch>
                  </pic:blipFill>
                  <pic:spPr>
                    <a:xfrm>
                      <a:off x="0" y="0"/>
                      <a:ext cx="5400040" cy="2070735"/>
                    </a:xfrm>
                    <a:prstGeom prst="rect">
                      <a:avLst/>
                    </a:prstGeom>
                  </pic:spPr>
                </pic:pic>
              </a:graphicData>
            </a:graphic>
          </wp:inline>
        </w:drawing>
      </w:r>
    </w:p>
    <w:p w14:paraId="7A40893E" w14:textId="60CF043F" w:rsidR="00EF203C" w:rsidRDefault="00FB5FBA" w:rsidP="000E6E1D">
      <w:pPr>
        <w:ind w:left="-142"/>
        <w:jc w:val="both"/>
      </w:pPr>
      <w:r>
        <w:t>Tem algumas homologações que o fornecedor pode optar se participa ou não, porém se ele não participar não será contratado pelo cliente, porém há casos em que é obrigatório, por exemplo quando o fornecedor já está prestando serviço, nesse caso ele precisará participar da homologação para continuar com a prestação de serviço.</w:t>
      </w:r>
    </w:p>
    <w:p w14:paraId="458A230D" w14:textId="1389B42E" w:rsidR="00FB5FBA" w:rsidRDefault="00FB5FBA" w:rsidP="000E6E1D">
      <w:pPr>
        <w:ind w:left="-142"/>
        <w:jc w:val="both"/>
      </w:pPr>
      <w:r w:rsidRPr="00B12742">
        <w:rPr>
          <w:b/>
          <w:bCs/>
        </w:rPr>
        <w:t>OBS:</w:t>
      </w:r>
      <w:r>
        <w:t xml:space="preserve"> A homologação possui uma validade que é definida pelo cliente (Ex: 01 ano), caso a empresa preste serviço novamente, quando expirar a validade da homologação ela terá que iniciar o processo todo novamente. Dentro do período da homologação pode ser que algum documento vença (Ex: licença para operar motosserra), nesse caso é exigido um novo envio para o fornecedor.</w:t>
      </w:r>
    </w:p>
    <w:p w14:paraId="17CC9F73" w14:textId="77777777" w:rsidR="00B12742" w:rsidRDefault="00B12742" w:rsidP="000E6E1D">
      <w:pPr>
        <w:ind w:left="-142"/>
        <w:jc w:val="both"/>
      </w:pPr>
    </w:p>
    <w:sectPr w:rsidR="00B1274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B27AC"/>
    <w:multiLevelType w:val="hybridMultilevel"/>
    <w:tmpl w:val="4E50C9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977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EF3"/>
    <w:rsid w:val="0004088C"/>
    <w:rsid w:val="000828F4"/>
    <w:rsid w:val="000E6E1D"/>
    <w:rsid w:val="001A1A0A"/>
    <w:rsid w:val="00312883"/>
    <w:rsid w:val="00424DEC"/>
    <w:rsid w:val="00477CD7"/>
    <w:rsid w:val="0050633B"/>
    <w:rsid w:val="00696170"/>
    <w:rsid w:val="006E3974"/>
    <w:rsid w:val="006F5D75"/>
    <w:rsid w:val="00705E40"/>
    <w:rsid w:val="0078733F"/>
    <w:rsid w:val="007B1EF6"/>
    <w:rsid w:val="00B12742"/>
    <w:rsid w:val="00B20777"/>
    <w:rsid w:val="00C13E3F"/>
    <w:rsid w:val="00DD0EF3"/>
    <w:rsid w:val="00EA35DD"/>
    <w:rsid w:val="00EF203C"/>
    <w:rsid w:val="00FB5F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6CD36"/>
  <w15:chartTrackingRefBased/>
  <w15:docId w15:val="{1008A73E-1BD5-44DD-BAD8-FF2906106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D0E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D0E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D0EF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D0EF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D0EF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D0EF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D0EF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D0EF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D0EF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D0EF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D0EF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D0EF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D0EF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D0EF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D0EF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D0EF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D0EF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D0EF3"/>
    <w:rPr>
      <w:rFonts w:eastAsiaTheme="majorEastAsia" w:cstheme="majorBidi"/>
      <w:color w:val="272727" w:themeColor="text1" w:themeTint="D8"/>
    </w:rPr>
  </w:style>
  <w:style w:type="paragraph" w:styleId="Ttulo">
    <w:name w:val="Title"/>
    <w:basedOn w:val="Normal"/>
    <w:next w:val="Normal"/>
    <w:link w:val="TtuloChar"/>
    <w:uiPriority w:val="10"/>
    <w:qFormat/>
    <w:rsid w:val="00DD0E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D0E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D0EF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D0EF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D0EF3"/>
    <w:pPr>
      <w:spacing w:before="160"/>
      <w:jc w:val="center"/>
    </w:pPr>
    <w:rPr>
      <w:i/>
      <w:iCs/>
      <w:color w:val="404040" w:themeColor="text1" w:themeTint="BF"/>
    </w:rPr>
  </w:style>
  <w:style w:type="character" w:customStyle="1" w:styleId="CitaoChar">
    <w:name w:val="Citação Char"/>
    <w:basedOn w:val="Fontepargpadro"/>
    <w:link w:val="Citao"/>
    <w:uiPriority w:val="29"/>
    <w:rsid w:val="00DD0EF3"/>
    <w:rPr>
      <w:i/>
      <w:iCs/>
      <w:color w:val="404040" w:themeColor="text1" w:themeTint="BF"/>
    </w:rPr>
  </w:style>
  <w:style w:type="paragraph" w:styleId="PargrafodaLista">
    <w:name w:val="List Paragraph"/>
    <w:basedOn w:val="Normal"/>
    <w:uiPriority w:val="34"/>
    <w:qFormat/>
    <w:rsid w:val="00DD0EF3"/>
    <w:pPr>
      <w:ind w:left="720"/>
      <w:contextualSpacing/>
    </w:pPr>
  </w:style>
  <w:style w:type="character" w:styleId="nfaseIntensa">
    <w:name w:val="Intense Emphasis"/>
    <w:basedOn w:val="Fontepargpadro"/>
    <w:uiPriority w:val="21"/>
    <w:qFormat/>
    <w:rsid w:val="00DD0EF3"/>
    <w:rPr>
      <w:i/>
      <w:iCs/>
      <w:color w:val="0F4761" w:themeColor="accent1" w:themeShade="BF"/>
    </w:rPr>
  </w:style>
  <w:style w:type="paragraph" w:styleId="CitaoIntensa">
    <w:name w:val="Intense Quote"/>
    <w:basedOn w:val="Normal"/>
    <w:next w:val="Normal"/>
    <w:link w:val="CitaoIntensaChar"/>
    <w:uiPriority w:val="30"/>
    <w:qFormat/>
    <w:rsid w:val="00DD0E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D0EF3"/>
    <w:rPr>
      <w:i/>
      <w:iCs/>
      <w:color w:val="0F4761" w:themeColor="accent1" w:themeShade="BF"/>
    </w:rPr>
  </w:style>
  <w:style w:type="character" w:styleId="RefernciaIntensa">
    <w:name w:val="Intense Reference"/>
    <w:basedOn w:val="Fontepargpadro"/>
    <w:uiPriority w:val="32"/>
    <w:qFormat/>
    <w:rsid w:val="00DD0E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6CB43122DA8E249A792479A455F6DD1" ma:contentTypeVersion="4" ma:contentTypeDescription="Crie um novo documento." ma:contentTypeScope="" ma:versionID="6bc62521bc2895420f3faed33fa8e91d">
  <xsd:schema xmlns:xsd="http://www.w3.org/2001/XMLSchema" xmlns:xs="http://www.w3.org/2001/XMLSchema" xmlns:p="http://schemas.microsoft.com/office/2006/metadata/properties" xmlns:ns2="dbdf5ee5-c1b4-4a8c-a90a-c6ac41c52b3f" targetNamespace="http://schemas.microsoft.com/office/2006/metadata/properties" ma:root="true" ma:fieldsID="1210cbeb72c40c4ecb8f23efdb38a182" ns2:_="">
    <xsd:import namespace="dbdf5ee5-c1b4-4a8c-a90a-c6ac41c52b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f5ee5-c1b4-4a8c-a90a-c6ac41c52b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6DFDDC-98B7-4317-AA52-5A56EFFBEA7A}"/>
</file>

<file path=customXml/itemProps2.xml><?xml version="1.0" encoding="utf-8"?>
<ds:datastoreItem xmlns:ds="http://schemas.openxmlformats.org/officeDocument/2006/customXml" ds:itemID="{A5297D69-1818-4D81-BFCF-E9F2F2D829F4}"/>
</file>

<file path=customXml/itemProps3.xml><?xml version="1.0" encoding="utf-8"?>
<ds:datastoreItem xmlns:ds="http://schemas.openxmlformats.org/officeDocument/2006/customXml" ds:itemID="{268668C8-9F62-4895-9E63-05DD74B86705}"/>
</file>

<file path=docMetadata/LabelInfo.xml><?xml version="1.0" encoding="utf-8"?>
<clbl:labelList xmlns:clbl="http://schemas.microsoft.com/office/2020/mipLabelMetadata">
  <clbl:label id="{843629b6-22c1-4369-9765-c11dd11c1fa0}" enabled="1" method="Privileged" siteId="{96a13d59-91c6-41b6-a5fa-a0e17fd4925a}" contentBits="0" removed="0"/>
</clbl:labelList>
</file>

<file path=docProps/app.xml><?xml version="1.0" encoding="utf-8"?>
<Properties xmlns="http://schemas.openxmlformats.org/officeDocument/2006/extended-properties" xmlns:vt="http://schemas.openxmlformats.org/officeDocument/2006/docPropsVTypes">
  <Template>Normal</Template>
  <TotalTime>549</TotalTime>
  <Pages>7</Pages>
  <Words>1140</Words>
  <Characters>6156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Luiza Felix</dc:creator>
  <cp:keywords/>
  <dc:description/>
  <cp:lastModifiedBy>Luiza Felix</cp:lastModifiedBy>
  <cp:revision>4</cp:revision>
  <dcterms:created xsi:type="dcterms:W3CDTF">2024-04-10T14:12:00Z</dcterms:created>
  <dcterms:modified xsi:type="dcterms:W3CDTF">2024-05-09T17:30:00Z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0x01010066CB43122DA8E249A792479A455F6DD1</vt:lpwstr>
  </property>
</Properties>
</file>